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5DB" w:rsidRPr="003304AC" w:rsidRDefault="00B725DB" w:rsidP="004C4689">
      <w:pPr>
        <w:jc w:val="both"/>
        <w:rPr>
          <w:sz w:val="28"/>
          <w:szCs w:val="28"/>
          <w:lang w:val="en-US"/>
        </w:rPr>
      </w:pPr>
    </w:p>
    <w:p w:rsidR="00B725DB" w:rsidRDefault="00B725DB" w:rsidP="004C4689">
      <w:pPr>
        <w:jc w:val="both"/>
        <w:rPr>
          <w:sz w:val="28"/>
          <w:szCs w:val="28"/>
        </w:rPr>
      </w:pPr>
    </w:p>
    <w:p w:rsidR="00B725DB" w:rsidRDefault="00B725DB" w:rsidP="004C4689">
      <w:pPr>
        <w:jc w:val="both"/>
        <w:rPr>
          <w:sz w:val="28"/>
          <w:szCs w:val="28"/>
        </w:rPr>
      </w:pPr>
    </w:p>
    <w:p w:rsidR="00B725DB" w:rsidRPr="00E5268B" w:rsidRDefault="00E5268B" w:rsidP="004C4689">
      <w:pPr>
        <w:jc w:val="center"/>
        <w:rPr>
          <w:b/>
          <w:sz w:val="28"/>
          <w:szCs w:val="28"/>
        </w:rPr>
      </w:pPr>
      <w:bookmarkStart w:id="0" w:name="_Hlk57200105"/>
      <w:r>
        <w:rPr>
          <w:b/>
          <w:sz w:val="28"/>
          <w:szCs w:val="28"/>
        </w:rPr>
        <w:t>А.С. Долгополов</w:t>
      </w:r>
    </w:p>
    <w:bookmarkEnd w:id="0"/>
    <w:p w:rsidR="00B725DB" w:rsidRPr="00690534" w:rsidRDefault="00B725DB" w:rsidP="004C4689">
      <w:pPr>
        <w:jc w:val="both"/>
        <w:rPr>
          <w:sz w:val="28"/>
          <w:szCs w:val="28"/>
        </w:rPr>
      </w:pPr>
    </w:p>
    <w:p w:rsidR="00B725DB" w:rsidRPr="00690534" w:rsidRDefault="00B725DB" w:rsidP="004C4689">
      <w:pPr>
        <w:jc w:val="both"/>
        <w:rPr>
          <w:sz w:val="28"/>
          <w:szCs w:val="28"/>
        </w:rPr>
      </w:pPr>
    </w:p>
    <w:p w:rsidR="00B725DB" w:rsidRPr="00690534" w:rsidRDefault="00B725DB" w:rsidP="004C4689">
      <w:pPr>
        <w:jc w:val="both"/>
        <w:rPr>
          <w:sz w:val="28"/>
          <w:szCs w:val="28"/>
        </w:rPr>
      </w:pPr>
    </w:p>
    <w:p w:rsidR="00B725DB" w:rsidRDefault="00B725DB" w:rsidP="004C4689">
      <w:pPr>
        <w:jc w:val="both"/>
        <w:rPr>
          <w:sz w:val="28"/>
          <w:szCs w:val="28"/>
        </w:rPr>
      </w:pPr>
    </w:p>
    <w:p w:rsidR="00B725DB" w:rsidRPr="00690534" w:rsidRDefault="00B725DB" w:rsidP="004C4689">
      <w:pPr>
        <w:jc w:val="both"/>
        <w:rPr>
          <w:sz w:val="28"/>
          <w:szCs w:val="28"/>
        </w:rPr>
      </w:pPr>
    </w:p>
    <w:p w:rsidR="00B725DB" w:rsidRPr="00690534" w:rsidRDefault="00B725DB" w:rsidP="004C4689">
      <w:pPr>
        <w:jc w:val="both"/>
        <w:rPr>
          <w:sz w:val="28"/>
          <w:szCs w:val="28"/>
        </w:rPr>
      </w:pPr>
    </w:p>
    <w:p w:rsidR="00B725DB" w:rsidRPr="00690534" w:rsidRDefault="00B725DB" w:rsidP="004C4689">
      <w:pPr>
        <w:jc w:val="both"/>
        <w:rPr>
          <w:sz w:val="28"/>
          <w:szCs w:val="28"/>
        </w:rPr>
      </w:pPr>
    </w:p>
    <w:p w:rsidR="00A50A63" w:rsidRPr="00ED20AD" w:rsidRDefault="00A50A63" w:rsidP="00A50A63">
      <w:pPr>
        <w:spacing w:line="480" w:lineRule="auto"/>
        <w:ind w:firstLine="708"/>
        <w:jc w:val="center"/>
        <w:rPr>
          <w:b/>
          <w:caps/>
          <w:spacing w:val="20"/>
        </w:rPr>
      </w:pPr>
      <w:r w:rsidRPr="00ED20AD">
        <w:rPr>
          <w:b/>
          <w:caps/>
          <w:spacing w:val="20"/>
        </w:rPr>
        <w:t>Пассивный радиолокатор</w:t>
      </w:r>
    </w:p>
    <w:p w:rsidR="00A50A63" w:rsidRPr="00ED20AD" w:rsidRDefault="00A50A63" w:rsidP="00A50A63">
      <w:pPr>
        <w:spacing w:line="480" w:lineRule="auto"/>
        <w:ind w:firstLine="708"/>
        <w:jc w:val="center"/>
        <w:rPr>
          <w:b/>
          <w:caps/>
          <w:spacing w:val="20"/>
        </w:rPr>
      </w:pPr>
      <w:r w:rsidRPr="00ED20AD">
        <w:rPr>
          <w:b/>
          <w:caps/>
          <w:spacing w:val="20"/>
        </w:rPr>
        <w:t>как система</w:t>
      </w:r>
    </w:p>
    <w:p w:rsidR="00B725DB" w:rsidRPr="00ED20AD" w:rsidRDefault="00335F24" w:rsidP="005F3364">
      <w:pPr>
        <w:jc w:val="center"/>
        <w:rPr>
          <w:sz w:val="28"/>
          <w:szCs w:val="28"/>
        </w:rPr>
      </w:pPr>
      <w:r>
        <w:rPr>
          <w:b/>
          <w:caps/>
          <w:spacing w:val="20"/>
        </w:rPr>
        <w:t xml:space="preserve">      </w:t>
      </w:r>
      <w:r w:rsidR="00A50A63" w:rsidRPr="00ED20AD">
        <w:rPr>
          <w:b/>
          <w:caps/>
          <w:spacing w:val="20"/>
        </w:rPr>
        <w:t>распознавания образов</w:t>
      </w:r>
    </w:p>
    <w:p w:rsidR="00B725DB" w:rsidRPr="00ED20AD" w:rsidRDefault="00B725DB" w:rsidP="004C4689">
      <w:pPr>
        <w:jc w:val="both"/>
        <w:rPr>
          <w:sz w:val="28"/>
          <w:szCs w:val="28"/>
        </w:rPr>
      </w:pPr>
    </w:p>
    <w:p w:rsidR="00B725DB" w:rsidRPr="00ED20AD" w:rsidRDefault="00B725DB" w:rsidP="004C4689">
      <w:pPr>
        <w:jc w:val="both"/>
        <w:rPr>
          <w:sz w:val="28"/>
          <w:szCs w:val="28"/>
        </w:rPr>
      </w:pPr>
    </w:p>
    <w:p w:rsidR="00B725DB" w:rsidRPr="00ED20AD" w:rsidRDefault="00B725DB" w:rsidP="004C4689">
      <w:pPr>
        <w:jc w:val="both"/>
        <w:rPr>
          <w:sz w:val="28"/>
          <w:szCs w:val="28"/>
        </w:rPr>
      </w:pPr>
    </w:p>
    <w:p w:rsidR="00B725DB" w:rsidRPr="00ED20AD" w:rsidRDefault="00B725DB" w:rsidP="004C4689">
      <w:pPr>
        <w:jc w:val="both"/>
        <w:rPr>
          <w:sz w:val="28"/>
          <w:szCs w:val="28"/>
        </w:rPr>
      </w:pPr>
    </w:p>
    <w:p w:rsidR="00B725DB" w:rsidRPr="00690534" w:rsidRDefault="00E5268B" w:rsidP="004C4689">
      <w:pPr>
        <w:jc w:val="center"/>
        <w:rPr>
          <w:sz w:val="28"/>
          <w:szCs w:val="28"/>
        </w:rPr>
      </w:pPr>
      <w:r w:rsidRPr="00ED20AD">
        <w:rPr>
          <w:sz w:val="28"/>
          <w:szCs w:val="28"/>
        </w:rPr>
        <w:t>Издание 2-е</w:t>
      </w:r>
      <w:r w:rsidR="00A574F1" w:rsidRPr="00ED20AD">
        <w:rPr>
          <w:sz w:val="28"/>
          <w:szCs w:val="28"/>
        </w:rPr>
        <w:t xml:space="preserve"> дополненное</w:t>
      </w:r>
    </w:p>
    <w:p w:rsidR="00B725DB" w:rsidRPr="00690534" w:rsidRDefault="00B725DB" w:rsidP="004C4689">
      <w:pPr>
        <w:jc w:val="both"/>
        <w:rPr>
          <w:sz w:val="28"/>
          <w:szCs w:val="28"/>
        </w:rPr>
      </w:pPr>
    </w:p>
    <w:p w:rsidR="00B725DB" w:rsidRDefault="00B725DB" w:rsidP="004C4689">
      <w:pPr>
        <w:jc w:val="both"/>
        <w:rPr>
          <w:sz w:val="28"/>
          <w:szCs w:val="28"/>
        </w:rPr>
      </w:pPr>
    </w:p>
    <w:p w:rsidR="001D3340" w:rsidRDefault="001D3340" w:rsidP="004C4689">
      <w:pPr>
        <w:jc w:val="both"/>
        <w:rPr>
          <w:sz w:val="28"/>
          <w:szCs w:val="28"/>
        </w:rPr>
      </w:pPr>
    </w:p>
    <w:p w:rsidR="001D3340" w:rsidRDefault="001D3340" w:rsidP="004C4689">
      <w:pPr>
        <w:jc w:val="both"/>
        <w:rPr>
          <w:sz w:val="28"/>
          <w:szCs w:val="28"/>
        </w:rPr>
      </w:pPr>
    </w:p>
    <w:p w:rsidR="001D3340" w:rsidRDefault="001D3340" w:rsidP="004C4689">
      <w:pPr>
        <w:jc w:val="both"/>
        <w:rPr>
          <w:sz w:val="28"/>
          <w:szCs w:val="28"/>
        </w:rPr>
      </w:pPr>
    </w:p>
    <w:p w:rsidR="001D3340" w:rsidRDefault="001D3340" w:rsidP="004C4689">
      <w:pPr>
        <w:jc w:val="both"/>
        <w:rPr>
          <w:sz w:val="28"/>
          <w:szCs w:val="28"/>
        </w:rPr>
      </w:pPr>
    </w:p>
    <w:p w:rsidR="001D3340" w:rsidRPr="00690534" w:rsidRDefault="001D3340" w:rsidP="004C4689">
      <w:pPr>
        <w:jc w:val="both"/>
        <w:rPr>
          <w:sz w:val="28"/>
          <w:szCs w:val="28"/>
        </w:rPr>
      </w:pPr>
    </w:p>
    <w:p w:rsidR="00B725DB" w:rsidRPr="00690534" w:rsidRDefault="00B725DB" w:rsidP="004C4689">
      <w:pPr>
        <w:jc w:val="both"/>
        <w:rPr>
          <w:sz w:val="28"/>
          <w:szCs w:val="28"/>
        </w:rPr>
      </w:pPr>
    </w:p>
    <w:p w:rsidR="00B725DB" w:rsidRPr="00690534" w:rsidRDefault="00B725DB" w:rsidP="004C4689">
      <w:pPr>
        <w:jc w:val="both"/>
        <w:rPr>
          <w:sz w:val="28"/>
          <w:szCs w:val="28"/>
        </w:rPr>
      </w:pPr>
    </w:p>
    <w:p w:rsidR="00B725DB" w:rsidRPr="00690534" w:rsidRDefault="00B725DB" w:rsidP="004C4689">
      <w:pPr>
        <w:jc w:val="both"/>
        <w:rPr>
          <w:sz w:val="28"/>
          <w:szCs w:val="28"/>
        </w:rPr>
      </w:pPr>
    </w:p>
    <w:p w:rsidR="00B725DB" w:rsidRPr="00690534" w:rsidRDefault="00B725DB" w:rsidP="004C4689">
      <w:pPr>
        <w:jc w:val="both"/>
        <w:rPr>
          <w:sz w:val="28"/>
          <w:szCs w:val="28"/>
        </w:rPr>
      </w:pPr>
    </w:p>
    <w:p w:rsidR="00B725DB" w:rsidRPr="00690534" w:rsidRDefault="00B725DB" w:rsidP="004C4689">
      <w:pPr>
        <w:jc w:val="center"/>
        <w:rPr>
          <w:sz w:val="28"/>
          <w:szCs w:val="28"/>
        </w:rPr>
      </w:pPr>
      <w:r w:rsidRPr="00690534">
        <w:rPr>
          <w:sz w:val="28"/>
          <w:szCs w:val="28"/>
        </w:rPr>
        <w:t>Санкт-Петербург</w:t>
      </w:r>
    </w:p>
    <w:p w:rsidR="00B725DB" w:rsidRPr="00690534" w:rsidRDefault="00B725DB" w:rsidP="004C4689">
      <w:pPr>
        <w:jc w:val="center"/>
        <w:rPr>
          <w:sz w:val="28"/>
          <w:szCs w:val="28"/>
        </w:rPr>
      </w:pPr>
      <w:r w:rsidRPr="00690534">
        <w:rPr>
          <w:sz w:val="28"/>
          <w:szCs w:val="28"/>
        </w:rPr>
        <w:t>202</w:t>
      </w:r>
      <w:r w:rsidR="00E5268B">
        <w:rPr>
          <w:sz w:val="28"/>
          <w:szCs w:val="28"/>
        </w:rPr>
        <w:t>5</w:t>
      </w:r>
    </w:p>
    <w:p w:rsidR="00A574F1" w:rsidRDefault="00A574F1" w:rsidP="002831C0">
      <w:pPr>
        <w:jc w:val="both"/>
        <w:rPr>
          <w:spacing w:val="20"/>
        </w:rPr>
      </w:pPr>
      <w:bookmarkStart w:id="1" w:name="_Toc26150595"/>
      <w:r>
        <w:rPr>
          <w:spacing w:val="20"/>
        </w:rPr>
        <w:br w:type="page"/>
      </w:r>
    </w:p>
    <w:p w:rsidR="002831C0" w:rsidRPr="00626F8D" w:rsidRDefault="002831C0" w:rsidP="002831C0">
      <w:pPr>
        <w:jc w:val="both"/>
        <w:rPr>
          <w:bCs/>
          <w:sz w:val="22"/>
          <w:szCs w:val="22"/>
        </w:rPr>
      </w:pPr>
      <w:r>
        <w:rPr>
          <w:spacing w:val="20"/>
        </w:rPr>
        <w:lastRenderedPageBreak/>
        <w:t>УДК 623.396.962</w:t>
      </w:r>
    </w:p>
    <w:p w:rsidR="002831C0" w:rsidRPr="00855545" w:rsidRDefault="002831C0" w:rsidP="002831C0">
      <w:pPr>
        <w:jc w:val="both"/>
        <w:rPr>
          <w:bCs/>
          <w:sz w:val="22"/>
          <w:szCs w:val="22"/>
        </w:rPr>
      </w:pPr>
      <w:r w:rsidRPr="00855545">
        <w:rPr>
          <w:bCs/>
          <w:sz w:val="22"/>
          <w:szCs w:val="22"/>
        </w:rPr>
        <w:t>ББК 32.95</w:t>
      </w:r>
    </w:p>
    <w:p w:rsidR="002831C0" w:rsidRPr="00396AE3" w:rsidRDefault="002831C0" w:rsidP="002831C0">
      <w:pPr>
        <w:ind w:firstLine="567"/>
        <w:jc w:val="both"/>
        <w:rPr>
          <w:sz w:val="22"/>
          <w:szCs w:val="22"/>
        </w:rPr>
      </w:pPr>
      <w:r w:rsidRPr="00396AE3">
        <w:rPr>
          <w:sz w:val="22"/>
          <w:szCs w:val="22"/>
        </w:rPr>
        <w:t>Д64</w:t>
      </w:r>
    </w:p>
    <w:p w:rsidR="002831C0" w:rsidRDefault="002831C0" w:rsidP="002831C0">
      <w:pPr>
        <w:rPr>
          <w:b/>
          <w:sz w:val="22"/>
          <w:szCs w:val="22"/>
        </w:rPr>
      </w:pPr>
    </w:p>
    <w:p w:rsidR="002831C0" w:rsidRPr="00512B53" w:rsidRDefault="002831C0" w:rsidP="002831C0">
      <w:pPr>
        <w:ind w:firstLine="567"/>
        <w:jc w:val="both"/>
      </w:pPr>
      <w:r w:rsidRPr="00512B53">
        <w:t>Рецензенты:</w:t>
      </w:r>
    </w:p>
    <w:p w:rsidR="002831C0" w:rsidRDefault="002831C0" w:rsidP="002831C0">
      <w:pPr>
        <w:ind w:firstLine="567"/>
        <w:jc w:val="both"/>
      </w:pPr>
      <w:r w:rsidRPr="00512B53">
        <w:t xml:space="preserve">доктор </w:t>
      </w:r>
      <w:r>
        <w:t>технических наук О.Г. Мальцев</w:t>
      </w:r>
    </w:p>
    <w:p w:rsidR="002831C0" w:rsidRPr="00512B53" w:rsidRDefault="002831C0" w:rsidP="002831C0">
      <w:pPr>
        <w:ind w:firstLine="567"/>
        <w:jc w:val="both"/>
      </w:pPr>
      <w:r>
        <w:t>кандидат</w:t>
      </w:r>
      <w:r w:rsidRPr="00512B53">
        <w:t xml:space="preserve"> </w:t>
      </w:r>
      <w:r>
        <w:t>технических наук</w:t>
      </w:r>
      <w:r w:rsidRPr="00512B53">
        <w:t xml:space="preserve"> </w:t>
      </w:r>
      <w:r>
        <w:t>Ю.С. Ицкович</w:t>
      </w:r>
      <w:r w:rsidRPr="00512B53">
        <w:t xml:space="preserve"> </w:t>
      </w:r>
    </w:p>
    <w:p w:rsidR="002831C0" w:rsidRDefault="002831C0" w:rsidP="002831C0">
      <w:pPr>
        <w:ind w:firstLine="170"/>
        <w:rPr>
          <w:b/>
          <w:caps/>
          <w:sz w:val="22"/>
          <w:szCs w:val="22"/>
        </w:rPr>
      </w:pPr>
    </w:p>
    <w:p w:rsidR="002831C0" w:rsidRPr="00EE6161" w:rsidRDefault="002831C0" w:rsidP="002831C0">
      <w:pPr>
        <w:ind w:firstLine="567"/>
        <w:rPr>
          <w:b/>
          <w:caps/>
          <w:sz w:val="22"/>
          <w:szCs w:val="22"/>
        </w:rPr>
      </w:pPr>
      <w:r>
        <w:rPr>
          <w:b/>
          <w:caps/>
          <w:sz w:val="22"/>
          <w:szCs w:val="22"/>
        </w:rPr>
        <w:t>Долгополов</w:t>
      </w:r>
      <w:r w:rsidRPr="00EE6161">
        <w:rPr>
          <w:b/>
          <w:caps/>
          <w:sz w:val="22"/>
          <w:szCs w:val="22"/>
        </w:rPr>
        <w:t xml:space="preserve"> </w:t>
      </w:r>
      <w:r>
        <w:rPr>
          <w:b/>
          <w:caps/>
          <w:sz w:val="22"/>
          <w:szCs w:val="22"/>
        </w:rPr>
        <w:t xml:space="preserve"> А</w:t>
      </w:r>
      <w:r w:rsidRPr="00EE6161">
        <w:rPr>
          <w:b/>
          <w:caps/>
          <w:sz w:val="22"/>
          <w:szCs w:val="22"/>
        </w:rPr>
        <w:t>.</w:t>
      </w:r>
      <w:r>
        <w:rPr>
          <w:b/>
          <w:caps/>
          <w:sz w:val="22"/>
          <w:szCs w:val="22"/>
        </w:rPr>
        <w:t>С</w:t>
      </w:r>
      <w:r w:rsidRPr="00EE6161">
        <w:rPr>
          <w:b/>
          <w:caps/>
          <w:sz w:val="22"/>
          <w:szCs w:val="22"/>
        </w:rPr>
        <w:t>.</w:t>
      </w:r>
    </w:p>
    <w:p w:rsidR="002831C0" w:rsidRDefault="002831C0" w:rsidP="002831C0">
      <w:pPr>
        <w:ind w:firstLine="567"/>
        <w:rPr>
          <w:spacing w:val="20"/>
          <w:sz w:val="22"/>
          <w:szCs w:val="22"/>
        </w:rPr>
      </w:pPr>
      <w:r w:rsidRPr="0080204F">
        <w:rPr>
          <w:bCs/>
          <w:sz w:val="22"/>
          <w:szCs w:val="22"/>
        </w:rPr>
        <w:t>М48</w:t>
      </w:r>
      <w:r>
        <w:rPr>
          <w:b/>
          <w:sz w:val="22"/>
          <w:szCs w:val="22"/>
        </w:rPr>
        <w:t xml:space="preserve">     </w:t>
      </w:r>
      <w:r>
        <w:rPr>
          <w:sz w:val="22"/>
          <w:szCs w:val="22"/>
        </w:rPr>
        <w:t>П</w:t>
      </w:r>
      <w:r w:rsidRPr="00417F72">
        <w:rPr>
          <w:spacing w:val="20"/>
          <w:sz w:val="22"/>
          <w:szCs w:val="22"/>
        </w:rPr>
        <w:t>ассивн</w:t>
      </w:r>
      <w:r>
        <w:rPr>
          <w:spacing w:val="20"/>
          <w:sz w:val="22"/>
          <w:szCs w:val="22"/>
        </w:rPr>
        <w:t>ый</w:t>
      </w:r>
      <w:r w:rsidRPr="00417F72">
        <w:rPr>
          <w:spacing w:val="20"/>
          <w:sz w:val="22"/>
          <w:szCs w:val="22"/>
        </w:rPr>
        <w:t xml:space="preserve"> радиолокатор</w:t>
      </w:r>
      <w:r>
        <w:rPr>
          <w:spacing w:val="20"/>
          <w:sz w:val="22"/>
          <w:szCs w:val="22"/>
        </w:rPr>
        <w:t xml:space="preserve"> как система</w:t>
      </w:r>
    </w:p>
    <w:p w:rsidR="002831C0" w:rsidRPr="007A48A0" w:rsidRDefault="002831C0" w:rsidP="002831C0">
      <w:pPr>
        <w:ind w:firstLine="567"/>
      </w:pPr>
      <w:r>
        <w:rPr>
          <w:spacing w:val="20"/>
          <w:sz w:val="22"/>
          <w:szCs w:val="22"/>
        </w:rPr>
        <w:t xml:space="preserve">распознавания образов </w:t>
      </w:r>
      <w:r>
        <w:t xml:space="preserve">/ </w:t>
      </w:r>
      <w:r w:rsidRPr="00C5157F">
        <w:t>А.</w:t>
      </w:r>
      <w:r>
        <w:t>С</w:t>
      </w:r>
      <w:r w:rsidRPr="00C5157F">
        <w:t xml:space="preserve">. </w:t>
      </w:r>
      <w:r>
        <w:t>Долгополов</w:t>
      </w:r>
      <w:r w:rsidRPr="00EE6161">
        <w:t xml:space="preserve">. </w:t>
      </w:r>
      <w:r w:rsidRPr="00EE6161">
        <w:rPr>
          <w:caps/>
        </w:rPr>
        <w:t>–</w:t>
      </w:r>
      <w:r>
        <w:t xml:space="preserve"> СПб</w:t>
      </w:r>
      <w:proofErr w:type="gramStart"/>
      <w:r>
        <w:t xml:space="preserve">. : </w:t>
      </w:r>
      <w:proofErr w:type="gramEnd"/>
      <w:r>
        <w:t>Астерион</w:t>
      </w:r>
      <w:r w:rsidRPr="00EE6161">
        <w:t>, 202</w:t>
      </w:r>
      <w:r w:rsidR="007A5A4B" w:rsidRPr="001357D8">
        <w:t>5</w:t>
      </w:r>
      <w:r w:rsidRPr="00EE6161">
        <w:t xml:space="preserve">. </w:t>
      </w:r>
      <w:r w:rsidRPr="00EE6161">
        <w:rPr>
          <w:caps/>
        </w:rPr>
        <w:t xml:space="preserve">– </w:t>
      </w:r>
      <w:r w:rsidRPr="007A48A0">
        <w:t>38</w:t>
      </w:r>
      <w:r>
        <w:t>6</w:t>
      </w:r>
      <w:r w:rsidRPr="007A48A0">
        <w:t xml:space="preserve"> с.</w:t>
      </w:r>
    </w:p>
    <w:p w:rsidR="002831C0" w:rsidRPr="007A48A0" w:rsidRDefault="002831C0" w:rsidP="002831C0">
      <w:pPr>
        <w:ind w:firstLine="708"/>
        <w:jc w:val="center"/>
      </w:pPr>
    </w:p>
    <w:p w:rsidR="002831C0" w:rsidRPr="007A48A0" w:rsidRDefault="002831C0" w:rsidP="002831C0">
      <w:pPr>
        <w:ind w:firstLine="708"/>
        <w:jc w:val="center"/>
      </w:pPr>
    </w:p>
    <w:p w:rsidR="002831C0" w:rsidRPr="00EE6161" w:rsidRDefault="002831C0" w:rsidP="002831C0">
      <w:pPr>
        <w:ind w:firstLine="708"/>
        <w:jc w:val="center"/>
      </w:pPr>
    </w:p>
    <w:p w:rsidR="002831C0" w:rsidRPr="003509BE" w:rsidRDefault="002831C0" w:rsidP="002831C0">
      <w:pPr>
        <w:spacing w:before="120" w:after="120"/>
        <w:ind w:left="567"/>
        <w:jc w:val="both"/>
        <w:rPr>
          <w:bCs/>
          <w:sz w:val="22"/>
          <w:szCs w:val="22"/>
        </w:rPr>
      </w:pPr>
      <w:bookmarkStart w:id="2" w:name="OLE_LINK4"/>
      <w:bookmarkStart w:id="3" w:name="OLE_LINK5"/>
      <w:r w:rsidRPr="003509BE">
        <w:rPr>
          <w:bCs/>
          <w:sz w:val="22"/>
          <w:szCs w:val="22"/>
          <w:lang w:val="en-US"/>
        </w:rPr>
        <w:t>ISBN</w:t>
      </w:r>
      <w:bookmarkEnd w:id="2"/>
      <w:bookmarkEnd w:id="3"/>
      <w:r w:rsidRPr="003509BE">
        <w:rPr>
          <w:bCs/>
          <w:sz w:val="22"/>
          <w:szCs w:val="22"/>
        </w:rPr>
        <w:t xml:space="preserve"> 978-5-00045-944-7</w:t>
      </w:r>
    </w:p>
    <w:p w:rsidR="002831C0" w:rsidRDefault="002831C0" w:rsidP="002831C0">
      <w:pPr>
        <w:pStyle w:val="a3"/>
        <w:spacing w:before="0" w:beforeAutospacing="0" w:after="0" w:afterAutospacing="0"/>
        <w:ind w:left="567" w:firstLine="426"/>
        <w:jc w:val="both"/>
      </w:pPr>
      <w:r>
        <w:t>Излагаемый в книге</w:t>
      </w:r>
      <w:r w:rsidRPr="0009683F">
        <w:t xml:space="preserve">  ма</w:t>
      </w:r>
      <w:r>
        <w:t>териал  составляет</w:t>
      </w:r>
      <w:r w:rsidRPr="0009683F">
        <w:t xml:space="preserve">  введение  в  с</w:t>
      </w:r>
      <w:r>
        <w:t>овр</w:t>
      </w:r>
      <w:r>
        <w:t>е</w:t>
      </w:r>
      <w:r>
        <w:t xml:space="preserve">менную проблематику пассивной </w:t>
      </w:r>
      <w:r w:rsidRPr="005D213D">
        <w:t>радиолокации.</w:t>
      </w:r>
      <w:r>
        <w:t xml:space="preserve"> </w:t>
      </w:r>
      <w:r w:rsidR="00A50A8A">
        <w:t>Описываются ф</w:t>
      </w:r>
      <w:r w:rsidR="00A50A8A">
        <w:t>и</w:t>
      </w:r>
      <w:r w:rsidR="00A50A8A">
        <w:t xml:space="preserve">зические процессы генерации, распространения и приема сигналов в земных условиях. </w:t>
      </w:r>
      <w:r w:rsidRPr="00A22807">
        <w:t>Излагаются этапы обработки информации в пассивном радиолокаторе с последовательным повышением его и</w:t>
      </w:r>
      <w:r w:rsidRPr="00A22807">
        <w:t>н</w:t>
      </w:r>
      <w:r w:rsidRPr="00A22807">
        <w:t xml:space="preserve">теллекта. </w:t>
      </w:r>
      <w:r>
        <w:t>Обработка информации рассматривается как распознав</w:t>
      </w:r>
      <w:r>
        <w:t>а</w:t>
      </w:r>
      <w:r>
        <w:t>ние цифровых образов радиосигналов на основе априорных данных об их свойствах.</w:t>
      </w:r>
    </w:p>
    <w:p w:rsidR="002831C0" w:rsidRDefault="002831C0" w:rsidP="002831C0">
      <w:pPr>
        <w:pStyle w:val="a3"/>
        <w:spacing w:before="0" w:beforeAutospacing="0" w:after="0" w:afterAutospacing="0"/>
        <w:ind w:left="567" w:firstLine="426"/>
        <w:jc w:val="both"/>
      </w:pPr>
    </w:p>
    <w:p w:rsidR="002831C0" w:rsidRDefault="002831C0" w:rsidP="002831C0">
      <w:pPr>
        <w:pStyle w:val="a3"/>
        <w:spacing w:before="0" w:beforeAutospacing="0" w:after="0" w:afterAutospacing="0"/>
        <w:ind w:left="567" w:firstLine="426"/>
        <w:jc w:val="both"/>
      </w:pPr>
    </w:p>
    <w:p w:rsidR="002831C0" w:rsidRDefault="002831C0" w:rsidP="002831C0">
      <w:pPr>
        <w:pStyle w:val="a3"/>
        <w:spacing w:before="0" w:beforeAutospacing="0" w:after="0" w:afterAutospacing="0"/>
        <w:ind w:left="567" w:firstLine="426"/>
        <w:jc w:val="both"/>
      </w:pPr>
    </w:p>
    <w:p w:rsidR="002831C0" w:rsidRDefault="002831C0" w:rsidP="002831C0">
      <w:pPr>
        <w:pStyle w:val="a3"/>
        <w:spacing w:before="0" w:beforeAutospacing="0" w:after="0" w:afterAutospacing="0"/>
        <w:ind w:left="567" w:firstLine="426"/>
        <w:jc w:val="both"/>
      </w:pPr>
    </w:p>
    <w:p w:rsidR="002831C0" w:rsidRPr="005D213D" w:rsidRDefault="002831C0" w:rsidP="002831C0">
      <w:pPr>
        <w:pStyle w:val="a3"/>
        <w:spacing w:before="0" w:beforeAutospacing="0" w:after="0" w:afterAutospacing="0"/>
        <w:ind w:left="567" w:firstLine="426"/>
        <w:jc w:val="both"/>
      </w:pPr>
    </w:p>
    <w:p w:rsidR="002831C0" w:rsidRPr="00EE6161" w:rsidRDefault="002831C0" w:rsidP="002831C0">
      <w:pPr>
        <w:ind w:firstLine="170"/>
        <w:rPr>
          <w:sz w:val="20"/>
          <w:szCs w:val="20"/>
        </w:rPr>
      </w:pPr>
    </w:p>
    <w:p w:rsidR="002831C0" w:rsidRPr="003509BE" w:rsidRDefault="002831C0" w:rsidP="002831C0">
      <w:pPr>
        <w:rPr>
          <w:sz w:val="22"/>
          <w:szCs w:val="22"/>
        </w:rPr>
      </w:pPr>
      <w:r w:rsidRPr="003509BE">
        <w:rPr>
          <w:b/>
          <w:sz w:val="22"/>
          <w:szCs w:val="22"/>
          <w:lang w:val="en-US"/>
        </w:rPr>
        <w:t>ISBN</w:t>
      </w:r>
      <w:r w:rsidRPr="00417F72">
        <w:rPr>
          <w:b/>
          <w:sz w:val="22"/>
          <w:szCs w:val="22"/>
        </w:rPr>
        <w:t xml:space="preserve"> 978-5-00045-944-7</w:t>
      </w:r>
    </w:p>
    <w:p w:rsidR="002831C0" w:rsidRPr="00EE6161" w:rsidRDefault="002831C0" w:rsidP="002831C0">
      <w:pPr>
        <w:ind w:left="3192" w:firstLine="170"/>
        <w:rPr>
          <w:sz w:val="22"/>
          <w:szCs w:val="22"/>
        </w:rPr>
      </w:pPr>
      <w:r w:rsidRPr="00EE6161">
        <w:rPr>
          <w:sz w:val="22"/>
          <w:szCs w:val="22"/>
        </w:rPr>
        <w:t xml:space="preserve">© </w:t>
      </w:r>
      <w:r>
        <w:rPr>
          <w:sz w:val="22"/>
          <w:szCs w:val="22"/>
        </w:rPr>
        <w:t>Долгополов А</w:t>
      </w:r>
      <w:r w:rsidRPr="00EE6161">
        <w:rPr>
          <w:sz w:val="22"/>
          <w:szCs w:val="22"/>
        </w:rPr>
        <w:t>.</w:t>
      </w:r>
      <w:r>
        <w:rPr>
          <w:sz w:val="22"/>
          <w:szCs w:val="22"/>
        </w:rPr>
        <w:t>С</w:t>
      </w:r>
      <w:r w:rsidRPr="00EE6161">
        <w:rPr>
          <w:sz w:val="22"/>
          <w:szCs w:val="22"/>
        </w:rPr>
        <w:t>.</w:t>
      </w:r>
    </w:p>
    <w:p w:rsidR="005B7BF0" w:rsidRDefault="005B7BF0" w:rsidP="00904888">
      <w:pPr>
        <w:pageBreakBefore/>
        <w:rPr>
          <w:b/>
          <w:noProof/>
        </w:rPr>
      </w:pPr>
    </w:p>
    <w:tbl>
      <w:tblPr>
        <w:tblW w:w="6558" w:type="dxa"/>
        <w:tblLayout w:type="fixed"/>
        <w:tblLook w:val="04A0" w:firstRow="1" w:lastRow="0" w:firstColumn="1" w:lastColumn="0" w:noHBand="0" w:noVBand="1"/>
      </w:tblPr>
      <w:tblGrid>
        <w:gridCol w:w="5873"/>
        <w:gridCol w:w="685"/>
      </w:tblGrid>
      <w:tr w:rsidR="005B7BF0" w:rsidRPr="00AA69BF" w:rsidTr="005B7BF0">
        <w:tc>
          <w:tcPr>
            <w:tcW w:w="5873" w:type="dxa"/>
            <w:shd w:val="clear" w:color="auto" w:fill="auto"/>
          </w:tcPr>
          <w:p w:rsidR="005B7BF0" w:rsidRDefault="005B7BF0" w:rsidP="00DE73A7">
            <w:pPr>
              <w:spacing w:line="276" w:lineRule="auto"/>
              <w:jc w:val="both"/>
              <w:rPr>
                <w:b/>
                <w:noProof/>
              </w:rPr>
            </w:pPr>
            <w:r>
              <w:rPr>
                <w:b/>
                <w:noProof/>
              </w:rPr>
              <w:t>ОГЛАВЛЕНИЕ………………………………………….</w:t>
            </w:r>
          </w:p>
          <w:p w:rsidR="005B7BF0" w:rsidRPr="00AA69BF" w:rsidRDefault="005B7BF0" w:rsidP="00DE73A7">
            <w:pPr>
              <w:spacing w:line="276" w:lineRule="auto"/>
              <w:jc w:val="both"/>
              <w:rPr>
                <w:b/>
                <w:noProof/>
              </w:rPr>
            </w:pPr>
            <w:r w:rsidRPr="00AA69BF">
              <w:rPr>
                <w:b/>
                <w:noProof/>
              </w:rPr>
              <w:t>ВВЕДЕНИЕ</w:t>
            </w:r>
            <w:r w:rsidRPr="005E3892">
              <w:rPr>
                <w:noProof/>
              </w:rPr>
              <w:t>………………………………………</w:t>
            </w:r>
            <w:r>
              <w:rPr>
                <w:noProof/>
              </w:rPr>
              <w:t>……...</w:t>
            </w:r>
          </w:p>
          <w:p w:rsidR="005B7BF0" w:rsidRPr="00381509" w:rsidRDefault="005B7BF0" w:rsidP="00DE73A7">
            <w:pPr>
              <w:spacing w:line="276" w:lineRule="auto"/>
              <w:jc w:val="both"/>
              <w:rPr>
                <w:b/>
                <w:bCs/>
              </w:rPr>
            </w:pPr>
            <w:r w:rsidRPr="00AA69BF">
              <w:rPr>
                <w:b/>
                <w:noProof/>
              </w:rPr>
              <w:t xml:space="preserve">ГЛАВА 1. </w:t>
            </w:r>
            <w:r w:rsidRPr="007A0AFB">
              <w:rPr>
                <w:b/>
              </w:rPr>
              <w:t>Принципы обработки информации в пассивном</w:t>
            </w:r>
            <w:r w:rsidR="00381509" w:rsidRPr="00381509">
              <w:rPr>
                <w:b/>
              </w:rPr>
              <w:t xml:space="preserve"> </w:t>
            </w:r>
            <w:r w:rsidRPr="007A0AFB">
              <w:rPr>
                <w:b/>
              </w:rPr>
              <w:t xml:space="preserve"> радиолокаторе</w:t>
            </w:r>
            <w:r w:rsidRPr="007A0AFB">
              <w:rPr>
                <w:b/>
                <w:bCs/>
              </w:rPr>
              <w:t xml:space="preserve"> </w:t>
            </w:r>
            <w:r w:rsidR="00381509">
              <w:rPr>
                <w:b/>
                <w:bCs/>
              </w:rPr>
              <w:t>……………………………</w:t>
            </w:r>
          </w:p>
          <w:p w:rsidR="005B7BF0" w:rsidRDefault="005B7BF0" w:rsidP="00DE73A7">
            <w:pPr>
              <w:spacing w:line="276" w:lineRule="auto"/>
            </w:pPr>
            <w:r w:rsidRPr="0009683F">
              <w:t>1.</w:t>
            </w:r>
            <w:r>
              <w:t xml:space="preserve">1 </w:t>
            </w:r>
            <w:r w:rsidRPr="00BF607C">
              <w:t>Формирование образов радиосигналов</w:t>
            </w:r>
            <w:r>
              <w:t xml:space="preserve"> в  </w:t>
            </w:r>
            <w:r w:rsidRPr="00BF607C">
              <w:t>ПРЛС</w:t>
            </w:r>
            <w:r>
              <w:t>….</w:t>
            </w:r>
          </w:p>
          <w:p w:rsidR="005B7BF0" w:rsidRPr="00FC2143" w:rsidRDefault="005B7BF0" w:rsidP="00DE73A7">
            <w:pPr>
              <w:spacing w:line="276" w:lineRule="auto"/>
              <w:rPr>
                <w:b/>
              </w:rPr>
            </w:pPr>
            <w:r>
              <w:t xml:space="preserve">1.2 </w:t>
            </w:r>
            <w:r w:rsidRPr="003B53B1">
              <w:t xml:space="preserve">Задачи </w:t>
            </w:r>
            <w:r>
              <w:t>современ</w:t>
            </w:r>
            <w:r w:rsidRPr="003B53B1">
              <w:t>ной ПРЛС</w:t>
            </w:r>
            <w:r>
              <w:t>…………………………</w:t>
            </w:r>
          </w:p>
          <w:p w:rsidR="005B7BF0" w:rsidRPr="0009683F" w:rsidRDefault="005B7BF0" w:rsidP="00DE73A7">
            <w:pPr>
              <w:spacing w:line="276" w:lineRule="auto"/>
            </w:pPr>
            <w:r>
              <w:t xml:space="preserve">1.3 </w:t>
            </w:r>
            <w:r w:rsidRPr="0009683F">
              <w:t>Усиление  с</w:t>
            </w:r>
            <w:r>
              <w:t xml:space="preserve">игналов. Собственные шумы </w:t>
            </w:r>
            <w:r w:rsidRPr="0009683F">
              <w:t>прием</w:t>
            </w:r>
            <w:r>
              <w:t>н</w:t>
            </w:r>
            <w:r>
              <w:t>и</w:t>
            </w:r>
            <w:r>
              <w:t>ка…………………………………………………………..</w:t>
            </w:r>
          </w:p>
          <w:p w:rsidR="00E6059C" w:rsidRPr="003D0DB1" w:rsidRDefault="00E6059C" w:rsidP="00DE73A7">
            <w:pPr>
              <w:spacing w:line="276" w:lineRule="auto"/>
            </w:pPr>
            <w:r>
              <w:t xml:space="preserve">1.4 Обработка во временной и частотной </w:t>
            </w:r>
            <w:r w:rsidRPr="0009683F">
              <w:t>областях</w:t>
            </w:r>
            <w:r>
              <w:t>……</w:t>
            </w:r>
          </w:p>
          <w:p w:rsidR="00E6059C" w:rsidRPr="003D0DB1" w:rsidRDefault="00381509" w:rsidP="00DE73A7">
            <w:pPr>
              <w:spacing w:line="276" w:lineRule="auto"/>
            </w:pPr>
            <w:r>
              <w:t>1.</w:t>
            </w:r>
            <w:r w:rsidRPr="003074B4">
              <w:t xml:space="preserve">5 </w:t>
            </w:r>
            <w:r w:rsidRPr="00381509">
              <w:t>Расчет основных характеристик ПРЛС</w:t>
            </w:r>
            <w:r>
              <w:t xml:space="preserve"> </w:t>
            </w:r>
            <w:r w:rsidRPr="003074B4">
              <w:t>……….</w:t>
            </w:r>
            <w:r w:rsidR="00E6059C">
              <w:t>……</w:t>
            </w:r>
          </w:p>
          <w:p w:rsidR="005B7BF0" w:rsidRPr="0009683F" w:rsidRDefault="005B7BF0" w:rsidP="00DE73A7">
            <w:pPr>
              <w:spacing w:line="276" w:lineRule="auto"/>
            </w:pPr>
            <w:r w:rsidRPr="007A0AFB">
              <w:rPr>
                <w:b/>
                <w:noProof/>
              </w:rPr>
              <w:t xml:space="preserve">ГЛАВА 2. </w:t>
            </w:r>
            <w:r w:rsidRPr="007A0AFB">
              <w:rPr>
                <w:b/>
              </w:rPr>
              <w:t>Обнаружение  сигналов</w:t>
            </w:r>
            <w:r>
              <w:rPr>
                <w:b/>
              </w:rPr>
              <w:t>……………………</w:t>
            </w:r>
          </w:p>
          <w:p w:rsidR="005B7BF0" w:rsidRPr="0009683F" w:rsidRDefault="005B7BF0" w:rsidP="00DE73A7">
            <w:pPr>
              <w:spacing w:line="276" w:lineRule="auto"/>
            </w:pPr>
            <w:r>
              <w:t>2.1 Постановка задач обнаружения…………………….</w:t>
            </w:r>
          </w:p>
          <w:p w:rsidR="005B7BF0" w:rsidRPr="0009683F" w:rsidRDefault="005B7BF0" w:rsidP="00DE73A7">
            <w:pPr>
              <w:spacing w:line="276" w:lineRule="auto"/>
            </w:pPr>
            <w:r>
              <w:t xml:space="preserve">2.2 Априорная информация в пассивной </w:t>
            </w:r>
            <w:r w:rsidRPr="0009683F">
              <w:t>радиолок</w:t>
            </w:r>
            <w:r w:rsidRPr="0009683F">
              <w:t>а</w:t>
            </w:r>
            <w:r>
              <w:t>ции……………………………………………………......</w:t>
            </w:r>
          </w:p>
          <w:p w:rsidR="005B7BF0" w:rsidRPr="0009683F" w:rsidRDefault="005B7BF0" w:rsidP="00DE73A7">
            <w:pPr>
              <w:spacing w:line="276" w:lineRule="auto"/>
            </w:pPr>
            <w:r>
              <w:t xml:space="preserve">2.3 </w:t>
            </w:r>
            <w:r w:rsidRPr="007F1D94">
              <w:t>Распознавание «образа шума»</w:t>
            </w:r>
            <w:r>
              <w:t>………………………</w:t>
            </w:r>
          </w:p>
          <w:p w:rsidR="005B7BF0" w:rsidRPr="0009683F" w:rsidRDefault="005B7BF0" w:rsidP="00DE73A7">
            <w:pPr>
              <w:spacing w:line="276" w:lineRule="auto"/>
            </w:pPr>
            <w:r>
              <w:t>2.4 Оптимальное обнаружение известного сигнала......</w:t>
            </w:r>
          </w:p>
          <w:p w:rsidR="005B7BF0" w:rsidRPr="0009683F" w:rsidRDefault="005B7BF0" w:rsidP="00DE73A7">
            <w:pPr>
              <w:spacing w:line="276" w:lineRule="auto"/>
            </w:pPr>
            <w:r>
              <w:t xml:space="preserve">2.5 Квазиоптимальное </w:t>
            </w:r>
            <w:r w:rsidRPr="0009683F">
              <w:t>об</w:t>
            </w:r>
            <w:r>
              <w:t>наружение классов</w:t>
            </w:r>
            <w:r w:rsidRPr="0009683F">
              <w:t xml:space="preserve"> сигналов</w:t>
            </w:r>
            <w:r>
              <w:t xml:space="preserve"> во временной области…………………………………..</w:t>
            </w:r>
          </w:p>
          <w:p w:rsidR="005B7BF0" w:rsidRPr="0009683F" w:rsidRDefault="005B7BF0" w:rsidP="00DE73A7">
            <w:pPr>
              <w:spacing w:line="276" w:lineRule="auto"/>
            </w:pPr>
            <w:r>
              <w:t xml:space="preserve">2.6 Адаптивная настройка и практическая </w:t>
            </w:r>
            <w:r w:rsidRPr="0009683F">
              <w:t>реализация</w:t>
            </w:r>
            <w:r>
              <w:t xml:space="preserve"> обнаружителей при обработке во временной </w:t>
            </w:r>
            <w:r w:rsidRPr="0009683F">
              <w:t>об</w:t>
            </w:r>
            <w:r>
              <w:t>л</w:t>
            </w:r>
            <w:r>
              <w:t>а</w:t>
            </w:r>
            <w:r>
              <w:t>сти…………………………………………………………</w:t>
            </w:r>
          </w:p>
          <w:p w:rsidR="005B7BF0" w:rsidRPr="0009683F" w:rsidRDefault="005B7BF0" w:rsidP="00DE73A7">
            <w:pPr>
              <w:spacing w:line="276" w:lineRule="auto"/>
            </w:pPr>
            <w:r>
              <w:t xml:space="preserve">2.7 </w:t>
            </w:r>
            <w:r w:rsidRPr="0009683F">
              <w:t>Обнар</w:t>
            </w:r>
            <w:r>
              <w:t xml:space="preserve">ужение сигналов в </w:t>
            </w:r>
            <w:r w:rsidRPr="0009683F">
              <w:t>частотн</w:t>
            </w:r>
            <w:r>
              <w:t>ой области …......</w:t>
            </w:r>
          </w:p>
          <w:p w:rsidR="005B7BF0" w:rsidRPr="0009683F" w:rsidRDefault="005B7BF0" w:rsidP="00DE73A7">
            <w:pPr>
              <w:spacing w:line="276" w:lineRule="auto"/>
            </w:pPr>
            <w:r>
              <w:t>2.8 Обнаружение периодических</w:t>
            </w:r>
            <w:r w:rsidRPr="0009683F">
              <w:t xml:space="preserve"> сигналов</w:t>
            </w:r>
            <w:r>
              <w:t xml:space="preserve"> </w:t>
            </w:r>
            <w:r w:rsidRPr="0009683F">
              <w:t>во време</w:t>
            </w:r>
            <w:r w:rsidRPr="0009683F">
              <w:t>н</w:t>
            </w:r>
            <w:r>
              <w:t>ной области……………………………………………..</w:t>
            </w:r>
          </w:p>
          <w:p w:rsidR="005B7BF0" w:rsidRPr="0009683F" w:rsidRDefault="005B7BF0" w:rsidP="00DE73A7">
            <w:pPr>
              <w:spacing w:line="276" w:lineRule="auto"/>
            </w:pPr>
            <w:r>
              <w:t>2.9 Обнаружение ФМ-</w:t>
            </w:r>
            <w:r w:rsidRPr="0009683F">
              <w:t>сигналов с выхода квадратурн</w:t>
            </w:r>
            <w:r w:rsidRPr="0009683F">
              <w:t>о</w:t>
            </w:r>
            <w:r w:rsidRPr="0009683F">
              <w:t>го пр</w:t>
            </w:r>
            <w:r>
              <w:t>иемника с бинарным квантованием……………..</w:t>
            </w:r>
          </w:p>
          <w:p w:rsidR="005B7BF0" w:rsidRDefault="005B7BF0" w:rsidP="00DE73A7">
            <w:pPr>
              <w:spacing w:line="276" w:lineRule="auto"/>
            </w:pPr>
            <w:r>
              <w:t>2.10</w:t>
            </w:r>
            <w:r w:rsidRPr="0009683F">
              <w:t xml:space="preserve"> </w:t>
            </w:r>
            <w:r w:rsidRPr="003B53B1">
              <w:t>Обнаружение ФМ-сигналов с выхода квадрату</w:t>
            </w:r>
            <w:r w:rsidRPr="003B53B1">
              <w:t>р</w:t>
            </w:r>
            <w:r w:rsidRPr="003B53B1">
              <w:t>ного</w:t>
            </w:r>
            <w:r>
              <w:t xml:space="preserve"> </w:t>
            </w:r>
            <w:r w:rsidRPr="003B53B1">
              <w:t>приемника с многоуровневым квантован</w:t>
            </w:r>
            <w:r w:rsidRPr="003B53B1">
              <w:t>и</w:t>
            </w:r>
            <w:r w:rsidRPr="003B53B1">
              <w:t>ем</w:t>
            </w:r>
            <w:r>
              <w:t>………………………………………………………….</w:t>
            </w:r>
          </w:p>
          <w:p w:rsidR="005B7BF0" w:rsidRPr="007A0AFB" w:rsidRDefault="005B7BF0" w:rsidP="00DE73A7">
            <w:pPr>
              <w:spacing w:line="276" w:lineRule="auto"/>
              <w:rPr>
                <w:b/>
              </w:rPr>
            </w:pPr>
            <w:r w:rsidRPr="007A0AFB">
              <w:rPr>
                <w:b/>
                <w:noProof/>
              </w:rPr>
              <w:t xml:space="preserve">ГЛАВА 3. </w:t>
            </w:r>
            <w:r>
              <w:rPr>
                <w:b/>
              </w:rPr>
              <w:t xml:space="preserve">Анализ радиолокационной </w:t>
            </w:r>
            <w:r w:rsidRPr="007A0AFB">
              <w:rPr>
                <w:b/>
              </w:rPr>
              <w:t>обстанов</w:t>
            </w:r>
            <w:r>
              <w:rPr>
                <w:b/>
              </w:rPr>
              <w:t>ки</w:t>
            </w:r>
          </w:p>
          <w:p w:rsidR="005B7BF0" w:rsidRPr="0009683F" w:rsidRDefault="005B7BF0" w:rsidP="00DE73A7">
            <w:pPr>
              <w:spacing w:line="276" w:lineRule="auto"/>
            </w:pPr>
            <w:r>
              <w:t xml:space="preserve">3.1 Задача идентификации </w:t>
            </w:r>
            <w:r w:rsidRPr="0009683F">
              <w:t>источников</w:t>
            </w:r>
            <w:r>
              <w:t>…………………</w:t>
            </w:r>
          </w:p>
          <w:p w:rsidR="005B7BF0" w:rsidRPr="0009683F" w:rsidRDefault="005B7BF0" w:rsidP="00DE73A7">
            <w:pPr>
              <w:spacing w:line="276" w:lineRule="auto"/>
            </w:pPr>
            <w:r>
              <w:t>3.2</w:t>
            </w:r>
            <w:r w:rsidRPr="0009683F">
              <w:t xml:space="preserve"> </w:t>
            </w:r>
            <w:r w:rsidRPr="00F668B5">
              <w:t>Идентификация источников периодических ради</w:t>
            </w:r>
            <w:r w:rsidRPr="00F668B5">
              <w:t>о</w:t>
            </w:r>
            <w:r w:rsidRPr="00F668B5">
              <w:t>сигналов</w:t>
            </w:r>
            <w:r>
              <w:t>………………………………………………….</w:t>
            </w:r>
          </w:p>
          <w:p w:rsidR="005B7BF0" w:rsidRPr="0009683F" w:rsidRDefault="005B7BF0" w:rsidP="00DE73A7">
            <w:pPr>
              <w:spacing w:line="276" w:lineRule="auto"/>
            </w:pPr>
            <w:r>
              <w:t xml:space="preserve">3.3 </w:t>
            </w:r>
            <w:r w:rsidRPr="00A51789">
              <w:t>Формирование портретов зондирующих сигн</w:t>
            </w:r>
            <w:r w:rsidRPr="00A51789">
              <w:t>а</w:t>
            </w:r>
            <w:r w:rsidRPr="00A51789">
              <w:t>лов</w:t>
            </w:r>
            <w:r>
              <w:t>…………………………………………………………</w:t>
            </w:r>
          </w:p>
          <w:p w:rsidR="005B7BF0" w:rsidRDefault="005B7BF0" w:rsidP="00DE73A7">
            <w:pPr>
              <w:spacing w:line="276" w:lineRule="auto"/>
            </w:pPr>
            <w:r>
              <w:lastRenderedPageBreak/>
              <w:t xml:space="preserve">3.4 </w:t>
            </w:r>
            <w:r w:rsidRPr="00616BE8">
              <w:t>Декодирование ФМ-сигналов</w:t>
            </w:r>
            <w:r>
              <w:t>……………………….</w:t>
            </w:r>
          </w:p>
          <w:p w:rsidR="00A50A8A" w:rsidRPr="00BB0189" w:rsidRDefault="005B7BF0" w:rsidP="00DE73A7">
            <w:pPr>
              <w:spacing w:line="276" w:lineRule="auto"/>
            </w:pPr>
            <w:r>
              <w:t xml:space="preserve">3.5 Анализ </w:t>
            </w:r>
            <w:r w:rsidRPr="00BB0189">
              <w:t>сложных сигналов с большой базой</w:t>
            </w:r>
            <w:r>
              <w:t>……….</w:t>
            </w:r>
          </w:p>
          <w:p w:rsidR="005B7BF0" w:rsidRPr="00C06E63" w:rsidRDefault="005B7BF0" w:rsidP="00DE73A7">
            <w:pPr>
              <w:spacing w:line="276" w:lineRule="auto"/>
              <w:rPr>
                <w:b/>
              </w:rPr>
            </w:pPr>
            <w:r w:rsidRPr="003762A3">
              <w:rPr>
                <w:b/>
                <w:caps/>
              </w:rPr>
              <w:t>Глава 4.</w:t>
            </w:r>
            <w:r w:rsidRPr="00C06E63">
              <w:rPr>
                <w:b/>
              </w:rPr>
              <w:t xml:space="preserve"> Пеленгование</w:t>
            </w:r>
            <w:r>
              <w:rPr>
                <w:b/>
              </w:rPr>
              <w:t>……………………………….</w:t>
            </w:r>
          </w:p>
          <w:p w:rsidR="005B7BF0" w:rsidRPr="0009683F" w:rsidRDefault="005B7BF0" w:rsidP="00DE73A7">
            <w:pPr>
              <w:spacing w:line="276" w:lineRule="auto"/>
            </w:pPr>
            <w:r>
              <w:t xml:space="preserve">4.1 Пространственная </w:t>
            </w:r>
            <w:r w:rsidRPr="0009683F">
              <w:t>обр</w:t>
            </w:r>
            <w:r>
              <w:t>аботка……………………….</w:t>
            </w:r>
          </w:p>
          <w:p w:rsidR="005B7BF0" w:rsidRPr="0009683F" w:rsidRDefault="005B7BF0" w:rsidP="00DE73A7">
            <w:pPr>
              <w:spacing w:line="276" w:lineRule="auto"/>
            </w:pPr>
            <w:r>
              <w:t xml:space="preserve">4.2 </w:t>
            </w:r>
            <w:r w:rsidRPr="003F596C">
              <w:t>Пеленгование посредством быстровращающихся антенн</w:t>
            </w:r>
            <w:r>
              <w:t>…………………………………………………….</w:t>
            </w:r>
          </w:p>
          <w:p w:rsidR="005B7BF0" w:rsidRPr="0009683F" w:rsidRDefault="005B7BF0" w:rsidP="00DE73A7">
            <w:pPr>
              <w:spacing w:line="276" w:lineRule="auto"/>
            </w:pPr>
            <w:r>
              <w:t xml:space="preserve">4.3 </w:t>
            </w:r>
            <w:r w:rsidRPr="008C526E">
              <w:t>Пеленгование посредством медленновращающи</w:t>
            </w:r>
            <w:r w:rsidRPr="008C526E">
              <w:t>х</w:t>
            </w:r>
            <w:r w:rsidRPr="008C526E">
              <w:t>ся антенн</w:t>
            </w:r>
            <w:r>
              <w:t>…………………………………………………</w:t>
            </w:r>
          </w:p>
          <w:p w:rsidR="005B7BF0" w:rsidRPr="0009683F" w:rsidRDefault="005B7BF0" w:rsidP="00DE73A7">
            <w:pPr>
              <w:spacing w:line="276" w:lineRule="auto"/>
            </w:pPr>
            <w:r>
              <w:t xml:space="preserve">4.4 </w:t>
            </w:r>
            <w:r w:rsidRPr="000173D7">
              <w:t>Моноимпульсные режимы пеленгования</w:t>
            </w:r>
            <w:r>
              <w:t>…………..</w:t>
            </w:r>
          </w:p>
          <w:p w:rsidR="00C277D6" w:rsidRPr="00BF72EE" w:rsidRDefault="00C277D6" w:rsidP="00DE73A7">
            <w:pPr>
              <w:spacing w:line="276" w:lineRule="auto"/>
            </w:pPr>
            <w:r>
              <w:t>4.</w:t>
            </w:r>
            <w:r w:rsidRPr="00144C72">
              <w:t>5</w:t>
            </w:r>
            <w:r>
              <w:t xml:space="preserve"> </w:t>
            </w:r>
            <w:r w:rsidR="00BF72EE">
              <w:t>Непрерывный</w:t>
            </w:r>
            <w:r w:rsidRPr="00EB165A">
              <w:t xml:space="preserve"> обзор пространства посредством</w:t>
            </w:r>
            <w:r>
              <w:t xml:space="preserve"> </w:t>
            </w:r>
            <w:r w:rsidRPr="00EB165A">
              <w:t>многолучевых антенных реш</w:t>
            </w:r>
            <w:r>
              <w:t>еток…………</w:t>
            </w:r>
            <w:r w:rsidR="00BF72EE">
              <w:t>…</w:t>
            </w:r>
            <w:r w:rsidR="00BF72EE" w:rsidRPr="00BF72EE">
              <w:t>…………</w:t>
            </w:r>
          </w:p>
          <w:p w:rsidR="007C54FC" w:rsidRPr="00EB165A" w:rsidRDefault="007C54FC" w:rsidP="00DE73A7">
            <w:pPr>
              <w:spacing w:line="276" w:lineRule="auto"/>
            </w:pPr>
            <w:r>
              <w:t>4.6 Пассивная радиолокация посредством космич</w:t>
            </w:r>
            <w:r>
              <w:t>е</w:t>
            </w:r>
            <w:r>
              <w:t>ских и летательных аппаратов…………………………..</w:t>
            </w:r>
          </w:p>
          <w:p w:rsidR="005B7BF0" w:rsidRDefault="007C54FC" w:rsidP="00DE73A7">
            <w:pPr>
              <w:spacing w:line="276" w:lineRule="auto"/>
            </w:pPr>
            <w:r>
              <w:t>4.7 Пасс</w:t>
            </w:r>
            <w:r w:rsidR="00FB005F">
              <w:t xml:space="preserve">ивный радиолокатор </w:t>
            </w:r>
            <w:r w:rsidR="00AD58F8">
              <w:t>в</w:t>
            </w:r>
            <w:r w:rsidR="00FB005F">
              <w:t xml:space="preserve"> система</w:t>
            </w:r>
            <w:r w:rsidR="00AD58F8">
              <w:t>х</w:t>
            </w:r>
            <w:r w:rsidR="00FB005F">
              <w:t xml:space="preserve"> наведени</w:t>
            </w:r>
            <w:r w:rsidR="00120E39">
              <w:t>я</w:t>
            </w:r>
            <w:proofErr w:type="gramStart"/>
            <w:r w:rsidR="00AD58F8">
              <w:t>..</w:t>
            </w:r>
            <w:r w:rsidR="00FB005F">
              <w:t>…</w:t>
            </w:r>
            <w:proofErr w:type="gramEnd"/>
          </w:p>
          <w:p w:rsidR="005B7BF0" w:rsidRPr="00C06E63" w:rsidRDefault="005B7BF0" w:rsidP="00DE73A7">
            <w:pPr>
              <w:spacing w:line="276" w:lineRule="auto"/>
              <w:rPr>
                <w:b/>
              </w:rPr>
            </w:pPr>
            <w:r w:rsidRPr="003762A3">
              <w:rPr>
                <w:b/>
                <w:caps/>
              </w:rPr>
              <w:t>Глава 5.</w:t>
            </w:r>
            <w:r w:rsidRPr="00C06E63">
              <w:rPr>
                <w:b/>
              </w:rPr>
              <w:t xml:space="preserve"> Синтез радиолокационной обст</w:t>
            </w:r>
            <w:r>
              <w:rPr>
                <w:b/>
              </w:rPr>
              <w:t>ановки…</w:t>
            </w:r>
          </w:p>
          <w:p w:rsidR="005B7BF0" w:rsidRPr="0009683F" w:rsidRDefault="005B7BF0" w:rsidP="00DE73A7">
            <w:pPr>
              <w:spacing w:line="276" w:lineRule="auto"/>
            </w:pPr>
            <w:r>
              <w:t>5.1</w:t>
            </w:r>
            <w:r w:rsidRPr="0009683F">
              <w:t xml:space="preserve"> </w:t>
            </w:r>
            <w:r w:rsidRPr="00B13946">
              <w:t>Задачи синтеза радиолокационной обстановки</w:t>
            </w:r>
            <w:r>
              <w:t>…</w:t>
            </w:r>
            <w:r w:rsidR="00DE73A7">
              <w:t>.</w:t>
            </w:r>
            <w:r>
              <w:t>...</w:t>
            </w:r>
          </w:p>
          <w:p w:rsidR="005B7BF0" w:rsidRPr="0009683F" w:rsidRDefault="005B7BF0" w:rsidP="00DE73A7">
            <w:pPr>
              <w:spacing w:line="276" w:lineRule="auto"/>
            </w:pPr>
            <w:r>
              <w:t xml:space="preserve">5.2 </w:t>
            </w:r>
            <w:r w:rsidRPr="00A36F92">
              <w:t>Идентификация портретов радиоконтактов</w:t>
            </w:r>
            <w:r>
              <w:t>………..</w:t>
            </w:r>
          </w:p>
          <w:p w:rsidR="005B7BF0" w:rsidRPr="0009683F" w:rsidRDefault="005B7BF0" w:rsidP="00DE73A7">
            <w:pPr>
              <w:spacing w:line="276" w:lineRule="auto"/>
            </w:pPr>
            <w:r>
              <w:t xml:space="preserve">5.3 </w:t>
            </w:r>
            <w:r w:rsidRPr="00A163A6">
              <w:t>Задача ЦУ</w:t>
            </w:r>
            <w:proofErr w:type="gramStart"/>
            <w:r w:rsidRPr="00A163A6">
              <w:t>1</w:t>
            </w:r>
            <w:proofErr w:type="gramEnd"/>
            <w:r>
              <w:t>……………………………………………</w:t>
            </w:r>
          </w:p>
          <w:p w:rsidR="005B7BF0" w:rsidRPr="0009683F" w:rsidRDefault="005B7BF0" w:rsidP="00DE73A7">
            <w:pPr>
              <w:spacing w:line="276" w:lineRule="auto"/>
            </w:pPr>
            <w:r>
              <w:t xml:space="preserve">5.4 </w:t>
            </w:r>
            <w:r w:rsidRPr="007532F3">
              <w:t>Задача ЦУ</w:t>
            </w:r>
            <w:proofErr w:type="gramStart"/>
            <w:r w:rsidRPr="007532F3">
              <w:t>2</w:t>
            </w:r>
            <w:proofErr w:type="gramEnd"/>
            <w:r w:rsidRPr="007532F3">
              <w:t>. Сопровождение целей</w:t>
            </w:r>
            <w:r>
              <w:t>…………………</w:t>
            </w:r>
            <w:r w:rsidRPr="0009683F">
              <w:t xml:space="preserve"> </w:t>
            </w:r>
          </w:p>
          <w:p w:rsidR="005B7BF0" w:rsidRDefault="005B7BF0" w:rsidP="00DE73A7">
            <w:pPr>
              <w:spacing w:line="276" w:lineRule="auto"/>
            </w:pPr>
            <w:r w:rsidRPr="00DD71F6">
              <w:t>5.5 Пассивный радиолокатор непрерывного кругового обзора</w:t>
            </w:r>
            <w:r>
              <w:t>……………………………………………………..</w:t>
            </w:r>
          </w:p>
          <w:p w:rsidR="00120E39" w:rsidRDefault="005B7BF0" w:rsidP="00DE73A7">
            <w:pPr>
              <w:spacing w:line="276" w:lineRule="auto"/>
            </w:pPr>
            <w:r w:rsidRPr="00DD71F6">
              <w:t>5.</w:t>
            </w:r>
            <w:r w:rsidRPr="00226FB0">
              <w:t xml:space="preserve">6 </w:t>
            </w:r>
            <w:r>
              <w:t>Пассивная локация в</w:t>
            </w:r>
            <w:r w:rsidRPr="00DD71F6">
              <w:t xml:space="preserve"> </w:t>
            </w:r>
            <w:r>
              <w:t>инфракрасной области</w:t>
            </w:r>
          </w:p>
          <w:p w:rsidR="005B7BF0" w:rsidRDefault="005B7BF0" w:rsidP="00DE73A7">
            <w:pPr>
              <w:spacing w:line="276" w:lineRule="auto"/>
            </w:pPr>
            <w:r>
              <w:t xml:space="preserve"> спектра</w:t>
            </w:r>
            <w:r w:rsidRPr="0009683F">
              <w:t xml:space="preserve"> </w:t>
            </w:r>
            <w:r w:rsidR="00120E39">
              <w:t>…………………</w:t>
            </w:r>
            <w:r>
              <w:t>………………………………...</w:t>
            </w:r>
          </w:p>
          <w:p w:rsidR="005B7BF0" w:rsidRPr="0009683F" w:rsidRDefault="005B7BF0" w:rsidP="00DE73A7">
            <w:pPr>
              <w:spacing w:line="276" w:lineRule="auto"/>
            </w:pPr>
            <w:r>
              <w:t>5.</w:t>
            </w:r>
            <w:r w:rsidRPr="005725E0">
              <w:t>7</w:t>
            </w:r>
            <w:r>
              <w:t xml:space="preserve"> Алгоритмы </w:t>
            </w:r>
            <w:r w:rsidRPr="00B13946">
              <w:t>синтеза</w:t>
            </w:r>
            <w:r>
              <w:t xml:space="preserve"> и отображения </w:t>
            </w:r>
            <w:r w:rsidRPr="00B13946">
              <w:t>радиолокац</w:t>
            </w:r>
            <w:r w:rsidRPr="00B13946">
              <w:t>и</w:t>
            </w:r>
            <w:r w:rsidRPr="00B13946">
              <w:t>онной обстановки</w:t>
            </w:r>
            <w:r w:rsidR="00120E39">
              <w:t>…………………………</w:t>
            </w:r>
            <w:r>
              <w:t>…</w:t>
            </w:r>
            <w:r w:rsidR="00DE73A7">
              <w:t>…………..</w:t>
            </w:r>
          </w:p>
          <w:p w:rsidR="005B7BF0" w:rsidRPr="002F747F" w:rsidRDefault="002F747F" w:rsidP="002F747F">
            <w:r w:rsidRPr="002F747F">
              <w:rPr>
                <w:b/>
              </w:rPr>
              <w:t>ЗАКЛЮЧЕНИЕ</w:t>
            </w:r>
            <w:r w:rsidR="005B7BF0" w:rsidRPr="002F747F">
              <w:t>……………………</w:t>
            </w:r>
            <w:r>
              <w:t>….…………….</w:t>
            </w:r>
            <w:r w:rsidR="005B7BF0" w:rsidRPr="002F747F">
              <w:t>...</w:t>
            </w:r>
            <w:r>
              <w:t>...</w:t>
            </w:r>
          </w:p>
          <w:p w:rsidR="005B7BF0" w:rsidRDefault="005B7BF0" w:rsidP="00DE73A7">
            <w:pPr>
              <w:spacing w:line="276" w:lineRule="auto"/>
              <w:jc w:val="both"/>
            </w:pPr>
            <w:r w:rsidRPr="0003582E">
              <w:rPr>
                <w:b/>
                <w:caps/>
              </w:rPr>
              <w:t>Список источников</w:t>
            </w:r>
            <w:r w:rsidRPr="004E4597">
              <w:t>…………………………</w:t>
            </w:r>
            <w:r>
              <w:t>….</w:t>
            </w:r>
          </w:p>
          <w:p w:rsidR="005B7BF0" w:rsidRPr="00D102A3" w:rsidRDefault="005B7BF0" w:rsidP="00DE73A7">
            <w:pPr>
              <w:spacing w:line="276" w:lineRule="auto"/>
              <w:jc w:val="both"/>
              <w:rPr>
                <w:noProof/>
              </w:rPr>
            </w:pPr>
            <w:r w:rsidRPr="00593666">
              <w:rPr>
                <w:b/>
              </w:rPr>
              <w:t>ПРИНЯТЫЕ  СОКРАЩЕНИЯ</w:t>
            </w:r>
            <w:r>
              <w:t>……………………….</w:t>
            </w:r>
          </w:p>
        </w:tc>
        <w:tc>
          <w:tcPr>
            <w:tcW w:w="685" w:type="dxa"/>
            <w:shd w:val="clear" w:color="auto" w:fill="auto"/>
          </w:tcPr>
          <w:p w:rsidR="005B7BF0" w:rsidRPr="00A117C1" w:rsidRDefault="005B7BF0" w:rsidP="00DE73A7">
            <w:pPr>
              <w:spacing w:line="276" w:lineRule="auto"/>
              <w:jc w:val="both"/>
              <w:rPr>
                <w:noProof/>
              </w:rPr>
            </w:pPr>
            <w:r>
              <w:rPr>
                <w:noProof/>
              </w:rPr>
              <w:lastRenderedPageBreak/>
              <w:t xml:space="preserve">  </w:t>
            </w:r>
            <w:r w:rsidRPr="00A117C1">
              <w:rPr>
                <w:noProof/>
              </w:rPr>
              <w:t>3</w:t>
            </w:r>
          </w:p>
          <w:p w:rsidR="005B7BF0" w:rsidRPr="00A117C1" w:rsidRDefault="005B7BF0" w:rsidP="00DE73A7">
            <w:pPr>
              <w:spacing w:line="276" w:lineRule="auto"/>
              <w:jc w:val="both"/>
              <w:rPr>
                <w:noProof/>
              </w:rPr>
            </w:pPr>
            <w:r>
              <w:rPr>
                <w:noProof/>
              </w:rPr>
              <w:t xml:space="preserve">  </w:t>
            </w:r>
            <w:r w:rsidRPr="00A117C1">
              <w:rPr>
                <w:noProof/>
              </w:rPr>
              <w:t>5</w:t>
            </w:r>
          </w:p>
          <w:p w:rsidR="005B7BF0" w:rsidRPr="00331B70" w:rsidRDefault="005B7BF0" w:rsidP="00DE73A7">
            <w:pPr>
              <w:spacing w:line="276" w:lineRule="auto"/>
              <w:jc w:val="both"/>
              <w:rPr>
                <w:noProof/>
              </w:rPr>
            </w:pPr>
          </w:p>
          <w:p w:rsidR="005B7BF0" w:rsidRPr="00331B70" w:rsidRDefault="005B7BF0" w:rsidP="00DE73A7">
            <w:pPr>
              <w:spacing w:line="276" w:lineRule="auto"/>
              <w:jc w:val="both"/>
              <w:rPr>
                <w:noProof/>
              </w:rPr>
            </w:pPr>
            <w:r>
              <w:rPr>
                <w:noProof/>
              </w:rPr>
              <w:t xml:space="preserve"> </w:t>
            </w:r>
            <w:r w:rsidR="00E520DC">
              <w:rPr>
                <w:noProof/>
              </w:rPr>
              <w:t>8</w:t>
            </w:r>
          </w:p>
          <w:p w:rsidR="005B7BF0" w:rsidRPr="00331B70" w:rsidRDefault="005B7BF0" w:rsidP="00DE73A7">
            <w:pPr>
              <w:spacing w:line="276" w:lineRule="auto"/>
              <w:jc w:val="both"/>
              <w:rPr>
                <w:noProof/>
              </w:rPr>
            </w:pPr>
            <w:r>
              <w:rPr>
                <w:noProof/>
              </w:rPr>
              <w:t xml:space="preserve"> </w:t>
            </w:r>
            <w:r w:rsidR="00E520DC">
              <w:rPr>
                <w:noProof/>
              </w:rPr>
              <w:t>8</w:t>
            </w:r>
          </w:p>
          <w:p w:rsidR="005B7BF0" w:rsidRPr="00331B70" w:rsidRDefault="005B7BF0" w:rsidP="00DE73A7">
            <w:pPr>
              <w:spacing w:line="276" w:lineRule="auto"/>
              <w:jc w:val="both"/>
              <w:rPr>
                <w:noProof/>
              </w:rPr>
            </w:pPr>
            <w:r>
              <w:rPr>
                <w:noProof/>
              </w:rPr>
              <w:t xml:space="preserve"> </w:t>
            </w:r>
            <w:r w:rsidR="00E520DC">
              <w:rPr>
                <w:noProof/>
              </w:rPr>
              <w:t>17</w:t>
            </w:r>
          </w:p>
          <w:p w:rsidR="005B7BF0" w:rsidRPr="00331B70" w:rsidRDefault="005B7BF0" w:rsidP="00DE73A7">
            <w:pPr>
              <w:spacing w:line="276" w:lineRule="auto"/>
              <w:jc w:val="both"/>
              <w:rPr>
                <w:noProof/>
              </w:rPr>
            </w:pPr>
          </w:p>
          <w:p w:rsidR="005B7BF0" w:rsidRPr="00331B70" w:rsidRDefault="005B7BF0" w:rsidP="00DE73A7">
            <w:pPr>
              <w:spacing w:line="276" w:lineRule="auto"/>
              <w:jc w:val="both"/>
              <w:rPr>
                <w:noProof/>
              </w:rPr>
            </w:pPr>
            <w:r>
              <w:rPr>
                <w:noProof/>
              </w:rPr>
              <w:t xml:space="preserve"> </w:t>
            </w:r>
            <w:r w:rsidR="00E520DC">
              <w:rPr>
                <w:noProof/>
              </w:rPr>
              <w:t>21</w:t>
            </w:r>
          </w:p>
          <w:p w:rsidR="005B7BF0" w:rsidRPr="00331B70" w:rsidRDefault="005B7BF0" w:rsidP="00DE73A7">
            <w:pPr>
              <w:spacing w:line="276" w:lineRule="auto"/>
              <w:jc w:val="both"/>
              <w:rPr>
                <w:noProof/>
              </w:rPr>
            </w:pPr>
            <w:r>
              <w:rPr>
                <w:noProof/>
              </w:rPr>
              <w:t xml:space="preserve"> </w:t>
            </w:r>
            <w:r w:rsidR="00E520DC">
              <w:rPr>
                <w:noProof/>
              </w:rPr>
              <w:t>25</w:t>
            </w:r>
          </w:p>
          <w:p w:rsidR="005B7BF0" w:rsidRPr="00331B70" w:rsidRDefault="00E6059C" w:rsidP="00DE73A7">
            <w:pPr>
              <w:spacing w:line="276" w:lineRule="auto"/>
              <w:jc w:val="both"/>
              <w:rPr>
                <w:noProof/>
              </w:rPr>
            </w:pPr>
            <w:r>
              <w:rPr>
                <w:noProof/>
              </w:rPr>
              <w:t xml:space="preserve"> </w:t>
            </w:r>
            <w:r w:rsidR="00E520DC">
              <w:rPr>
                <w:noProof/>
              </w:rPr>
              <w:t>30</w:t>
            </w:r>
          </w:p>
          <w:p w:rsidR="005B7BF0" w:rsidRPr="00331B70" w:rsidRDefault="005B7BF0" w:rsidP="00DE73A7">
            <w:pPr>
              <w:spacing w:line="276" w:lineRule="auto"/>
              <w:jc w:val="both"/>
              <w:rPr>
                <w:noProof/>
              </w:rPr>
            </w:pPr>
            <w:r>
              <w:rPr>
                <w:noProof/>
              </w:rPr>
              <w:t xml:space="preserve"> </w:t>
            </w:r>
            <w:r w:rsidR="00E520DC">
              <w:rPr>
                <w:noProof/>
              </w:rPr>
              <w:t>45</w:t>
            </w:r>
          </w:p>
          <w:p w:rsidR="005B7BF0" w:rsidRPr="00331B70" w:rsidRDefault="005B7BF0" w:rsidP="00DE73A7">
            <w:pPr>
              <w:spacing w:line="276" w:lineRule="auto"/>
              <w:jc w:val="both"/>
              <w:rPr>
                <w:noProof/>
              </w:rPr>
            </w:pPr>
            <w:r>
              <w:rPr>
                <w:noProof/>
              </w:rPr>
              <w:t xml:space="preserve"> </w:t>
            </w:r>
            <w:r w:rsidR="00E520DC">
              <w:rPr>
                <w:noProof/>
              </w:rPr>
              <w:t>45</w:t>
            </w:r>
          </w:p>
          <w:p w:rsidR="005B7BF0" w:rsidRPr="00331B70" w:rsidRDefault="005B7BF0" w:rsidP="00DE73A7">
            <w:pPr>
              <w:spacing w:line="276" w:lineRule="auto"/>
              <w:jc w:val="both"/>
              <w:rPr>
                <w:noProof/>
              </w:rPr>
            </w:pPr>
          </w:p>
          <w:p w:rsidR="005B7BF0" w:rsidRPr="00331B70" w:rsidRDefault="005B7BF0" w:rsidP="00DE73A7">
            <w:pPr>
              <w:spacing w:line="276" w:lineRule="auto"/>
              <w:jc w:val="both"/>
              <w:rPr>
                <w:noProof/>
              </w:rPr>
            </w:pPr>
            <w:r>
              <w:rPr>
                <w:noProof/>
              </w:rPr>
              <w:t xml:space="preserve"> </w:t>
            </w:r>
            <w:r w:rsidR="00E520DC">
              <w:rPr>
                <w:noProof/>
              </w:rPr>
              <w:t>48</w:t>
            </w:r>
          </w:p>
          <w:p w:rsidR="005B7BF0" w:rsidRPr="00331B70" w:rsidRDefault="005B7BF0" w:rsidP="00DE73A7">
            <w:pPr>
              <w:spacing w:line="276" w:lineRule="auto"/>
              <w:jc w:val="both"/>
              <w:rPr>
                <w:noProof/>
              </w:rPr>
            </w:pPr>
            <w:r>
              <w:rPr>
                <w:noProof/>
              </w:rPr>
              <w:t xml:space="preserve"> </w:t>
            </w:r>
            <w:r w:rsidRPr="00331B70">
              <w:rPr>
                <w:noProof/>
              </w:rPr>
              <w:t>55</w:t>
            </w:r>
          </w:p>
          <w:p w:rsidR="005B7BF0" w:rsidRPr="00331B70" w:rsidRDefault="005B7BF0" w:rsidP="00DE73A7">
            <w:pPr>
              <w:spacing w:line="276" w:lineRule="auto"/>
              <w:jc w:val="both"/>
              <w:rPr>
                <w:noProof/>
              </w:rPr>
            </w:pPr>
            <w:r>
              <w:rPr>
                <w:noProof/>
              </w:rPr>
              <w:t xml:space="preserve"> </w:t>
            </w:r>
            <w:r w:rsidR="00E520DC">
              <w:rPr>
                <w:noProof/>
              </w:rPr>
              <w:t>68</w:t>
            </w:r>
          </w:p>
          <w:p w:rsidR="005B7BF0" w:rsidRPr="00331B70" w:rsidRDefault="005B7BF0" w:rsidP="00DE73A7">
            <w:pPr>
              <w:spacing w:line="276" w:lineRule="auto"/>
              <w:jc w:val="both"/>
              <w:rPr>
                <w:noProof/>
              </w:rPr>
            </w:pPr>
          </w:p>
          <w:p w:rsidR="005B7BF0" w:rsidRPr="00331B70" w:rsidRDefault="005B7BF0" w:rsidP="00DE73A7">
            <w:pPr>
              <w:spacing w:line="276" w:lineRule="auto"/>
              <w:jc w:val="both"/>
              <w:rPr>
                <w:noProof/>
              </w:rPr>
            </w:pPr>
            <w:r>
              <w:rPr>
                <w:noProof/>
              </w:rPr>
              <w:t xml:space="preserve"> </w:t>
            </w:r>
            <w:r w:rsidR="00E520DC">
              <w:rPr>
                <w:noProof/>
              </w:rPr>
              <w:t>77</w:t>
            </w:r>
          </w:p>
          <w:p w:rsidR="005B7BF0" w:rsidRPr="00331B70" w:rsidRDefault="005B7BF0" w:rsidP="00DE73A7">
            <w:pPr>
              <w:spacing w:line="276" w:lineRule="auto"/>
              <w:jc w:val="both"/>
              <w:rPr>
                <w:noProof/>
              </w:rPr>
            </w:pPr>
          </w:p>
          <w:p w:rsidR="005B7BF0" w:rsidRPr="00331B70" w:rsidRDefault="005B7BF0" w:rsidP="00DE73A7">
            <w:pPr>
              <w:spacing w:line="276" w:lineRule="auto"/>
              <w:jc w:val="both"/>
              <w:rPr>
                <w:noProof/>
              </w:rPr>
            </w:pPr>
          </w:p>
          <w:p w:rsidR="005B7BF0" w:rsidRPr="00331B70" w:rsidRDefault="00E520DC" w:rsidP="00DE73A7">
            <w:pPr>
              <w:spacing w:line="276" w:lineRule="auto"/>
              <w:jc w:val="both"/>
              <w:rPr>
                <w:noProof/>
              </w:rPr>
            </w:pPr>
            <w:r>
              <w:rPr>
                <w:noProof/>
              </w:rPr>
              <w:t>98</w:t>
            </w:r>
          </w:p>
          <w:p w:rsidR="005B7BF0" w:rsidRPr="00331B70" w:rsidRDefault="00E520DC" w:rsidP="00DE73A7">
            <w:pPr>
              <w:spacing w:line="276" w:lineRule="auto"/>
              <w:jc w:val="both"/>
              <w:rPr>
                <w:noProof/>
              </w:rPr>
            </w:pPr>
            <w:r>
              <w:rPr>
                <w:noProof/>
              </w:rPr>
              <w:t>116</w:t>
            </w:r>
          </w:p>
          <w:p w:rsidR="005B7BF0" w:rsidRPr="00331B70" w:rsidRDefault="005B7BF0" w:rsidP="00DE73A7">
            <w:pPr>
              <w:spacing w:line="276" w:lineRule="auto"/>
              <w:jc w:val="both"/>
              <w:rPr>
                <w:noProof/>
              </w:rPr>
            </w:pPr>
          </w:p>
          <w:p w:rsidR="005B7BF0" w:rsidRPr="00331B70" w:rsidRDefault="00E520DC" w:rsidP="00DE73A7">
            <w:pPr>
              <w:spacing w:line="276" w:lineRule="auto"/>
              <w:jc w:val="both"/>
              <w:rPr>
                <w:noProof/>
              </w:rPr>
            </w:pPr>
            <w:r>
              <w:rPr>
                <w:noProof/>
              </w:rPr>
              <w:t>129</w:t>
            </w:r>
          </w:p>
          <w:p w:rsidR="005B7BF0" w:rsidRPr="00331B70" w:rsidRDefault="005B7BF0" w:rsidP="00DE73A7">
            <w:pPr>
              <w:spacing w:line="276" w:lineRule="auto"/>
              <w:jc w:val="both"/>
              <w:rPr>
                <w:noProof/>
              </w:rPr>
            </w:pPr>
          </w:p>
          <w:p w:rsidR="005B7BF0" w:rsidRPr="00331B70" w:rsidRDefault="00E520DC" w:rsidP="00DE73A7">
            <w:pPr>
              <w:spacing w:line="276" w:lineRule="auto"/>
              <w:jc w:val="both"/>
              <w:rPr>
                <w:noProof/>
              </w:rPr>
            </w:pPr>
            <w:r>
              <w:rPr>
                <w:noProof/>
              </w:rPr>
              <w:t>135</w:t>
            </w:r>
          </w:p>
          <w:p w:rsidR="005B7BF0" w:rsidRPr="00331B70" w:rsidRDefault="005B7BF0" w:rsidP="00DE73A7">
            <w:pPr>
              <w:spacing w:line="276" w:lineRule="auto"/>
              <w:jc w:val="both"/>
              <w:rPr>
                <w:noProof/>
              </w:rPr>
            </w:pPr>
          </w:p>
          <w:p w:rsidR="005B7BF0" w:rsidRPr="00331B70" w:rsidRDefault="005B7BF0" w:rsidP="00DE73A7">
            <w:pPr>
              <w:spacing w:line="276" w:lineRule="auto"/>
              <w:jc w:val="both"/>
              <w:rPr>
                <w:noProof/>
              </w:rPr>
            </w:pPr>
          </w:p>
          <w:p w:rsidR="005B7BF0" w:rsidRPr="00331B70" w:rsidRDefault="00E520DC" w:rsidP="00DE73A7">
            <w:pPr>
              <w:spacing w:line="276" w:lineRule="auto"/>
              <w:jc w:val="both"/>
              <w:rPr>
                <w:noProof/>
              </w:rPr>
            </w:pPr>
            <w:r>
              <w:rPr>
                <w:noProof/>
              </w:rPr>
              <w:t>159</w:t>
            </w:r>
          </w:p>
          <w:p w:rsidR="005B7BF0" w:rsidRDefault="00E520DC" w:rsidP="00DE73A7">
            <w:pPr>
              <w:spacing w:line="276" w:lineRule="auto"/>
              <w:jc w:val="both"/>
              <w:rPr>
                <w:noProof/>
              </w:rPr>
            </w:pPr>
            <w:r>
              <w:rPr>
                <w:noProof/>
              </w:rPr>
              <w:t>164</w:t>
            </w:r>
          </w:p>
          <w:p w:rsidR="005B7BF0" w:rsidRPr="00E244C3" w:rsidRDefault="00E520DC" w:rsidP="00DE73A7">
            <w:pPr>
              <w:spacing w:line="276" w:lineRule="auto"/>
              <w:jc w:val="both"/>
              <w:rPr>
                <w:noProof/>
              </w:rPr>
            </w:pPr>
            <w:r>
              <w:rPr>
                <w:noProof/>
              </w:rPr>
              <w:t>164</w:t>
            </w:r>
          </w:p>
          <w:p w:rsidR="005B7BF0" w:rsidRDefault="005B7BF0" w:rsidP="00DE73A7">
            <w:pPr>
              <w:spacing w:line="276" w:lineRule="auto"/>
              <w:jc w:val="both"/>
              <w:rPr>
                <w:noProof/>
              </w:rPr>
            </w:pPr>
          </w:p>
          <w:p w:rsidR="005B7BF0" w:rsidRDefault="00E520DC" w:rsidP="00DE73A7">
            <w:pPr>
              <w:spacing w:line="276" w:lineRule="auto"/>
              <w:jc w:val="both"/>
              <w:rPr>
                <w:noProof/>
              </w:rPr>
            </w:pPr>
            <w:r>
              <w:rPr>
                <w:noProof/>
              </w:rPr>
              <w:t>171</w:t>
            </w:r>
          </w:p>
          <w:p w:rsidR="005B7BF0" w:rsidRDefault="005B7BF0" w:rsidP="00DE73A7">
            <w:pPr>
              <w:spacing w:line="276" w:lineRule="auto"/>
              <w:jc w:val="both"/>
              <w:rPr>
                <w:noProof/>
              </w:rPr>
            </w:pPr>
          </w:p>
          <w:p w:rsidR="005B7BF0" w:rsidRDefault="00E520DC" w:rsidP="00DE73A7">
            <w:pPr>
              <w:spacing w:line="276" w:lineRule="auto"/>
              <w:jc w:val="both"/>
              <w:rPr>
                <w:noProof/>
              </w:rPr>
            </w:pPr>
            <w:r>
              <w:rPr>
                <w:noProof/>
              </w:rPr>
              <w:t>181</w:t>
            </w:r>
          </w:p>
          <w:p w:rsidR="005B7BF0" w:rsidRDefault="00E520DC" w:rsidP="00DE73A7">
            <w:pPr>
              <w:spacing w:line="276" w:lineRule="auto"/>
              <w:jc w:val="both"/>
              <w:rPr>
                <w:noProof/>
              </w:rPr>
            </w:pPr>
            <w:r>
              <w:rPr>
                <w:noProof/>
              </w:rPr>
              <w:lastRenderedPageBreak/>
              <w:t>192</w:t>
            </w:r>
          </w:p>
          <w:p w:rsidR="005B7BF0" w:rsidRDefault="00E520DC" w:rsidP="00DE73A7">
            <w:pPr>
              <w:spacing w:line="276" w:lineRule="auto"/>
              <w:jc w:val="both"/>
              <w:rPr>
                <w:noProof/>
              </w:rPr>
            </w:pPr>
            <w:r>
              <w:rPr>
                <w:noProof/>
              </w:rPr>
              <w:t>199</w:t>
            </w:r>
          </w:p>
          <w:p w:rsidR="005B7BF0" w:rsidRDefault="00E520DC" w:rsidP="00DE73A7">
            <w:pPr>
              <w:spacing w:line="276" w:lineRule="auto"/>
              <w:jc w:val="both"/>
              <w:rPr>
                <w:noProof/>
              </w:rPr>
            </w:pPr>
            <w:r>
              <w:rPr>
                <w:noProof/>
              </w:rPr>
              <w:t>218</w:t>
            </w:r>
          </w:p>
          <w:p w:rsidR="001F0D97" w:rsidRPr="00120E39" w:rsidRDefault="00E520DC" w:rsidP="00DE73A7">
            <w:pPr>
              <w:spacing w:line="276" w:lineRule="auto"/>
              <w:jc w:val="both"/>
              <w:rPr>
                <w:noProof/>
              </w:rPr>
            </w:pPr>
            <w:r>
              <w:rPr>
                <w:noProof/>
              </w:rPr>
              <w:t>218</w:t>
            </w:r>
          </w:p>
          <w:p w:rsidR="005B7BF0" w:rsidRDefault="005B7BF0" w:rsidP="00DE73A7">
            <w:pPr>
              <w:spacing w:line="276" w:lineRule="auto"/>
              <w:jc w:val="both"/>
              <w:rPr>
                <w:noProof/>
              </w:rPr>
            </w:pPr>
          </w:p>
          <w:p w:rsidR="005B7BF0" w:rsidRDefault="00E520DC" w:rsidP="00DE73A7">
            <w:pPr>
              <w:spacing w:line="276" w:lineRule="auto"/>
              <w:jc w:val="both"/>
              <w:rPr>
                <w:noProof/>
              </w:rPr>
            </w:pPr>
            <w:r>
              <w:rPr>
                <w:noProof/>
              </w:rPr>
              <w:t>223</w:t>
            </w:r>
          </w:p>
          <w:p w:rsidR="005B7BF0" w:rsidRDefault="005B7BF0" w:rsidP="00DE73A7">
            <w:pPr>
              <w:spacing w:line="276" w:lineRule="auto"/>
              <w:jc w:val="both"/>
              <w:rPr>
                <w:noProof/>
              </w:rPr>
            </w:pPr>
          </w:p>
          <w:p w:rsidR="005B7BF0" w:rsidRDefault="00E520DC" w:rsidP="00DE73A7">
            <w:pPr>
              <w:spacing w:line="276" w:lineRule="auto"/>
              <w:jc w:val="both"/>
              <w:rPr>
                <w:noProof/>
              </w:rPr>
            </w:pPr>
            <w:r>
              <w:rPr>
                <w:noProof/>
              </w:rPr>
              <w:t>230</w:t>
            </w:r>
          </w:p>
          <w:p w:rsidR="005B7BF0" w:rsidRDefault="00E520DC" w:rsidP="00DE73A7">
            <w:pPr>
              <w:spacing w:line="276" w:lineRule="auto"/>
              <w:jc w:val="both"/>
              <w:rPr>
                <w:noProof/>
              </w:rPr>
            </w:pPr>
            <w:r>
              <w:rPr>
                <w:noProof/>
              </w:rPr>
              <w:t>239</w:t>
            </w:r>
          </w:p>
          <w:p w:rsidR="005B7BF0" w:rsidRDefault="005B7BF0" w:rsidP="00DE73A7">
            <w:pPr>
              <w:spacing w:line="276" w:lineRule="auto"/>
              <w:jc w:val="both"/>
              <w:rPr>
                <w:noProof/>
              </w:rPr>
            </w:pPr>
          </w:p>
          <w:p w:rsidR="005B7BF0" w:rsidRDefault="00E520DC" w:rsidP="00DE73A7">
            <w:pPr>
              <w:spacing w:line="276" w:lineRule="auto"/>
              <w:jc w:val="both"/>
              <w:rPr>
                <w:noProof/>
              </w:rPr>
            </w:pPr>
            <w:r>
              <w:rPr>
                <w:noProof/>
              </w:rPr>
              <w:t>245</w:t>
            </w:r>
          </w:p>
          <w:p w:rsidR="005B7BF0" w:rsidRDefault="005B7BF0" w:rsidP="00DE73A7">
            <w:pPr>
              <w:spacing w:line="276" w:lineRule="auto"/>
              <w:jc w:val="both"/>
              <w:rPr>
                <w:noProof/>
              </w:rPr>
            </w:pPr>
          </w:p>
          <w:p w:rsidR="005B7BF0" w:rsidRDefault="00E520DC" w:rsidP="00DE73A7">
            <w:pPr>
              <w:spacing w:line="276" w:lineRule="auto"/>
              <w:jc w:val="both"/>
              <w:rPr>
                <w:noProof/>
              </w:rPr>
            </w:pPr>
            <w:r>
              <w:rPr>
                <w:noProof/>
              </w:rPr>
              <w:t>249</w:t>
            </w:r>
          </w:p>
          <w:p w:rsidR="005B7BF0" w:rsidRDefault="00E520DC" w:rsidP="00DE73A7">
            <w:pPr>
              <w:spacing w:line="276" w:lineRule="auto"/>
              <w:jc w:val="both"/>
              <w:rPr>
                <w:noProof/>
              </w:rPr>
            </w:pPr>
            <w:r>
              <w:rPr>
                <w:noProof/>
              </w:rPr>
              <w:t>253</w:t>
            </w:r>
          </w:p>
          <w:p w:rsidR="005B7BF0" w:rsidRDefault="00E520DC" w:rsidP="00DE73A7">
            <w:pPr>
              <w:spacing w:line="276" w:lineRule="auto"/>
              <w:jc w:val="both"/>
              <w:rPr>
                <w:noProof/>
              </w:rPr>
            </w:pPr>
            <w:r>
              <w:rPr>
                <w:noProof/>
              </w:rPr>
              <w:t>259</w:t>
            </w:r>
          </w:p>
          <w:p w:rsidR="00120E39" w:rsidRDefault="00E520DC" w:rsidP="00DE73A7">
            <w:pPr>
              <w:spacing w:line="276" w:lineRule="auto"/>
              <w:jc w:val="both"/>
              <w:rPr>
                <w:noProof/>
              </w:rPr>
            </w:pPr>
            <w:r>
              <w:rPr>
                <w:noProof/>
              </w:rPr>
              <w:t>259</w:t>
            </w:r>
          </w:p>
          <w:p w:rsidR="005B7BF0" w:rsidRDefault="00E520DC" w:rsidP="00DE73A7">
            <w:pPr>
              <w:spacing w:line="276" w:lineRule="auto"/>
              <w:jc w:val="both"/>
              <w:rPr>
                <w:noProof/>
              </w:rPr>
            </w:pPr>
            <w:r>
              <w:rPr>
                <w:noProof/>
              </w:rPr>
              <w:t>260</w:t>
            </w:r>
          </w:p>
          <w:p w:rsidR="005B7BF0" w:rsidRDefault="00E520DC" w:rsidP="00DE73A7">
            <w:pPr>
              <w:spacing w:line="276" w:lineRule="auto"/>
              <w:jc w:val="both"/>
              <w:rPr>
                <w:noProof/>
              </w:rPr>
            </w:pPr>
            <w:r>
              <w:rPr>
                <w:noProof/>
              </w:rPr>
              <w:t>265</w:t>
            </w:r>
          </w:p>
          <w:p w:rsidR="005B7BF0" w:rsidRDefault="00E520DC" w:rsidP="00DE73A7">
            <w:pPr>
              <w:spacing w:line="276" w:lineRule="auto"/>
              <w:jc w:val="both"/>
              <w:rPr>
                <w:noProof/>
              </w:rPr>
            </w:pPr>
            <w:r>
              <w:rPr>
                <w:noProof/>
              </w:rPr>
              <w:t>272</w:t>
            </w:r>
          </w:p>
          <w:p w:rsidR="005B7BF0" w:rsidRDefault="005B7BF0" w:rsidP="00DE73A7">
            <w:pPr>
              <w:spacing w:line="276" w:lineRule="auto"/>
              <w:jc w:val="both"/>
              <w:rPr>
                <w:noProof/>
              </w:rPr>
            </w:pPr>
          </w:p>
          <w:p w:rsidR="005B7BF0" w:rsidRDefault="00E520DC" w:rsidP="00DE73A7">
            <w:pPr>
              <w:spacing w:line="276" w:lineRule="auto"/>
              <w:jc w:val="both"/>
              <w:rPr>
                <w:noProof/>
              </w:rPr>
            </w:pPr>
            <w:r>
              <w:rPr>
                <w:noProof/>
              </w:rPr>
              <w:t>279</w:t>
            </w:r>
          </w:p>
          <w:p w:rsidR="005B7BF0" w:rsidRDefault="005B7BF0" w:rsidP="00DE73A7">
            <w:pPr>
              <w:spacing w:line="276" w:lineRule="auto"/>
              <w:jc w:val="both"/>
              <w:rPr>
                <w:noProof/>
              </w:rPr>
            </w:pPr>
          </w:p>
          <w:p w:rsidR="00120E39" w:rsidRDefault="00E520DC" w:rsidP="00DE73A7">
            <w:pPr>
              <w:spacing w:line="276" w:lineRule="auto"/>
              <w:jc w:val="both"/>
              <w:rPr>
                <w:noProof/>
              </w:rPr>
            </w:pPr>
            <w:r>
              <w:rPr>
                <w:noProof/>
              </w:rPr>
              <w:t>287</w:t>
            </w:r>
          </w:p>
          <w:p w:rsidR="005B7BF0" w:rsidRDefault="005B7BF0" w:rsidP="00DE73A7">
            <w:pPr>
              <w:spacing w:line="276" w:lineRule="auto"/>
              <w:jc w:val="both"/>
              <w:rPr>
                <w:noProof/>
              </w:rPr>
            </w:pPr>
          </w:p>
          <w:p w:rsidR="005B7BF0" w:rsidRDefault="00E520DC" w:rsidP="00DE73A7">
            <w:pPr>
              <w:spacing w:line="276" w:lineRule="auto"/>
              <w:jc w:val="both"/>
              <w:rPr>
                <w:noProof/>
              </w:rPr>
            </w:pPr>
            <w:r>
              <w:rPr>
                <w:noProof/>
              </w:rPr>
              <w:t>259</w:t>
            </w:r>
          </w:p>
          <w:p w:rsidR="00120E39" w:rsidRDefault="00E520DC" w:rsidP="00DE73A7">
            <w:pPr>
              <w:spacing w:line="276" w:lineRule="auto"/>
              <w:jc w:val="both"/>
              <w:rPr>
                <w:noProof/>
              </w:rPr>
            </w:pPr>
            <w:r>
              <w:rPr>
                <w:noProof/>
              </w:rPr>
              <w:t>306</w:t>
            </w:r>
            <w:bookmarkStart w:id="4" w:name="_GoBack"/>
            <w:bookmarkEnd w:id="4"/>
          </w:p>
          <w:p w:rsidR="00DE73A7" w:rsidRDefault="00E520DC" w:rsidP="00DE73A7">
            <w:pPr>
              <w:spacing w:line="276" w:lineRule="auto"/>
              <w:jc w:val="both"/>
              <w:rPr>
                <w:noProof/>
              </w:rPr>
            </w:pPr>
            <w:r>
              <w:rPr>
                <w:noProof/>
              </w:rPr>
              <w:t>307</w:t>
            </w:r>
          </w:p>
          <w:p w:rsidR="00DE73A7" w:rsidRPr="00D102A3" w:rsidRDefault="00E520DC" w:rsidP="00DE73A7">
            <w:pPr>
              <w:spacing w:line="276" w:lineRule="auto"/>
              <w:jc w:val="both"/>
              <w:rPr>
                <w:noProof/>
              </w:rPr>
            </w:pPr>
            <w:r>
              <w:rPr>
                <w:noProof/>
              </w:rPr>
              <w:t>309</w:t>
            </w:r>
          </w:p>
        </w:tc>
      </w:tr>
    </w:tbl>
    <w:p w:rsidR="00B725DB" w:rsidRPr="00DF628F" w:rsidRDefault="00B725DB" w:rsidP="004C4689">
      <w:pPr>
        <w:pStyle w:val="2"/>
        <w:pageBreakBefore/>
        <w:rPr>
          <w:b/>
          <w:sz w:val="22"/>
          <w:szCs w:val="22"/>
        </w:rPr>
      </w:pPr>
      <w:r w:rsidRPr="00DF628F">
        <w:rPr>
          <w:b/>
          <w:sz w:val="22"/>
          <w:szCs w:val="22"/>
        </w:rPr>
        <w:lastRenderedPageBreak/>
        <w:t>Введение</w:t>
      </w:r>
      <w:bookmarkEnd w:id="1"/>
    </w:p>
    <w:p w:rsidR="00B725DB" w:rsidRPr="00DF628F" w:rsidRDefault="00B725DB" w:rsidP="004C4689">
      <w:pPr>
        <w:rPr>
          <w:sz w:val="22"/>
          <w:szCs w:val="22"/>
        </w:rPr>
      </w:pPr>
    </w:p>
    <w:p w:rsidR="00AB5B6A" w:rsidRPr="0095784F" w:rsidRDefault="00AB5B6A" w:rsidP="00AB5B6A">
      <w:pPr>
        <w:ind w:firstLine="425"/>
        <w:jc w:val="both"/>
      </w:pPr>
      <w:r>
        <w:t>Пассивные радиолокационные станции</w:t>
      </w:r>
      <w:r w:rsidRPr="0095784F">
        <w:t xml:space="preserve"> (ПРЛС) </w:t>
      </w:r>
      <w:r>
        <w:t>обладают</w:t>
      </w:r>
      <w:r w:rsidRPr="0095784F">
        <w:t xml:space="preserve"> </w:t>
      </w:r>
      <w:r>
        <w:t>рядом</w:t>
      </w:r>
      <w:r w:rsidRPr="006E7222">
        <w:t xml:space="preserve"> </w:t>
      </w:r>
      <w:r>
        <w:t>оч</w:t>
      </w:r>
      <w:r>
        <w:t>е</w:t>
      </w:r>
      <w:r>
        <w:t>видных</w:t>
      </w:r>
      <w:r w:rsidRPr="0095784F">
        <w:t xml:space="preserve"> преимущес</w:t>
      </w:r>
      <w:r>
        <w:t>тв</w:t>
      </w:r>
      <w:r w:rsidRPr="0095784F">
        <w:t xml:space="preserve"> перед активными</w:t>
      </w:r>
      <w:r>
        <w:t xml:space="preserve"> радиолокационными станциями (РЛС). И</w:t>
      </w:r>
      <w:r w:rsidRPr="0095784F">
        <w:t xml:space="preserve">нформация об окружающем пространстве добывается </w:t>
      </w:r>
      <w:r>
        <w:t xml:space="preserve">ими </w:t>
      </w:r>
      <w:r w:rsidRPr="0095784F">
        <w:t>без обнаружения факта собственной работы из-за излучения зондирующих сигналов. Дальность их дей</w:t>
      </w:r>
      <w:r>
        <w:t>ствия снижа</w:t>
      </w:r>
      <w:r w:rsidRPr="0095784F">
        <w:t xml:space="preserve">ется </w:t>
      </w:r>
      <w:r>
        <w:t>по закону</w:t>
      </w:r>
      <w:r w:rsidRPr="0095784F">
        <w:t xml:space="preserve">   ~</w:t>
      </w:r>
      <w:r w:rsidRPr="0095784F">
        <w:rPr>
          <w:lang w:val="en-US"/>
        </w:rPr>
        <w:t>R</w:t>
      </w:r>
      <w:r w:rsidRPr="0095784F">
        <w:rPr>
          <w:vertAlign w:val="superscript"/>
        </w:rPr>
        <w:t xml:space="preserve">-2  </w:t>
      </w:r>
      <w:r w:rsidRPr="0095784F">
        <w:t>, а не   ~</w:t>
      </w:r>
      <w:r w:rsidRPr="0095784F">
        <w:rPr>
          <w:lang w:val="en-US"/>
        </w:rPr>
        <w:t>R</w:t>
      </w:r>
      <w:r w:rsidRPr="0095784F">
        <w:rPr>
          <w:vertAlign w:val="superscript"/>
        </w:rPr>
        <w:t xml:space="preserve">-4  </w:t>
      </w:r>
      <w:r w:rsidRPr="0095784F">
        <w:t xml:space="preserve"> как  </w:t>
      </w:r>
      <w:r>
        <w:t>для</w:t>
      </w:r>
      <w:r w:rsidRPr="0095784F">
        <w:t xml:space="preserve"> РЛС, что в целом увеличивает зону их обзора. </w:t>
      </w:r>
      <w:r>
        <w:t>Анализ параме</w:t>
      </w:r>
      <w:r>
        <w:t>т</w:t>
      </w:r>
      <w:r>
        <w:t xml:space="preserve">ров принимаемых сигналов дает важную информацию об излучающем объекте, помимо данных о его локализации в пространстве. </w:t>
      </w:r>
      <w:r w:rsidRPr="0095784F">
        <w:t>Нако</w:t>
      </w:r>
      <w:r>
        <w:t>нец,</w:t>
      </w:r>
      <w:r w:rsidRPr="0095784F">
        <w:t xml:space="preserve"> эффективность </w:t>
      </w:r>
      <w:r>
        <w:t xml:space="preserve">ПРЛС </w:t>
      </w:r>
      <w:r w:rsidRPr="0095784F">
        <w:t>не зависит от таких характеристик объектов обн</w:t>
      </w:r>
      <w:r w:rsidRPr="0095784F">
        <w:t>а</w:t>
      </w:r>
      <w:r w:rsidRPr="0095784F">
        <w:t>ружения, как ЭПР, применение технологий СТЕЛС и т.п.</w:t>
      </w:r>
      <w:r>
        <w:t xml:space="preserve"> Естественно, что эти преимущества реализуются лишь в том случае, когда интерес</w:t>
      </w:r>
      <w:r>
        <w:t>у</w:t>
      </w:r>
      <w:r>
        <w:t xml:space="preserve">ющие нас объекты излучают электромагнитные волны в определенном диапазоне частот </w:t>
      </w:r>
      <w:r w:rsidRPr="006574F6">
        <w:t>~</w:t>
      </w:r>
      <w:r>
        <w:t xml:space="preserve"> 100МГц - </w:t>
      </w:r>
      <w:r w:rsidR="00E038DB">
        <w:t>10</w:t>
      </w:r>
      <w:r w:rsidRPr="006574F6">
        <w:t>0</w:t>
      </w:r>
      <w:r>
        <w:t xml:space="preserve">ГГц. </w:t>
      </w:r>
    </w:p>
    <w:p w:rsidR="00AB5B6A" w:rsidRDefault="00AB5B6A" w:rsidP="00AB5B6A">
      <w:pPr>
        <w:ind w:firstLine="425"/>
        <w:jc w:val="both"/>
      </w:pPr>
      <w:r w:rsidRPr="0095784F">
        <w:t xml:space="preserve">Бурное развитие цифровой и цифроаналоговой техники в последние десятилетия дает возможность </w:t>
      </w:r>
      <w:r>
        <w:t>перенести на вычислительные устройства основной объем работ по решению задач</w:t>
      </w:r>
      <w:r w:rsidRPr="0095784F">
        <w:t>. ПРЛС  формирует картину окружающего простран</w:t>
      </w:r>
      <w:r>
        <w:t>ства посредство</w:t>
      </w:r>
      <w:r w:rsidRPr="0095784F">
        <w:t>м приема и обработки электр</w:t>
      </w:r>
      <w:r w:rsidRPr="0095784F">
        <w:t>о</w:t>
      </w:r>
      <w:r w:rsidRPr="0095784F">
        <w:t xml:space="preserve">магнитных излучений </w:t>
      </w:r>
      <w:r>
        <w:t>подобно тому, как это делает</w:t>
      </w:r>
      <w:r w:rsidRPr="0095784F">
        <w:t xml:space="preserve"> челове</w:t>
      </w:r>
      <w:r>
        <w:t>к,</w:t>
      </w:r>
      <w:r w:rsidRPr="0095784F">
        <w:t xml:space="preserve"> </w:t>
      </w:r>
      <w:r>
        <w:t>прини</w:t>
      </w:r>
      <w:r w:rsidRPr="0095784F">
        <w:t>ма</w:t>
      </w:r>
      <w:r>
        <w:t>я и обрабатывая электромагнитные излучения оптического диапазона</w:t>
      </w:r>
      <w:r w:rsidRPr="0095784F">
        <w:t xml:space="preserve">. </w:t>
      </w:r>
      <w:r>
        <w:t>С</w:t>
      </w:r>
      <w:r>
        <w:t>и</w:t>
      </w:r>
      <w:r>
        <w:t xml:space="preserve">стемы искусственного зрения в </w:t>
      </w:r>
      <w:proofErr w:type="gramStart"/>
      <w:r>
        <w:t>оптическом</w:t>
      </w:r>
      <w:proofErr w:type="gramEnd"/>
      <w:r>
        <w:t xml:space="preserve"> и близких к нему диапазонах  получили в настоящее время широкое распространение. Исходная и</w:t>
      </w:r>
      <w:r>
        <w:t>н</w:t>
      </w:r>
      <w:r>
        <w:t>формация для их функционирования создается специальными оптич</w:t>
      </w:r>
      <w:r>
        <w:t>е</w:t>
      </w:r>
      <w:r>
        <w:t>скими и аналого-цифровыми преобразователями, формирующими карт</w:t>
      </w:r>
      <w:r>
        <w:t>и</w:t>
      </w:r>
      <w:r>
        <w:t xml:space="preserve">ну части окружающего пространства, подобную изображению на сетчатке глаза. Поэтому </w:t>
      </w:r>
      <w:r w:rsidRPr="00DD4B0A">
        <w:t>интеллект</w:t>
      </w:r>
      <w:r>
        <w:t xml:space="preserve"> данных систем может оцениваться достаточно очевидным образом - сравнением с возможностями человека. Алгоритмы обработки информации здесь также могут моделировать естественное зрение. Именно так была построена первая система иску</w:t>
      </w:r>
      <w:r>
        <w:t>с</w:t>
      </w:r>
      <w:r>
        <w:t>ственного зрения – персептрон Розенблатта. Тогда же возникла и терм</w:t>
      </w:r>
      <w:r>
        <w:t>и</w:t>
      </w:r>
      <w:r>
        <w:t>нология «теории распознавания образов</w:t>
      </w:r>
      <w:r w:rsidR="00A574F1">
        <w:t>»</w:t>
      </w:r>
      <w:r>
        <w:t xml:space="preserve"> </w:t>
      </w:r>
      <w:r w:rsidRPr="0063007C">
        <w:t>[</w:t>
      </w:r>
      <w:r>
        <w:t>11</w:t>
      </w:r>
      <w:r w:rsidRPr="00E22D2D">
        <w:t>]</w:t>
      </w:r>
      <w:r>
        <w:t>. Обработка изображений, переведенных в цифровую форму, является основной процедурой и на стадии вторичной обработки информации в активном радиолокаторе.</w:t>
      </w:r>
    </w:p>
    <w:p w:rsidR="00AB5B6A" w:rsidRDefault="00AB5B6A" w:rsidP="00AB5B6A">
      <w:pPr>
        <w:ind w:firstLine="425"/>
        <w:jc w:val="both"/>
      </w:pPr>
      <w:r>
        <w:t>Существенная разница при рассмотрении похожих проблем в па</w:t>
      </w:r>
      <w:r>
        <w:t>с</w:t>
      </w:r>
      <w:r>
        <w:t>сивной радиолокации очевидна - представление о том, как выглядит окружающее пространство в указанном выше диапазоне радиоволн, непосредственно не присуще человеку. Тем не менее, можно принять, что ф</w:t>
      </w:r>
      <w:r w:rsidRPr="0095784F">
        <w:t xml:space="preserve">ормируемая </w:t>
      </w:r>
      <w:r>
        <w:t>картина</w:t>
      </w:r>
      <w:r w:rsidRPr="0095784F">
        <w:t xml:space="preserve"> </w:t>
      </w:r>
      <w:r>
        <w:t xml:space="preserve">должна </w:t>
      </w:r>
      <w:r w:rsidRPr="0095784F">
        <w:t>представ</w:t>
      </w:r>
      <w:r>
        <w:t>ля</w:t>
      </w:r>
      <w:r w:rsidRPr="0095784F">
        <w:t>т</w:t>
      </w:r>
      <w:r>
        <w:t>ь</w:t>
      </w:r>
      <w:r w:rsidRPr="0095784F">
        <w:t xml:space="preserve"> со</w:t>
      </w:r>
      <w:r>
        <w:t>бой некоторую модель</w:t>
      </w:r>
      <w:r w:rsidRPr="0095784F">
        <w:t xml:space="preserve"> </w:t>
      </w:r>
      <w:r>
        <w:t>окружающего пространства (панораму), на которой локализуются в н</w:t>
      </w:r>
      <w:r>
        <w:t>е</w:t>
      </w:r>
      <w:r>
        <w:t xml:space="preserve">которой форме образы источников радиоизлучений, </w:t>
      </w:r>
      <w:r w:rsidRPr="0095784F">
        <w:t>присут</w:t>
      </w:r>
      <w:r>
        <w:t>ствующих</w:t>
      </w:r>
      <w:r w:rsidRPr="0095784F">
        <w:t xml:space="preserve"> в </w:t>
      </w:r>
      <w:r w:rsidRPr="0095784F">
        <w:lastRenderedPageBreak/>
        <w:t>данный мо</w:t>
      </w:r>
      <w:r>
        <w:t>мент в зоне действия ПРЛС</w:t>
      </w:r>
      <w:r w:rsidRPr="0095784F">
        <w:t>.</w:t>
      </w:r>
      <w:r>
        <w:t xml:space="preserve"> Эти формы уже не являются, в</w:t>
      </w:r>
      <w:r>
        <w:t>о</w:t>
      </w:r>
      <w:r>
        <w:t>обще говоря, зрительными образами. Эта информация должна иметь д</w:t>
      </w:r>
      <w:r>
        <w:t>о</w:t>
      </w:r>
      <w:r>
        <w:t xml:space="preserve">статочный уровень адекватности и релевантности, т.е. соответствовать реальной радиолокационной обстановке и представлению пользователя о ее виде. Одной из форм описания </w:t>
      </w:r>
      <w:r w:rsidRPr="0095784F">
        <w:t>пространства образов</w:t>
      </w:r>
      <w:r>
        <w:t>, которые</w:t>
      </w:r>
      <w:r w:rsidRPr="0095784F">
        <w:t xml:space="preserve"> должны распознаваться ПРЛС в потоке поступающих на ее вход радиоизлучений, </w:t>
      </w:r>
      <w:r>
        <w:t>является априорная</w:t>
      </w:r>
      <w:r w:rsidRPr="0095784F">
        <w:t xml:space="preserve"> ба</w:t>
      </w:r>
      <w:r>
        <w:t>за</w:t>
      </w:r>
      <w:r w:rsidRPr="0095784F">
        <w:t xml:space="preserve"> данных - библиоте</w:t>
      </w:r>
      <w:r>
        <w:t>ка</w:t>
      </w:r>
      <w:r w:rsidRPr="00E80B47">
        <w:t xml:space="preserve"> </w:t>
      </w:r>
      <w:r w:rsidRPr="0095784F">
        <w:t>источников радиоизлуч</w:t>
      </w:r>
      <w:r w:rsidRPr="0095784F">
        <w:t>е</w:t>
      </w:r>
      <w:r w:rsidRPr="0095784F">
        <w:t>ний (ИРИ) и связанных с ними носителей. Библиотека</w:t>
      </w:r>
      <w:r>
        <w:t xml:space="preserve"> ИРИ</w:t>
      </w:r>
      <w:r w:rsidRPr="0095784F">
        <w:t xml:space="preserve"> представляет со</w:t>
      </w:r>
      <w:r>
        <w:t>бой описание радиоизлучений, генерируемых носителями, а также определенные сведения о самих носителях</w:t>
      </w:r>
      <w:r w:rsidRPr="0095784F">
        <w:t>.</w:t>
      </w:r>
      <w:r>
        <w:t xml:space="preserve"> В соответствии с заявленным подходом будем называть эти описания портретами ИРИ.</w:t>
      </w:r>
    </w:p>
    <w:p w:rsidR="00AB5B6A" w:rsidRDefault="00AB5B6A" w:rsidP="00AB5B6A">
      <w:pPr>
        <w:ind w:firstLine="425"/>
        <w:jc w:val="both"/>
      </w:pPr>
      <w:r>
        <w:t>И здесь необходимо отметить ряд обстоятельств.</w:t>
      </w:r>
    </w:p>
    <w:p w:rsidR="00AB5B6A" w:rsidRDefault="00AB5B6A" w:rsidP="00AB5B6A">
      <w:pPr>
        <w:ind w:firstLine="425"/>
        <w:jc w:val="both"/>
      </w:pPr>
      <w:r>
        <w:t>Портреты наиболее значимых ИРИ (целей) представляют собой з</w:t>
      </w:r>
      <w:r>
        <w:t>а</w:t>
      </w:r>
      <w:r>
        <w:t>крытую информацию. Частично они добываются конфиденциальными путями, но нельзя полагать, что библиотека полна.</w:t>
      </w:r>
    </w:p>
    <w:p w:rsidR="00AB5B6A" w:rsidRDefault="00AB5B6A" w:rsidP="00AB5B6A">
      <w:pPr>
        <w:ind w:firstLine="425"/>
        <w:jc w:val="both"/>
      </w:pPr>
      <w:r>
        <w:t xml:space="preserve">Портреты </w:t>
      </w:r>
      <w:r w:rsidR="001357D8">
        <w:t>сигналов</w:t>
      </w:r>
      <w:r w:rsidR="001357D8" w:rsidRPr="001357D8">
        <w:t xml:space="preserve"> </w:t>
      </w:r>
      <w:r>
        <w:t>современных РЛС и систем связи довольно сложны. Эти комплексы имеют множество режимов работы, каждому соответствует свой портрет. Более того, эти портреты зачастую динами</w:t>
      </w:r>
      <w:r>
        <w:t>ч</w:t>
      </w:r>
      <w:r>
        <w:t xml:space="preserve">ны. Например, имеющий особо важное значение параметр – частота </w:t>
      </w:r>
      <w:proofErr w:type="gramStart"/>
      <w:r>
        <w:t>н</w:t>
      </w:r>
      <w:r>
        <w:t>е</w:t>
      </w:r>
      <w:r>
        <w:t>сущей</w:t>
      </w:r>
      <w:proofErr w:type="gramEnd"/>
      <w:r>
        <w:t xml:space="preserve"> радиосигнала («цвет образа») – меняется по некоторому, как пр</w:t>
      </w:r>
      <w:r>
        <w:t>а</w:t>
      </w:r>
      <w:r>
        <w:t>вило, закрытому закону. Это же характерно и для других параметров. Все эти ухищрения преследуют цель осложнить распознавание образа.</w:t>
      </w:r>
    </w:p>
    <w:p w:rsidR="00AB5B6A" w:rsidRDefault="00AB5B6A" w:rsidP="00AB5B6A">
      <w:pPr>
        <w:ind w:firstLine="425"/>
        <w:jc w:val="both"/>
      </w:pPr>
      <w:r>
        <w:t>Нередки ситуации, когда библиотека оказывается не актуальной или вообще отсутствует. В этом случае ПРЛС должна сформировать ее сам</w:t>
      </w:r>
      <w:r>
        <w:t>о</w:t>
      </w:r>
      <w:r>
        <w:t>стоятельно, т.е. осуществить процедуру самообучения.</w:t>
      </w:r>
    </w:p>
    <w:p w:rsidR="00AB5B6A" w:rsidRDefault="00AB5B6A" w:rsidP="00AB5B6A">
      <w:pPr>
        <w:ind w:firstLine="425"/>
        <w:jc w:val="both"/>
      </w:pPr>
      <w:r>
        <w:t>Даже при наличии библиотеки</w:t>
      </w:r>
      <w:r w:rsidR="00FE1422">
        <w:t>,</w:t>
      </w:r>
      <w:r>
        <w:t xml:space="preserve"> до процедуры распознавания образа необходимо решить задачу обнаружения, т.е. принять решение о де</w:t>
      </w:r>
      <w:r>
        <w:t>й</w:t>
      </w:r>
      <w:r>
        <w:t>ствительном наличии в потоке принимаемых</w:t>
      </w:r>
      <w:r w:rsidRPr="0095784F">
        <w:t xml:space="preserve"> радиоизлучений</w:t>
      </w:r>
      <w:r>
        <w:t xml:space="preserve"> некоторого ИРИ и составить хотя бы минимальные черты его портрета.</w:t>
      </w:r>
      <w:r w:rsidRPr="0095784F">
        <w:t xml:space="preserve"> </w:t>
      </w:r>
      <w:r>
        <w:t>Решению этой задачи активно препятствует шум, присутствующий как в ради</w:t>
      </w:r>
      <w:r>
        <w:t>о</w:t>
      </w:r>
      <w:r>
        <w:t>эфире, так и в приемнике ПРЛС. Положение особенно усугубляется при малых отношениях сигнал/шум.  Малые отношения сигнал/шум неи</w:t>
      </w:r>
      <w:r>
        <w:t>з</w:t>
      </w:r>
      <w:r>
        <w:t>бежно возникают при приеме радиосигналов с больших расстояний или при приеме по боковым лепесткам диаграмм направленности антенн. В этой ситуации высока вероятность возникновения ложных тревог – пр</w:t>
      </w:r>
      <w:r>
        <w:t>и</w:t>
      </w:r>
      <w:r>
        <w:t>нятие решений о наличии реально несуществующих ИРИ.</w:t>
      </w:r>
    </w:p>
    <w:p w:rsidR="00AB5B6A" w:rsidRDefault="00AB5B6A" w:rsidP="00AB5B6A">
      <w:pPr>
        <w:ind w:firstLine="425"/>
        <w:jc w:val="both"/>
      </w:pPr>
      <w:r>
        <w:t>Все рассмотренные обстоятельства делают построение адекватной картины радиолокационной обстановки в ПРЛС существенно более сложным делом, чем в активном радиолокаторе. К ним необходимо д</w:t>
      </w:r>
      <w:r>
        <w:t>о</w:t>
      </w:r>
      <w:r>
        <w:t>бавить технические проблемы обработки информации, связанные с в</w:t>
      </w:r>
      <w:r>
        <w:t>ы</w:t>
      </w:r>
      <w:r>
        <w:t xml:space="preserve">сокой интенсивностью потока радиосигналов. На измерение некоторых </w:t>
      </w:r>
      <w:r>
        <w:lastRenderedPageBreak/>
        <w:t>параметров портрета отпускаются времена порядка десятков наносекунд. Возможности современной цифровой техники позволяют в той, или иной степени преодолевать эти проблемы, но пока ограничивают применение многих алгоритмов распознавания.</w:t>
      </w:r>
    </w:p>
    <w:p w:rsidR="00AB5B6A" w:rsidRDefault="00AB5B6A" w:rsidP="00AB5B6A">
      <w:pPr>
        <w:ind w:firstLine="425"/>
        <w:jc w:val="both"/>
      </w:pPr>
      <w:r w:rsidRPr="00F625A3">
        <w:t>При подходе к ПРЛС, как к системе распознавания образов,</w:t>
      </w:r>
      <w:r w:rsidRPr="00086F10">
        <w:t xml:space="preserve"> </w:t>
      </w:r>
      <w:r>
        <w:t>возн</w:t>
      </w:r>
      <w:r>
        <w:t>и</w:t>
      </w:r>
      <w:r>
        <w:t xml:space="preserve">кают обычные в этой области </w:t>
      </w:r>
      <w:r w:rsidRPr="00086F10">
        <w:t>слож</w:t>
      </w:r>
      <w:r>
        <w:t>ности</w:t>
      </w:r>
      <w:r w:rsidRPr="00086F10">
        <w:t xml:space="preserve"> </w:t>
      </w:r>
      <w:r>
        <w:t>при формализации задач и нахождении</w:t>
      </w:r>
      <w:r w:rsidRPr="00086F10">
        <w:t xml:space="preserve"> универсальных решений.</w:t>
      </w:r>
      <w:r>
        <w:t xml:space="preserve"> Уже описание пространства обр</w:t>
      </w:r>
      <w:r>
        <w:t>а</w:t>
      </w:r>
      <w:r>
        <w:t xml:space="preserve">зов существенно зависит </w:t>
      </w:r>
      <w:proofErr w:type="gramStart"/>
      <w:r>
        <w:t>от</w:t>
      </w:r>
      <w:proofErr w:type="gramEnd"/>
      <w:r>
        <w:t xml:space="preserve"> ставящихся перед ПРЛС задачами. Для </w:t>
      </w:r>
      <w:proofErr w:type="gramStart"/>
      <w:r>
        <w:t>в</w:t>
      </w:r>
      <w:r>
        <w:t>ы</w:t>
      </w:r>
      <w:r>
        <w:t>сокоинтеллектуальной</w:t>
      </w:r>
      <w:proofErr w:type="gramEnd"/>
      <w:r>
        <w:t xml:space="preserve"> ПРЛС это пространство портретов ИРИ или ц</w:t>
      </w:r>
      <w:r>
        <w:t>е</w:t>
      </w:r>
      <w:r>
        <w:t>лей, упомянутое выше. Если ограничится более низким уровнем интеллекта, то можно редуцировать его, например, до портретов зонд</w:t>
      </w:r>
      <w:r>
        <w:t>и</w:t>
      </w:r>
      <w:r>
        <w:t>рующих сигналов РЛС. Опустившись еще на один уровень можно огр</w:t>
      </w:r>
      <w:r>
        <w:t>а</w:t>
      </w:r>
      <w:r>
        <w:t>ничиться описанием целых классов радиосигналов, которые должны ра</w:t>
      </w:r>
      <w:r>
        <w:t>с</w:t>
      </w:r>
      <w:r>
        <w:t>познаваться. Наконец, на самом низком уровне, можно поставить лишь задачу обнаружения любых искусственных ИРИ в зоне действия ПРЛС. Такие системы обнаружения радиосигналов (СОРС) могут решать п</w:t>
      </w:r>
      <w:r>
        <w:t>о</w:t>
      </w:r>
      <w:r>
        <w:t>ставленную задачу от противного - распознавать «образ шума» и прин</w:t>
      </w:r>
      <w:r>
        <w:t>и</w:t>
      </w:r>
      <w:r>
        <w:t>мать положительное решение</w:t>
      </w:r>
      <w:r w:rsidRPr="00086F10">
        <w:t xml:space="preserve"> </w:t>
      </w:r>
      <w:r>
        <w:t>при отрицательном результате.</w:t>
      </w:r>
    </w:p>
    <w:p w:rsidR="00AB5B6A" w:rsidRPr="00086F10" w:rsidRDefault="00AB5B6A" w:rsidP="00AB5B6A">
      <w:pPr>
        <w:ind w:firstLine="425"/>
        <w:jc w:val="both"/>
      </w:pPr>
      <w:r w:rsidRPr="00086F10">
        <w:t>В сил</w:t>
      </w:r>
      <w:r w:rsidRPr="00DC4AD7">
        <w:t>у</w:t>
      </w:r>
      <w:r w:rsidRPr="00086F10">
        <w:t xml:space="preserve"> </w:t>
      </w:r>
      <w:r>
        <w:t xml:space="preserve">сказанного, </w:t>
      </w:r>
      <w:r w:rsidRPr="00086F10">
        <w:t xml:space="preserve">в </w:t>
      </w:r>
      <w:r>
        <w:t xml:space="preserve">современной </w:t>
      </w:r>
      <w:r w:rsidRPr="00086F10">
        <w:t xml:space="preserve">литературе отсутствует </w:t>
      </w:r>
      <w:proofErr w:type="gramStart"/>
      <w:r>
        <w:t>или</w:t>
      </w:r>
      <w:proofErr w:type="gramEnd"/>
      <w:r>
        <w:t xml:space="preserve"> по крайней мере недостаточно представлена </w:t>
      </w:r>
      <w:r w:rsidRPr="00086F10">
        <w:t>системная концепция излож</w:t>
      </w:r>
      <w:r w:rsidRPr="00086F10">
        <w:t>е</w:t>
      </w:r>
      <w:r w:rsidRPr="00086F10">
        <w:t>ния проблем пассивной радиолока</w:t>
      </w:r>
      <w:r>
        <w:t>ции</w:t>
      </w:r>
      <w:r w:rsidRPr="00086F10">
        <w:t>. Излагаемый далее материал есть попытка исправить данную ситуацию. Представляется, что он будет ос</w:t>
      </w:r>
      <w:r w:rsidRPr="00086F10">
        <w:t>о</w:t>
      </w:r>
      <w:r w:rsidRPr="00086F10">
        <w:t>бенно полезен для вхождения в проблематику начинающим разработч</w:t>
      </w:r>
      <w:r w:rsidRPr="00086F10">
        <w:t>и</w:t>
      </w:r>
      <w:r>
        <w:t>кам</w:t>
      </w:r>
      <w:r w:rsidRPr="00086F10">
        <w:t xml:space="preserve"> ПРЛС. Структура излагаемого далее материала следующая.</w:t>
      </w:r>
    </w:p>
    <w:p w:rsidR="00AB5B6A" w:rsidRPr="00086F10" w:rsidRDefault="00AB5B6A" w:rsidP="00AB5B6A">
      <w:pPr>
        <w:ind w:firstLine="425"/>
        <w:jc w:val="both"/>
      </w:pPr>
      <w:r w:rsidRPr="00086F10">
        <w:t>В главе 1 дается общее описание задач пассивной радиолокации и структуры ПРЛС.</w:t>
      </w:r>
    </w:p>
    <w:p w:rsidR="00AB5B6A" w:rsidRPr="00086F10" w:rsidRDefault="00AB5B6A" w:rsidP="00AB5B6A">
      <w:pPr>
        <w:ind w:firstLine="425"/>
        <w:jc w:val="both"/>
      </w:pPr>
      <w:r w:rsidRPr="00086F10">
        <w:t>В главе 2 рассматриваются задачи обнаружения источников ради</w:t>
      </w:r>
      <w:r w:rsidRPr="00086F10">
        <w:t>о</w:t>
      </w:r>
      <w:r w:rsidRPr="00086F10">
        <w:t>излучений, как первого этапа построения полной модели окружающего пространства.</w:t>
      </w:r>
    </w:p>
    <w:p w:rsidR="00AB5B6A" w:rsidRPr="00086F10" w:rsidRDefault="00AB5B6A" w:rsidP="00AB5B6A">
      <w:pPr>
        <w:ind w:firstLine="425"/>
        <w:jc w:val="both"/>
      </w:pPr>
      <w:r w:rsidRPr="00086F10">
        <w:t>Глава 3 посвящена ана</w:t>
      </w:r>
      <w:r>
        <w:t>лизу радиолокационной обстановки</w:t>
      </w:r>
      <w:r w:rsidRPr="00086F10">
        <w:t xml:space="preserve"> средств</w:t>
      </w:r>
      <w:r w:rsidRPr="00086F10">
        <w:t>а</w:t>
      </w:r>
      <w:r w:rsidRPr="00086F10">
        <w:t>ми ЦОС, целью которого является получение данных о параметрах обн</w:t>
      </w:r>
      <w:r w:rsidRPr="00086F10">
        <w:t>а</w:t>
      </w:r>
      <w:r w:rsidRPr="00086F10">
        <w:t>руженных источников в реальном времени приема их сигналов (перви</w:t>
      </w:r>
      <w:r w:rsidRPr="00086F10">
        <w:t>ч</w:t>
      </w:r>
      <w:r w:rsidRPr="00086F10">
        <w:t>ная обработка).</w:t>
      </w:r>
    </w:p>
    <w:p w:rsidR="00AB5B6A" w:rsidRDefault="00AB5B6A" w:rsidP="00AB5B6A">
      <w:pPr>
        <w:ind w:firstLine="425"/>
        <w:jc w:val="both"/>
      </w:pPr>
      <w:r>
        <w:t>В главе 4</w:t>
      </w:r>
      <w:r w:rsidRPr="00086F10">
        <w:t xml:space="preserve"> р</w:t>
      </w:r>
      <w:r>
        <w:t>ассматривается пространственная обработка радиолок</w:t>
      </w:r>
      <w:r>
        <w:t>а</w:t>
      </w:r>
      <w:r>
        <w:t>ционной информации, которая в пассивной  радиолокации в основном сводится к задачам пеленгования источников радиоизлучения.</w:t>
      </w:r>
    </w:p>
    <w:p w:rsidR="00AB5B6A" w:rsidRPr="00086F10" w:rsidRDefault="00AB5B6A" w:rsidP="00AB5B6A">
      <w:pPr>
        <w:ind w:firstLine="425"/>
        <w:jc w:val="both"/>
      </w:pPr>
      <w:r>
        <w:t>В главе 5</w:t>
      </w:r>
      <w:r w:rsidRPr="00086F10">
        <w:t xml:space="preserve"> рассматриваются задачи </w:t>
      </w:r>
      <w:r>
        <w:t>синтеза</w:t>
      </w:r>
      <w:r w:rsidRPr="00086F10">
        <w:t xml:space="preserve"> </w:t>
      </w:r>
      <w:r>
        <w:t>радиолокационной обст</w:t>
      </w:r>
      <w:r>
        <w:t>а</w:t>
      </w:r>
      <w:r>
        <w:t>новки</w:t>
      </w:r>
      <w:r w:rsidRPr="00086F10">
        <w:t xml:space="preserve"> путем накопления и </w:t>
      </w:r>
      <w:r>
        <w:t>систематизации</w:t>
      </w:r>
      <w:r w:rsidRPr="00086F10">
        <w:t xml:space="preserve"> информации, полученной на предыдущих этапах обработки (вторичная обработка).</w:t>
      </w:r>
    </w:p>
    <w:p w:rsidR="00AB5B6A" w:rsidRDefault="00AB5B6A" w:rsidP="00AB5B6A">
      <w:pPr>
        <w:ind w:firstLine="426"/>
        <w:jc w:val="both"/>
      </w:pPr>
    </w:p>
    <w:p w:rsidR="00B725DB" w:rsidRPr="00DF628F" w:rsidRDefault="00AB5B6A" w:rsidP="00AB5B6A">
      <w:pPr>
        <w:tabs>
          <w:tab w:val="left" w:pos="851"/>
        </w:tabs>
        <w:ind w:firstLine="709"/>
        <w:jc w:val="center"/>
        <w:rPr>
          <w:b/>
          <w:sz w:val="22"/>
          <w:szCs w:val="22"/>
        </w:rPr>
      </w:pPr>
      <w:r>
        <w:rPr>
          <w:rFonts w:ascii="A" w:hAnsi="A"/>
          <w:b/>
        </w:rPr>
        <w:br w:type="page"/>
      </w:r>
    </w:p>
    <w:p w:rsidR="00CC484B" w:rsidRPr="00F55233" w:rsidRDefault="00B22891" w:rsidP="00F55233">
      <w:pPr>
        <w:pStyle w:val="2"/>
        <w:rPr>
          <w:b/>
          <w:sz w:val="22"/>
          <w:szCs w:val="22"/>
        </w:rPr>
      </w:pPr>
      <w:r w:rsidRPr="00F55233">
        <w:rPr>
          <w:b/>
          <w:sz w:val="22"/>
          <w:szCs w:val="22"/>
        </w:rPr>
        <w:lastRenderedPageBreak/>
        <w:t>Глава 1. Принципы обработки информации</w:t>
      </w:r>
    </w:p>
    <w:p w:rsidR="00B22891" w:rsidRPr="00473479" w:rsidRDefault="00473479" w:rsidP="00473479">
      <w:pPr>
        <w:jc w:val="center"/>
        <w:rPr>
          <w:b/>
          <w:sz w:val="22"/>
          <w:szCs w:val="22"/>
        </w:rPr>
      </w:pPr>
      <w:r w:rsidRPr="00473479">
        <w:rPr>
          <w:b/>
          <w:sz w:val="22"/>
          <w:szCs w:val="22"/>
        </w:rPr>
        <w:t>В ПАССИВНОМ РАДИОЛОКАТОРЕ</w:t>
      </w:r>
    </w:p>
    <w:p w:rsidR="00F55233" w:rsidRPr="00F55233" w:rsidRDefault="00F55233" w:rsidP="00F55233"/>
    <w:p w:rsidR="00B22891" w:rsidRPr="00F55233" w:rsidRDefault="00B22891" w:rsidP="00F55233">
      <w:pPr>
        <w:pStyle w:val="2"/>
        <w:rPr>
          <w:b/>
          <w:sz w:val="22"/>
          <w:szCs w:val="22"/>
        </w:rPr>
      </w:pPr>
      <w:r w:rsidRPr="00F55233">
        <w:rPr>
          <w:b/>
          <w:sz w:val="22"/>
          <w:szCs w:val="22"/>
        </w:rPr>
        <w:t>1.1. Формирование образов радиосигналов в ПРЛС</w:t>
      </w:r>
    </w:p>
    <w:p w:rsidR="00F55233" w:rsidRDefault="00F55233" w:rsidP="00B22891">
      <w:pPr>
        <w:ind w:firstLine="454"/>
        <w:jc w:val="both"/>
      </w:pPr>
    </w:p>
    <w:p w:rsidR="00B22891" w:rsidRPr="00723FF4" w:rsidRDefault="00B22891" w:rsidP="00B22891">
      <w:pPr>
        <w:ind w:firstLine="454"/>
        <w:jc w:val="both"/>
      </w:pPr>
      <w:r>
        <w:t xml:space="preserve">Рассмотрим подробно физические процессы, формирующие образы радиосигналов на входе системы обработки информации в пассивном радиолокаторе. Передающие устройства </w:t>
      </w:r>
      <w:proofErr w:type="gramStart"/>
      <w:r>
        <w:t>искусственных</w:t>
      </w:r>
      <w:proofErr w:type="gramEnd"/>
      <w:r>
        <w:t xml:space="preserve"> ИРИ формируют в течение некоторого интервала (</w:t>
      </w:r>
      <w:r>
        <w:rPr>
          <w:i/>
          <w:lang w:val="en-US"/>
        </w:rPr>
        <w:t>t</w:t>
      </w:r>
      <w:r>
        <w:rPr>
          <w:i/>
          <w:vertAlign w:val="subscript"/>
        </w:rPr>
        <w:t>0</w:t>
      </w:r>
      <w:r>
        <w:rPr>
          <w:i/>
        </w:rPr>
        <w:t xml:space="preserve">, </w:t>
      </w:r>
      <w:r>
        <w:rPr>
          <w:i/>
          <w:lang w:val="en-US"/>
        </w:rPr>
        <w:t>t</w:t>
      </w:r>
      <w:r>
        <w:rPr>
          <w:i/>
          <w:vertAlign w:val="subscript"/>
        </w:rPr>
        <w:t>0</w:t>
      </w:r>
      <w:r>
        <w:rPr>
          <w:i/>
        </w:rPr>
        <w:t>+</w:t>
      </w:r>
      <w:r>
        <w:rPr>
          <w:i/>
          <w:lang w:val="en-US"/>
        </w:rPr>
        <w:t>T</w:t>
      </w:r>
      <w:r>
        <w:t>) временную функцию т</w:t>
      </w:r>
      <w:r>
        <w:t>о</w:t>
      </w:r>
      <w:r>
        <w:t xml:space="preserve">ка/напряжения </w:t>
      </w:r>
      <w:r>
        <w:rPr>
          <w:i/>
          <w:lang w:val="en-US"/>
        </w:rPr>
        <w:t>u</w:t>
      </w:r>
      <w:r>
        <w:rPr>
          <w:i/>
          <w:vertAlign w:val="subscript"/>
        </w:rPr>
        <w:t>0</w:t>
      </w:r>
      <w:r>
        <w:rPr>
          <w:i/>
        </w:rPr>
        <w:t>(</w:t>
      </w:r>
      <w:r>
        <w:rPr>
          <w:i/>
          <w:lang w:val="en-US"/>
        </w:rPr>
        <w:t>t</w:t>
      </w:r>
      <w:r>
        <w:rPr>
          <w:i/>
        </w:rPr>
        <w:t>)</w:t>
      </w:r>
      <w:r>
        <w:t>, возбуждающую радиосигнал на излучателе переда</w:t>
      </w:r>
      <w:r>
        <w:t>т</w:t>
      </w:r>
      <w:r>
        <w:t>чика</w:t>
      </w:r>
      <w:r w:rsidRPr="00EF1DE4">
        <w:rPr>
          <w:color w:val="000000"/>
        </w:rPr>
        <w:t>. Энергия радиосигнала есть</w:t>
      </w:r>
      <w:r w:rsidRPr="00723FF4">
        <w:t xml:space="preserve"> </w:t>
      </w:r>
    </w:p>
    <w:p w:rsidR="00B22891" w:rsidRPr="003B34E7" w:rsidRDefault="00B22891" w:rsidP="00B22891">
      <w:pPr>
        <w:ind w:firstLine="454"/>
        <w:jc w:val="both"/>
        <w:rPr>
          <w:color w:val="000000"/>
        </w:rPr>
      </w:pPr>
    </w:p>
    <w:p w:rsidR="00B22891" w:rsidRPr="00A71922" w:rsidRDefault="00EB502D" w:rsidP="00B22891">
      <m:oMathPara>
        <m:oMath>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0</m:t>
                  </m:r>
                </m:sub>
              </m:sSub>
            </m:sub>
            <m:sup>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+T </m:t>
              </m:r>
            </m:sup>
            <m:e>
              <m:sSubSup>
                <m:sSubSupPr>
                  <m:ctrlPr>
                    <w:rPr>
                      <w:rFonts w:ascii="Cambria Math" w:hAnsi="Cambria Math"/>
                      <w:i/>
                    </w:rPr>
                  </m:ctrlPr>
                </m:sSubSupPr>
                <m:e>
                  <m:r>
                    <w:rPr>
                      <w:rFonts w:ascii="Cambria Math" w:hAnsi="Cambria Math"/>
                      <w:lang w:val="en-US"/>
                    </w:rPr>
                    <m:t>u</m:t>
                  </m:r>
                </m:e>
                <m:sub>
                  <m:r>
                    <w:rPr>
                      <w:rFonts w:ascii="Cambria Math" w:hAnsi="Cambria Math"/>
                    </w:rPr>
                    <m:t>0</m:t>
                  </m:r>
                </m:sub>
                <m:sup>
                  <m:r>
                    <w:rPr>
                      <w:rFonts w:ascii="Cambria Math" w:hAnsi="Cambria Math"/>
                    </w:rPr>
                    <m:t>2</m:t>
                  </m:r>
                </m:sup>
              </m:sSubSup>
              <m:d>
                <m:dPr>
                  <m:ctrlPr>
                    <w:rPr>
                      <w:rFonts w:ascii="Cambria Math" w:hAnsi="Cambria Math"/>
                      <w:i/>
                    </w:rPr>
                  </m:ctrlPr>
                </m:dPr>
                <m:e>
                  <m:r>
                    <w:rPr>
                      <w:rFonts w:ascii="Cambria Math" w:hAnsi="Cambria Math"/>
                    </w:rPr>
                    <m:t>t</m:t>
                  </m:r>
                </m:e>
              </m:d>
              <m:r>
                <w:rPr>
                  <w:rFonts w:ascii="Cambria Math" w:hAnsi="Cambria Math"/>
                </w:rPr>
                <m:t>dt</m:t>
              </m:r>
              <m:r>
                <w:rPr>
                  <w:rFonts w:ascii="Cambria Math" w:hAnsi="Cambria Math"/>
                  <w:lang w:val="en-US"/>
                </w:rPr>
                <m:t>.</m:t>
              </m:r>
            </m:e>
          </m:nary>
        </m:oMath>
      </m:oMathPara>
    </w:p>
    <w:p w:rsidR="00B22891" w:rsidRDefault="00B22891" w:rsidP="00B22891">
      <w:pPr>
        <w:ind w:firstLine="454"/>
        <w:jc w:val="both"/>
      </w:pPr>
    </w:p>
    <w:p w:rsidR="00B22891" w:rsidRDefault="00B22891" w:rsidP="00C45EC4">
      <w:pPr>
        <w:ind w:firstLine="567"/>
        <w:jc w:val="both"/>
      </w:pPr>
      <w:r>
        <w:t>Излучатель возбуждает в окружающем пространстве электрома</w:t>
      </w:r>
      <w:r>
        <w:t>г</w:t>
      </w:r>
      <w:r>
        <w:t>нитные волны. Положим, что излучатель находится в безвоздушном е</w:t>
      </w:r>
      <w:r>
        <w:t>в</w:t>
      </w:r>
      <w:r>
        <w:t xml:space="preserve">клидовом пространстве и изотропно излучает </w:t>
      </w:r>
      <w:r>
        <w:rPr>
          <w:i/>
          <w:lang w:val="en-US"/>
        </w:rPr>
        <w:t>W</w:t>
      </w:r>
      <w:r>
        <w:t xml:space="preserve"> единиц энергии волн в единицу времени. Величину </w:t>
      </w:r>
      <w:r>
        <w:rPr>
          <w:i/>
          <w:lang w:val="en-US"/>
        </w:rPr>
        <w:t>W</w:t>
      </w:r>
      <w:r>
        <w:t xml:space="preserve"> называют импульсной мощностью пер</w:t>
      </w:r>
      <w:r>
        <w:t>е</w:t>
      </w:r>
      <w:r>
        <w:t>датчика. Через единицу площади единичной сферы с центром в излуч</w:t>
      </w:r>
      <w:r>
        <w:t>а</w:t>
      </w:r>
      <w:r>
        <w:t xml:space="preserve">теле за единицу времени будет передано </w:t>
      </w:r>
      <w:r>
        <w:rPr>
          <w:i/>
          <w:lang w:val="en-US"/>
        </w:rPr>
        <w:t>W</w:t>
      </w:r>
      <w:r>
        <w:rPr>
          <w:i/>
        </w:rPr>
        <w:t>/4π</w:t>
      </w:r>
      <w:r>
        <w:t xml:space="preserve"> единиц энергии волн в направлении нормали к сфере. Эта величина называется плотностью п</w:t>
      </w:r>
      <w:r>
        <w:t>о</w:t>
      </w:r>
      <w:r>
        <w:t>тока энергии волн, а вектор в направлении передачи соответствующей длины – вектором Умова-Пойнтинга.</w:t>
      </w:r>
    </w:p>
    <w:p w:rsidR="00B22891" w:rsidRDefault="00B22891" w:rsidP="00C45EC4">
      <w:pPr>
        <w:ind w:firstLine="567"/>
        <w:jc w:val="both"/>
      </w:pPr>
      <w:r>
        <w:t xml:space="preserve">Обычно излучение концентрируется в определенном телесном угле с помощью зеркал или других конструктивных элементов. Излучение приобретает анизотропный характер вдоль оси с угловыми координатами </w:t>
      </w:r>
      <w:proofErr w:type="gramStart"/>
      <w:r>
        <w:rPr>
          <w:i/>
          <w:lang w:val="en-US"/>
        </w:rPr>
        <w:t>q</w:t>
      </w:r>
      <w:proofErr w:type="gramEnd"/>
      <w:r>
        <w:rPr>
          <w:vertAlign w:val="subscript"/>
        </w:rPr>
        <w:t>и</w:t>
      </w:r>
      <w:r>
        <w:t>=(</w:t>
      </w:r>
      <w:r>
        <w:rPr>
          <w:i/>
        </w:rPr>
        <w:t>α</w:t>
      </w:r>
      <w:r>
        <w:rPr>
          <w:vertAlign w:val="subscript"/>
        </w:rPr>
        <w:t>и</w:t>
      </w:r>
      <w:r>
        <w:t>,</w:t>
      </w:r>
      <w:r>
        <w:rPr>
          <w:i/>
        </w:rPr>
        <w:t>β</w:t>
      </w:r>
      <w:r>
        <w:rPr>
          <w:vertAlign w:val="subscript"/>
        </w:rPr>
        <w:t>и</w:t>
      </w:r>
      <w:r>
        <w:t>) в некоторой системе координат передатчика. В морской ради</w:t>
      </w:r>
      <w:r>
        <w:t>о</w:t>
      </w:r>
      <w:r>
        <w:t xml:space="preserve">локации их именуют пеленгом и углом места соответственно, в авиации – азимутом и тангажом, но возможны и другие термины. Анизотропный характер поля не означает, что оно существует лишь вблизи оси </w:t>
      </w:r>
      <w:proofErr w:type="gramStart"/>
      <w:r w:rsidRPr="00406720">
        <w:rPr>
          <w:i/>
          <w:lang w:val="en-US"/>
        </w:rPr>
        <w:t>q</w:t>
      </w:r>
      <w:proofErr w:type="gramEnd"/>
      <w:r>
        <w:rPr>
          <w:vertAlign w:val="subscript"/>
        </w:rPr>
        <w:t>и</w:t>
      </w:r>
      <w:r>
        <w:t xml:space="preserve">. На достаточном расстоянии от излучателя формируется пространственная диаграмма направленности (ДН) плотности потока энергии излучения, заполняющая все направления. Пространство, где ДН </w:t>
      </w:r>
      <w:proofErr w:type="gramStart"/>
      <w:r>
        <w:t>сформирована</w:t>
      </w:r>
      <w:proofErr w:type="gramEnd"/>
      <w:r>
        <w:t xml:space="preserve">, называют дальней зоной ИРИ. Для зеркала это расстояние порядка  </w:t>
      </w:r>
      <w:r>
        <w:rPr>
          <w:i/>
          <w:lang w:val="en-US"/>
        </w:rPr>
        <w:t>D</w:t>
      </w:r>
      <w:r>
        <w:rPr>
          <w:i/>
          <w:vertAlign w:val="superscript"/>
        </w:rPr>
        <w:t>2</w:t>
      </w:r>
      <w:r>
        <w:rPr>
          <w:i/>
        </w:rPr>
        <w:t>/λ</w:t>
      </w:r>
      <w:r>
        <w:t xml:space="preserve">, где </w:t>
      </w:r>
      <w:r>
        <w:rPr>
          <w:i/>
          <w:lang w:val="en-US"/>
        </w:rPr>
        <w:t>D</w:t>
      </w:r>
      <w:r w:rsidRPr="00886162">
        <w:t xml:space="preserve"> </w:t>
      </w:r>
      <w:r w:rsidR="009B5ADB">
        <w:t xml:space="preserve">– </w:t>
      </w:r>
      <w:r>
        <w:t xml:space="preserve">размер зеркала,  </w:t>
      </w:r>
      <w:r>
        <w:rPr>
          <w:i/>
        </w:rPr>
        <w:t>λ</w:t>
      </w:r>
      <w:r>
        <w:t xml:space="preserve"> </w:t>
      </w:r>
      <w:r w:rsidR="009B5ADB">
        <w:t xml:space="preserve">– </w:t>
      </w:r>
      <w:r>
        <w:t>длина волны. Для излучающего руп</w:t>
      </w:r>
      <w:r>
        <w:t>о</w:t>
      </w:r>
      <w:r>
        <w:t xml:space="preserve">ра/волновода </w:t>
      </w:r>
      <w:r>
        <w:rPr>
          <w:i/>
          <w:lang w:val="en-US"/>
        </w:rPr>
        <w:t>D</w:t>
      </w:r>
      <w:r w:rsidRPr="00886162">
        <w:t xml:space="preserve"> </w:t>
      </w:r>
      <w:r w:rsidR="009B5ADB">
        <w:t xml:space="preserve">– </w:t>
      </w:r>
      <w:r>
        <w:t>размер излучающей апертуры. В дальней зоне в пред</w:t>
      </w:r>
      <w:r>
        <w:t>е</w:t>
      </w:r>
      <w:r>
        <w:t>лах небольшой площади, каковой является площадь зеркал приемных а</w:t>
      </w:r>
      <w:r>
        <w:t>н</w:t>
      </w:r>
      <w:r>
        <w:t>тенн или их эквивалентов, электромагнитную волну можно считать плоской. Вектор Умова-Пойнтинга в пределах этой площади можно сч</w:t>
      </w:r>
      <w:r>
        <w:t>и</w:t>
      </w:r>
      <w:r>
        <w:lastRenderedPageBreak/>
        <w:t>тать постоянным и направленным от источника излучения. Так как пл</w:t>
      </w:r>
      <w:r>
        <w:t>о</w:t>
      </w:r>
      <w:r>
        <w:t>щадь сечения любого телесного угла растет пропорционально квадрату расстояния от его вершины, то в свободном пространстве плотность п</w:t>
      </w:r>
      <w:r>
        <w:t>о</w:t>
      </w:r>
      <w:r>
        <w:t>тока энергии в любом направлении убывает обратно-пропорционально этой величине. В условиях реальной работы радиосистем в пределах а</w:t>
      </w:r>
      <w:r>
        <w:t>т</w:t>
      </w:r>
      <w:r>
        <w:t>мосферы Земли или ближнем космосе эти выводы могут существенно корректироваться. Например, зоны повышенной влажности на пути ра</w:t>
      </w:r>
      <w:r>
        <w:t>с</w:t>
      </w:r>
      <w:r>
        <w:t>пространения радиоволн вызывают их интенсивное поглощение. Поэт</w:t>
      </w:r>
      <w:r>
        <w:t>о</w:t>
      </w:r>
      <w:r>
        <w:t>му в радиолокации существует понятие баллов радионаблюдаемости, учитывающее эти явления. При определенном взаимном расположении передающих и принимающих антенн над поверхностью моря возникает интерференция прямой и отраженной от моря радиоволн. При опред</w:t>
      </w:r>
      <w:r>
        <w:t>е</w:t>
      </w:r>
      <w:r>
        <w:t>ленно</w:t>
      </w:r>
      <w:r w:rsidR="00FD79CF">
        <w:t>м угле отражения</w:t>
      </w:r>
      <w:r>
        <w:t xml:space="preserve"> разность хода лучей этих волн оказывается ра</w:t>
      </w:r>
      <w:r>
        <w:t>в</w:t>
      </w:r>
      <w:r>
        <w:t>ной половине длины волны и наступает их практически полное взаимное «уничтожение». В результате возникают «слепые» зоны дальности при</w:t>
      </w:r>
      <w:r>
        <w:t>е</w:t>
      </w:r>
      <w:r>
        <w:t>ма радиосигнала.</w:t>
      </w:r>
    </w:p>
    <w:p w:rsidR="00B22891" w:rsidRDefault="00B22891" w:rsidP="00B22891">
      <w:pPr>
        <w:ind w:firstLine="454"/>
        <w:jc w:val="both"/>
      </w:pPr>
      <w:r>
        <w:t>Для узкона</w:t>
      </w:r>
      <w:r w:rsidR="00E15E9D">
        <w:t>правленных антенн основная</w:t>
      </w:r>
      <w:r>
        <w:t xml:space="preserve"> доля излученной энергии сосредоточена в главном лепестке диаграммы направленности (ГЛДН). Угловая ширина ΔΦ ГЛДН определяется отношением</w:t>
      </w:r>
    </w:p>
    <w:p w:rsidR="00B22891" w:rsidRDefault="00B22891" w:rsidP="00B22891">
      <w:pPr>
        <w:ind w:firstLine="454"/>
        <w:jc w:val="both"/>
      </w:pPr>
      <w:r>
        <w:t xml:space="preserve"> </w:t>
      </w:r>
    </w:p>
    <w:p w:rsidR="00B22891" w:rsidRDefault="00B22891" w:rsidP="00F55233">
      <w:pPr>
        <w:ind w:left="1416" w:firstLine="708"/>
        <w:jc w:val="center"/>
      </w:pPr>
      <m:oMath>
        <m:r>
          <m:rPr>
            <m:sty m:val="p"/>
          </m:rPr>
          <w:rPr>
            <w:rFonts w:ascii="Cambria Math" w:hAnsi="Cambria Math"/>
            <w:lang w:val="en-US"/>
          </w:rPr>
          <m:t>ΔΦ</m:t>
        </m:r>
        <m:r>
          <w:rPr>
            <w:rFonts w:ascii="Cambria Math" w:hAnsi="Cambria Math"/>
          </w:rPr>
          <m:t>=</m:t>
        </m:r>
        <m:f>
          <m:fPr>
            <m:ctrlPr>
              <w:rPr>
                <w:rFonts w:ascii="Cambria Math" w:hAnsi="Cambria Math"/>
              </w:rPr>
            </m:ctrlPr>
          </m:fPr>
          <m:num>
            <m:r>
              <m:rPr>
                <m:sty m:val="p"/>
              </m:rPr>
              <w:rPr>
                <w:rFonts w:ascii="Cambria Math" w:hAnsi="Cambria Math"/>
              </w:rPr>
              <m:t>λ</m:t>
            </m:r>
          </m:num>
          <m:den>
            <m:r>
              <m:rPr>
                <m:sty m:val="p"/>
              </m:rPr>
              <w:rPr>
                <w:rFonts w:ascii="Cambria Math" w:hAnsi="Cambria Math"/>
                <w:lang w:val="en-US"/>
              </w:rPr>
              <m:t>D</m:t>
            </m:r>
          </m:den>
        </m:f>
        <m:r>
          <m:rPr>
            <m:sty m:val="p"/>
          </m:rPr>
          <w:rPr>
            <w:rFonts w:ascii="Cambria Math"/>
          </w:rPr>
          <m:t>.</m:t>
        </m:r>
      </m:oMath>
      <w:r w:rsidR="00F55233">
        <w:tab/>
      </w:r>
      <w:r w:rsidR="00F55233">
        <w:tab/>
      </w:r>
      <w:r w:rsidR="00F55233">
        <w:tab/>
      </w:r>
      <w:r>
        <w:t>(1.1.1)</w:t>
      </w:r>
    </w:p>
    <w:p w:rsidR="00B22891" w:rsidRDefault="00B22891" w:rsidP="00F55233">
      <w:pPr>
        <w:ind w:firstLine="454"/>
        <w:jc w:val="center"/>
      </w:pPr>
    </w:p>
    <w:p w:rsidR="006D3BF8" w:rsidRPr="00322CB9" w:rsidRDefault="00B22891" w:rsidP="00B22891">
      <w:pPr>
        <w:ind w:firstLine="454"/>
        <w:jc w:val="both"/>
      </w:pPr>
      <w:r>
        <w:t>Следующая по значимости доля излученной энергии сосредотачив</w:t>
      </w:r>
      <w:r>
        <w:t>а</w:t>
      </w:r>
      <w:r>
        <w:t>ется в первых боковых лепестках диаграммы направленности (БЛДН). Ширина первых БЛДН вдвое меньше ширины ГЛДН, а их пиковые мо</w:t>
      </w:r>
      <w:r>
        <w:t>щ</w:t>
      </w:r>
      <w:r>
        <w:t xml:space="preserve">ности </w:t>
      </w:r>
      <w:r w:rsidR="005C4BC5">
        <w:t>ниже</w:t>
      </w:r>
      <w:r>
        <w:t xml:space="preserve"> на </w:t>
      </w:r>
      <w:r w:rsidR="00180FF7" w:rsidRPr="00180FF7">
        <w:t>~</w:t>
      </w:r>
      <w:r w:rsidR="005C4BC5" w:rsidRPr="00CC11B9">
        <w:t>13</w:t>
      </w:r>
      <w:r w:rsidR="005C4BC5">
        <w:t>дБ</w:t>
      </w:r>
      <w:r w:rsidR="00CC11B9" w:rsidRPr="00CC11B9">
        <w:t xml:space="preserve"> </w:t>
      </w:r>
      <w:r w:rsidR="00CC11B9">
        <w:t>и более</w:t>
      </w:r>
      <w:r w:rsidR="005C4BC5">
        <w:t>.</w:t>
      </w:r>
      <w:r>
        <w:t xml:space="preserve"> Далее энергия распределяется по третьим и следующим боковым лепесткам, это излучение будем называть фоновым. Когда порожденные радиосигналом электромагнитные волны достигают антенных устройств ПРЛС, они взаимодействуют с их облучателями, конструктивно подобным</w:t>
      </w:r>
      <w:r w:rsidR="006D3BF8">
        <w:t>и излучателям передающих антенн.</w:t>
      </w:r>
      <w:r>
        <w:t xml:space="preserve"> Обычно перед этим они также концентрируются с помощью зеркал или иных функционально эквивалентных устройств. В облучателях происходит о</w:t>
      </w:r>
      <w:r>
        <w:t>б</w:t>
      </w:r>
      <w:r>
        <w:t xml:space="preserve">ратное преобразование энергии сконцентрированных электромагнитных волн во временную функцию тока/напряжения </w:t>
      </w:r>
      <w:r>
        <w:rPr>
          <w:i/>
          <w:lang w:val="en-US"/>
        </w:rPr>
        <w:t>u</w:t>
      </w:r>
      <w:r>
        <w:rPr>
          <w:i/>
        </w:rPr>
        <w:t>(</w:t>
      </w:r>
      <w:r>
        <w:rPr>
          <w:i/>
          <w:lang w:val="en-US"/>
        </w:rPr>
        <w:t>t</w:t>
      </w:r>
      <w:r>
        <w:rPr>
          <w:i/>
        </w:rPr>
        <w:t>).</w:t>
      </w:r>
      <w:r>
        <w:t xml:space="preserve"> </w:t>
      </w:r>
      <w:r w:rsidR="00C27B1D">
        <w:t xml:space="preserve">Обработка фунций </w:t>
      </w:r>
      <w:r w:rsidR="00C27B1D">
        <w:rPr>
          <w:i/>
          <w:lang w:val="en-US"/>
        </w:rPr>
        <w:t>u</w:t>
      </w:r>
      <w:r w:rsidR="00C27B1D">
        <w:rPr>
          <w:i/>
        </w:rPr>
        <w:t>(</w:t>
      </w:r>
      <w:r w:rsidR="00C27B1D">
        <w:rPr>
          <w:i/>
          <w:lang w:val="en-US"/>
        </w:rPr>
        <w:t>t</w:t>
      </w:r>
      <w:r w:rsidR="00C27B1D">
        <w:rPr>
          <w:i/>
        </w:rPr>
        <w:t>)</w:t>
      </w:r>
      <w:r w:rsidR="00C27B1D">
        <w:t xml:space="preserve"> возможна независимо в каждом отдельном облучателе; в этом случае распознаваемые образы одномерны. Но часто </w:t>
      </w:r>
      <w:r w:rsidR="002B0806">
        <w:t xml:space="preserve">некоторый набор </w:t>
      </w:r>
      <w:r w:rsidR="00C27B1D">
        <w:t>облуч</w:t>
      </w:r>
      <w:r w:rsidR="00C27B1D">
        <w:t>а</w:t>
      </w:r>
      <w:r w:rsidR="00C27B1D">
        <w:t>те</w:t>
      </w:r>
      <w:r w:rsidR="002B0806">
        <w:t>лей</w:t>
      </w:r>
      <w:r w:rsidR="00C27B1D">
        <w:t xml:space="preserve"> объединя</w:t>
      </w:r>
      <w:r w:rsidR="002B0806">
        <w:t>е</w:t>
      </w:r>
      <w:r w:rsidR="00C27B1D">
        <w:t>т</w:t>
      </w:r>
      <w:r w:rsidR="002B0806">
        <w:t>ся в общую</w:t>
      </w:r>
      <w:r w:rsidR="00C27B1D">
        <w:t xml:space="preserve"> систему и</w:t>
      </w:r>
      <w:r w:rsidR="00C27B1D" w:rsidRPr="00C27B1D">
        <w:t xml:space="preserve"> </w:t>
      </w:r>
      <w:r w:rsidR="00C27B1D">
        <w:t xml:space="preserve">обработка фунций </w:t>
      </w:r>
      <w:r w:rsidR="00C27B1D" w:rsidRPr="00C27B1D">
        <w:t>{</w:t>
      </w:r>
      <w:r w:rsidR="00C27B1D">
        <w:rPr>
          <w:i/>
          <w:lang w:val="en-US"/>
        </w:rPr>
        <w:t>u</w:t>
      </w:r>
      <w:r w:rsidR="00C27B1D">
        <w:rPr>
          <w:i/>
        </w:rPr>
        <w:t>(</w:t>
      </w:r>
      <w:r w:rsidR="00C27B1D">
        <w:rPr>
          <w:i/>
          <w:lang w:val="en-US"/>
        </w:rPr>
        <w:t>t</w:t>
      </w:r>
      <w:r w:rsidR="00C27B1D">
        <w:rPr>
          <w:i/>
        </w:rPr>
        <w:t>)</w:t>
      </w:r>
      <w:r w:rsidR="00C27B1D" w:rsidRPr="00C27B1D">
        <w:t xml:space="preserve">} </w:t>
      </w:r>
      <w:r w:rsidR="002B0806">
        <w:t>прои</w:t>
      </w:r>
      <w:r w:rsidR="002B0806">
        <w:t>з</w:t>
      </w:r>
      <w:r w:rsidR="002B0806">
        <w:t xml:space="preserve">водится совместно как единый многомерный образ. Такие устройства приема называются антенными решетками. Многомерные образы также возникают, если функцию </w:t>
      </w:r>
      <w:r w:rsidR="002B0806">
        <w:rPr>
          <w:i/>
          <w:lang w:val="en-US"/>
        </w:rPr>
        <w:t>u</w:t>
      </w:r>
      <w:r w:rsidR="002B0806">
        <w:rPr>
          <w:i/>
        </w:rPr>
        <w:t>(</w:t>
      </w:r>
      <w:r w:rsidR="002B0806">
        <w:rPr>
          <w:i/>
          <w:lang w:val="en-US"/>
        </w:rPr>
        <w:t>t</w:t>
      </w:r>
      <w:r w:rsidR="002B0806">
        <w:rPr>
          <w:i/>
        </w:rPr>
        <w:t xml:space="preserve">) </w:t>
      </w:r>
      <w:r w:rsidR="002B0806">
        <w:t>подвергнуть некоторым преобразованиям, например, преобразованию Фурье</w:t>
      </w:r>
      <w:r w:rsidR="00322CB9">
        <w:t>.</w:t>
      </w:r>
    </w:p>
    <w:p w:rsidR="00AD10C0" w:rsidRDefault="00AD10C0" w:rsidP="00322CB9">
      <w:pPr>
        <w:ind w:firstLine="567"/>
        <w:jc w:val="both"/>
      </w:pPr>
      <w:r>
        <w:lastRenderedPageBreak/>
        <w:t>Эффективное излучение электромагнитной энергии облучателями возможно лишь при определенных особенностях фунций</w:t>
      </w:r>
      <w:r w:rsidRPr="00AD10C0">
        <w:rPr>
          <w:i/>
        </w:rPr>
        <w:t xml:space="preserve"> </w:t>
      </w:r>
      <w:r>
        <w:rPr>
          <w:i/>
          <w:lang w:val="en-US"/>
        </w:rPr>
        <w:t>u</w:t>
      </w:r>
      <w:r>
        <w:rPr>
          <w:i/>
        </w:rPr>
        <w:t>(</w:t>
      </w:r>
      <w:r>
        <w:rPr>
          <w:i/>
          <w:lang w:val="en-US"/>
        </w:rPr>
        <w:t>t</w:t>
      </w:r>
      <w:r>
        <w:rPr>
          <w:i/>
        </w:rPr>
        <w:t>)</w:t>
      </w:r>
      <w:r>
        <w:t>. Эти ос</w:t>
      </w:r>
      <w:r>
        <w:t>о</w:t>
      </w:r>
      <w:r>
        <w:t>бенности можно описать формулой</w:t>
      </w:r>
    </w:p>
    <w:p w:rsidR="00AD10C0" w:rsidRPr="00954885" w:rsidRDefault="00AD10C0" w:rsidP="00322CB9">
      <w:pPr>
        <w:ind w:firstLine="567"/>
        <w:jc w:val="both"/>
      </w:pPr>
      <w:r w:rsidRPr="00954885">
        <w:t xml:space="preserve"> </w:t>
      </w:r>
    </w:p>
    <w:p w:rsidR="006D3BF8" w:rsidRPr="00846794" w:rsidRDefault="00C964E7" w:rsidP="00AD10C0">
      <w:pPr>
        <w:ind w:firstLine="567"/>
        <w:jc w:val="center"/>
      </w:pPr>
      <w:proofErr w:type="gramStart"/>
      <w:r>
        <w:rPr>
          <w:i/>
          <w:lang w:val="en-US"/>
        </w:rPr>
        <w:t>u</w:t>
      </w:r>
      <w:r>
        <w:rPr>
          <w:i/>
          <w:vertAlign w:val="subscript"/>
          <w:lang w:val="en-US"/>
        </w:rPr>
        <w:t>o</w:t>
      </w:r>
      <w:r w:rsidR="00AD10C0" w:rsidRPr="00846794">
        <w:rPr>
          <w:i/>
        </w:rPr>
        <w:t>(</w:t>
      </w:r>
      <w:proofErr w:type="gramEnd"/>
      <w:r w:rsidR="00AD10C0" w:rsidRPr="00762D61">
        <w:rPr>
          <w:i/>
          <w:lang w:val="en-US"/>
        </w:rPr>
        <w:t>t</w:t>
      </w:r>
      <w:r w:rsidR="00AD10C0" w:rsidRPr="00846794">
        <w:rPr>
          <w:i/>
        </w:rPr>
        <w:t>)=</w:t>
      </w:r>
      <w:r w:rsidR="00AD10C0" w:rsidRPr="00762D61">
        <w:rPr>
          <w:i/>
          <w:lang w:val="en-US"/>
        </w:rPr>
        <w:t>U</w:t>
      </w:r>
      <w:r w:rsidR="00AD10C0" w:rsidRPr="00846794">
        <w:rPr>
          <w:i/>
        </w:rPr>
        <w:t>(</w:t>
      </w:r>
      <w:r w:rsidR="00AD10C0" w:rsidRPr="00762D61">
        <w:rPr>
          <w:i/>
          <w:lang w:val="en-US"/>
        </w:rPr>
        <w:t>t</w:t>
      </w:r>
      <w:r w:rsidR="00AD10C0" w:rsidRPr="00846794">
        <w:rPr>
          <w:i/>
        </w:rPr>
        <w:t>)</w:t>
      </w:r>
      <w:r w:rsidR="00AD10C0" w:rsidRPr="00762D61">
        <w:rPr>
          <w:i/>
        </w:rPr>
        <w:sym w:font="Symbol" w:char="F0D7"/>
      </w:r>
      <w:r w:rsidR="00AD10C0" w:rsidRPr="00846794">
        <w:rPr>
          <w:i/>
        </w:rPr>
        <w:t xml:space="preserve"> </w:t>
      </w:r>
      <w:r w:rsidR="00AD10C0" w:rsidRPr="00762D61">
        <w:rPr>
          <w:i/>
          <w:lang w:val="en-US"/>
        </w:rPr>
        <w:t>cos</w:t>
      </w:r>
      <w:r w:rsidR="00AD10C0" w:rsidRPr="00846794">
        <w:rPr>
          <w:i/>
        </w:rPr>
        <w:t>(</w:t>
      </w:r>
      <w:r w:rsidR="00AD10C0" w:rsidRPr="00762D61">
        <w:rPr>
          <w:i/>
          <w:lang w:val="en-US"/>
        </w:rPr>
        <w:t>ω</w:t>
      </w:r>
      <w:r w:rsidR="00AD10C0" w:rsidRPr="00846794">
        <w:rPr>
          <w:i/>
          <w:vertAlign w:val="subscript"/>
        </w:rPr>
        <w:t>0</w:t>
      </w:r>
      <w:r w:rsidR="00AD10C0" w:rsidRPr="00762D61">
        <w:rPr>
          <w:i/>
          <w:lang w:val="en-US"/>
        </w:rPr>
        <w:t>t</w:t>
      </w:r>
      <w:r w:rsidR="00AD10C0" w:rsidRPr="00846794">
        <w:rPr>
          <w:i/>
        </w:rPr>
        <w:t xml:space="preserve"> + </w:t>
      </w:r>
      <w:r w:rsidR="00AD10C0" w:rsidRPr="00762D61">
        <w:rPr>
          <w:i/>
          <w:lang w:val="en-US"/>
        </w:rPr>
        <w:t>Q</w:t>
      </w:r>
      <w:r w:rsidR="00AD10C0" w:rsidRPr="00846794">
        <w:rPr>
          <w:i/>
        </w:rPr>
        <w:t>(</w:t>
      </w:r>
      <w:r w:rsidR="00AD10C0" w:rsidRPr="00762D61">
        <w:rPr>
          <w:i/>
          <w:lang w:val="en-US"/>
        </w:rPr>
        <w:t>t</w:t>
      </w:r>
      <w:r w:rsidR="00AD10C0" w:rsidRPr="00846794">
        <w:rPr>
          <w:i/>
        </w:rPr>
        <w:t xml:space="preserve">) + </w:t>
      </w:r>
      <w:r w:rsidR="00AD10C0" w:rsidRPr="00762D61">
        <w:rPr>
          <w:i/>
          <w:lang w:val="en-US"/>
        </w:rPr>
        <w:sym w:font="Symbol" w:char="F06A"/>
      </w:r>
      <w:r w:rsidR="00AD10C0" w:rsidRPr="00846794">
        <w:rPr>
          <w:i/>
          <w:vertAlign w:val="subscript"/>
        </w:rPr>
        <w:t>0</w:t>
      </w:r>
      <w:r w:rsidR="00AD10C0" w:rsidRPr="00846794">
        <w:rPr>
          <w:i/>
        </w:rPr>
        <w:t>).</w:t>
      </w:r>
    </w:p>
    <w:p w:rsidR="006D3BF8" w:rsidRPr="00846794" w:rsidRDefault="006D3BF8" w:rsidP="00B22891">
      <w:pPr>
        <w:ind w:firstLine="454"/>
        <w:jc w:val="both"/>
      </w:pPr>
    </w:p>
    <w:p w:rsidR="00A50E21" w:rsidRDefault="00AD10C0" w:rsidP="00AD10C0">
      <w:pPr>
        <w:jc w:val="both"/>
      </w:pPr>
      <w:r w:rsidRPr="00762D61">
        <w:t xml:space="preserve">Здесь </w:t>
      </w:r>
      <w:r w:rsidRPr="00762D61">
        <w:rPr>
          <w:i/>
          <w:lang w:val="en-US"/>
        </w:rPr>
        <w:t>U</w:t>
      </w:r>
      <w:r w:rsidRPr="00762D61">
        <w:rPr>
          <w:i/>
        </w:rPr>
        <w:t>(</w:t>
      </w:r>
      <w:r w:rsidRPr="00762D61">
        <w:rPr>
          <w:i/>
          <w:lang w:val="en-US"/>
        </w:rPr>
        <w:t>t</w:t>
      </w:r>
      <w:r w:rsidRPr="00762D61">
        <w:rPr>
          <w:i/>
        </w:rPr>
        <w:t>)</w:t>
      </w:r>
      <w:r w:rsidRPr="00762D61">
        <w:t xml:space="preserve"> – огибающая, </w:t>
      </w:r>
      <w:r w:rsidRPr="00762D61">
        <w:rPr>
          <w:i/>
          <w:lang w:val="en-US"/>
        </w:rPr>
        <w:t>ω</w:t>
      </w:r>
      <w:r w:rsidRPr="00762D61">
        <w:rPr>
          <w:i/>
          <w:vertAlign w:val="subscript"/>
        </w:rPr>
        <w:t>0</w:t>
      </w:r>
      <w:r w:rsidRPr="00762D61">
        <w:t xml:space="preserve"> – частота несущей сигнала, </w:t>
      </w:r>
      <w:r w:rsidRPr="00762D61">
        <w:rPr>
          <w:i/>
          <w:lang w:val="en-US"/>
        </w:rPr>
        <w:t>Q</w:t>
      </w:r>
      <w:r w:rsidRPr="00762D61">
        <w:rPr>
          <w:i/>
        </w:rPr>
        <w:t>(</w:t>
      </w:r>
      <w:r w:rsidRPr="00762D61">
        <w:rPr>
          <w:i/>
          <w:lang w:val="en-US"/>
        </w:rPr>
        <w:t>t</w:t>
      </w:r>
      <w:r w:rsidRPr="00762D61">
        <w:rPr>
          <w:i/>
        </w:rPr>
        <w:t>)</w:t>
      </w:r>
      <w:r w:rsidRPr="00762D61">
        <w:t xml:space="preserve"> и </w:t>
      </w:r>
      <w:r w:rsidRPr="00762D61">
        <w:rPr>
          <w:i/>
          <w:lang w:val="en-US"/>
        </w:rPr>
        <w:sym w:font="Symbol" w:char="F06A"/>
      </w:r>
      <w:r w:rsidRPr="00762D61">
        <w:rPr>
          <w:i/>
          <w:vertAlign w:val="subscript"/>
        </w:rPr>
        <w:t>0</w:t>
      </w:r>
      <w:r w:rsidR="00D41F3C" w:rsidRPr="00D41F3C">
        <w:t xml:space="preserve"> = </w:t>
      </w:r>
      <w:r w:rsidR="00D41F3C">
        <w:rPr>
          <w:lang w:val="en-US"/>
        </w:rPr>
        <w:t>const</w:t>
      </w:r>
      <w:r w:rsidRPr="00762D61">
        <w:t xml:space="preserve">  – переменная и начальная фазы несущей. </w:t>
      </w:r>
      <w:r>
        <w:t>При этом функции</w:t>
      </w:r>
      <w:r w:rsidRPr="00AD10C0">
        <w:rPr>
          <w:i/>
        </w:rPr>
        <w:t xml:space="preserve"> </w:t>
      </w:r>
      <w:r w:rsidRPr="00762D61">
        <w:rPr>
          <w:i/>
          <w:lang w:val="en-US"/>
        </w:rPr>
        <w:t>U</w:t>
      </w:r>
      <w:r w:rsidRPr="00762D61">
        <w:rPr>
          <w:i/>
        </w:rPr>
        <w:t>(</w:t>
      </w:r>
      <w:r w:rsidRPr="00762D61">
        <w:rPr>
          <w:i/>
          <w:lang w:val="en-US"/>
        </w:rPr>
        <w:t>t</w:t>
      </w:r>
      <w:r w:rsidRPr="00762D61">
        <w:rPr>
          <w:i/>
        </w:rPr>
        <w:t>)</w:t>
      </w:r>
      <w:r>
        <w:t xml:space="preserve"> и </w:t>
      </w:r>
      <w:r w:rsidRPr="00762D61">
        <w:rPr>
          <w:i/>
          <w:lang w:val="en-US"/>
        </w:rPr>
        <w:t>Q</w:t>
      </w:r>
      <w:r w:rsidRPr="00762D61">
        <w:rPr>
          <w:i/>
        </w:rPr>
        <w:t>(</w:t>
      </w:r>
      <w:r w:rsidRPr="00762D61">
        <w:rPr>
          <w:i/>
          <w:lang w:val="en-US"/>
        </w:rPr>
        <w:t>t</w:t>
      </w:r>
      <w:r w:rsidRPr="00762D61">
        <w:rPr>
          <w:i/>
        </w:rPr>
        <w:t>)</w:t>
      </w:r>
      <w:r>
        <w:t xml:space="preserve"> меняются гораздо медленнее, чем функция </w:t>
      </w:r>
      <w:r w:rsidRPr="00762D61">
        <w:rPr>
          <w:i/>
          <w:lang w:val="en-US"/>
        </w:rPr>
        <w:t>cos</w:t>
      </w:r>
      <w:r w:rsidRPr="00AD10C0">
        <w:rPr>
          <w:i/>
        </w:rPr>
        <w:t>(</w:t>
      </w:r>
      <w:r w:rsidRPr="00762D61">
        <w:rPr>
          <w:i/>
          <w:lang w:val="en-US"/>
        </w:rPr>
        <w:t>ω</w:t>
      </w:r>
      <w:r w:rsidRPr="00AD10C0">
        <w:rPr>
          <w:i/>
          <w:vertAlign w:val="subscript"/>
        </w:rPr>
        <w:t>0</w:t>
      </w:r>
      <w:r w:rsidRPr="00762D61">
        <w:rPr>
          <w:i/>
          <w:lang w:val="en-US"/>
        </w:rPr>
        <w:t>t</w:t>
      </w:r>
      <w:r>
        <w:rPr>
          <w:i/>
        </w:rPr>
        <w:t>)</w:t>
      </w:r>
      <w:r>
        <w:t xml:space="preserve">. </w:t>
      </w:r>
      <w:r w:rsidRPr="00762D61">
        <w:t>Поло</w:t>
      </w:r>
      <w:r w:rsidR="00FD79CF">
        <w:t>сы</w:t>
      </w:r>
      <w:r>
        <w:t xml:space="preserve"> </w:t>
      </w:r>
      <w:r w:rsidR="00D9146D">
        <w:t>этих фун</w:t>
      </w:r>
      <w:r w:rsidR="00D9146D">
        <w:t>к</w:t>
      </w:r>
      <w:r w:rsidR="00D9146D">
        <w:t>ций</w:t>
      </w:r>
      <w:r w:rsidRPr="00762D61">
        <w:t xml:space="preserve"> обычно лежит в области видеочастот 0..100 МГц</w:t>
      </w:r>
      <w:r>
        <w:t xml:space="preserve">, а </w:t>
      </w:r>
      <w:r w:rsidR="00D9146D">
        <w:t>несущим хара</w:t>
      </w:r>
      <w:r w:rsidR="00D9146D">
        <w:t>к</w:t>
      </w:r>
      <w:r w:rsidR="00D9146D">
        <w:t>терны значения от гигагерца до сотни гигагерц.</w:t>
      </w:r>
      <w:r w:rsidR="006C4BBE">
        <w:t xml:space="preserve"> Если источник и прие</w:t>
      </w:r>
      <w:r w:rsidR="006C4BBE">
        <w:t>м</w:t>
      </w:r>
      <w:r w:rsidR="006C4BBE">
        <w:t>ник</w:t>
      </w:r>
      <w:r w:rsidR="006C4BBE" w:rsidRPr="006C4BBE">
        <w:t xml:space="preserve"> </w:t>
      </w:r>
      <w:r w:rsidR="006C4BBE">
        <w:t xml:space="preserve">излучения не движутся относительно </w:t>
      </w:r>
      <w:proofErr w:type="gramStart"/>
      <w:r w:rsidR="006C4BBE">
        <w:t>друг-друга</w:t>
      </w:r>
      <w:proofErr w:type="gramEnd"/>
      <w:r w:rsidR="006C4BBE">
        <w:t>, то при распространении сигнала в свободном пространстве и</w:t>
      </w:r>
      <w:r w:rsidR="00A50E21">
        <w:t>ли</w:t>
      </w:r>
      <w:r w:rsidR="006C4BBE">
        <w:t xml:space="preserve"> тропосфере</w:t>
      </w:r>
      <w:r w:rsidR="00AF451B">
        <w:t xml:space="preserve"> вд</w:t>
      </w:r>
      <w:r w:rsidR="00AF451B">
        <w:t>а</w:t>
      </w:r>
      <w:r w:rsidR="00AF451B">
        <w:t xml:space="preserve">ли от поверхности </w:t>
      </w:r>
      <w:r w:rsidR="006C4BBE">
        <w:t>Земли</w:t>
      </w:r>
      <w:r w:rsidR="00AF451B">
        <w:t>,</w:t>
      </w:r>
      <w:r w:rsidR="006C4BBE">
        <w:t xml:space="preserve"> функции </w:t>
      </w:r>
      <w:r w:rsidR="006C4BBE">
        <w:rPr>
          <w:i/>
          <w:lang w:val="en-US"/>
        </w:rPr>
        <w:t>u</w:t>
      </w:r>
      <w:r w:rsidR="006C4BBE">
        <w:rPr>
          <w:i/>
        </w:rPr>
        <w:t>(</w:t>
      </w:r>
      <w:r w:rsidR="006C4BBE">
        <w:rPr>
          <w:i/>
          <w:lang w:val="en-US"/>
        </w:rPr>
        <w:t>t</w:t>
      </w:r>
      <w:r w:rsidR="006C4BBE">
        <w:rPr>
          <w:i/>
        </w:rPr>
        <w:t>)</w:t>
      </w:r>
      <w:r w:rsidR="00A50E21">
        <w:t xml:space="preserve"> можно рассматривать как лине</w:t>
      </w:r>
      <w:r w:rsidR="00A50E21">
        <w:t>й</w:t>
      </w:r>
      <w:r w:rsidR="00A50E21">
        <w:t xml:space="preserve">ное преобразование функции </w:t>
      </w:r>
      <w:r w:rsidR="00A50E21">
        <w:rPr>
          <w:i/>
          <w:lang w:val="en-US"/>
        </w:rPr>
        <w:t>u</w:t>
      </w:r>
      <w:r w:rsidR="00A50E21">
        <w:rPr>
          <w:i/>
          <w:vertAlign w:val="subscript"/>
        </w:rPr>
        <w:t>0</w:t>
      </w:r>
      <w:r w:rsidR="00A50E21">
        <w:rPr>
          <w:i/>
        </w:rPr>
        <w:t>(</w:t>
      </w:r>
      <w:r w:rsidR="00A50E21">
        <w:rPr>
          <w:i/>
          <w:lang w:val="en-US"/>
        </w:rPr>
        <w:t>t</w:t>
      </w:r>
      <w:r w:rsidR="00A50E21">
        <w:rPr>
          <w:i/>
        </w:rPr>
        <w:t>)</w:t>
      </w:r>
      <w:r w:rsidR="00A50E21">
        <w:t xml:space="preserve"> вида</w:t>
      </w:r>
      <w:r w:rsidR="006C4BBE" w:rsidRPr="006C4BBE">
        <w:t xml:space="preserve"> </w:t>
      </w:r>
    </w:p>
    <w:p w:rsidR="00B22891" w:rsidRDefault="00B22891" w:rsidP="00A50E21">
      <w:pPr>
        <w:jc w:val="both"/>
      </w:pPr>
    </w:p>
    <w:p w:rsidR="00B22891" w:rsidRDefault="00B22891" w:rsidP="00A50E21">
      <w:pPr>
        <w:ind w:left="1416" w:firstLine="708"/>
        <w:jc w:val="center"/>
      </w:pPr>
      <w:proofErr w:type="gramStart"/>
      <w:r w:rsidRPr="00A50E21">
        <w:rPr>
          <w:i/>
          <w:lang w:val="en-US"/>
        </w:rPr>
        <w:t>u</w:t>
      </w:r>
      <w:r w:rsidRPr="00A50E21">
        <w:rPr>
          <w:i/>
        </w:rPr>
        <w:t>(</w:t>
      </w:r>
      <w:proofErr w:type="gramEnd"/>
      <w:r w:rsidRPr="00A50E21">
        <w:rPr>
          <w:i/>
          <w:lang w:val="en-US"/>
        </w:rPr>
        <w:t>t</w:t>
      </w:r>
      <w:r w:rsidR="00A1001C">
        <w:rPr>
          <w:i/>
        </w:rPr>
        <w:t>)=</w:t>
      </w:r>
      <w:r w:rsidR="00A1001C">
        <w:rPr>
          <w:i/>
          <w:lang w:val="en-US"/>
        </w:rPr>
        <w:t>F</w:t>
      </w:r>
      <w:r w:rsidRPr="00A50E21">
        <w:rPr>
          <w:i/>
          <w:lang w:val="en-US"/>
        </w:rPr>
        <w:t>u</w:t>
      </w:r>
      <w:r w:rsidRPr="00A50E21">
        <w:rPr>
          <w:i/>
          <w:vertAlign w:val="subscript"/>
        </w:rPr>
        <w:t>0</w:t>
      </w:r>
      <w:r w:rsidRPr="00A50E21">
        <w:rPr>
          <w:i/>
        </w:rPr>
        <w:t>(</w:t>
      </w:r>
      <w:r w:rsidRPr="00A50E21">
        <w:rPr>
          <w:i/>
          <w:lang w:val="en-US"/>
        </w:rPr>
        <w:t>t</w:t>
      </w:r>
      <w:r w:rsidR="00A829DC">
        <w:rPr>
          <w:i/>
        </w:rPr>
        <w:t xml:space="preserve"> </w:t>
      </w:r>
      <w:r w:rsidR="00A829DC">
        <w:t xml:space="preserve">– </w:t>
      </w:r>
      <w:r w:rsidR="00A829DC">
        <w:rPr>
          <w:i/>
        </w:rPr>
        <w:t>τ</w:t>
      </w:r>
      <w:r w:rsidRPr="00A50E21">
        <w:rPr>
          <w:i/>
        </w:rPr>
        <w:t>)+</w:t>
      </w:r>
      <w:r w:rsidRPr="00A50E21">
        <w:rPr>
          <w:i/>
          <w:lang w:val="en-US"/>
        </w:rPr>
        <w:t>n</w:t>
      </w:r>
      <w:r w:rsidRPr="00A50E21">
        <w:rPr>
          <w:i/>
        </w:rPr>
        <w:t>(</w:t>
      </w:r>
      <w:r w:rsidRPr="00A50E21">
        <w:rPr>
          <w:i/>
          <w:lang w:val="en-US"/>
        </w:rPr>
        <w:t>t</w:t>
      </w:r>
      <w:r w:rsidRPr="00A50E21">
        <w:rPr>
          <w:i/>
        </w:rPr>
        <w:t>)</w:t>
      </w:r>
      <w:r w:rsidR="00A829DC">
        <w:rPr>
          <w:i/>
        </w:rPr>
        <w:t>.</w:t>
      </w:r>
      <w:r w:rsidR="00C8030C">
        <w:tab/>
      </w:r>
      <w:r w:rsidR="00C8030C">
        <w:tab/>
      </w:r>
      <w:r w:rsidR="00C8030C">
        <w:tab/>
      </w:r>
      <w:r>
        <w:t>(1.1.2)</w:t>
      </w:r>
    </w:p>
    <w:p w:rsidR="00B22891" w:rsidRDefault="00B22891" w:rsidP="00B22891">
      <w:pPr>
        <w:ind w:firstLine="454"/>
        <w:jc w:val="both"/>
      </w:pPr>
    </w:p>
    <w:p w:rsidR="00B22891" w:rsidRDefault="00A829DC" w:rsidP="00B22891">
      <w:pPr>
        <w:jc w:val="both"/>
      </w:pPr>
      <w:r>
        <w:t xml:space="preserve">Здесь </w:t>
      </w:r>
      <w:r w:rsidR="00A50E21" w:rsidRPr="00CF6822">
        <w:rPr>
          <w:i/>
        </w:rPr>
        <w:t>множите</w:t>
      </w:r>
      <w:r w:rsidRPr="00CF6822">
        <w:rPr>
          <w:i/>
        </w:rPr>
        <w:t>ль</w:t>
      </w:r>
      <w:r w:rsidR="00A1001C" w:rsidRPr="00CF6822">
        <w:rPr>
          <w:i/>
        </w:rPr>
        <w:t xml:space="preserve"> ослабления</w:t>
      </w:r>
      <w:r w:rsidR="00A50E21">
        <w:t xml:space="preserve"> </w:t>
      </w:r>
      <w:r w:rsidR="00A1001C">
        <w:rPr>
          <w:i/>
          <w:lang w:val="en-US"/>
        </w:rPr>
        <w:t>F</w:t>
      </w:r>
      <w:r>
        <w:t>&lt;</w:t>
      </w:r>
      <w:r w:rsidRPr="00A1001C">
        <w:t>1</w:t>
      </w:r>
      <w:r w:rsidR="00A50E21">
        <w:t xml:space="preserve"> оп</w:t>
      </w:r>
      <w:r w:rsidR="00C05158">
        <w:t>исывает потерю исходной энергии сигнала</w:t>
      </w:r>
      <w:r w:rsidR="00A50E21">
        <w:t xml:space="preserve"> в результате ее рассеивания в пр</w:t>
      </w:r>
      <w:r w:rsidR="002221BE">
        <w:t>остранстве</w:t>
      </w:r>
      <w:r>
        <w:t xml:space="preserve">, </w:t>
      </w:r>
      <w:r w:rsidR="00B22891">
        <w:rPr>
          <w:i/>
          <w:lang w:val="en-US"/>
        </w:rPr>
        <w:t>n</w:t>
      </w:r>
      <w:r w:rsidR="00B22891">
        <w:rPr>
          <w:i/>
        </w:rPr>
        <w:t>(</w:t>
      </w:r>
      <w:r w:rsidR="00B22891">
        <w:rPr>
          <w:i/>
          <w:lang w:val="en-US"/>
        </w:rPr>
        <w:t>t</w:t>
      </w:r>
      <w:r w:rsidR="00B22891">
        <w:rPr>
          <w:i/>
        </w:rPr>
        <w:t>)</w:t>
      </w:r>
      <w:r w:rsidR="000D0787" w:rsidRPr="000D0787">
        <w:t xml:space="preserve"> </w:t>
      </w:r>
      <w:r w:rsidR="000D0787">
        <w:t>–</w:t>
      </w:r>
      <w:r w:rsidR="00B22891">
        <w:t xml:space="preserve"> функция иск</w:t>
      </w:r>
      <w:r w:rsidR="00B22891">
        <w:t>а</w:t>
      </w:r>
      <w:r w:rsidR="00B22891">
        <w:t xml:space="preserve">жений образа </w:t>
      </w:r>
      <w:r w:rsidR="00B22891">
        <w:rPr>
          <w:i/>
          <w:lang w:val="en-US"/>
        </w:rPr>
        <w:t>u</w:t>
      </w:r>
      <w:r w:rsidR="00B22891">
        <w:rPr>
          <w:i/>
          <w:vertAlign w:val="subscript"/>
        </w:rPr>
        <w:t>0</w:t>
      </w:r>
      <w:r w:rsidR="00B22891">
        <w:rPr>
          <w:i/>
        </w:rPr>
        <w:t>(</w:t>
      </w:r>
      <w:r w:rsidR="00B22891">
        <w:rPr>
          <w:i/>
          <w:lang w:val="en-US"/>
        </w:rPr>
        <w:t>t</w:t>
      </w:r>
      <w:r w:rsidR="00B22891">
        <w:rPr>
          <w:i/>
        </w:rPr>
        <w:t>)</w:t>
      </w:r>
      <w:r w:rsidR="00B22891">
        <w:t xml:space="preserve"> в процессе распространения</w:t>
      </w:r>
      <w:r>
        <w:t xml:space="preserve"> и приема,</w:t>
      </w:r>
      <w:r w:rsidR="00B22891">
        <w:t xml:space="preserve"> </w:t>
      </w:r>
      <w:r w:rsidR="00B22891">
        <w:rPr>
          <w:i/>
        </w:rPr>
        <w:t>τ</w:t>
      </w:r>
      <w:r w:rsidR="007E6105" w:rsidRPr="007E6105">
        <w:rPr>
          <w:i/>
        </w:rPr>
        <w:t xml:space="preserve"> </w:t>
      </w:r>
      <w:r w:rsidR="007E6105">
        <w:t xml:space="preserve">– </w:t>
      </w:r>
      <w:r w:rsidR="00B22891">
        <w:t>время запа</w:t>
      </w:r>
      <w:r w:rsidR="00B22891">
        <w:t>з</w:t>
      </w:r>
      <w:r w:rsidR="00B22891">
        <w:t xml:space="preserve">дывания радиосигнала. Функция </w:t>
      </w:r>
      <w:r w:rsidR="00B22891">
        <w:rPr>
          <w:i/>
          <w:lang w:val="en-US"/>
        </w:rPr>
        <w:t>n</w:t>
      </w:r>
      <w:r w:rsidR="00B22891">
        <w:rPr>
          <w:i/>
        </w:rPr>
        <w:t>(</w:t>
      </w:r>
      <w:r w:rsidR="00B22891">
        <w:rPr>
          <w:i/>
          <w:lang w:val="en-US"/>
        </w:rPr>
        <w:t>t</w:t>
      </w:r>
      <w:r w:rsidR="00B22891">
        <w:rPr>
          <w:i/>
        </w:rPr>
        <w:t>)</w:t>
      </w:r>
      <w:r w:rsidR="00B22891">
        <w:t xml:space="preserve"> включает в себя аддитивный пр</w:t>
      </w:r>
      <w:r w:rsidR="00B22891">
        <w:t>и</w:t>
      </w:r>
      <w:r w:rsidR="00B22891">
        <w:t>родный ш</w:t>
      </w:r>
      <w:r>
        <w:t>ум, а также так называемый тепловой шум приемника</w:t>
      </w:r>
      <w:r w:rsidR="00B22891">
        <w:t>.</w:t>
      </w:r>
    </w:p>
    <w:p w:rsidR="004C1A15" w:rsidRPr="000440D3" w:rsidRDefault="00A1001C" w:rsidP="004C1A15">
      <w:pPr>
        <w:ind w:firstLine="708"/>
        <w:rPr>
          <w:noProof/>
        </w:rPr>
      </w:pPr>
      <w:r>
        <w:t>Если источник и приемник</w:t>
      </w:r>
      <w:r w:rsidRPr="006C4BBE">
        <w:t xml:space="preserve"> </w:t>
      </w:r>
      <w:r>
        <w:t xml:space="preserve">излучения движутся относительно </w:t>
      </w:r>
      <w:proofErr w:type="gramStart"/>
      <w:r>
        <w:t>друг-друга</w:t>
      </w:r>
      <w:proofErr w:type="gramEnd"/>
      <w:r w:rsidR="004C1A15">
        <w:t xml:space="preserve"> так, что проекция вектора скорости на соединяющую</w:t>
      </w:r>
      <w:r>
        <w:t xml:space="preserve"> </w:t>
      </w:r>
      <w:r w:rsidR="004C1A15">
        <w:t>их л</w:t>
      </w:r>
      <w:r w:rsidR="004C1A15">
        <w:t>и</w:t>
      </w:r>
      <w:r w:rsidR="004C1A15">
        <w:t xml:space="preserve">нию </w:t>
      </w:r>
      <w:r w:rsidR="000440D3">
        <w:t xml:space="preserve">не </w:t>
      </w:r>
      <w:r w:rsidR="004C1A15">
        <w:t xml:space="preserve">равна </w:t>
      </w:r>
      <w:r w:rsidR="000440D3">
        <w:rPr>
          <w:noProof/>
        </w:rPr>
        <w:t>нулю</w:t>
      </w:r>
      <w:r w:rsidR="004C1A15">
        <w:rPr>
          <w:noProof/>
        </w:rPr>
        <w:t xml:space="preserve">, то </w:t>
      </w:r>
      <w:r w:rsidR="000440D3">
        <w:rPr>
          <w:noProof/>
        </w:rPr>
        <w:t xml:space="preserve">функция </w:t>
      </w:r>
      <w:r w:rsidR="000440D3">
        <w:t xml:space="preserve">(1.1.2) претерпевает дополнительное преобразование </w:t>
      </w:r>
      <w:r w:rsidR="000440D3">
        <w:rPr>
          <w:noProof/>
        </w:rPr>
        <w:t xml:space="preserve">вследствие </w:t>
      </w:r>
      <w:r w:rsidR="004C1A15" w:rsidRPr="00CF6822">
        <w:rPr>
          <w:i/>
          <w:noProof/>
        </w:rPr>
        <w:t>эффект</w:t>
      </w:r>
      <w:r w:rsidR="000440D3" w:rsidRPr="00CF6822">
        <w:rPr>
          <w:i/>
          <w:noProof/>
        </w:rPr>
        <w:t>а</w:t>
      </w:r>
      <w:r w:rsidR="004C1A15" w:rsidRPr="00CF6822">
        <w:rPr>
          <w:i/>
          <w:noProof/>
        </w:rPr>
        <w:t xml:space="preserve"> Доплера</w:t>
      </w:r>
      <w:r w:rsidR="004C1A15">
        <w:rPr>
          <w:noProof/>
        </w:rPr>
        <w:t xml:space="preserve">. </w:t>
      </w:r>
      <w:r w:rsidR="000440D3">
        <w:rPr>
          <w:noProof/>
        </w:rPr>
        <w:t xml:space="preserve">Каждая гармоника спектра исходного сигнала сдвигается на частоту Доплера </w:t>
      </w:r>
      <w:r w:rsidR="000440D3" w:rsidRPr="00762D61">
        <w:rPr>
          <w:i/>
          <w:lang w:val="en-US"/>
        </w:rPr>
        <w:t>ω</w:t>
      </w:r>
      <w:r w:rsidR="000440D3" w:rsidRPr="000440D3">
        <w:rPr>
          <w:vertAlign w:val="subscript"/>
        </w:rPr>
        <w:t>д</w:t>
      </w:r>
    </w:p>
    <w:p w:rsidR="00C9379D" w:rsidRPr="004C1A15" w:rsidRDefault="00C9379D" w:rsidP="004C1A15">
      <w:pPr>
        <w:ind w:firstLine="708"/>
        <w:rPr>
          <w:noProof/>
        </w:rPr>
      </w:pPr>
    </w:p>
    <w:p w:rsidR="004C1A15" w:rsidRPr="00A37A27" w:rsidRDefault="000440D3" w:rsidP="004C1A15">
      <w:pPr>
        <w:ind w:firstLine="708"/>
        <w:jc w:val="center"/>
        <w:rPr>
          <w:noProof/>
        </w:rPr>
      </w:pPr>
      <w:r w:rsidRPr="00762D61">
        <w:rPr>
          <w:i/>
          <w:lang w:val="en-US"/>
        </w:rPr>
        <w:t>ω</w:t>
      </w:r>
      <w:r w:rsidRPr="00A37A27">
        <w:rPr>
          <w:i/>
          <w:noProof/>
        </w:rPr>
        <w:t xml:space="preserve"> </w:t>
      </w:r>
      <w:r w:rsidR="004C1A15" w:rsidRPr="00A37A27">
        <w:rPr>
          <w:i/>
          <w:noProof/>
        </w:rPr>
        <w:t>=</w:t>
      </w:r>
      <w:r w:rsidRPr="000440D3">
        <w:rPr>
          <w:i/>
        </w:rPr>
        <w:t xml:space="preserve"> </w:t>
      </w:r>
      <w:r w:rsidRPr="00762D61">
        <w:rPr>
          <w:i/>
          <w:lang w:val="en-US"/>
        </w:rPr>
        <w:t>ω</w:t>
      </w:r>
      <w:r>
        <w:rPr>
          <w:noProof/>
        </w:rPr>
        <w:t xml:space="preserve"> </w:t>
      </w:r>
      <w:r w:rsidR="00C9379D">
        <w:rPr>
          <w:noProof/>
        </w:rPr>
        <w:t>+</w:t>
      </w:r>
      <w:r w:rsidRPr="000440D3">
        <w:rPr>
          <w:i/>
        </w:rPr>
        <w:t xml:space="preserve"> </w:t>
      </w:r>
      <w:proofErr w:type="gramStart"/>
      <w:r w:rsidRPr="00762D61">
        <w:rPr>
          <w:i/>
          <w:lang w:val="en-US"/>
        </w:rPr>
        <w:t>ω</w:t>
      </w:r>
      <w:r w:rsidRPr="000440D3">
        <w:rPr>
          <w:vertAlign w:val="subscript"/>
        </w:rPr>
        <w:t>д</w:t>
      </w:r>
      <w:r>
        <w:rPr>
          <w:noProof/>
        </w:rPr>
        <w:t xml:space="preserve"> ,</w:t>
      </w:r>
      <w:proofErr w:type="gramEnd"/>
      <w:r>
        <w:rPr>
          <w:noProof/>
        </w:rPr>
        <w:t xml:space="preserve">  </w:t>
      </w:r>
      <w:r w:rsidRPr="00762D61">
        <w:rPr>
          <w:i/>
          <w:lang w:val="en-US"/>
        </w:rPr>
        <w:t>ω</w:t>
      </w:r>
      <w:r w:rsidRPr="000440D3">
        <w:rPr>
          <w:vertAlign w:val="subscript"/>
        </w:rPr>
        <w:t>д</w:t>
      </w:r>
      <w:r>
        <w:t xml:space="preserve"> = </w:t>
      </w:r>
      <w:r w:rsidRPr="00762D61">
        <w:rPr>
          <w:i/>
          <w:lang w:val="en-US"/>
        </w:rPr>
        <w:t>ω</w:t>
      </w:r>
      <w:r w:rsidRPr="000440D3">
        <w:rPr>
          <w:lang w:val="en-US"/>
        </w:rPr>
        <w:t>v</w:t>
      </w:r>
      <w:r w:rsidRPr="000440D3">
        <w:rPr>
          <w:noProof/>
        </w:rPr>
        <w:t>/</w:t>
      </w:r>
      <w:r>
        <w:rPr>
          <w:noProof/>
          <w:lang w:val="en-US"/>
        </w:rPr>
        <w:t>c</w:t>
      </w:r>
      <w:r>
        <w:rPr>
          <w:noProof/>
        </w:rPr>
        <w:t>,</w:t>
      </w:r>
    </w:p>
    <w:p w:rsidR="004C1A15" w:rsidRPr="00A37A27" w:rsidRDefault="004C1A15" w:rsidP="004C1A15">
      <w:pPr>
        <w:rPr>
          <w:i/>
          <w:noProof/>
        </w:rPr>
      </w:pPr>
    </w:p>
    <w:p w:rsidR="00A1001C" w:rsidRPr="00780543" w:rsidRDefault="000440D3" w:rsidP="0005488E">
      <w:pPr>
        <w:jc w:val="both"/>
        <w:rPr>
          <w:noProof/>
        </w:rPr>
      </w:pPr>
      <w:r>
        <w:rPr>
          <w:noProof/>
        </w:rPr>
        <w:t>где</w:t>
      </w:r>
      <w:r w:rsidR="004C1A15" w:rsidRPr="00346D04">
        <w:rPr>
          <w:noProof/>
        </w:rPr>
        <w:t xml:space="preserve"> </w:t>
      </w:r>
      <w:r w:rsidR="004C1A15" w:rsidRPr="00346D04">
        <w:rPr>
          <w:i/>
          <w:noProof/>
          <w:lang w:val="en-US"/>
        </w:rPr>
        <w:t>c</w:t>
      </w:r>
      <w:r w:rsidR="004C1A15" w:rsidRPr="00346D04">
        <w:rPr>
          <w:noProof/>
        </w:rPr>
        <w:t xml:space="preserve"> – скорость света.</w:t>
      </w:r>
      <w:r w:rsidR="008D5504">
        <w:rPr>
          <w:noProof/>
        </w:rPr>
        <w:t xml:space="preserve"> При </w:t>
      </w:r>
      <w:r w:rsidR="008D5504">
        <w:t xml:space="preserve">движении навстречу </w:t>
      </w:r>
      <w:proofErr w:type="gramStart"/>
      <w:r w:rsidR="008D5504">
        <w:t>друг-другу</w:t>
      </w:r>
      <w:proofErr w:type="gramEnd"/>
      <w:r w:rsidR="008D5504">
        <w:t xml:space="preserve"> </w:t>
      </w:r>
      <w:r w:rsidR="00CE4306">
        <w:t>(</w:t>
      </w:r>
      <w:r w:rsidR="008D5504" w:rsidRPr="000440D3">
        <w:rPr>
          <w:lang w:val="en-US"/>
        </w:rPr>
        <w:t>v</w:t>
      </w:r>
      <w:r w:rsidR="008D5504" w:rsidRPr="00CE4306">
        <w:t>&gt;0</w:t>
      </w:r>
      <w:r w:rsidR="00CE4306">
        <w:t>)</w:t>
      </w:r>
      <w:r w:rsidR="008D5504">
        <w:t xml:space="preserve"> </w:t>
      </w:r>
      <w:r w:rsidR="00CE4306">
        <w:rPr>
          <w:noProof/>
        </w:rPr>
        <w:t>исходный спектр расширяется, при обратном движении спектр сужается в (1+</w:t>
      </w:r>
      <w:r w:rsidR="00CE4306" w:rsidRPr="000440D3">
        <w:rPr>
          <w:lang w:val="en-US"/>
        </w:rPr>
        <w:t>v</w:t>
      </w:r>
      <w:r w:rsidR="00CE4306" w:rsidRPr="000440D3">
        <w:rPr>
          <w:noProof/>
        </w:rPr>
        <w:t>/</w:t>
      </w:r>
      <w:r w:rsidR="00CE4306">
        <w:rPr>
          <w:noProof/>
          <w:lang w:val="en-US"/>
        </w:rPr>
        <w:t>c</w:t>
      </w:r>
      <w:r w:rsidR="00CE4306">
        <w:rPr>
          <w:noProof/>
        </w:rPr>
        <w:t xml:space="preserve">) раз.  Соответственно, во временной области в </w:t>
      </w:r>
      <w:r w:rsidR="002F3C3A">
        <w:rPr>
          <w:noProof/>
        </w:rPr>
        <w:t xml:space="preserve">таком же масштабе происходит сжатие/расширение функции </w:t>
      </w:r>
      <w:r w:rsidR="00CB2570" w:rsidRPr="00A50E21">
        <w:rPr>
          <w:i/>
          <w:lang w:val="en-US"/>
        </w:rPr>
        <w:t>u</w:t>
      </w:r>
      <w:r w:rsidR="00CB2570" w:rsidRPr="00A50E21">
        <w:rPr>
          <w:i/>
          <w:vertAlign w:val="subscript"/>
        </w:rPr>
        <w:t>0</w:t>
      </w:r>
      <w:r w:rsidR="00CB2570">
        <w:t xml:space="preserve"> в </w:t>
      </w:r>
      <w:r w:rsidR="002F3C3A">
        <w:t>(1.1.2).</w:t>
      </w:r>
      <w:r w:rsidR="00B034CF">
        <w:t xml:space="preserve"> В Земных условиях этот масштабный коэффициент мало отличается от единицы. Даже при первой космической скорости </w:t>
      </w:r>
      <w:r w:rsidR="00B034CF" w:rsidRPr="000440D3">
        <w:rPr>
          <w:lang w:val="en-US"/>
        </w:rPr>
        <w:t>v</w:t>
      </w:r>
      <w:r w:rsidR="00B034CF">
        <w:t>=8 км/с (прием сигнала спутн</w:t>
      </w:r>
      <w:r w:rsidR="00B034CF">
        <w:t>и</w:t>
      </w:r>
      <w:r w:rsidR="00B034CF">
        <w:t xml:space="preserve">ка) </w:t>
      </w:r>
      <w:r w:rsidR="0005488E">
        <w:t>имеем</w:t>
      </w:r>
      <w:r w:rsidR="00AA485E">
        <w:t xml:space="preserve"> отношение</w:t>
      </w:r>
      <w:r w:rsidR="0005488E">
        <w:t xml:space="preserve"> </w:t>
      </w:r>
      <w:r w:rsidR="0005488E" w:rsidRPr="000440D3">
        <w:rPr>
          <w:lang w:val="en-US"/>
        </w:rPr>
        <w:t>v</w:t>
      </w:r>
      <w:r w:rsidR="0005488E" w:rsidRPr="000440D3">
        <w:rPr>
          <w:noProof/>
        </w:rPr>
        <w:t>/</w:t>
      </w:r>
      <w:r w:rsidR="0005488E">
        <w:rPr>
          <w:noProof/>
          <w:lang w:val="en-US"/>
        </w:rPr>
        <w:t>c</w:t>
      </w:r>
      <w:r w:rsidR="0005488E">
        <w:rPr>
          <w:noProof/>
        </w:rPr>
        <w:t xml:space="preserve"> </w:t>
      </w:r>
      <w:r w:rsidR="0005488E" w:rsidRPr="0005488E">
        <w:rPr>
          <w:noProof/>
        </w:rPr>
        <w:t xml:space="preserve">&lt; </w:t>
      </w:r>
      <w:r w:rsidR="0005488E">
        <w:rPr>
          <w:noProof/>
        </w:rPr>
        <w:t>0</w:t>
      </w:r>
      <w:r w:rsidR="0005488E" w:rsidRPr="0005488E">
        <w:rPr>
          <w:noProof/>
        </w:rPr>
        <w:t xml:space="preserve">,003%. </w:t>
      </w:r>
      <w:r w:rsidR="0005488E">
        <w:rPr>
          <w:noProof/>
        </w:rPr>
        <w:t>Такое изменение масштаба огибающей несущественно для всех реальных сигналов. Однако</w:t>
      </w:r>
      <w:r w:rsidR="00C45EC4" w:rsidRPr="00C45EC4">
        <w:rPr>
          <w:noProof/>
        </w:rPr>
        <w:t xml:space="preserve"> </w:t>
      </w:r>
      <w:r w:rsidR="00C45EC4">
        <w:rPr>
          <w:noProof/>
        </w:rPr>
        <w:t xml:space="preserve">доплеровское искажение </w:t>
      </w:r>
      <w:r w:rsidR="0005488E">
        <w:rPr>
          <w:noProof/>
        </w:rPr>
        <w:t>высокочастотной фазовой составляющей</w:t>
      </w:r>
      <w:r w:rsidR="00536EB4">
        <w:rPr>
          <w:noProof/>
        </w:rPr>
        <w:t>,</w:t>
      </w:r>
      <w:r w:rsidR="00536EB4" w:rsidRPr="00536EB4">
        <w:rPr>
          <w:noProof/>
        </w:rPr>
        <w:t xml:space="preserve"> </w:t>
      </w:r>
      <w:r w:rsidR="00536EB4">
        <w:rPr>
          <w:noProof/>
        </w:rPr>
        <w:t>несмотря на медленное изменение функции</w:t>
      </w:r>
      <w:r w:rsidR="00536EB4" w:rsidRPr="00A21358">
        <w:rPr>
          <w:i/>
        </w:rPr>
        <w:t xml:space="preserve"> </w:t>
      </w:r>
      <w:r w:rsidR="00536EB4" w:rsidRPr="00762D61">
        <w:rPr>
          <w:i/>
          <w:lang w:val="en-US"/>
        </w:rPr>
        <w:t>Q</w:t>
      </w:r>
      <w:r w:rsidR="00536EB4" w:rsidRPr="00A21358">
        <w:rPr>
          <w:i/>
        </w:rPr>
        <w:t>(</w:t>
      </w:r>
      <w:r w:rsidR="00536EB4" w:rsidRPr="00762D61">
        <w:rPr>
          <w:i/>
          <w:lang w:val="en-US"/>
        </w:rPr>
        <w:t>t</w:t>
      </w:r>
      <w:r w:rsidR="00536EB4">
        <w:rPr>
          <w:i/>
        </w:rPr>
        <w:t>)</w:t>
      </w:r>
      <w:r w:rsidR="00536EB4">
        <w:t>,</w:t>
      </w:r>
      <w:r w:rsidR="0005488E">
        <w:rPr>
          <w:noProof/>
        </w:rPr>
        <w:t xml:space="preserve"> </w:t>
      </w:r>
      <w:r w:rsidR="00536EB4">
        <w:rPr>
          <w:noProof/>
        </w:rPr>
        <w:t>весьма существенно</w:t>
      </w:r>
      <w:r w:rsidR="00DD3A3B">
        <w:rPr>
          <w:noProof/>
        </w:rPr>
        <w:t xml:space="preserve"> </w:t>
      </w:r>
      <w:r w:rsidR="00DD3A3B">
        <w:rPr>
          <w:noProof/>
        </w:rPr>
        <w:lastRenderedPageBreak/>
        <w:t>влияет на обработку сигналов большой длительности</w:t>
      </w:r>
      <w:r w:rsidR="00A21358">
        <w:rPr>
          <w:i/>
        </w:rPr>
        <w:t>.</w:t>
      </w:r>
      <w:r w:rsidR="00780543">
        <w:t xml:space="preserve"> Такие виды обр</w:t>
      </w:r>
      <w:r w:rsidR="00780543">
        <w:t>а</w:t>
      </w:r>
      <w:r w:rsidR="00780543">
        <w:t xml:space="preserve">ботки, при которых важны фазовые соотношения в сигналах, называются </w:t>
      </w:r>
      <w:r w:rsidR="00780543" w:rsidRPr="00CF6822">
        <w:rPr>
          <w:i/>
        </w:rPr>
        <w:t>когерентными</w:t>
      </w:r>
      <w:r w:rsidR="00780543">
        <w:t>.</w:t>
      </w:r>
    </w:p>
    <w:p w:rsidR="003A6594" w:rsidRDefault="00A97644" w:rsidP="003A6594">
      <w:pPr>
        <w:ind w:firstLine="426"/>
        <w:jc w:val="both"/>
      </w:pPr>
      <w:r>
        <w:rPr>
          <w:noProof/>
        </w:rPr>
        <w:t>При распространении радиоволн вблизи поверхности Земли расчет</w:t>
      </w:r>
      <w:r w:rsidRPr="00A97644">
        <w:t xml:space="preserve"> </w:t>
      </w:r>
      <w:r>
        <w:t>множителя</w:t>
      </w:r>
      <w:r w:rsidRPr="00A1001C">
        <w:t xml:space="preserve"> </w:t>
      </w:r>
      <w:r>
        <w:t xml:space="preserve">ослабления </w:t>
      </w:r>
      <w:r>
        <w:rPr>
          <w:i/>
          <w:lang w:val="en-US"/>
        </w:rPr>
        <w:t>F</w:t>
      </w:r>
      <w:r>
        <w:t xml:space="preserve"> в (1.1.2) становится весьма непростой задачей.</w:t>
      </w:r>
      <w:r w:rsidR="00EA5362">
        <w:t xml:space="preserve"> </w:t>
      </w:r>
      <w:r w:rsidR="00C05158">
        <w:t>Он зависит от взаим</w:t>
      </w:r>
      <w:r w:rsidR="00EA5362">
        <w:t xml:space="preserve">ного расположения </w:t>
      </w:r>
      <w:r w:rsidR="00C05158">
        <w:t>передающих и принимающих антенн</w:t>
      </w:r>
      <w:r w:rsidR="00EA5362">
        <w:t>, метео</w:t>
      </w:r>
      <w:r w:rsidR="00C05158">
        <w:t>условий в данном районе и времени</w:t>
      </w:r>
      <w:r w:rsidR="00EA5362">
        <w:t>, электрических свойств подстилающих поверхностей и т. д</w:t>
      </w:r>
      <w:r w:rsidR="00C05158">
        <w:t>.</w:t>
      </w:r>
      <w:r w:rsidR="00EA5362">
        <w:t xml:space="preserve"> При определенных предположениях об этих условиях можно получить пригодные для численных расчетов модели, приводящие к аналитическим выражениям для</w:t>
      </w:r>
      <w:r w:rsidR="00EA5362" w:rsidRPr="00EA5362">
        <w:t xml:space="preserve"> </w:t>
      </w:r>
      <w:r w:rsidR="00EA5362">
        <w:t>множителя</w:t>
      </w:r>
      <w:r w:rsidR="00EA5362" w:rsidRPr="00A1001C">
        <w:t xml:space="preserve"> </w:t>
      </w:r>
      <w:r w:rsidR="00EA5362">
        <w:t>ослабления. Наиболее известны модели, связанные с именами академ</w:t>
      </w:r>
      <w:r w:rsidR="00EA5362">
        <w:t>и</w:t>
      </w:r>
      <w:r w:rsidR="00EA5362">
        <w:t>ков Б.А. Введенского, В.А. Фока, Е.Л. Файнберга.</w:t>
      </w:r>
    </w:p>
    <w:p w:rsidR="00A97644" w:rsidRDefault="003A6594" w:rsidP="003A6594">
      <w:pPr>
        <w:ind w:firstLine="426"/>
        <w:jc w:val="both"/>
      </w:pPr>
      <w:r>
        <w:t>В антенное устройство может быть принят не только прямой изл</w:t>
      </w:r>
      <w:r>
        <w:t>у</w:t>
      </w:r>
      <w:r>
        <w:t xml:space="preserve">ченный сигнал, но и переотраженный от некоторого объекта, имеющего высокую отражательную способность. Такой объект становится таким же источником </w:t>
      </w:r>
      <w:r w:rsidR="00721956">
        <w:t>излучения, как и объект с активным передатчиком. Иногда подобная ситуация создается искусственно с целью обнаружения объе</w:t>
      </w:r>
      <w:r w:rsidR="00721956">
        <w:t>к</w:t>
      </w:r>
      <w:r w:rsidR="00721956">
        <w:t xml:space="preserve">тов посредством вынесенных постов пассивной радиолокации. </w:t>
      </w:r>
      <w:r w:rsidR="00CF6822">
        <w:t xml:space="preserve">Данная схема носит название </w:t>
      </w:r>
      <w:r w:rsidR="00CF6822" w:rsidRPr="00CF6822">
        <w:rPr>
          <w:i/>
        </w:rPr>
        <w:t>бистатическая локация</w:t>
      </w:r>
      <w:r w:rsidR="00CF6822">
        <w:t>.</w:t>
      </w:r>
      <w:r w:rsidR="00EA5362">
        <w:t xml:space="preserve"> </w:t>
      </w:r>
    </w:p>
    <w:p w:rsidR="00B22891" w:rsidRDefault="00B22891" w:rsidP="00B22891">
      <w:pPr>
        <w:ind w:firstLine="454"/>
        <w:jc w:val="both"/>
      </w:pPr>
      <w:r>
        <w:t>Положим, что оптическая ось приемной антенны сориентирована против направления вектора Умова-Пойнтинга падающей плоской во</w:t>
      </w:r>
      <w:r>
        <w:t>л</w:t>
      </w:r>
      <w:r>
        <w:t xml:space="preserve">ны. Пусть </w:t>
      </w:r>
      <w:r>
        <w:rPr>
          <w:i/>
          <w:lang w:val="en-US"/>
        </w:rPr>
        <w:t>S</w:t>
      </w:r>
      <w:r>
        <w:rPr>
          <w:vertAlign w:val="subscript"/>
          <w:lang w:val="en-US"/>
        </w:rPr>
        <w:t>a</w:t>
      </w:r>
      <w:r>
        <w:t xml:space="preserve"> – площадь проекции концентрирующего элемента антенны (зеркала, рупора и т.п.) на плоскость падающей волны. В приближении оптической модели распространения волн поток энергии, который будет сконцентрирован антенной, есть </w:t>
      </w:r>
      <w:r>
        <w:rPr>
          <w:i/>
          <w:lang w:val="en-US"/>
        </w:rPr>
        <w:t>W</w:t>
      </w:r>
      <w:r>
        <w:rPr>
          <w:vertAlign w:val="subscript"/>
          <w:lang w:val="en-US"/>
        </w:rPr>
        <w:t>a</w:t>
      </w:r>
      <w:r>
        <w:t xml:space="preserve">= </w:t>
      </w:r>
      <w:r>
        <w:rPr>
          <w:i/>
        </w:rPr>
        <w:t>Π</w:t>
      </w:r>
      <w:r>
        <w:rPr>
          <w:i/>
          <w:lang w:val="en-US"/>
        </w:rPr>
        <w:t>S</w:t>
      </w:r>
      <w:r>
        <w:rPr>
          <w:vertAlign w:val="subscript"/>
          <w:lang w:val="en-US"/>
        </w:rPr>
        <w:t>a</w:t>
      </w:r>
      <w:r>
        <w:t xml:space="preserve">, где </w:t>
      </w:r>
      <w:r>
        <w:rPr>
          <w:i/>
        </w:rPr>
        <w:t>Π</w:t>
      </w:r>
      <w:r>
        <w:t xml:space="preserve"> – плотность потока п</w:t>
      </w:r>
      <w:r>
        <w:t>а</w:t>
      </w:r>
      <w:r>
        <w:t>дающей волны. Для радиолокации эту формулу приходится модифиц</w:t>
      </w:r>
      <w:r>
        <w:t>и</w:t>
      </w:r>
      <w:r>
        <w:t xml:space="preserve">ровать, вводя так называемую эффективную площадь антенны </w:t>
      </w:r>
      <w:proofErr w:type="gramStart"/>
      <w:r>
        <w:rPr>
          <w:i/>
          <w:lang w:val="en-US"/>
        </w:rPr>
        <w:t>S</w:t>
      </w:r>
      <w:proofErr w:type="gramEnd"/>
      <w:r>
        <w:rPr>
          <w:vertAlign w:val="subscript"/>
        </w:rPr>
        <w:t>э</w:t>
      </w:r>
      <w:r>
        <w:t>, кот</w:t>
      </w:r>
      <w:r>
        <w:t>о</w:t>
      </w:r>
      <w:r>
        <w:t xml:space="preserve">рая лишь для коротких радиоволн приближается к величине </w:t>
      </w:r>
      <w:r>
        <w:rPr>
          <w:i/>
          <w:lang w:val="en-US"/>
        </w:rPr>
        <w:t>S</w:t>
      </w:r>
      <w:r>
        <w:rPr>
          <w:vertAlign w:val="subscript"/>
          <w:lang w:val="en-US"/>
        </w:rPr>
        <w:t>a</w:t>
      </w:r>
      <w:r>
        <w:t xml:space="preserve">. Кроме того, вводится понятие коэффициента усиления антенны </w:t>
      </w:r>
      <w:r>
        <w:rPr>
          <w:i/>
          <w:lang w:val="en-US"/>
        </w:rPr>
        <w:t>G</w:t>
      </w:r>
      <w:r>
        <w:rPr>
          <w:vertAlign w:val="subscript"/>
          <w:lang w:val="en-US"/>
        </w:rPr>
        <w:t>a</w:t>
      </w:r>
      <w:r>
        <w:t>, который есть отношение сконцентрированного потока энергии волны к потоку, который был бы получен при приеме идеальной изотропной антенной. С учетом формулы (1.1.1) для узконаправленных антенн это приводит к выражению</w:t>
      </w:r>
    </w:p>
    <w:p w:rsidR="00B22891" w:rsidRDefault="00B22891" w:rsidP="00B22891">
      <w:pPr>
        <w:ind w:firstLine="454"/>
        <w:jc w:val="both"/>
      </w:pPr>
    </w:p>
    <w:p w:rsidR="00B22891" w:rsidRDefault="00B22891" w:rsidP="00E741A7">
      <w:pPr>
        <w:jc w:val="center"/>
        <w:rPr>
          <w:sz w:val="28"/>
          <w:szCs w:val="28"/>
        </w:rPr>
      </w:pPr>
      <w:r>
        <w:rPr>
          <w:sz w:val="28"/>
          <w:szCs w:val="28"/>
        </w:rPr>
        <w:fldChar w:fldCharType="begin"/>
      </w:r>
      <w:r>
        <w:rPr>
          <w:sz w:val="28"/>
          <w:szCs w:val="28"/>
        </w:rPr>
        <w:instrText xml:space="preserve"> QUOTE </w:instrText>
      </w:r>
      <w:r>
        <w:rPr>
          <w:noProof/>
        </w:rPr>
        <w:drawing>
          <wp:inline distT="0" distB="0" distL="0" distR="0" wp14:anchorId="563F7079" wp14:editId="5ACABFE0">
            <wp:extent cx="755650" cy="387350"/>
            <wp:effectExtent l="0" t="0" r="0"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5650" cy="387350"/>
                    </a:xfrm>
                    <a:prstGeom prst="rect">
                      <a:avLst/>
                    </a:prstGeom>
                    <a:noFill/>
                    <a:ln>
                      <a:noFill/>
                    </a:ln>
                  </pic:spPr>
                </pic:pic>
              </a:graphicData>
            </a:graphic>
          </wp:inline>
        </w:drawing>
      </w:r>
      <w:r>
        <w:rPr>
          <w:sz w:val="28"/>
          <w:szCs w:val="28"/>
        </w:rPr>
        <w:instrText xml:space="preserve"> </w:instrText>
      </w:r>
      <w:r>
        <w:rPr>
          <w:sz w:val="28"/>
          <w:szCs w:val="28"/>
        </w:rPr>
        <w:fldChar w:fldCharType="separate"/>
      </w:r>
      <m:oMath>
        <m:sSub>
          <m:sSubPr>
            <m:ctrlPr>
              <w:rPr>
                <w:rFonts w:ascii="Cambria Math" w:hAnsi="Cambria Math"/>
                <w:i/>
                <w:sz w:val="28"/>
                <w:szCs w:val="28"/>
              </w:rPr>
            </m:ctrlPr>
          </m:sSubPr>
          <m:e>
            <m:r>
              <m:rPr>
                <m:sty m:val="p"/>
              </m:rPr>
              <w:rPr>
                <w:rFonts w:ascii="Cambria Math" w:hAnsi="Cambria Math"/>
                <w:sz w:val="28"/>
                <w:szCs w:val="28"/>
              </w:rPr>
              <m:t>G</m:t>
            </m:r>
          </m:e>
          <m:sub>
            <m:r>
              <m:rPr>
                <m:sty m:val="p"/>
              </m:rPr>
              <w:rPr>
                <w:rFonts w:ascii="Cambria Math" w:hAnsi="Cambria Math"/>
                <w:sz w:val="28"/>
                <w:szCs w:val="28"/>
              </w:rPr>
              <m:t>а</m:t>
            </m:r>
          </m:sub>
        </m:sSub>
        <m:r>
          <m:rPr>
            <m:sty m:val="p"/>
          </m:rP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sz w:val="28"/>
                <w:szCs w:val="28"/>
              </w:rPr>
              <m:t>4π</m:t>
            </m:r>
            <m:sSub>
              <m:sSubPr>
                <m:ctrlPr>
                  <w:rPr>
                    <w:rFonts w:ascii="Cambria Math" w:hAnsi="Cambria Math"/>
                    <w:i/>
                    <w:sz w:val="28"/>
                    <w:szCs w:val="28"/>
                  </w:rPr>
                </m:ctrlPr>
              </m:sSubPr>
              <m:e>
                <m:r>
                  <m:rPr>
                    <m:sty m:val="p"/>
                  </m:rPr>
                  <w:rPr>
                    <w:rFonts w:ascii="Cambria Math" w:hAnsi="Cambria Math"/>
                    <w:sz w:val="28"/>
                    <w:szCs w:val="28"/>
                  </w:rPr>
                  <m:t>S</m:t>
                </m:r>
              </m:e>
              <m:sub>
                <m:r>
                  <m:rPr>
                    <m:sty m:val="p"/>
                  </m:rPr>
                  <w:rPr>
                    <w:rFonts w:ascii="Cambria Math" w:hAnsi="Cambria Math"/>
                    <w:sz w:val="28"/>
                    <w:szCs w:val="28"/>
                  </w:rPr>
                  <m:t>э</m:t>
                </m:r>
              </m:sub>
            </m:sSub>
          </m:num>
          <m:den>
            <m:sSup>
              <m:sSupPr>
                <m:ctrlPr>
                  <w:rPr>
                    <w:rFonts w:ascii="Cambria Math" w:hAnsi="Cambria Math"/>
                    <w:i/>
                    <w:sz w:val="28"/>
                    <w:szCs w:val="28"/>
                  </w:rPr>
                </m:ctrlPr>
              </m:sSupPr>
              <m:e>
                <m:r>
                  <m:rPr>
                    <m:sty m:val="p"/>
                  </m:rPr>
                  <w:rPr>
                    <w:rFonts w:ascii="Cambria Math" w:hAnsi="Cambria Math"/>
                    <w:sz w:val="28"/>
                    <w:szCs w:val="28"/>
                  </w:rPr>
                  <m:t>λ</m:t>
                </m:r>
              </m:e>
              <m:sup>
                <m:r>
                  <m:rPr>
                    <m:sty m:val="p"/>
                  </m:rPr>
                  <w:rPr>
                    <w:rFonts w:ascii="Cambria Math" w:hAnsi="Cambria Math"/>
                    <w:sz w:val="28"/>
                    <w:szCs w:val="28"/>
                  </w:rPr>
                  <m:t>2</m:t>
                </m:r>
              </m:sup>
            </m:sSup>
          </m:den>
        </m:f>
      </m:oMath>
      <w:r>
        <w:rPr>
          <w:sz w:val="28"/>
          <w:szCs w:val="28"/>
        </w:rPr>
        <w:t>.</w:t>
      </w:r>
      <w:r>
        <w:rPr>
          <w:sz w:val="28"/>
          <w:szCs w:val="28"/>
        </w:rPr>
        <w:fldChar w:fldCharType="end"/>
      </w:r>
    </w:p>
    <w:p w:rsidR="00B22891" w:rsidRDefault="00B22891" w:rsidP="00B22891">
      <w:pPr>
        <w:ind w:firstLine="454"/>
        <w:jc w:val="both"/>
      </w:pPr>
    </w:p>
    <w:p w:rsidR="00BC1FE6" w:rsidRDefault="00BC1FE6" w:rsidP="00B22891">
      <w:pPr>
        <w:ind w:firstLine="454"/>
        <w:jc w:val="both"/>
      </w:pPr>
      <w:r>
        <w:t xml:space="preserve">В бистатической радиолокации возникает подобное соотношение для так называемой </w:t>
      </w:r>
      <w:r w:rsidRPr="00BC1FE6">
        <w:rPr>
          <w:i/>
        </w:rPr>
        <w:t>эффективной площади рассеяния</w:t>
      </w:r>
      <w:r>
        <w:t xml:space="preserve"> (ЭПР) отражающ</w:t>
      </w:r>
      <w:r>
        <w:t>е</w:t>
      </w:r>
      <w:r>
        <w:t>го объекта</w:t>
      </w:r>
    </w:p>
    <w:p w:rsidR="00BC1FE6" w:rsidRDefault="00BC1FE6" w:rsidP="00BC1FE6">
      <w:pPr>
        <w:jc w:val="center"/>
        <w:rPr>
          <w:sz w:val="28"/>
          <w:szCs w:val="28"/>
        </w:rPr>
      </w:pPr>
      <w:r>
        <w:rPr>
          <w:sz w:val="28"/>
          <w:szCs w:val="28"/>
        </w:rPr>
        <w:fldChar w:fldCharType="begin"/>
      </w:r>
      <w:r>
        <w:rPr>
          <w:sz w:val="28"/>
          <w:szCs w:val="28"/>
        </w:rPr>
        <w:instrText xml:space="preserve"> QUOTE </w:instrText>
      </w:r>
      <w:r>
        <w:rPr>
          <w:noProof/>
        </w:rPr>
        <w:drawing>
          <wp:inline distT="0" distB="0" distL="0" distR="0" wp14:anchorId="37086102" wp14:editId="577E67FC">
            <wp:extent cx="755650" cy="387350"/>
            <wp:effectExtent l="0" t="0" r="0" b="0"/>
            <wp:docPr id="4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5650" cy="387350"/>
                    </a:xfrm>
                    <a:prstGeom prst="rect">
                      <a:avLst/>
                    </a:prstGeom>
                    <a:noFill/>
                    <a:ln>
                      <a:noFill/>
                    </a:ln>
                  </pic:spPr>
                </pic:pic>
              </a:graphicData>
            </a:graphic>
          </wp:inline>
        </w:drawing>
      </w:r>
      <w:r>
        <w:rPr>
          <w:sz w:val="28"/>
          <w:szCs w:val="28"/>
        </w:rPr>
        <w:instrText xml:space="preserve"> </w:instrText>
      </w:r>
      <w:r>
        <w:rPr>
          <w:sz w:val="28"/>
          <w:szCs w:val="28"/>
        </w:rPr>
        <w:fldChar w:fldCharType="separate"/>
      </w:r>
      <m:oMath>
        <m:sSub>
          <m:sSubPr>
            <m:ctrlPr>
              <w:rPr>
                <w:rFonts w:ascii="Cambria Math" w:hAnsi="Cambria Math"/>
                <w:i/>
                <w:sz w:val="28"/>
                <w:szCs w:val="28"/>
              </w:rPr>
            </m:ctrlPr>
          </m:sSubPr>
          <m:e>
            <m:r>
              <m:rPr>
                <m:sty m:val="p"/>
              </m:rPr>
              <w:rPr>
                <w:rFonts w:ascii="Cambria Math" w:hAnsi="Cambria Math"/>
                <w:sz w:val="28"/>
                <w:szCs w:val="28"/>
              </w:rPr>
              <m:t>σ</m:t>
            </m:r>
          </m:e>
          <m:sub>
            <m:r>
              <m:rPr>
                <m:sty m:val="p"/>
              </m:rPr>
              <w:rPr>
                <w:rFonts w:ascii="Cambria Math" w:hAnsi="Cambria Math"/>
                <w:sz w:val="28"/>
                <w:szCs w:val="28"/>
              </w:rPr>
              <m:t>э</m:t>
            </m:r>
          </m:sub>
        </m:sSub>
        <m:r>
          <m:rPr>
            <m:sty m:val="p"/>
          </m:rP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sz w:val="28"/>
                <w:szCs w:val="28"/>
              </w:rPr>
              <m:t>4π</m:t>
            </m:r>
            <m:sSubSup>
              <m:sSubSupPr>
                <m:ctrlPr>
                  <w:rPr>
                    <w:rFonts w:ascii="Cambria Math" w:hAnsi="Cambria Math"/>
                    <w:sz w:val="28"/>
                    <w:szCs w:val="28"/>
                  </w:rPr>
                </m:ctrlPr>
              </m:sSubSupPr>
              <m:e>
                <m:r>
                  <m:rPr>
                    <m:sty m:val="p"/>
                  </m:rPr>
                  <w:rPr>
                    <w:rFonts w:ascii="Cambria Math" w:hAnsi="Cambria Math"/>
                    <w:sz w:val="28"/>
                    <w:szCs w:val="28"/>
                    <w:lang w:val="en-US"/>
                  </w:rPr>
                  <m:t>S</m:t>
                </m:r>
              </m:e>
              <m:sub>
                <m:r>
                  <m:rPr>
                    <m:sty m:val="p"/>
                  </m:rPr>
                  <w:rPr>
                    <w:rFonts w:ascii="Cambria Math" w:hAnsi="Cambria Math"/>
                    <w:sz w:val="28"/>
                    <w:szCs w:val="28"/>
                  </w:rPr>
                  <m:t>э</m:t>
                </m:r>
              </m:sub>
              <m:sup>
                <m:r>
                  <m:rPr>
                    <m:sty m:val="p"/>
                  </m:rPr>
                  <w:rPr>
                    <w:rFonts w:ascii="Cambria Math" w:hAnsi="Cambria Math"/>
                    <w:sz w:val="28"/>
                    <w:szCs w:val="28"/>
                  </w:rPr>
                  <m:t>2</m:t>
                </m:r>
              </m:sup>
            </m:sSubSup>
          </m:num>
          <m:den>
            <m:sSup>
              <m:sSupPr>
                <m:ctrlPr>
                  <w:rPr>
                    <w:rFonts w:ascii="Cambria Math" w:hAnsi="Cambria Math"/>
                    <w:i/>
                    <w:sz w:val="28"/>
                    <w:szCs w:val="28"/>
                  </w:rPr>
                </m:ctrlPr>
              </m:sSupPr>
              <m:e>
                <m:r>
                  <m:rPr>
                    <m:sty m:val="p"/>
                  </m:rPr>
                  <w:rPr>
                    <w:rFonts w:ascii="Cambria Math" w:hAnsi="Cambria Math"/>
                    <w:sz w:val="28"/>
                    <w:szCs w:val="28"/>
                  </w:rPr>
                  <m:t>λ</m:t>
                </m:r>
              </m:e>
              <m:sup>
                <m:r>
                  <m:rPr>
                    <m:sty m:val="p"/>
                  </m:rPr>
                  <w:rPr>
                    <w:rFonts w:ascii="Cambria Math" w:hAnsi="Cambria Math"/>
                    <w:sz w:val="28"/>
                    <w:szCs w:val="28"/>
                  </w:rPr>
                  <m:t>2</m:t>
                </m:r>
              </m:sup>
            </m:sSup>
          </m:den>
        </m:f>
      </m:oMath>
      <w:r>
        <w:rPr>
          <w:sz w:val="28"/>
          <w:szCs w:val="28"/>
        </w:rPr>
        <w:t>.</w:t>
      </w:r>
      <w:r>
        <w:rPr>
          <w:sz w:val="28"/>
          <w:szCs w:val="28"/>
        </w:rPr>
        <w:fldChar w:fldCharType="end"/>
      </w:r>
    </w:p>
    <w:p w:rsidR="00BC1FE6" w:rsidRDefault="00A201FE" w:rsidP="00A201FE">
      <w:pPr>
        <w:jc w:val="both"/>
      </w:pPr>
      <w:r>
        <w:lastRenderedPageBreak/>
        <w:t xml:space="preserve">В этом соотношении эффективная площадь объекта </w:t>
      </w:r>
      <w:proofErr w:type="gramStart"/>
      <w:r>
        <w:rPr>
          <w:i/>
          <w:lang w:val="en-US"/>
        </w:rPr>
        <w:t>S</w:t>
      </w:r>
      <w:proofErr w:type="gramEnd"/>
      <w:r>
        <w:rPr>
          <w:vertAlign w:val="subscript"/>
        </w:rPr>
        <w:t>э</w:t>
      </w:r>
      <w:r>
        <w:t xml:space="preserve"> есть площадь</w:t>
      </w:r>
      <w:r w:rsidR="00EC7ACE">
        <w:t xml:space="preserve"> его проекции на плоскость, пер</w:t>
      </w:r>
      <w:r>
        <w:t>пендикулярную направлению распростран</w:t>
      </w:r>
      <w:r>
        <w:t>е</w:t>
      </w:r>
      <w:r>
        <w:t>ния плоской волны. ЭПР пропорциональна квадрату этой площади и п</w:t>
      </w:r>
      <w:r>
        <w:t>о</w:t>
      </w:r>
      <w:r>
        <w:t>этому она не безразмерна, как усиление антенны, а имеет размерность площади.</w:t>
      </w:r>
    </w:p>
    <w:p w:rsidR="00557D9C" w:rsidRDefault="00B22891" w:rsidP="00C8030C">
      <w:pPr>
        <w:ind w:firstLine="454"/>
        <w:jc w:val="both"/>
      </w:pPr>
      <w:r>
        <w:t>Если пренебречь потерями энергии при концентрации потока и пр</w:t>
      </w:r>
      <w:r>
        <w:t>е</w:t>
      </w:r>
      <w:r>
        <w:t xml:space="preserve">образованием его в функцию </w:t>
      </w:r>
      <w:r>
        <w:rPr>
          <w:i/>
          <w:lang w:val="en-US"/>
        </w:rPr>
        <w:t>u</w:t>
      </w:r>
      <w:r>
        <w:t>(</w:t>
      </w:r>
      <w:r>
        <w:rPr>
          <w:i/>
          <w:lang w:val="en-US"/>
        </w:rPr>
        <w:t>t</w:t>
      </w:r>
      <w:r>
        <w:t xml:space="preserve">), то энергию принятого образа можно </w:t>
      </w:r>
    </w:p>
    <w:p w:rsidR="00B22891" w:rsidRDefault="00B22891" w:rsidP="00557D9C">
      <w:pPr>
        <w:jc w:val="both"/>
      </w:pPr>
      <w:r>
        <w:t>представить в виде</w:t>
      </w:r>
    </w:p>
    <w:p w:rsidR="00B22891" w:rsidRPr="00A71922" w:rsidRDefault="00B22891" w:rsidP="00B22891">
      <m:oMathPara>
        <m:oMath>
          <m:r>
            <w:rPr>
              <w:rFonts w:ascii="Cambria Math" w:hAnsi="Cambria Math"/>
            </w:rPr>
            <m:t>E=</m:t>
          </m:r>
          <m:nary>
            <m:naryPr>
              <m:limLoc m:val="undOvr"/>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+τ</m:t>
              </m:r>
            </m:sub>
            <m:sup>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+T+τ </m:t>
              </m:r>
            </m:sup>
            <m:e>
              <m:sSub>
                <m:sSubPr>
                  <m:ctrlPr>
                    <w:rPr>
                      <w:rFonts w:ascii="Cambria Math" w:hAnsi="Cambria Math"/>
                    </w:rPr>
                  </m:ctrlPr>
                </m:sSubPr>
                <m:e>
                  <m:r>
                    <w:rPr>
                      <w:rFonts w:ascii="Cambria Math" w:hAnsi="Cambria Math"/>
                      <w:lang w:val="en-US"/>
                    </w:rPr>
                    <m:t>S</m:t>
                  </m:r>
                </m:e>
                <m:sub>
                  <m:r>
                    <w:rPr>
                      <w:rFonts w:ascii="Cambria Math" w:hAnsi="Cambria Math"/>
                    </w:rPr>
                    <m:t>Э</m:t>
                  </m:r>
                </m:sub>
              </m:sSub>
              <m:r>
                <m:rPr>
                  <m:sty m:val="p"/>
                </m:rPr>
                <w:rPr>
                  <w:rFonts w:ascii="Cambria Math" w:hAnsi="Cambria Math"/>
                </w:rPr>
                <m:t>Π</m:t>
              </m:r>
              <m:d>
                <m:dPr>
                  <m:ctrlPr>
                    <w:rPr>
                      <w:rFonts w:ascii="Cambria Math" w:hAnsi="Cambria Math"/>
                      <w:i/>
                    </w:rPr>
                  </m:ctrlPr>
                </m:dPr>
                <m:e>
                  <m:r>
                    <w:rPr>
                      <w:rFonts w:ascii="Cambria Math" w:hAnsi="Cambria Math"/>
                    </w:rPr>
                    <m:t>t</m:t>
                  </m:r>
                </m:e>
              </m:d>
              <m:r>
                <w:rPr>
                  <w:rFonts w:ascii="Cambria Math" w:hAnsi="Cambria Math"/>
                </w:rPr>
                <m:t>dt</m:t>
              </m:r>
            </m:e>
          </m:nary>
          <m:r>
            <w:rPr>
              <w:rFonts w:ascii="Cambria Math" w:hAnsi="Cambria Math"/>
            </w:rPr>
            <m:t>.</m:t>
          </m:r>
        </m:oMath>
      </m:oMathPara>
    </w:p>
    <w:p w:rsidR="00B22891" w:rsidRDefault="00B22891" w:rsidP="00B22891">
      <w:pPr>
        <w:ind w:firstLine="454"/>
        <w:jc w:val="both"/>
      </w:pPr>
    </w:p>
    <w:p w:rsidR="00B22891" w:rsidRDefault="00B22891" w:rsidP="00B22891">
      <w:pPr>
        <w:ind w:firstLine="426"/>
        <w:jc w:val="both"/>
      </w:pPr>
      <w:r>
        <w:t xml:space="preserve">В функции потока </w:t>
      </w:r>
      <w:r>
        <w:rPr>
          <w:i/>
        </w:rPr>
        <w:t>Π</w:t>
      </w:r>
      <w:r>
        <w:t>(</w:t>
      </w:r>
      <w:r>
        <w:rPr>
          <w:lang w:val="en-US"/>
        </w:rPr>
        <w:t>t</w:t>
      </w:r>
      <w:r>
        <w:t xml:space="preserve">) можно выделить компоненту </w:t>
      </w:r>
      <w:r>
        <w:rPr>
          <w:i/>
        </w:rPr>
        <w:t>Π</w:t>
      </w:r>
      <w:r>
        <w:rPr>
          <w:vertAlign w:val="subscript"/>
        </w:rPr>
        <w:t>с</w:t>
      </w:r>
      <w:r>
        <w:t>(</w:t>
      </w:r>
      <w:r>
        <w:rPr>
          <w:lang w:val="en-US"/>
        </w:rPr>
        <w:t>t</w:t>
      </w:r>
      <w:r>
        <w:t>), образ</w:t>
      </w:r>
      <w:r>
        <w:t>о</w:t>
      </w:r>
      <w:r>
        <w:t xml:space="preserve">ванную энергией излученного радиосигнала, и компоненту </w:t>
      </w:r>
      <w:r>
        <w:rPr>
          <w:i/>
        </w:rPr>
        <w:t>Π</w:t>
      </w:r>
      <w:r>
        <w:rPr>
          <w:vertAlign w:val="subscript"/>
        </w:rPr>
        <w:t>ш</w:t>
      </w:r>
      <w:r>
        <w:t>(</w:t>
      </w:r>
      <w:r>
        <w:rPr>
          <w:lang w:val="en-US"/>
        </w:rPr>
        <w:t>t</w:t>
      </w:r>
      <w:r>
        <w:t>), образ</w:t>
      </w:r>
      <w:r>
        <w:t>о</w:t>
      </w:r>
      <w:r>
        <w:t>ванную шумами и помехами на трассе его распространения и концентр</w:t>
      </w:r>
      <w:r>
        <w:t>а</w:t>
      </w:r>
      <w:r>
        <w:t>ции. Учет шумов и помех на трассе распространения требует отдельного рассмотрения и при анализе работы собственно ПРЛС далее не произв</w:t>
      </w:r>
      <w:r>
        <w:t>о</w:t>
      </w:r>
      <w:r>
        <w:t xml:space="preserve">дится. Однако, компонента </w:t>
      </w:r>
      <w:r>
        <w:rPr>
          <w:i/>
        </w:rPr>
        <w:t>Π</w:t>
      </w:r>
      <w:r>
        <w:rPr>
          <w:vertAlign w:val="subscript"/>
        </w:rPr>
        <w:t>ш</w:t>
      </w:r>
      <w:r>
        <w:t>(</w:t>
      </w:r>
      <w:r>
        <w:rPr>
          <w:lang w:val="en-US"/>
        </w:rPr>
        <w:t>t</w:t>
      </w:r>
      <w:r>
        <w:t>) при этом не исчезает, а образуется так называемыми тепловыми шумами приемника [2]. Тепловой шум прие</w:t>
      </w:r>
      <w:r>
        <w:t>м</w:t>
      </w:r>
      <w:r>
        <w:t>ника образуется тепловым движением электронов в проводящих элеме</w:t>
      </w:r>
      <w:r>
        <w:t>н</w:t>
      </w:r>
      <w:r>
        <w:t>тах конструкции антенны и потому его включение в распознаваемый о</w:t>
      </w:r>
      <w:r>
        <w:t>б</w:t>
      </w:r>
      <w:r>
        <w:t>раз радиосигнала неизбежно. Его влияние иногда снижают с помощью криогенных технологий. Мощность теплового шума определяется фо</w:t>
      </w:r>
      <w:r>
        <w:t>р</w:t>
      </w:r>
      <w:r>
        <w:t xml:space="preserve">мулой [2, </w:t>
      </w:r>
      <w:r>
        <w:rPr>
          <w:lang w:val="en-US"/>
        </w:rPr>
        <w:t>c</w:t>
      </w:r>
      <w:r>
        <w:t xml:space="preserve"> 11]:</w:t>
      </w:r>
    </w:p>
    <w:p w:rsidR="00B22891" w:rsidRDefault="00B22891" w:rsidP="00B22891">
      <w:pPr>
        <w:jc w:val="both"/>
      </w:pPr>
    </w:p>
    <w:p w:rsidR="00B22891" w:rsidRDefault="00B22891" w:rsidP="00AD680C">
      <w:pPr>
        <w:ind w:left="1416" w:firstLine="708"/>
        <w:jc w:val="center"/>
      </w:pPr>
      <w:r>
        <w:rPr>
          <w:i/>
          <w:lang w:val="en-US"/>
        </w:rPr>
        <w:t>P</w:t>
      </w:r>
      <w:r w:rsidRPr="005D3B88">
        <w:rPr>
          <w:vertAlign w:val="subscript"/>
        </w:rPr>
        <w:t>ш</w:t>
      </w:r>
      <w:r>
        <w:rPr>
          <w:i/>
        </w:rPr>
        <w:t xml:space="preserve"> = </w:t>
      </w:r>
      <w:r>
        <w:rPr>
          <w:i/>
          <w:lang w:val="en-US"/>
        </w:rPr>
        <w:t>N</w:t>
      </w:r>
      <w:r>
        <w:rPr>
          <w:i/>
        </w:rPr>
        <w:t>∙</w:t>
      </w:r>
      <w:r>
        <w:rPr>
          <w:i/>
          <w:lang w:val="en-US"/>
        </w:rPr>
        <w:t>kTΔf</w:t>
      </w:r>
      <w:r>
        <w:rPr>
          <w:i/>
        </w:rPr>
        <w:t>,</w:t>
      </w:r>
      <w:r w:rsidR="00AD680C">
        <w:tab/>
      </w:r>
      <w:r w:rsidR="00AD680C">
        <w:tab/>
      </w:r>
      <w:r w:rsidR="00C8030C">
        <w:tab/>
      </w:r>
      <w:r>
        <w:t>(1.1.3)</w:t>
      </w:r>
    </w:p>
    <w:p w:rsidR="00B22891" w:rsidRDefault="00B22891" w:rsidP="00B22891">
      <w:pPr>
        <w:jc w:val="both"/>
      </w:pPr>
    </w:p>
    <w:p w:rsidR="00B22891" w:rsidRDefault="00B22891" w:rsidP="00B22891">
      <w:pPr>
        <w:jc w:val="both"/>
      </w:pPr>
      <w:r>
        <w:t xml:space="preserve">где </w:t>
      </w:r>
      <w:r>
        <w:rPr>
          <w:i/>
          <w:lang w:val="en-US"/>
        </w:rPr>
        <w:t>k</w:t>
      </w:r>
      <w:r>
        <w:t xml:space="preserve"> – постоянная Больцмана, </w:t>
      </w:r>
      <w:r>
        <w:rPr>
          <w:i/>
        </w:rPr>
        <w:t>Т</w:t>
      </w:r>
      <w:r>
        <w:t xml:space="preserve"> – абсолютная температура, </w:t>
      </w:r>
      <w:r>
        <w:rPr>
          <w:i/>
        </w:rPr>
        <w:t>Δ</w:t>
      </w:r>
      <w:r>
        <w:rPr>
          <w:i/>
          <w:lang w:val="en-US"/>
        </w:rPr>
        <w:t>f</w:t>
      </w:r>
      <w:r w:rsidRPr="00886162">
        <w:rPr>
          <w:i/>
        </w:rPr>
        <w:t xml:space="preserve"> </w:t>
      </w:r>
      <w:r>
        <w:t xml:space="preserve">– ширина полосы приема, </w:t>
      </w:r>
      <w:r>
        <w:rPr>
          <w:i/>
          <w:lang w:val="en-US"/>
        </w:rPr>
        <w:t>N</w:t>
      </w:r>
      <w:r>
        <w:t xml:space="preserve"> – некоторая константа, характеризующая реальный приемник. Эту константу называют шум - фактором или коэффициентом шума приемника [2, </w:t>
      </w:r>
      <w:r>
        <w:rPr>
          <w:lang w:val="en-US"/>
        </w:rPr>
        <w:t>c</w:t>
      </w:r>
      <w:r>
        <w:t xml:space="preserve">.77]. Величина  </w:t>
      </w:r>
      <w:r>
        <w:rPr>
          <w:i/>
          <w:lang w:val="en-US"/>
        </w:rPr>
        <w:t>N</w:t>
      </w:r>
      <w:r>
        <w:t xml:space="preserve"> всегда превосходит единицу  из физических представлений, а </w:t>
      </w:r>
      <w:r>
        <w:rPr>
          <w:i/>
          <w:lang w:val="en-US"/>
        </w:rPr>
        <w:t>N</w:t>
      </w:r>
      <w:r>
        <w:rPr>
          <w:i/>
        </w:rPr>
        <w:t xml:space="preserve"> = </w:t>
      </w:r>
      <w:r w:rsidRPr="002660BB">
        <w:t>1</w:t>
      </w:r>
      <w:r>
        <w:t xml:space="preserve"> характеризует идеальный приемник, который недостижим на практике. Так как температура среды</w:t>
      </w:r>
      <w:proofErr w:type="gramStart"/>
      <w:r>
        <w:t xml:space="preserve"> </w:t>
      </w:r>
      <w:r>
        <w:rPr>
          <w:i/>
        </w:rPr>
        <w:t>Т</w:t>
      </w:r>
      <w:proofErr w:type="gramEnd"/>
      <w:r>
        <w:t xml:space="preserve"> в (1.1.3) в реальных условиях работы приемника не постоянна, принято измерять шум - фактор </w:t>
      </w:r>
      <w:r>
        <w:rPr>
          <w:i/>
          <w:lang w:val="en-US"/>
        </w:rPr>
        <w:t>N</w:t>
      </w:r>
      <w:r>
        <w:t xml:space="preserve"> при </w:t>
      </w:r>
      <w:r>
        <w:rPr>
          <w:i/>
          <w:lang w:val="en-US"/>
        </w:rPr>
        <w:t>T</w:t>
      </w:r>
      <w:r>
        <w:rPr>
          <w:i/>
        </w:rPr>
        <w:t>=290</w:t>
      </w:r>
      <w:r>
        <w:rPr>
          <w:i/>
          <w:vertAlign w:val="superscript"/>
        </w:rPr>
        <w:t>о</w:t>
      </w:r>
      <w:r>
        <w:rPr>
          <w:i/>
          <w:lang w:val="en-US"/>
        </w:rPr>
        <w:t>K</w:t>
      </w:r>
      <w:r>
        <w:t>. Для радиосигнала, излучаемого с постоя</w:t>
      </w:r>
      <w:r>
        <w:t>н</w:t>
      </w:r>
      <w:r>
        <w:t xml:space="preserve">ной импульсной мощностью передатчика, величина </w:t>
      </w:r>
      <w:r>
        <w:rPr>
          <w:i/>
          <w:lang w:val="en-US"/>
        </w:rPr>
        <w:t>P</w:t>
      </w:r>
      <w:r>
        <w:rPr>
          <w:vertAlign w:val="subscript"/>
          <w:lang w:val="en-US"/>
        </w:rPr>
        <w:t>c</w:t>
      </w:r>
      <w:r>
        <w:t xml:space="preserve">= </w:t>
      </w:r>
      <w:proofErr w:type="gramStart"/>
      <w:r>
        <w:rPr>
          <w:i/>
          <w:lang w:val="en-US"/>
        </w:rPr>
        <w:t>S</w:t>
      </w:r>
      <w:proofErr w:type="gramEnd"/>
      <w:r w:rsidR="004D5B30">
        <w:rPr>
          <w:vertAlign w:val="subscript"/>
        </w:rPr>
        <w:t>э</w:t>
      </w:r>
      <w:r>
        <w:rPr>
          <w:i/>
        </w:rPr>
        <w:t>Π</w:t>
      </w:r>
      <w:r>
        <w:t xml:space="preserve"> на интервале приема есть мощность принимаемого сигнала.</w:t>
      </w:r>
    </w:p>
    <w:p w:rsidR="00B22891" w:rsidRPr="00E038DB" w:rsidRDefault="00B22891" w:rsidP="00B22891">
      <w:pPr>
        <w:ind w:firstLine="454"/>
        <w:jc w:val="both"/>
      </w:pPr>
      <w:r>
        <w:t>На заре радиолокации, когда сигналы РЛС рассматривались как пр</w:t>
      </w:r>
      <w:r>
        <w:t>о</w:t>
      </w:r>
      <w:r>
        <w:t xml:space="preserve">стые радиоимпульсы, полагалось, что для обнаружения таких сигналов необходимо, чтобы выполнялось условие </w:t>
      </w:r>
      <w:r w:rsidRPr="00591D8D">
        <w:rPr>
          <w:rStyle w:val="10"/>
          <w:b w:val="0"/>
          <w:i/>
          <w:sz w:val="24"/>
          <w:lang w:val="en-US"/>
        </w:rPr>
        <w:t>P</w:t>
      </w:r>
      <w:r w:rsidRPr="00591D8D">
        <w:rPr>
          <w:rStyle w:val="10"/>
          <w:b w:val="0"/>
          <w:sz w:val="24"/>
        </w:rPr>
        <w:t>/</w:t>
      </w:r>
      <w:proofErr w:type="gramStart"/>
      <w:r w:rsidR="005D3B88">
        <w:rPr>
          <w:i/>
          <w:lang w:val="en-US"/>
        </w:rPr>
        <w:t>P</w:t>
      </w:r>
      <w:proofErr w:type="gramEnd"/>
      <w:r w:rsidR="005D3B88" w:rsidRPr="005D3B88">
        <w:rPr>
          <w:vertAlign w:val="subscript"/>
        </w:rPr>
        <w:t>ш</w:t>
      </w:r>
      <w:r w:rsidRPr="00591D8D">
        <w:rPr>
          <w:rStyle w:val="10"/>
          <w:b w:val="0"/>
          <w:sz w:val="24"/>
        </w:rPr>
        <w:t xml:space="preserve"> &gt;1</w:t>
      </w:r>
      <w:r>
        <w:t>. Величина</w:t>
      </w:r>
      <w:r w:rsidRPr="00481D1E">
        <w:t xml:space="preserve"> </w:t>
      </w:r>
      <w:r w:rsidR="005D3B88">
        <w:rPr>
          <w:i/>
          <w:lang w:val="en-US"/>
        </w:rPr>
        <w:t>P</w:t>
      </w:r>
      <w:r w:rsidR="005D3B88">
        <w:rPr>
          <w:vertAlign w:val="subscript"/>
          <w:lang w:val="en-US"/>
        </w:rPr>
        <w:t>c</w:t>
      </w:r>
      <w:r w:rsidRPr="00591D8D">
        <w:rPr>
          <w:rStyle w:val="10"/>
          <w:b w:val="0"/>
          <w:sz w:val="24"/>
        </w:rPr>
        <w:t>/</w:t>
      </w:r>
      <w:proofErr w:type="gramStart"/>
      <w:r w:rsidR="005D3B88">
        <w:rPr>
          <w:i/>
          <w:lang w:val="en-US"/>
        </w:rPr>
        <w:t>P</w:t>
      </w:r>
      <w:proofErr w:type="gramEnd"/>
      <w:r w:rsidR="005D3B88" w:rsidRPr="005D3B88">
        <w:rPr>
          <w:vertAlign w:val="subscript"/>
        </w:rPr>
        <w:t>ш</w:t>
      </w:r>
      <w:r>
        <w:t xml:space="preserve"> наз</w:t>
      </w:r>
      <w:r>
        <w:t>ы</w:t>
      </w:r>
      <w:r>
        <w:t xml:space="preserve">вается отношением сигнал/шум по мощности. Несколько позже [2, </w:t>
      </w:r>
      <w:r>
        <w:rPr>
          <w:lang w:val="en-US"/>
        </w:rPr>
        <w:t>c</w:t>
      </w:r>
      <w:r>
        <w:t xml:space="preserve"> 12] </w:t>
      </w:r>
      <w:r>
        <w:lastRenderedPageBreak/>
        <w:t>выяснилось, что более фундаментальным является отношение си</w:t>
      </w:r>
      <w:r>
        <w:t>г</w:t>
      </w:r>
      <w:r>
        <w:t>нал/шум не по мощности, а по энергии</w:t>
      </w:r>
      <w:r w:rsidR="00CC1B14">
        <w:t>:</w:t>
      </w:r>
      <w:r>
        <w:t xml:space="preserve"> </w:t>
      </w:r>
      <w:proofErr w:type="gramStart"/>
      <w:r>
        <w:rPr>
          <w:i/>
          <w:lang w:val="en-US"/>
        </w:rPr>
        <w:t>E</w:t>
      </w:r>
      <w:r>
        <w:rPr>
          <w:i/>
        </w:rPr>
        <w:t>/</w:t>
      </w:r>
      <w:r>
        <w:rPr>
          <w:i/>
          <w:lang w:val="en-US"/>
        </w:rPr>
        <w:t>S</w:t>
      </w:r>
      <w:r w:rsidRPr="005D3B88">
        <w:rPr>
          <w:vertAlign w:val="subscript"/>
        </w:rPr>
        <w:t>ш</w:t>
      </w:r>
      <w:r>
        <w:t>, где</w:t>
      </w:r>
      <w:r>
        <w:rPr>
          <w:i/>
        </w:rPr>
        <w:t xml:space="preserve"> </w:t>
      </w:r>
      <w:r>
        <w:rPr>
          <w:i/>
          <w:lang w:val="en-US"/>
        </w:rPr>
        <w:t>E</w:t>
      </w:r>
      <w:r>
        <w:t xml:space="preserve"> </w:t>
      </w:r>
      <w:r w:rsidR="00CC1B14">
        <w:t xml:space="preserve">– </w:t>
      </w:r>
      <w:r>
        <w:t>энергия сигнала</w:t>
      </w:r>
      <w:r>
        <w:rPr>
          <w:i/>
        </w:rPr>
        <w:t>,</w:t>
      </w:r>
      <w:r>
        <w:t xml:space="preserve"> </w:t>
      </w:r>
      <w:r w:rsidR="00CC1B14">
        <w:t xml:space="preserve">   </w:t>
      </w:r>
      <w:r>
        <w:rPr>
          <w:i/>
          <w:lang w:val="en-US"/>
        </w:rPr>
        <w:t>S</w:t>
      </w:r>
      <w:r>
        <w:rPr>
          <w:vertAlign w:val="subscript"/>
        </w:rPr>
        <w:t>ш</w:t>
      </w:r>
      <w:r>
        <w:t xml:space="preserve"> </w:t>
      </w:r>
      <w:r w:rsidR="00CC1B14">
        <w:t xml:space="preserve">– </w:t>
      </w:r>
      <w:r>
        <w:t xml:space="preserve">спектральная плотность шума [1, </w:t>
      </w:r>
      <w:r>
        <w:rPr>
          <w:lang w:val="en-US"/>
        </w:rPr>
        <w:t>c</w:t>
      </w:r>
      <w:r>
        <w:t xml:space="preserve"> 85].</w:t>
      </w:r>
      <w:proofErr w:type="gramEnd"/>
      <w:r>
        <w:t xml:space="preserve"> </w:t>
      </w:r>
      <w:r w:rsidR="00E76052">
        <w:t>Для теплового шума</w:t>
      </w:r>
      <w:r w:rsidR="00EB53FE">
        <w:t xml:space="preserve">         </w:t>
      </w:r>
      <w:r w:rsidR="00E76052" w:rsidRPr="00E76052">
        <w:rPr>
          <w:i/>
        </w:rPr>
        <w:t xml:space="preserve"> </w:t>
      </w:r>
      <w:proofErr w:type="gramStart"/>
      <w:r w:rsidR="00E76052">
        <w:rPr>
          <w:i/>
          <w:lang w:val="en-US"/>
        </w:rPr>
        <w:t>S</w:t>
      </w:r>
      <w:proofErr w:type="gramEnd"/>
      <w:r w:rsidR="00E76052">
        <w:rPr>
          <w:vertAlign w:val="subscript"/>
        </w:rPr>
        <w:t>ш</w:t>
      </w:r>
      <w:r w:rsidR="00EB53FE">
        <w:t>=</w:t>
      </w:r>
      <w:r w:rsidR="00CC1B14">
        <w:rPr>
          <w:i/>
          <w:lang w:val="en-US"/>
        </w:rPr>
        <w:t>N</w:t>
      </w:r>
      <w:r w:rsidR="00CC1B14">
        <w:rPr>
          <w:i/>
        </w:rPr>
        <w:t>∙</w:t>
      </w:r>
      <w:r w:rsidR="00E76052" w:rsidRPr="00E76052">
        <w:rPr>
          <w:i/>
          <w:lang w:val="en-US"/>
        </w:rPr>
        <w:t>kT</w:t>
      </w:r>
      <w:r w:rsidR="00CC1B14">
        <w:t xml:space="preserve"> и формула (1.1.3) связывает обе характеристики шума между собой</w:t>
      </w:r>
      <w:r w:rsidR="00E76052">
        <w:t xml:space="preserve">. </w:t>
      </w:r>
      <w:r w:rsidR="00683327">
        <w:t>Д</w:t>
      </w:r>
      <w:r>
        <w:t xml:space="preserve">ля реализации </w:t>
      </w:r>
      <w:r w:rsidR="00683327">
        <w:t xml:space="preserve">полного </w:t>
      </w:r>
      <w:r>
        <w:t xml:space="preserve">потенциала обнаружения сигнала при некотором отношении  </w:t>
      </w:r>
      <w:r>
        <w:rPr>
          <w:i/>
          <w:lang w:val="en-US"/>
        </w:rPr>
        <w:t>E</w:t>
      </w:r>
      <w:r>
        <w:rPr>
          <w:i/>
        </w:rPr>
        <w:t>/</w:t>
      </w:r>
      <w:proofErr w:type="gramStart"/>
      <w:r>
        <w:rPr>
          <w:i/>
          <w:lang w:val="en-US"/>
        </w:rPr>
        <w:t>S</w:t>
      </w:r>
      <w:proofErr w:type="gramEnd"/>
      <w:r>
        <w:rPr>
          <w:vertAlign w:val="subscript"/>
        </w:rPr>
        <w:t>ш</w:t>
      </w:r>
      <w:r>
        <w:t xml:space="preserve"> необходимо пос</w:t>
      </w:r>
      <w:r w:rsidR="00683327">
        <w:t xml:space="preserve">троить </w:t>
      </w:r>
      <w:r w:rsidR="00683327" w:rsidRPr="00683327">
        <w:rPr>
          <w:i/>
        </w:rPr>
        <w:t>оптимальный обн</w:t>
      </w:r>
      <w:r w:rsidR="00683327" w:rsidRPr="00683327">
        <w:rPr>
          <w:i/>
        </w:rPr>
        <w:t>а</w:t>
      </w:r>
      <w:r w:rsidR="00683327" w:rsidRPr="00683327">
        <w:rPr>
          <w:i/>
        </w:rPr>
        <w:t>ружитель</w:t>
      </w:r>
      <w:r>
        <w:t xml:space="preserve"> (</w:t>
      </w:r>
      <w:r w:rsidRPr="00683327">
        <w:rPr>
          <w:i/>
        </w:rPr>
        <w:t>согласованный приемник</w:t>
      </w:r>
      <w:r>
        <w:t>), конструкция которо</w:t>
      </w:r>
      <w:r w:rsidR="009363C1">
        <w:t>го</w:t>
      </w:r>
      <w:r>
        <w:t xml:space="preserve"> жестко св</w:t>
      </w:r>
      <w:r>
        <w:t>я</w:t>
      </w:r>
      <w:r w:rsidR="00683327">
        <w:t>зана с</w:t>
      </w:r>
      <w:r>
        <w:t xml:space="preserve"> </w:t>
      </w:r>
      <w:r w:rsidR="00683327">
        <w:t>образом сигнала, принятым с учетом искажений</w:t>
      </w:r>
      <w:r>
        <w:t>. В связи с этим, отношение сигнал/шум по энергии не может  использоваться для опис</w:t>
      </w:r>
      <w:r>
        <w:t>а</w:t>
      </w:r>
      <w:r>
        <w:t>ния качества приемника, предназначенного для обработки широкого класса сигнало</w:t>
      </w:r>
      <w:r w:rsidR="00CC1B14">
        <w:t>в</w:t>
      </w:r>
      <w:r w:rsidR="006E4700">
        <w:t>,</w:t>
      </w:r>
      <w:r w:rsidR="00CC1B14">
        <w:t xml:space="preserve"> и для </w:t>
      </w:r>
      <w:r>
        <w:t xml:space="preserve">этого используется величина </w:t>
      </w:r>
      <w:r>
        <w:rPr>
          <w:i/>
        </w:rPr>
        <w:t>Р</w:t>
      </w:r>
      <w:r>
        <w:rPr>
          <w:vertAlign w:val="subscript"/>
        </w:rPr>
        <w:t>ш</w:t>
      </w:r>
      <w:r>
        <w:t>. Эту величину  называют чувствительностью приемника и измеряют в единицах мощн</w:t>
      </w:r>
      <w:r>
        <w:t>о</w:t>
      </w:r>
      <w:r>
        <w:t xml:space="preserve">сти или в децибелах относительно </w:t>
      </w:r>
      <w:r w:rsidRPr="003C0141">
        <w:t>1ватта</w:t>
      </w:r>
      <w:r>
        <w:rPr>
          <w:i/>
        </w:rPr>
        <w:t xml:space="preserve"> (</w:t>
      </w:r>
      <w:r>
        <w:rPr>
          <w:i/>
          <w:lang w:val="en-US"/>
        </w:rPr>
        <w:t>dB</w:t>
      </w:r>
      <w:r>
        <w:rPr>
          <w:i/>
        </w:rPr>
        <w:t>)</w:t>
      </w:r>
      <w:r>
        <w:t xml:space="preserve"> или </w:t>
      </w:r>
      <w:r w:rsidRPr="003C0141">
        <w:t>1</w:t>
      </w:r>
      <w:r>
        <w:rPr>
          <w:i/>
        </w:rPr>
        <w:t xml:space="preserve"> </w:t>
      </w:r>
      <w:r w:rsidRPr="003C0141">
        <w:t xml:space="preserve">милливатта </w:t>
      </w:r>
      <w:r>
        <w:rPr>
          <w:i/>
        </w:rPr>
        <w:t xml:space="preserve"> (</w:t>
      </w:r>
      <w:r>
        <w:rPr>
          <w:i/>
          <w:lang w:val="en-US"/>
        </w:rPr>
        <w:t>dBm</w:t>
      </w:r>
      <w:r>
        <w:rPr>
          <w:i/>
        </w:rPr>
        <w:t>)</w:t>
      </w:r>
      <w:r>
        <w:t xml:space="preserve">. Ее можно измерить </w:t>
      </w:r>
      <w:proofErr w:type="gramStart"/>
      <w:r>
        <w:t>простым</w:t>
      </w:r>
      <w:proofErr w:type="gramEnd"/>
      <w:r>
        <w:t xml:space="preserve"> мощеметром. Соответствующую плотность потока </w:t>
      </w:r>
      <w:r>
        <w:rPr>
          <w:i/>
        </w:rPr>
        <w:t>Π</w:t>
      </w:r>
      <w:r>
        <w:t xml:space="preserve"> </w:t>
      </w:r>
      <w:r w:rsidR="00CC1B14">
        <w:t xml:space="preserve">энергии </w:t>
      </w:r>
      <w:r>
        <w:t>в апертуре антенны</w:t>
      </w:r>
      <w:r w:rsidR="00CC1B14">
        <w:t>, создающую такую же мощность</w:t>
      </w:r>
      <w:r w:rsidR="009363C1">
        <w:t>,</w:t>
      </w:r>
      <w:r>
        <w:t xml:space="preserve"> называют чувствительностью по полю и измеряют </w:t>
      </w:r>
      <w:proofErr w:type="gramStart"/>
      <w:r>
        <w:t>в</w:t>
      </w:r>
      <w:proofErr w:type="gramEnd"/>
      <w:r>
        <w:t xml:space="preserve"> </w:t>
      </w:r>
      <w:r w:rsidR="00CB0569">
        <w:t>В</w:t>
      </w:r>
      <w:r w:rsidRPr="002B4FA1">
        <w:t>т/м</w:t>
      </w:r>
      <w:r w:rsidRPr="002B4FA1">
        <w:rPr>
          <w:vertAlign w:val="superscript"/>
        </w:rPr>
        <w:t>2</w:t>
      </w:r>
      <w:r>
        <w:t>.</w:t>
      </w:r>
    </w:p>
    <w:p w:rsidR="00E95A93" w:rsidRDefault="00E95A93" w:rsidP="00B22891">
      <w:pPr>
        <w:ind w:firstLine="454"/>
        <w:jc w:val="both"/>
      </w:pPr>
      <w:r>
        <w:t xml:space="preserve">Если в зоне действия ПРЛС появляется некоторый ИРИ, то он может быть надежно </w:t>
      </w:r>
      <w:r w:rsidR="006E4700">
        <w:t>обнаружен,</w:t>
      </w:r>
      <w:r>
        <w:t xml:space="preserve"> только если на выходе приемника, являющег</w:t>
      </w:r>
      <w:r>
        <w:t>о</w:t>
      </w:r>
      <w:r>
        <w:t>ся входом обнаружителя, отношение сигнал/шум превысит некоторое минимальное значение:</w:t>
      </w:r>
      <w:r w:rsidR="00A924DC" w:rsidRPr="00A924DC">
        <w:rPr>
          <w:i/>
        </w:rPr>
        <w:t xml:space="preserve"> </w:t>
      </w:r>
      <w:r w:rsidR="00A924DC">
        <w:rPr>
          <w:i/>
          <w:lang w:val="en-US"/>
        </w:rPr>
        <w:t>E</w:t>
      </w:r>
      <w:r w:rsidR="00A924DC">
        <w:rPr>
          <w:i/>
        </w:rPr>
        <w:t>/</w:t>
      </w:r>
      <w:r w:rsidR="00A924DC">
        <w:rPr>
          <w:i/>
          <w:lang w:val="en-US"/>
        </w:rPr>
        <w:t>S</w:t>
      </w:r>
      <w:r w:rsidR="00A924DC">
        <w:rPr>
          <w:vertAlign w:val="subscript"/>
        </w:rPr>
        <w:t>ш</w:t>
      </w:r>
      <w:r w:rsidR="00A924DC">
        <w:t xml:space="preserve"> = </w:t>
      </w:r>
      <w:r w:rsidR="00A924DC" w:rsidRPr="00A924DC">
        <w:rPr>
          <w:i/>
        </w:rPr>
        <w:t>η</w:t>
      </w:r>
      <w:r w:rsidR="00A924DC">
        <w:rPr>
          <w:i/>
        </w:rPr>
        <w:t xml:space="preserve"> </w:t>
      </w:r>
      <w:r w:rsidR="00A924DC" w:rsidRPr="00A924DC">
        <w:t>&gt;</w:t>
      </w:r>
      <w:r w:rsidR="00A924DC" w:rsidRPr="00A924DC">
        <w:rPr>
          <w:i/>
        </w:rPr>
        <w:t xml:space="preserve"> η</w:t>
      </w:r>
      <w:r w:rsidR="00A924DC">
        <w:rPr>
          <w:vertAlign w:val="subscript"/>
        </w:rPr>
        <w:t>мин</w:t>
      </w:r>
      <w:r w:rsidR="00A924DC">
        <w:t>.</w:t>
      </w:r>
      <w:r w:rsidR="00755AA2">
        <w:t xml:space="preserve"> Так как отношение сигнал/шум убывает до близких к нулю значений при </w:t>
      </w:r>
      <w:r w:rsidR="00F2461E">
        <w:t>большом удалении ИРИ от ПРЛС,</w:t>
      </w:r>
      <w:r w:rsidR="00755AA2">
        <w:t xml:space="preserve"> величина</w:t>
      </w:r>
      <w:r w:rsidR="00755AA2" w:rsidRPr="00755AA2">
        <w:rPr>
          <w:i/>
        </w:rPr>
        <w:t xml:space="preserve"> </w:t>
      </w:r>
      <w:r w:rsidR="00755AA2" w:rsidRPr="00A924DC">
        <w:rPr>
          <w:i/>
        </w:rPr>
        <w:t>η</w:t>
      </w:r>
      <w:r w:rsidR="00755AA2">
        <w:rPr>
          <w:vertAlign w:val="subscript"/>
        </w:rPr>
        <w:t>мин</w:t>
      </w:r>
      <w:r w:rsidR="00755AA2">
        <w:t xml:space="preserve"> определяет предельную дальность обнаружения</w:t>
      </w:r>
      <w:r w:rsidR="00F2461E">
        <w:t xml:space="preserve"> каждого излученного сигнала</w:t>
      </w:r>
      <w:r w:rsidR="00755AA2">
        <w:t>. Из-за наличия шума обнаружение сигн</w:t>
      </w:r>
      <w:r w:rsidR="00755AA2">
        <w:t>а</w:t>
      </w:r>
      <w:r w:rsidR="00755AA2">
        <w:t>лов является статистической процедурой</w:t>
      </w:r>
      <w:r w:rsidR="00A840F5">
        <w:t>, в результате которой возмо</w:t>
      </w:r>
      <w:r w:rsidR="00A840F5">
        <w:t>ж</w:t>
      </w:r>
      <w:r w:rsidR="00A840F5">
        <w:t>ны события обнаружения в условиях</w:t>
      </w:r>
      <w:r w:rsidR="00F2461E">
        <w:t>,</w:t>
      </w:r>
      <w:r w:rsidR="00A840F5">
        <w:t xml:space="preserve"> когда </w:t>
      </w:r>
      <w:r w:rsidR="009E7ABF">
        <w:t>в действительности</w:t>
      </w:r>
      <w:r w:rsidR="00A840F5">
        <w:t xml:space="preserve"> никаких ИРИ в зоне действия ПРЛС не существует.</w:t>
      </w:r>
      <w:r w:rsidR="00F2461E">
        <w:t xml:space="preserve"> Такие события называются </w:t>
      </w:r>
      <w:r w:rsidR="00F2461E" w:rsidRPr="00F2461E">
        <w:rPr>
          <w:i/>
        </w:rPr>
        <w:t>ложными тревогами</w:t>
      </w:r>
      <w:r w:rsidR="00F2461E">
        <w:t xml:space="preserve">. </w:t>
      </w:r>
      <w:r w:rsidR="009E7ABF">
        <w:t>Корректная постановка задачи проектирования ПРЛС должна содержать:</w:t>
      </w:r>
    </w:p>
    <w:p w:rsidR="009E7ABF" w:rsidRDefault="009E7ABF" w:rsidP="00B22891">
      <w:pPr>
        <w:ind w:firstLine="454"/>
        <w:jc w:val="both"/>
      </w:pPr>
      <w:r>
        <w:t xml:space="preserve">- описание множества </w:t>
      </w:r>
      <w:r>
        <w:rPr>
          <w:i/>
        </w:rPr>
        <w:sym w:font="Symbol" w:char="0058"/>
      </w:r>
      <w:r>
        <w:rPr>
          <w:i/>
        </w:rPr>
        <w:t xml:space="preserve"> </w:t>
      </w:r>
      <w:r>
        <w:t>=</w:t>
      </w:r>
      <w:r w:rsidRPr="008B50D8">
        <w:t>{</w:t>
      </w:r>
      <w:r w:rsidRPr="00A50E21">
        <w:rPr>
          <w:i/>
          <w:lang w:val="en-US"/>
        </w:rPr>
        <w:t>u</w:t>
      </w:r>
      <w:r w:rsidRPr="00A50E21">
        <w:rPr>
          <w:i/>
          <w:vertAlign w:val="subscript"/>
        </w:rPr>
        <w:t>0</w:t>
      </w:r>
      <w:r w:rsidRPr="008B50D8">
        <w:t>(</w:t>
      </w:r>
      <w:r w:rsidRPr="008B50D8">
        <w:rPr>
          <w:i/>
          <w:lang w:val="en-US"/>
        </w:rPr>
        <w:t>t</w:t>
      </w:r>
      <w:r w:rsidRPr="008B50D8">
        <w:t>)}</w:t>
      </w:r>
      <w:r>
        <w:t xml:space="preserve">  излучаемых радиосигналов;</w:t>
      </w:r>
    </w:p>
    <w:p w:rsidR="001005D0" w:rsidRDefault="009E7ABF" w:rsidP="00B22891">
      <w:pPr>
        <w:ind w:firstLine="454"/>
        <w:jc w:val="both"/>
      </w:pPr>
      <w:r>
        <w:t>- описание физического пространства</w:t>
      </w:r>
      <w:r w:rsidR="001005D0">
        <w:t xml:space="preserve"> действия ПРЛС </w:t>
      </w:r>
      <w:r w:rsidR="001005D0" w:rsidRPr="00982355">
        <w:rPr>
          <w:i/>
        </w:rPr>
        <w:t>Ω</w:t>
      </w:r>
      <w:r w:rsidR="001005D0">
        <w:t>;</w:t>
      </w:r>
    </w:p>
    <w:p w:rsidR="001005D0" w:rsidRPr="001005D0" w:rsidRDefault="001005D0" w:rsidP="00B22891">
      <w:pPr>
        <w:ind w:firstLine="454"/>
        <w:jc w:val="both"/>
      </w:pPr>
      <w:r>
        <w:t xml:space="preserve">- вероятность </w:t>
      </w:r>
      <w:r>
        <w:rPr>
          <w:i/>
        </w:rPr>
        <w:t>Р</w:t>
      </w:r>
      <w:r>
        <w:rPr>
          <w:vertAlign w:val="subscript"/>
        </w:rPr>
        <w:t>прав</w:t>
      </w:r>
      <w:r>
        <w:t xml:space="preserve"> обнаружения реально существующего в </w:t>
      </w:r>
      <w:r w:rsidRPr="00982355">
        <w:rPr>
          <w:i/>
        </w:rPr>
        <w:t>Ω</w:t>
      </w:r>
      <w:r>
        <w:t xml:space="preserve"> ИРИ за максимально допустимое время </w:t>
      </w:r>
      <w:proofErr w:type="gramStart"/>
      <w:r w:rsidRPr="001005D0">
        <w:rPr>
          <w:i/>
          <w:lang w:val="en-US"/>
        </w:rPr>
        <w:t>T</w:t>
      </w:r>
      <w:proofErr w:type="gramEnd"/>
      <w:r>
        <w:rPr>
          <w:vertAlign w:val="subscript"/>
        </w:rPr>
        <w:t>обн</w:t>
      </w:r>
      <w:r>
        <w:t>;</w:t>
      </w:r>
    </w:p>
    <w:p w:rsidR="007A0D3F" w:rsidRDefault="007A0D3F" w:rsidP="00B22891">
      <w:pPr>
        <w:ind w:firstLine="454"/>
        <w:jc w:val="both"/>
      </w:pPr>
      <w:r>
        <w:t xml:space="preserve">- максимальный допустимый поток ложных тревог </w:t>
      </w:r>
      <w:r>
        <w:rPr>
          <w:i/>
        </w:rPr>
        <w:t>Π</w:t>
      </w:r>
      <w:r w:rsidRPr="007A0D3F">
        <w:rPr>
          <w:vertAlign w:val="subscript"/>
        </w:rPr>
        <w:t>лт</w:t>
      </w:r>
      <w:r w:rsidR="001005D0">
        <w:t xml:space="preserve">, </w:t>
      </w:r>
      <w:r>
        <w:t>т. е. число</w:t>
      </w:r>
      <w:r w:rsidRPr="007A0D3F">
        <w:t xml:space="preserve"> </w:t>
      </w:r>
      <w:r>
        <w:t>ложных тревог в единицу времени.</w:t>
      </w:r>
    </w:p>
    <w:p w:rsidR="00F304F3" w:rsidRDefault="005B0DF3" w:rsidP="00DD1BBF">
      <w:pPr>
        <w:ind w:firstLine="454"/>
        <w:jc w:val="both"/>
      </w:pPr>
      <w:r>
        <w:t xml:space="preserve">Пара параметров </w:t>
      </w:r>
      <w:r w:rsidR="007A0D3F">
        <w:t xml:space="preserve"> </w:t>
      </w:r>
      <w:r>
        <w:t>(</w:t>
      </w:r>
      <w:r>
        <w:rPr>
          <w:i/>
        </w:rPr>
        <w:t>Р</w:t>
      </w:r>
      <w:r>
        <w:rPr>
          <w:vertAlign w:val="subscript"/>
        </w:rPr>
        <w:t>прав</w:t>
      </w:r>
      <w:r>
        <w:t xml:space="preserve">, </w:t>
      </w:r>
      <w:proofErr w:type="gramStart"/>
      <w:r w:rsidRPr="001005D0">
        <w:rPr>
          <w:i/>
          <w:lang w:val="en-US"/>
        </w:rPr>
        <w:t>T</w:t>
      </w:r>
      <w:proofErr w:type="gramEnd"/>
      <w:r>
        <w:rPr>
          <w:vertAlign w:val="subscript"/>
        </w:rPr>
        <w:t>обн</w:t>
      </w:r>
      <w:r>
        <w:t>)</w:t>
      </w:r>
      <w:r w:rsidR="006E1B4A">
        <w:t xml:space="preserve"> может быть задана для всего множ</w:t>
      </w:r>
      <w:r w:rsidR="006E1B4A">
        <w:t>е</w:t>
      </w:r>
      <w:r w:rsidR="006E1B4A">
        <w:t xml:space="preserve">ства </w:t>
      </w:r>
      <w:r w:rsidR="006E1B4A">
        <w:rPr>
          <w:i/>
        </w:rPr>
        <w:sym w:font="Symbol" w:char="0058"/>
      </w:r>
      <w:r w:rsidR="006E1B4A">
        <w:t xml:space="preserve">  или для каждого подмножества </w:t>
      </w:r>
      <w:r w:rsidR="006E1B4A">
        <w:rPr>
          <w:i/>
        </w:rPr>
        <w:sym w:font="Symbol" w:char="0058"/>
      </w:r>
      <w:r w:rsidR="006E1B4A">
        <w:rPr>
          <w:i/>
          <w:vertAlign w:val="subscript"/>
          <w:lang w:val="en-US"/>
        </w:rPr>
        <w:t>k</w:t>
      </w:r>
      <w:r w:rsidR="006E1B4A">
        <w:t xml:space="preserve">  его разбиения: </w:t>
      </w:r>
      <w:r w:rsidR="006E1B4A">
        <w:rPr>
          <w:i/>
        </w:rPr>
        <w:sym w:font="Symbol" w:char="0058"/>
      </w:r>
      <w:r w:rsidR="006E1B4A">
        <w:rPr>
          <w:i/>
        </w:rPr>
        <w:t xml:space="preserve"> </w:t>
      </w:r>
      <w:r w:rsidR="006E1B4A">
        <w:t>= U</w:t>
      </w:r>
      <w:r w:rsidR="006E1B4A">
        <w:rPr>
          <w:i/>
        </w:rPr>
        <w:sym w:font="Symbol" w:char="0058"/>
      </w:r>
      <w:r w:rsidR="006E1B4A">
        <w:rPr>
          <w:i/>
          <w:vertAlign w:val="subscript"/>
          <w:lang w:val="en-US"/>
        </w:rPr>
        <w:t>k</w:t>
      </w:r>
      <w:r w:rsidR="006E1B4A">
        <w:t>.</w:t>
      </w:r>
      <w:r w:rsidR="00DD1BBF">
        <w:t xml:space="preserve"> </w:t>
      </w:r>
      <w:r w:rsidR="00F304F3">
        <w:t>Пр</w:t>
      </w:r>
      <w:r w:rsidR="00F304F3">
        <w:t>о</w:t>
      </w:r>
      <w:r w:rsidR="00F304F3">
        <w:t xml:space="preserve">странство действия </w:t>
      </w:r>
      <w:r w:rsidR="00F304F3" w:rsidRPr="00982355">
        <w:rPr>
          <w:i/>
        </w:rPr>
        <w:t>Ω</w:t>
      </w:r>
      <w:r w:rsidR="00F304F3">
        <w:t xml:space="preserve"> обычно представляет собой телесный сегмент верхней полусферы Земли с центром в точке расположения ПРЛС и ограниченный по дальности некоторой величиной </w:t>
      </w:r>
      <w:proofErr w:type="gramStart"/>
      <w:r w:rsidR="00F304F3" w:rsidRPr="00F304F3">
        <w:rPr>
          <w:i/>
          <w:lang w:val="en-US"/>
        </w:rPr>
        <w:t>R</w:t>
      </w:r>
      <w:proofErr w:type="gramEnd"/>
      <w:r w:rsidR="00F304F3">
        <w:rPr>
          <w:vertAlign w:val="subscript"/>
        </w:rPr>
        <w:t>мах</w:t>
      </w:r>
      <w:r w:rsidR="00F304F3">
        <w:t>.</w:t>
      </w:r>
      <w:r w:rsidR="00DD1BBF">
        <w:t xml:space="preserve"> Введенные х</w:t>
      </w:r>
      <w:r w:rsidR="00DD1BBF">
        <w:t>а</w:t>
      </w:r>
      <w:r w:rsidR="00DD1BBF">
        <w:t>рактеристики ПРЛС связаны основными соотношениями радиолокации и не допускают полного произвола.</w:t>
      </w:r>
    </w:p>
    <w:p w:rsidR="00990209" w:rsidRDefault="000F0B65" w:rsidP="00990209">
      <w:pPr>
        <w:ind w:firstLine="454"/>
        <w:jc w:val="both"/>
      </w:pPr>
      <w:r>
        <w:lastRenderedPageBreak/>
        <w:t>Множество</w:t>
      </w:r>
      <w:r w:rsidRPr="000F0B65">
        <w:t xml:space="preserve"> </w:t>
      </w:r>
      <w:r>
        <w:t xml:space="preserve">радиосигналов </w:t>
      </w:r>
      <w:r>
        <w:rPr>
          <w:i/>
        </w:rPr>
        <w:sym w:font="Symbol" w:char="0058"/>
      </w:r>
      <w:r>
        <w:rPr>
          <w:i/>
        </w:rPr>
        <w:t xml:space="preserve"> </w:t>
      </w:r>
      <w:r>
        <w:t xml:space="preserve"> обычно столь широко и разнообразно, что построить оптимальные</w:t>
      </w:r>
      <w:r w:rsidRPr="000F0B65">
        <w:t xml:space="preserve"> обна</w:t>
      </w:r>
      <w:r>
        <w:t>ружители для всех его элементов техн</w:t>
      </w:r>
      <w:r>
        <w:t>и</w:t>
      </w:r>
      <w:r>
        <w:t xml:space="preserve">чески невозможно. </w:t>
      </w:r>
      <w:proofErr w:type="gramStart"/>
      <w:r>
        <w:t>Возможно</w:t>
      </w:r>
      <w:proofErr w:type="gramEnd"/>
      <w:r>
        <w:t xml:space="preserve"> лишь построение частично</w:t>
      </w:r>
      <w:r w:rsidRPr="000F0B65">
        <w:t xml:space="preserve"> </w:t>
      </w:r>
      <w:r>
        <w:t>оптимальных</w:t>
      </w:r>
      <w:r w:rsidRPr="000F0B65">
        <w:t xml:space="preserve"> обна</w:t>
      </w:r>
      <w:r>
        <w:t>ружителей для целых классов сиг</w:t>
      </w:r>
      <w:r w:rsidR="00F24036">
        <w:t>налов. Поэтому оказывается, что</w:t>
      </w:r>
      <w:r w:rsidR="00542603">
        <w:t xml:space="preserve"> каждому сигналу </w:t>
      </w:r>
      <w:r w:rsidR="00FA3169" w:rsidRPr="00FA3169">
        <w:rPr>
          <w:i/>
        </w:rPr>
        <w:t>ξ</w:t>
      </w:r>
      <w:r w:rsidR="00FA3169">
        <w:rPr>
          <w:b/>
        </w:rPr>
        <w:sym w:font="Symbol" w:char="00CE"/>
      </w:r>
      <w:r w:rsidR="00FA3169">
        <w:rPr>
          <w:b/>
        </w:rPr>
        <w:t xml:space="preserve"> </w:t>
      </w:r>
      <w:r w:rsidR="00542603">
        <w:rPr>
          <w:i/>
        </w:rPr>
        <w:sym w:font="Symbol" w:char="0058"/>
      </w:r>
      <w:r w:rsidR="00542603">
        <w:t xml:space="preserve"> соответствует собственное отношение</w:t>
      </w:r>
      <w:r>
        <w:t xml:space="preserve"> </w:t>
      </w:r>
      <w:r w:rsidR="00542603" w:rsidRPr="00A924DC">
        <w:rPr>
          <w:i/>
        </w:rPr>
        <w:t>η</w:t>
      </w:r>
      <w:r w:rsidR="00542603">
        <w:rPr>
          <w:vertAlign w:val="subscript"/>
        </w:rPr>
        <w:t>ми</w:t>
      </w:r>
      <w:proofErr w:type="gramStart"/>
      <w:r w:rsidR="00542603">
        <w:rPr>
          <w:vertAlign w:val="subscript"/>
        </w:rPr>
        <w:t>н</w:t>
      </w:r>
      <w:r w:rsidR="00FA3169">
        <w:t>(</w:t>
      </w:r>
      <w:proofErr w:type="gramEnd"/>
      <w:r w:rsidR="00FA3169" w:rsidRPr="00FA3169">
        <w:rPr>
          <w:i/>
        </w:rPr>
        <w:t>ξ</w:t>
      </w:r>
      <w:r w:rsidR="00FA3169">
        <w:t>)</w:t>
      </w:r>
      <w:r w:rsidR="00542603">
        <w:t xml:space="preserve">, при котором реализуются заданные характеристики ПРЛС. </w:t>
      </w:r>
      <w:r w:rsidR="00AD5DA4">
        <w:t>Ему соответств</w:t>
      </w:r>
      <w:r w:rsidR="00AD5DA4">
        <w:t>у</w:t>
      </w:r>
      <w:r w:rsidR="00AD5DA4">
        <w:t>ет минималь</w:t>
      </w:r>
      <w:r w:rsidR="00FA3169">
        <w:t xml:space="preserve">ное значение энергии сигнала </w:t>
      </w:r>
      <w:r w:rsidR="00FA3169">
        <w:rPr>
          <w:i/>
        </w:rPr>
        <w:t>ε</w:t>
      </w:r>
      <w:r w:rsidR="00FA3169">
        <w:rPr>
          <w:vertAlign w:val="subscript"/>
        </w:rPr>
        <w:t>ми</w:t>
      </w:r>
      <w:proofErr w:type="gramStart"/>
      <w:r w:rsidR="00FA3169">
        <w:rPr>
          <w:vertAlign w:val="subscript"/>
        </w:rPr>
        <w:t>н</w:t>
      </w:r>
      <w:r w:rsidR="00FA3169" w:rsidRPr="00FA3169">
        <w:t>(</w:t>
      </w:r>
      <w:proofErr w:type="gramEnd"/>
      <w:r w:rsidR="00FA3169" w:rsidRPr="00FA3169">
        <w:rPr>
          <w:i/>
        </w:rPr>
        <w:t>ξ</w:t>
      </w:r>
      <w:r w:rsidR="00FA3169" w:rsidRPr="00FA3169">
        <w:t>)</w:t>
      </w:r>
      <w:r w:rsidR="00FA3169">
        <w:t xml:space="preserve">, создаваемое антенной на входе приемника. Величины </w:t>
      </w:r>
      <w:r w:rsidR="00FA3169">
        <w:rPr>
          <w:i/>
        </w:rPr>
        <w:t>ε</w:t>
      </w:r>
      <w:r w:rsidR="00FA3169">
        <w:rPr>
          <w:vertAlign w:val="subscript"/>
        </w:rPr>
        <w:t>ми</w:t>
      </w:r>
      <w:proofErr w:type="gramStart"/>
      <w:r w:rsidR="00FA3169">
        <w:rPr>
          <w:vertAlign w:val="subscript"/>
        </w:rPr>
        <w:t>н</w:t>
      </w:r>
      <w:r w:rsidR="00FA3169" w:rsidRPr="00FA3169">
        <w:t>(</w:t>
      </w:r>
      <w:proofErr w:type="gramEnd"/>
      <w:r w:rsidR="00FA3169" w:rsidRPr="00FA3169">
        <w:rPr>
          <w:i/>
        </w:rPr>
        <w:t>ξ</w:t>
      </w:r>
      <w:r w:rsidR="00FA3169" w:rsidRPr="00FA3169">
        <w:t>)</w:t>
      </w:r>
      <w:r w:rsidR="00FA3169">
        <w:t xml:space="preserve"> назовем функциональной чувств</w:t>
      </w:r>
      <w:r w:rsidR="00FA3169">
        <w:t>и</w:t>
      </w:r>
      <w:r w:rsidR="00FA3169">
        <w:t>тельностью ПРЛС по отношению к сигна</w:t>
      </w:r>
      <w:r w:rsidR="00990209">
        <w:t>лу</w:t>
      </w:r>
      <w:r w:rsidR="00FA3169">
        <w:t xml:space="preserve"> </w:t>
      </w:r>
      <w:r w:rsidR="00FA3169">
        <w:rPr>
          <w:i/>
        </w:rPr>
        <w:t>ξ</w:t>
      </w:r>
      <w:r w:rsidR="00990209">
        <w:t>.</w:t>
      </w:r>
      <w:r w:rsidR="00FA3169">
        <w:t xml:space="preserve"> </w:t>
      </w:r>
      <w:r w:rsidR="00990209">
        <w:t xml:space="preserve">Плотность потока </w:t>
      </w:r>
      <w:r w:rsidR="00990209">
        <w:rPr>
          <w:i/>
        </w:rPr>
        <w:t>Π</w:t>
      </w:r>
      <w:r w:rsidR="00990209">
        <w:rPr>
          <w:vertAlign w:val="subscript"/>
        </w:rPr>
        <w:t>мин</w:t>
      </w:r>
      <w:r w:rsidR="00990209" w:rsidRPr="00FA3169">
        <w:t>(</w:t>
      </w:r>
      <w:r w:rsidR="00990209" w:rsidRPr="00FA3169">
        <w:rPr>
          <w:i/>
        </w:rPr>
        <w:t>ξ</w:t>
      </w:r>
      <w:r w:rsidR="00990209" w:rsidRPr="00FA3169">
        <w:t>)</w:t>
      </w:r>
      <w:r w:rsidR="00990209">
        <w:t xml:space="preserve"> энергии в апертуре антенны, создающую на входе приемника</w:t>
      </w:r>
      <w:r w:rsidR="003B411C">
        <w:t xml:space="preserve"> энергию</w:t>
      </w:r>
      <w:r w:rsidR="00990209">
        <w:t xml:space="preserve"> </w:t>
      </w:r>
      <w:r w:rsidR="00990209">
        <w:rPr>
          <w:i/>
        </w:rPr>
        <w:t>ε</w:t>
      </w:r>
      <w:r w:rsidR="00990209">
        <w:rPr>
          <w:vertAlign w:val="subscript"/>
        </w:rPr>
        <w:t>мин</w:t>
      </w:r>
      <w:r w:rsidR="00990209" w:rsidRPr="00FA3169">
        <w:t>(</w:t>
      </w:r>
      <w:r w:rsidR="00990209" w:rsidRPr="00FA3169">
        <w:rPr>
          <w:i/>
        </w:rPr>
        <w:t>ξ</w:t>
      </w:r>
      <w:r w:rsidR="00990209" w:rsidRPr="00FA3169">
        <w:t>)</w:t>
      </w:r>
      <w:r w:rsidR="00F24036">
        <w:t>,</w:t>
      </w:r>
      <w:r w:rsidR="00990209">
        <w:t xml:space="preserve"> </w:t>
      </w:r>
      <w:r w:rsidR="003B411C">
        <w:t xml:space="preserve">назовем функциональной </w:t>
      </w:r>
      <w:r w:rsidR="00990209">
        <w:t>чувствительностью</w:t>
      </w:r>
      <w:r w:rsidR="003B411C" w:rsidRPr="003B411C">
        <w:t xml:space="preserve"> </w:t>
      </w:r>
      <w:r w:rsidR="003B411C">
        <w:t>ПРЛС</w:t>
      </w:r>
      <w:r w:rsidR="00990209">
        <w:t xml:space="preserve"> </w:t>
      </w:r>
      <w:r w:rsidR="003B411C">
        <w:t>по</w:t>
      </w:r>
      <w:r w:rsidR="006A49CB">
        <w:t xml:space="preserve"> полю</w:t>
      </w:r>
      <w:r w:rsidR="006A49CB" w:rsidRPr="006A49CB">
        <w:t xml:space="preserve"> </w:t>
      </w:r>
      <w:r w:rsidR="006A49CB">
        <w:t>по</w:t>
      </w:r>
      <w:r w:rsidR="003B411C">
        <w:t xml:space="preserve"> отношению к сигналу </w:t>
      </w:r>
      <w:r w:rsidR="003B411C">
        <w:rPr>
          <w:i/>
        </w:rPr>
        <w:t>ξ</w:t>
      </w:r>
      <w:r w:rsidR="00990209">
        <w:t>.</w:t>
      </w:r>
      <w:r w:rsidR="006A49CB">
        <w:t xml:space="preserve"> Именно эта характеристика непосредственно связана с предельной дальностью обнаружения и потому ее также вкл</w:t>
      </w:r>
      <w:r w:rsidR="006A49CB">
        <w:t>ю</w:t>
      </w:r>
      <w:r w:rsidR="006A49CB">
        <w:t>чают в описанные выше требования к ПРЛС.</w:t>
      </w:r>
    </w:p>
    <w:p w:rsidR="00B22891" w:rsidRDefault="00B22891" w:rsidP="006A49CB">
      <w:pPr>
        <w:ind w:firstLine="426"/>
        <w:jc w:val="both"/>
      </w:pPr>
      <w:r>
        <w:t>В «доцифровую эпоху» система обработки радиолокационной и</w:t>
      </w:r>
      <w:r>
        <w:t>н</w:t>
      </w:r>
      <w:r>
        <w:t>формации представляла собой детектор/усилитель огибающей сигнала и устройство ее визуализации (осцил</w:t>
      </w:r>
      <w:r w:rsidR="00691BB1">
        <w:t>лограф или индикатор на электронн</w:t>
      </w:r>
      <w:r w:rsidR="00691BB1">
        <w:t>о</w:t>
      </w:r>
      <w:r>
        <w:t>лучевой трубке). Светочувствительный слой трубки являлся не только средством отображения, но и накопителем некогерентной обработки (применялись составы с длительным послесвечением и т.п.). Функци</w:t>
      </w:r>
      <w:r>
        <w:t>о</w:t>
      </w:r>
      <w:r>
        <w:t>нальную чувствительность такой системы можно определить непосре</w:t>
      </w:r>
      <w:r>
        <w:t>д</w:t>
      </w:r>
      <w:r>
        <w:t>ственно по картинке на устройстве отображения, засекая уровень мо</w:t>
      </w:r>
      <w:r>
        <w:t>щ</w:t>
      </w:r>
      <w:r>
        <w:t>ности эталонного импульсного сигнала, при котором зритель способен различать отметку  сигнала на фоне шума. Уже в этой системе более длинные импульсы с малой скважностью будут иметь большую функц</w:t>
      </w:r>
      <w:r>
        <w:t>и</w:t>
      </w:r>
      <w:r>
        <w:t>ональную чувствительность, чем короткие импульсы с большой сква</w:t>
      </w:r>
      <w:r>
        <w:t>ж</w:t>
      </w:r>
      <w:r>
        <w:t>ностью. Очевидно, что этот метод обладает массой недостатков, включая зависимость от многих степеней регулировки  системы (например, я</w:t>
      </w:r>
      <w:r>
        <w:t>р</w:t>
      </w:r>
      <w:r>
        <w:t>кость и контрастность экрана) и фактор субъективности. В свое время ему не было альтернативы, но он продолжает применяться и поныне, н</w:t>
      </w:r>
      <w:r>
        <w:t>е</w:t>
      </w:r>
      <w:r>
        <w:t>смотря на кардинальные изменения, как в сфере обработки, так и в сфере формирования радиолокационных сигналов. Функциональная чувств</w:t>
      </w:r>
      <w:r>
        <w:t>и</w:t>
      </w:r>
      <w:r>
        <w:t>тельность при таком подходе выражается в единицах мощности этало</w:t>
      </w:r>
      <w:r>
        <w:t>н</w:t>
      </w:r>
      <w:r>
        <w:t>ного сигнала (как правило, неограниченной на интервале измерений п</w:t>
      </w:r>
      <w:r>
        <w:t>е</w:t>
      </w:r>
      <w:r>
        <w:t>риодической последовательности простых радиоимпульсов), при которой наблюдается устойчивое различение отметки сигнала на фоне шума. При этом зачастую не уточняется, что измеренная чувствительность  жестко связана и с иными параметрами эталонного сигнала помимо импульсной мощности. Очевидна ограниченность такого определения функционал</w:t>
      </w:r>
      <w:r>
        <w:t>ь</w:t>
      </w:r>
      <w:r>
        <w:t>ной чувствительности и его оторванность от таких фундаментальных х</w:t>
      </w:r>
      <w:r>
        <w:t>а</w:t>
      </w:r>
      <w:r>
        <w:t>рактеристик, как вероятности правильного обнаружения и ложной трев</w:t>
      </w:r>
      <w:r>
        <w:t>о</w:t>
      </w:r>
      <w:r>
        <w:lastRenderedPageBreak/>
        <w:t>ги. В реальности функциональная чувствительность сильно зависит</w:t>
      </w:r>
      <w:r w:rsidR="00136CD9">
        <w:t xml:space="preserve"> и</w:t>
      </w:r>
      <w:r>
        <w:t xml:space="preserve"> от применяемых алгоритмов обработки сигналов.</w:t>
      </w:r>
      <w:r w:rsidR="00024942">
        <w:t xml:space="preserve"> Альтернативой этим м</w:t>
      </w:r>
      <w:r w:rsidR="00024942">
        <w:t>е</w:t>
      </w:r>
      <w:r w:rsidR="00024942">
        <w:t>тодам сегодня должна стать «цифровая» фиксация событий обнаружения и ложных тревог, исключающая суб</w:t>
      </w:r>
      <w:r w:rsidR="00345266">
        <w:t>ъ</w:t>
      </w:r>
      <w:r w:rsidR="00024942">
        <w:t>ективизм и позволяющая корректно</w:t>
      </w:r>
      <w:r w:rsidR="00FC2439">
        <w:t>,</w:t>
      </w:r>
      <w:r w:rsidR="00024942">
        <w:t xml:space="preserve"> с научно-технической точки зрения</w:t>
      </w:r>
      <w:r w:rsidR="00FC2439">
        <w:t>,</w:t>
      </w:r>
      <w:r w:rsidR="00024942">
        <w:t xml:space="preserve"> оценивать результаты работы ста</w:t>
      </w:r>
      <w:r w:rsidR="00024942">
        <w:t>н</w:t>
      </w:r>
      <w:r w:rsidR="00024942">
        <w:t xml:space="preserve">ций. Цифровая обработка также включает в себя измерения различных параметров сигналов. Поэтому могут быть введены функциональные чувствительности не только </w:t>
      </w:r>
      <w:r w:rsidR="006C3FDF">
        <w:t xml:space="preserve">к </w:t>
      </w:r>
      <w:r w:rsidR="00024942">
        <w:t>процедурам обнаружения сигнала, но и к процедурам измерения его параметров.</w:t>
      </w:r>
    </w:p>
    <w:p w:rsidR="00B22891" w:rsidRDefault="00B22891" w:rsidP="00B22891">
      <w:pPr>
        <w:ind w:firstLine="454"/>
        <w:jc w:val="both"/>
      </w:pPr>
      <w:r>
        <w:t xml:space="preserve">Так как коэффициент </w:t>
      </w:r>
      <w:r w:rsidR="00A45A4B" w:rsidRPr="00A45A4B">
        <w:rPr>
          <w:i/>
          <w:lang w:val="en-US"/>
        </w:rPr>
        <w:t>F</w:t>
      </w:r>
      <w:r>
        <w:t xml:space="preserve"> в (1.1.2) </w:t>
      </w:r>
      <w:r w:rsidR="00A45A4B">
        <w:t xml:space="preserve">практически всегда </w:t>
      </w:r>
      <w:r>
        <w:t>очень мал, то для обработки сигнала его необходимо усилить во много раз аналогов</w:t>
      </w:r>
      <w:r>
        <w:t>ы</w:t>
      </w:r>
      <w:r>
        <w:t>ми средствами радиотехники. При этом желательно внести как можно меньшие искажения в функцию (1.1.2). После усиления эту функцию можно превратить в поток цифровых отсчетов с помощью аналого-цифрового преобразователя (АЦП). Этот поток чисел на интервале при</w:t>
      </w:r>
      <w:r>
        <w:t>е</w:t>
      </w:r>
      <w:r>
        <w:t>ма радиосигнала и будет представлять его образ в данном канале приема. Поскольку время запаздывания τ априори неизвестно, то выделение и</w:t>
      </w:r>
      <w:r>
        <w:t>н</w:t>
      </w:r>
      <w:r>
        <w:t>тервала приема представляет собой отдельную задачу обработки.</w:t>
      </w:r>
    </w:p>
    <w:p w:rsidR="00B22891" w:rsidRDefault="00B22891" w:rsidP="00B22891">
      <w:pPr>
        <w:ind w:firstLine="454"/>
        <w:jc w:val="both"/>
      </w:pPr>
      <w:r>
        <w:t>В современных ПРЛС нередко используются много каналов приема. Часто эти каналы комплексируются в форме фазированных антенных решеток (ФАР). В таких системах образ радиосигнала становится мног</w:t>
      </w:r>
      <w:r>
        <w:t>о</w:t>
      </w:r>
      <w:r>
        <w:t>мерным, в нем появляются дополнительные параметры, например, ра</w:t>
      </w:r>
      <w:r>
        <w:t>з</w:t>
      </w:r>
      <w:r>
        <w:t>ности задержек Δτ</w:t>
      </w:r>
      <w:r>
        <w:rPr>
          <w:vertAlign w:val="subscript"/>
          <w:lang w:val="en-US"/>
        </w:rPr>
        <w:t>j</w:t>
      </w:r>
      <w:r w:rsidRPr="00886162">
        <w:t xml:space="preserve">  </w:t>
      </w:r>
      <w:r>
        <w:rPr>
          <w:lang w:val="en-US"/>
        </w:rPr>
        <w:t>j</w:t>
      </w:r>
      <w:r>
        <w:t>-го канала относительно некоторого момента врем</w:t>
      </w:r>
      <w:r>
        <w:t>е</w:t>
      </w:r>
      <w:r>
        <w:t xml:space="preserve">ни. В морской радиолокации элементы ФАР в виде </w:t>
      </w:r>
      <w:r w:rsidR="009363C1">
        <w:t>полуволновых вибраторов</w:t>
      </w:r>
      <w:proofErr w:type="gramStart"/>
      <w:r w:rsidR="009363C1">
        <w:t>,</w:t>
      </w:r>
      <w:r w:rsidRPr="00011821">
        <w:t>р</w:t>
      </w:r>
      <w:proofErr w:type="gramEnd"/>
      <w:r w:rsidRPr="00011821">
        <w:t>упоров или спиралей</w:t>
      </w:r>
      <w:r>
        <w:t xml:space="preserve"> располагают по кругу в горизонтал</w:t>
      </w:r>
      <w:r>
        <w:t>ь</w:t>
      </w:r>
      <w:r>
        <w:t>ной плоскости, образуя кольцевую антенную решетку (КАР).</w:t>
      </w:r>
      <w:r w:rsidR="00F50026">
        <w:t xml:space="preserve"> </w:t>
      </w:r>
    </w:p>
    <w:p w:rsidR="00B22891" w:rsidRDefault="00B22891" w:rsidP="00B22891">
      <w:pPr>
        <w:ind w:firstLine="454"/>
        <w:jc w:val="both"/>
      </w:pPr>
      <w:r>
        <w:t>Еще один способ построения многоканальных ПРЛС дает примен</w:t>
      </w:r>
      <w:r>
        <w:t>е</w:t>
      </w:r>
      <w:r>
        <w:t>ние многолучевых антенных решеток (МАР). Эти решетки имеют вее</w:t>
      </w:r>
      <w:r>
        <w:t>р</w:t>
      </w:r>
      <w:r>
        <w:t>ную многолучевую ДН и специальные средства разделения каналов пр</w:t>
      </w:r>
      <w:r>
        <w:t>и</w:t>
      </w:r>
      <w:r>
        <w:t>ема для каждого луча (линзы Люнеберга или Ротмана). Многоканальные схемы дают возможность параллельного обзора всего пространства  и при этом определяют направления прихода радиосигналов в реальном времени. Естественно, что их стоимость существенно выше, чем однок</w:t>
      </w:r>
      <w:r>
        <w:t>а</w:t>
      </w:r>
      <w:r>
        <w:t>нальных систем. Кроме того, они сильно уступают узконаправленным антеннам по коэффициентам усиления и ширине ГЛДН, т.е. по функци</w:t>
      </w:r>
      <w:r>
        <w:t>о</w:t>
      </w:r>
      <w:r>
        <w:t>нальной чувствительности и точности пеленгования ИРИ.</w:t>
      </w:r>
    </w:p>
    <w:p w:rsidR="00B22891" w:rsidRDefault="00B22891" w:rsidP="00B22891">
      <w:pPr>
        <w:ind w:firstLine="454"/>
        <w:jc w:val="both"/>
      </w:pPr>
      <w:r>
        <w:t>Применение узконаправленной антенны требует последовательного просмотра пространства путем перемещения ГЛДН (сканирования). Ск</w:t>
      </w:r>
      <w:r>
        <w:t>а</w:t>
      </w:r>
      <w:r>
        <w:t>нирование может осуществляться механическим движением антенны л</w:t>
      </w:r>
      <w:r>
        <w:t>и</w:t>
      </w:r>
      <w:r>
        <w:t xml:space="preserve">бо электронным сканированием луча ФАР. </w:t>
      </w:r>
      <w:r w:rsidR="00FD0470">
        <w:t>Обнаружение</w:t>
      </w:r>
      <w:r>
        <w:t xml:space="preserve"> радиосигна</w:t>
      </w:r>
      <w:r w:rsidR="00FD0470">
        <w:t xml:space="preserve">лов </w:t>
      </w:r>
      <w:r>
        <w:t>происходит в интервале, когда произведение движущихся ДН дает пр</w:t>
      </w:r>
      <w:r>
        <w:t>е</w:t>
      </w:r>
      <w:r>
        <w:lastRenderedPageBreak/>
        <w:t>вышение порога чувствительности. Эти интервалы будем называть р</w:t>
      </w:r>
      <w:r>
        <w:t>а</w:t>
      </w:r>
      <w:r>
        <w:t>диоконтактами. Нетрудно заметить, что образы сигналов одного и того же ИРИ могут сильно модифицироваться в разных радиоконтактах из-за динамики взаимодействия ДН. Одной из задач распознавания является идентификация образов одного и того же ИРИ в этих условиях.</w:t>
      </w:r>
    </w:p>
    <w:p w:rsidR="00B22891" w:rsidRPr="0071382F" w:rsidRDefault="00B22891" w:rsidP="00B22891">
      <w:pPr>
        <w:ind w:firstLine="454"/>
        <w:jc w:val="both"/>
      </w:pPr>
      <w:r>
        <w:t xml:space="preserve">Для пары неподвижных узконаправленных друг на друга антенн ИРИ и ПРЛС в свободном пространстве можно написать приближенное </w:t>
      </w:r>
      <w:r w:rsidRPr="0071382F">
        <w:t>уравнение для энергии принимаемого образа</w:t>
      </w:r>
    </w:p>
    <w:p w:rsidR="00B22891" w:rsidRPr="0071382F" w:rsidRDefault="00B22891" w:rsidP="009E6EAB">
      <w:pPr>
        <w:ind w:firstLine="454"/>
        <w:jc w:val="center"/>
      </w:pPr>
    </w:p>
    <w:p w:rsidR="00B22891" w:rsidRPr="0071382F" w:rsidRDefault="00B22891" w:rsidP="009E6EAB">
      <w:pPr>
        <w:ind w:left="1416" w:firstLine="708"/>
        <w:jc w:val="center"/>
        <w:rPr>
          <w:sz w:val="28"/>
          <w:szCs w:val="28"/>
        </w:rPr>
      </w:pPr>
      <m:oMath>
        <m:r>
          <w:rPr>
            <w:rFonts w:ascii="Cambria Math" w:hAnsi="Cambria Math"/>
            <w:sz w:val="28"/>
            <w:szCs w:val="28"/>
          </w:rPr>
          <m:t>E≈</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num>
          <m:den>
            <m:sSup>
              <m:sSupPr>
                <m:ctrlPr>
                  <w:rPr>
                    <w:rFonts w:ascii="Cambria Math" w:hAnsi="Cambria Math"/>
                    <w:i/>
                    <w:sz w:val="28"/>
                    <w:szCs w:val="28"/>
                  </w:rPr>
                </m:ctrlPr>
              </m:sSupPr>
              <m:e>
                <m:r>
                  <w:rPr>
                    <w:rFonts w:ascii="Cambria Math" w:hAnsi="Cambria Math"/>
                    <w:sz w:val="28"/>
                    <w:szCs w:val="28"/>
                  </w:rPr>
                  <m:t>4πR</m:t>
                </m:r>
              </m:e>
              <m:sup>
                <m:r>
                  <w:rPr>
                    <w:rFonts w:ascii="Cambria Math" w:hAnsi="Cambria Math"/>
                    <w:sz w:val="28"/>
                    <w:szCs w:val="28"/>
                  </w:rPr>
                  <m:t>2</m:t>
                </m:r>
              </m:sup>
            </m:sSup>
          </m:den>
        </m:f>
        <m:sSub>
          <m:sSubPr>
            <m:ctrlPr>
              <w:rPr>
                <w:rFonts w:ascii="Cambria Math" w:hAnsi="Cambria Math"/>
                <w:i/>
                <w:sz w:val="28"/>
                <w:szCs w:val="28"/>
                <w:lang w:val="en-US"/>
              </w:rPr>
            </m:ctrlPr>
          </m:sSubPr>
          <m:e>
            <m:r>
              <w:rPr>
                <w:rFonts w:ascii="Cambria Math" w:hAnsi="Cambria Math"/>
                <w:sz w:val="28"/>
                <w:szCs w:val="28"/>
                <w:lang w:val="en-US"/>
              </w:rPr>
              <m:t>G</m:t>
            </m:r>
          </m:e>
          <m:sub>
            <m:r>
              <w:rPr>
                <w:rFonts w:ascii="Cambria Math" w:hAnsi="Cambria Math"/>
                <w:sz w:val="28"/>
                <w:szCs w:val="28"/>
              </w:rPr>
              <m:t>ИРИ</m:t>
            </m:r>
          </m:sub>
        </m:sSub>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rPr>
              <m:t>Э</m:t>
            </m:r>
          </m:sub>
        </m:sSub>
        <m:r>
          <w:rPr>
            <w:rFonts w:ascii="Cambria Math" w:hAnsi="Cambria Math"/>
            <w:sz w:val="28"/>
            <w:szCs w:val="28"/>
          </w:rPr>
          <m:t>.</m:t>
        </m:r>
      </m:oMath>
      <w:r w:rsidRPr="0071382F">
        <w:rPr>
          <w:sz w:val="28"/>
          <w:szCs w:val="28"/>
        </w:rPr>
        <w:tab/>
      </w:r>
      <w:r w:rsidR="00C8030C">
        <w:rPr>
          <w:sz w:val="28"/>
          <w:szCs w:val="28"/>
        </w:rPr>
        <w:tab/>
      </w:r>
      <w:r w:rsidR="00C8030C">
        <w:rPr>
          <w:sz w:val="28"/>
          <w:szCs w:val="28"/>
        </w:rPr>
        <w:tab/>
      </w:r>
      <w:r w:rsidRPr="0071382F">
        <w:t>(1.1.4)</w:t>
      </w:r>
    </w:p>
    <w:p w:rsidR="00B22891" w:rsidRDefault="00B22891" w:rsidP="00B22891">
      <w:pPr>
        <w:ind w:firstLine="454"/>
        <w:jc w:val="both"/>
      </w:pPr>
    </w:p>
    <w:p w:rsidR="00B22891" w:rsidRDefault="00B22891" w:rsidP="00B22891">
      <w:pPr>
        <w:jc w:val="both"/>
      </w:pPr>
      <w:r>
        <w:t xml:space="preserve">Здесь </w:t>
      </w:r>
      <w:r>
        <w:rPr>
          <w:i/>
          <w:lang w:val="en-US"/>
        </w:rPr>
        <w:t>R</w:t>
      </w:r>
      <w:r w:rsidR="001C718E">
        <w:rPr>
          <w:i/>
        </w:rPr>
        <w:t xml:space="preserve"> </w:t>
      </w:r>
      <w:r w:rsidR="001C718E">
        <w:t xml:space="preserve">– </w:t>
      </w:r>
      <w:r>
        <w:t xml:space="preserve">расстояние между антеннами, </w:t>
      </w:r>
      <w:proofErr w:type="gramStart"/>
      <w:r>
        <w:rPr>
          <w:i/>
          <w:lang w:val="en-US"/>
        </w:rPr>
        <w:t>G</w:t>
      </w:r>
      <w:proofErr w:type="gramEnd"/>
      <w:r>
        <w:rPr>
          <w:vertAlign w:val="subscript"/>
        </w:rPr>
        <w:t>ИРИ</w:t>
      </w:r>
      <w:r>
        <w:t xml:space="preserve"> </w:t>
      </w:r>
      <w:r w:rsidR="001C718E">
        <w:t xml:space="preserve">– </w:t>
      </w:r>
      <w:r>
        <w:t xml:space="preserve">коэффициент усиления антенны ИРИ, </w:t>
      </w:r>
      <w:r>
        <w:rPr>
          <w:i/>
          <w:lang w:val="en-US"/>
        </w:rPr>
        <w:t>S</w:t>
      </w:r>
      <w:r>
        <w:rPr>
          <w:vertAlign w:val="subscript"/>
        </w:rPr>
        <w:t>Э</w:t>
      </w:r>
      <w:r>
        <w:t xml:space="preserve"> – эффективная площадь антенны ПРЛС. Это уравнение по аналогии с уравнением дальности активной радиолокации [2, с 10] можно назвать уравнением дальности пассивной радиолокации. Если а</w:t>
      </w:r>
      <w:r>
        <w:t>н</w:t>
      </w:r>
      <w:r>
        <w:t>тенны расположены вблизи поверхности Земли, то это уравнение мал</w:t>
      </w:r>
      <w:r>
        <w:t>о</w:t>
      </w:r>
      <w:r>
        <w:t xml:space="preserve">пригодно для практических оценок. </w:t>
      </w:r>
      <w:r w:rsidR="007C332D">
        <w:t>В этом случае</w:t>
      </w:r>
      <w:r>
        <w:t xml:space="preserve"> используются уто</w:t>
      </w:r>
      <w:r>
        <w:t>ч</w:t>
      </w:r>
      <w:r>
        <w:t xml:space="preserve">ненные уравнения (1.1.4) </w:t>
      </w:r>
    </w:p>
    <w:p w:rsidR="00B22891" w:rsidRDefault="00B22891" w:rsidP="00B22891">
      <w:pPr>
        <w:jc w:val="both"/>
      </w:pPr>
    </w:p>
    <w:p w:rsidR="00B22891" w:rsidRPr="003233D1" w:rsidRDefault="00B22891" w:rsidP="003233D1">
      <w:pPr>
        <w:ind w:firstLine="708"/>
        <w:jc w:val="both"/>
      </w:pPr>
      <m:oMath>
        <m:r>
          <w:rPr>
            <w:rFonts w:ascii="Cambria Math" w:hAnsi="Cambria Math"/>
          </w:rPr>
          <m:t>E=</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0</m:t>
                </m:r>
              </m:sub>
            </m:sSub>
          </m:num>
          <m:den>
            <m:sSup>
              <m:sSupPr>
                <m:ctrlPr>
                  <w:rPr>
                    <w:rFonts w:ascii="Cambria Math" w:hAnsi="Cambria Math"/>
                    <w:i/>
                  </w:rPr>
                </m:ctrlPr>
              </m:sSupPr>
              <m:e>
                <m:r>
                  <w:rPr>
                    <w:rFonts w:ascii="Cambria Math" w:hAnsi="Cambria Math"/>
                  </w:rPr>
                  <m:t>4πR</m:t>
                </m:r>
              </m:e>
              <m:sup>
                <m:r>
                  <w:rPr>
                    <w:rFonts w:ascii="Cambria Math" w:hAnsi="Cambria Math"/>
                  </w:rPr>
                  <m:t>2</m:t>
                </m:r>
              </m:sup>
            </m:sSup>
          </m:den>
        </m:f>
        <m:sSub>
          <m:sSubPr>
            <m:ctrlPr>
              <w:rPr>
                <w:rFonts w:ascii="Cambria Math" w:hAnsi="Cambria Math"/>
                <w:i/>
                <w:lang w:val="en-US"/>
              </w:rPr>
            </m:ctrlPr>
          </m:sSubPr>
          <m:e>
            <m:r>
              <w:rPr>
                <w:rFonts w:ascii="Cambria Math" w:hAnsi="Cambria Math"/>
                <w:lang w:val="en-US"/>
              </w:rPr>
              <m:t>G</m:t>
            </m:r>
          </m:e>
          <m:sub>
            <m:r>
              <w:rPr>
                <w:rFonts w:ascii="Cambria Math" w:hAnsi="Cambria Math"/>
              </w:rPr>
              <m:t>ИРИ</m:t>
            </m:r>
          </m:sub>
        </m:sSub>
        <m:sSub>
          <m:sSubPr>
            <m:ctrlPr>
              <w:rPr>
                <w:rFonts w:ascii="Cambria Math" w:hAnsi="Cambria Math"/>
                <w:i/>
                <w:lang w:val="en-US"/>
              </w:rPr>
            </m:ctrlPr>
          </m:sSubPr>
          <m:e>
            <m:r>
              <w:rPr>
                <w:rFonts w:ascii="Cambria Math" w:hAnsi="Cambria Math"/>
                <w:lang w:val="en-US"/>
              </w:rPr>
              <m:t>S</m:t>
            </m:r>
          </m:e>
          <m:sub>
            <m:r>
              <w:rPr>
                <w:rFonts w:ascii="Cambria Math" w:hAnsi="Cambria Math"/>
              </w:rPr>
              <m:t>Э</m:t>
            </m:r>
          </m:sub>
        </m:sSub>
        <m:sSup>
          <m:sSupPr>
            <m:ctrlPr>
              <w:rPr>
                <w:rFonts w:ascii="Cambria Math" w:hAnsi="Cambria Math"/>
                <w:i/>
                <w:lang w:val="en-US"/>
              </w:rPr>
            </m:ctrlPr>
          </m:sSupPr>
          <m:e>
            <m:r>
              <w:rPr>
                <w:rFonts w:ascii="Cambria Math" w:hAnsi="Cambria Math"/>
                <w:lang w:val="en-US"/>
              </w:rPr>
              <m:t>F</m:t>
            </m:r>
          </m:e>
          <m:sup>
            <m:r>
              <w:rPr>
                <w:rFonts w:ascii="Cambria Math" w:hAnsi="Cambria Math"/>
              </w:rPr>
              <m:t>2</m:t>
            </m:r>
          </m:sup>
        </m:sSup>
        <m:d>
          <m:dPr>
            <m:ctrlPr>
              <w:rPr>
                <w:rFonts w:ascii="Cambria Math" w:hAnsi="Cambria Math"/>
                <w:i/>
                <w:lang w:val="en-US"/>
              </w:rPr>
            </m:ctrlPr>
          </m:dPr>
          <m:e>
            <m:sSub>
              <m:sSubPr>
                <m:ctrlPr>
                  <w:rPr>
                    <w:rFonts w:ascii="Cambria Math" w:hAnsi="Cambria Math"/>
                    <w:lang w:val="en-US"/>
                  </w:rPr>
                </m:ctrlPr>
              </m:sSubPr>
              <m:e>
                <m:r>
                  <w:rPr>
                    <w:rFonts w:ascii="Cambria Math" w:hAnsi="Cambria Math"/>
                  </w:rPr>
                  <m:t>h</m:t>
                </m:r>
              </m:e>
              <m:sub>
                <m:r>
                  <w:rPr>
                    <w:rFonts w:ascii="Cambria Math" w:hAnsi="Cambria Math"/>
                  </w:rPr>
                  <m:t>ИРИ</m:t>
                </m:r>
              </m:sub>
            </m:sSub>
            <m:r>
              <w:rPr>
                <w:rFonts w:ascii="Cambria Math"/>
                <w:vertAlign w:val="subscript"/>
              </w:rPr>
              <m:t>,</m:t>
            </m:r>
            <m:sSub>
              <m:sSubPr>
                <m:ctrlPr>
                  <w:rPr>
                    <w:rFonts w:ascii="Cambria Math" w:hAnsi="Cambria Math"/>
                    <w:i/>
                    <w:vertAlign w:val="subscript"/>
                    <w:lang w:val="en-US"/>
                  </w:rPr>
                </m:ctrlPr>
              </m:sSubPr>
              <m:e>
                <m:r>
                  <w:rPr>
                    <w:rFonts w:ascii="Cambria Math" w:hAnsi="Cambria Math" w:cs="Cambria Math"/>
                    <w:vertAlign w:val="subscript"/>
                  </w:rPr>
                  <m:t>h</m:t>
                </m:r>
              </m:e>
              <m:sub>
                <m:r>
                  <m:rPr>
                    <m:sty m:val="p"/>
                  </m:rPr>
                  <w:rPr>
                    <w:rFonts w:ascii="Cambria Math"/>
                    <w:vertAlign w:val="subscript"/>
                  </w:rPr>
                  <m:t>ПРЛС</m:t>
                </m:r>
              </m:sub>
            </m:sSub>
            <m:r>
              <w:rPr>
                <w:rFonts w:ascii="Cambria Math"/>
                <w:vertAlign w:val="subscript"/>
              </w:rPr>
              <m:t>,</m:t>
            </m:r>
            <m:r>
              <w:rPr>
                <w:rFonts w:ascii="Cambria Math"/>
                <w:vertAlign w:val="subscript"/>
                <w:lang w:val="en-US"/>
              </w:rPr>
              <m:t>R</m:t>
            </m:r>
            <m:r>
              <w:rPr>
                <w:rFonts w:ascii="Cambria Math"/>
                <w:vertAlign w:val="subscript"/>
              </w:rPr>
              <m:t>,</m:t>
            </m:r>
            <m:sSub>
              <m:sSubPr>
                <m:ctrlPr>
                  <w:rPr>
                    <w:rFonts w:ascii="Cambria Math" w:hAnsi="Cambria Math"/>
                    <w:i/>
                    <w:vertAlign w:val="subscript"/>
                    <w:lang w:val="en-US"/>
                  </w:rPr>
                </m:ctrlPr>
              </m:sSubPr>
              <m:e>
                <m:r>
                  <w:rPr>
                    <w:rFonts w:ascii="Cambria Math"/>
                    <w:vertAlign w:val="subscript"/>
                    <w:lang w:val="en-US"/>
                  </w:rPr>
                  <m:t>R</m:t>
                </m:r>
              </m:e>
              <m:sub>
                <m:r>
                  <w:rPr>
                    <w:rFonts w:ascii="Cambria Math"/>
                    <w:vertAlign w:val="subscript"/>
                    <w:lang w:val="en-US"/>
                  </w:rPr>
                  <m:t>e</m:t>
                </m:r>
              </m:sub>
            </m:sSub>
            <m:r>
              <w:rPr>
                <w:rFonts w:ascii="Cambria Math"/>
                <w:vertAlign w:val="subscript"/>
              </w:rPr>
              <m:t>,</m:t>
            </m:r>
            <m:r>
              <w:rPr>
                <w:rFonts w:ascii="Cambria Math" w:hAnsi="Cambria Math"/>
                <w:vertAlign w:val="subscript"/>
                <w:lang w:val="en-US"/>
              </w:rPr>
              <m:t>λ</m:t>
            </m:r>
          </m:e>
        </m:d>
        <m:sSup>
          <m:sSupPr>
            <m:ctrlPr>
              <w:rPr>
                <w:rFonts w:ascii="Cambria Math" w:hAnsi="Cambria Math"/>
                <w:i/>
                <w:lang w:val="en-US"/>
              </w:rPr>
            </m:ctrlPr>
          </m:sSupPr>
          <m:e>
            <m:r>
              <w:rPr>
                <w:rFonts w:ascii="Cambria Math" w:hAnsi="Cambria Math"/>
              </w:rPr>
              <m:t>10</m:t>
            </m:r>
          </m:e>
          <m:sup>
            <m:r>
              <w:rPr>
                <w:rFonts w:ascii="Cambria Math" w:hAnsi="Cambria Math"/>
              </w:rPr>
              <m:t>-0.1</m:t>
            </m:r>
            <m:r>
              <w:rPr>
                <w:rFonts w:ascii="Cambria Math" w:hAnsi="Cambria Math"/>
                <w:lang w:val="en-US"/>
              </w:rPr>
              <m:t>δR</m:t>
            </m:r>
          </m:sup>
        </m:sSup>
        <m:sSub>
          <m:sSubPr>
            <m:ctrlPr>
              <w:rPr>
                <w:rFonts w:ascii="Cambria Math" w:hAnsi="Cambria Math"/>
                <w:i/>
                <w:lang w:val="en-US"/>
              </w:rPr>
            </m:ctrlPr>
          </m:sSubPr>
          <m:e>
            <m:r>
              <w:rPr>
                <w:rFonts w:ascii="Cambria Math" w:hAnsi="Cambria Math"/>
                <w:lang w:val="en-US"/>
              </w:rPr>
              <m:t>K</m:t>
            </m:r>
          </m:e>
          <m:sub>
            <m:r>
              <w:rPr>
                <w:rFonts w:ascii="Cambria Math" w:hAnsi="Cambria Math"/>
              </w:rPr>
              <m:t>дн</m:t>
            </m:r>
          </m:sub>
        </m:sSub>
        <m:r>
          <w:rPr>
            <w:rFonts w:ascii="Cambria Math" w:hAnsi="Cambria Math"/>
          </w:rPr>
          <m:t xml:space="preserve">. </m:t>
        </m:r>
      </m:oMath>
      <w:r w:rsidR="003233D1" w:rsidRPr="003233D1">
        <w:t xml:space="preserve"> </w:t>
      </w:r>
      <w:r w:rsidR="003233D1" w:rsidRPr="003233D1">
        <w:tab/>
        <w:t>(</w:t>
      </w:r>
      <w:r w:rsidR="003233D1">
        <w:t>1.1.5</w:t>
      </w:r>
      <w:r w:rsidR="003233D1" w:rsidRPr="003233D1">
        <w:t>)</w:t>
      </w:r>
    </w:p>
    <w:p w:rsidR="00B22891" w:rsidRPr="00350569" w:rsidRDefault="00B22891" w:rsidP="00B22891">
      <w:pPr>
        <w:jc w:val="both"/>
      </w:pPr>
    </w:p>
    <w:p w:rsidR="00B22891" w:rsidRPr="0042353E" w:rsidRDefault="00B22891" w:rsidP="00B22891">
      <w:pPr>
        <w:ind w:firstLine="454"/>
        <w:jc w:val="both"/>
      </w:pPr>
      <w:r w:rsidRPr="0042353E">
        <w:t>Здесь:</w:t>
      </w:r>
    </w:p>
    <w:p w:rsidR="00B22891" w:rsidRDefault="00B22891" w:rsidP="00B22891">
      <w:pPr>
        <w:ind w:firstLine="454"/>
        <w:jc w:val="both"/>
      </w:pPr>
      <w:r>
        <w:rPr>
          <w:i/>
          <w:lang w:val="en-US"/>
        </w:rPr>
        <w:t>E</w:t>
      </w:r>
      <w:r>
        <w:rPr>
          <w:vertAlign w:val="subscript"/>
        </w:rPr>
        <w:t>0</w:t>
      </w:r>
      <w:r w:rsidR="007801CF">
        <w:t xml:space="preserve"> – излученн</w:t>
      </w:r>
      <w:r>
        <w:t>ая энергия сигнала;</w:t>
      </w:r>
    </w:p>
    <w:p w:rsidR="00B22891" w:rsidRDefault="00B22891" w:rsidP="00B22891">
      <w:pPr>
        <w:ind w:firstLine="454"/>
        <w:jc w:val="both"/>
      </w:pPr>
      <w:proofErr w:type="gramStart"/>
      <w:r>
        <w:rPr>
          <w:i/>
        </w:rPr>
        <w:t>G</w:t>
      </w:r>
      <w:proofErr w:type="gramEnd"/>
      <w:r>
        <w:rPr>
          <w:vertAlign w:val="subscript"/>
        </w:rPr>
        <w:t>ИРИ</w:t>
      </w:r>
      <w:r>
        <w:t xml:space="preserve"> – коэффициент усиления антенны ИРИ;</w:t>
      </w:r>
    </w:p>
    <w:p w:rsidR="00B22891" w:rsidRDefault="00B22891" w:rsidP="00B22891">
      <w:pPr>
        <w:ind w:firstLine="454"/>
        <w:jc w:val="both"/>
      </w:pPr>
      <w:r>
        <w:rPr>
          <w:i/>
        </w:rPr>
        <w:t>λ</w:t>
      </w:r>
      <w:r>
        <w:t xml:space="preserve"> – длина волны излучения;</w:t>
      </w:r>
    </w:p>
    <w:p w:rsidR="00B22891" w:rsidRDefault="003233D1" w:rsidP="00B22891">
      <w:pPr>
        <w:ind w:firstLine="454"/>
        <w:jc w:val="both"/>
      </w:pPr>
      <w:proofErr w:type="gramStart"/>
      <w:r>
        <w:rPr>
          <w:i/>
          <w:lang w:val="en-US"/>
        </w:rPr>
        <w:t>F</w:t>
      </w:r>
      <w:r w:rsidR="00B22891">
        <w:rPr>
          <w:i/>
        </w:rPr>
        <w:t>(</w:t>
      </w:r>
      <w:proofErr w:type="gramEnd"/>
      <w:r w:rsidR="00B22891">
        <w:rPr>
          <w:i/>
        </w:rPr>
        <w:t>h</w:t>
      </w:r>
      <w:r w:rsidR="00B22891" w:rsidRPr="00D971CF">
        <w:rPr>
          <w:vertAlign w:val="subscript"/>
        </w:rPr>
        <w:t>ИРИ</w:t>
      </w:r>
      <w:r w:rsidR="00B22891">
        <w:rPr>
          <w:i/>
        </w:rPr>
        <w:t>, h</w:t>
      </w:r>
      <w:r w:rsidR="00B22891" w:rsidRPr="00D971CF">
        <w:rPr>
          <w:vertAlign w:val="subscript"/>
        </w:rPr>
        <w:t>ПРЛС</w:t>
      </w:r>
      <w:r w:rsidR="00B22891">
        <w:rPr>
          <w:i/>
        </w:rPr>
        <w:t xml:space="preserve">, </w:t>
      </w:r>
      <w:r w:rsidR="00B22891">
        <w:rPr>
          <w:i/>
          <w:lang w:val="en-US"/>
        </w:rPr>
        <w:t>R</w:t>
      </w:r>
      <w:r w:rsidR="00B22891">
        <w:rPr>
          <w:i/>
        </w:rPr>
        <w:t xml:space="preserve">, </w:t>
      </w:r>
      <w:r w:rsidR="00B22891">
        <w:rPr>
          <w:i/>
          <w:lang w:val="en-US"/>
        </w:rPr>
        <w:t>R</w:t>
      </w:r>
      <w:r w:rsidR="00B22891">
        <w:rPr>
          <w:i/>
          <w:vertAlign w:val="subscript"/>
          <w:lang w:val="en-US"/>
        </w:rPr>
        <w:t>e</w:t>
      </w:r>
      <w:r w:rsidR="00B22891">
        <w:rPr>
          <w:i/>
        </w:rPr>
        <w:t xml:space="preserve">, </w:t>
      </w:r>
      <w:r w:rsidR="00B22891">
        <w:rPr>
          <w:i/>
        </w:rPr>
        <w:sym w:font="Symbol" w:char="006C"/>
      </w:r>
      <w:r w:rsidR="00B22891">
        <w:rPr>
          <w:i/>
        </w:rPr>
        <w:t>)</w:t>
      </w:r>
      <w:r w:rsidR="00B22891">
        <w:t xml:space="preserve"> – множитель ослабления, учитывающий вли</w:t>
      </w:r>
      <w:r w:rsidR="00B22891">
        <w:t>я</w:t>
      </w:r>
      <w:r w:rsidR="00B22891">
        <w:t xml:space="preserve">ние кривизны, электродинамических </w:t>
      </w:r>
      <w:r w:rsidR="00D971CF">
        <w:t>параметров земной</w:t>
      </w:r>
      <w:r w:rsidR="00B22891">
        <w:t xml:space="preserve"> поверхности и условий распространения радиоволн (</w:t>
      </w:r>
      <w:r w:rsidR="00B22891">
        <w:rPr>
          <w:i/>
        </w:rPr>
        <w:t>h</w:t>
      </w:r>
      <w:r w:rsidR="00B22891" w:rsidRPr="00D971CF">
        <w:rPr>
          <w:vertAlign w:val="subscript"/>
        </w:rPr>
        <w:t>ИРИ</w:t>
      </w:r>
      <w:r w:rsidR="00B22891">
        <w:rPr>
          <w:i/>
        </w:rPr>
        <w:t xml:space="preserve"> </w:t>
      </w:r>
      <w:r w:rsidR="00B22891">
        <w:t>– высота расположения анте</w:t>
      </w:r>
      <w:r w:rsidR="00B22891">
        <w:t>н</w:t>
      </w:r>
      <w:r w:rsidR="00B22891">
        <w:t xml:space="preserve">ны ИРИ, </w:t>
      </w:r>
      <w:r w:rsidR="00B22891">
        <w:rPr>
          <w:i/>
        </w:rPr>
        <w:t>h</w:t>
      </w:r>
      <w:r w:rsidR="00B22891" w:rsidRPr="00D971CF">
        <w:rPr>
          <w:vertAlign w:val="subscript"/>
        </w:rPr>
        <w:t>ПРЛС</w:t>
      </w:r>
      <w:r w:rsidR="00B22891">
        <w:rPr>
          <w:i/>
        </w:rPr>
        <w:t xml:space="preserve"> </w:t>
      </w:r>
      <w:r w:rsidR="00B22891">
        <w:t xml:space="preserve">– высота расположения антенны ПРЛС, </w:t>
      </w:r>
      <w:r w:rsidR="00B22891">
        <w:rPr>
          <w:i/>
          <w:lang w:val="en-US"/>
        </w:rPr>
        <w:t>R</w:t>
      </w:r>
      <w:r w:rsidR="00B22891">
        <w:rPr>
          <w:i/>
          <w:vertAlign w:val="subscript"/>
          <w:lang w:val="en-US"/>
        </w:rPr>
        <w:t>e</w:t>
      </w:r>
      <w:r w:rsidR="00B22891" w:rsidRPr="00886162">
        <w:rPr>
          <w:i/>
        </w:rPr>
        <w:t xml:space="preserve"> </w:t>
      </w:r>
      <w:r w:rsidR="00B22891">
        <w:t>– эквивален</w:t>
      </w:r>
      <w:r w:rsidR="00B22891">
        <w:t>т</w:t>
      </w:r>
      <w:r w:rsidR="00B22891">
        <w:t>ный радиус Земли,</w:t>
      </w:r>
      <w:r w:rsidR="00B22891">
        <w:rPr>
          <w:i/>
        </w:rPr>
        <w:t xml:space="preserve"> </w:t>
      </w:r>
      <w:r w:rsidR="00B22891">
        <w:rPr>
          <w:i/>
        </w:rPr>
        <w:sym w:font="Symbol" w:char="006C"/>
      </w:r>
      <w:r w:rsidR="00B22891">
        <w:t xml:space="preserve"> – длина волны);</w:t>
      </w:r>
    </w:p>
    <w:p w:rsidR="00517C18" w:rsidRPr="00517C18" w:rsidRDefault="00B22891" w:rsidP="00B22891">
      <w:pPr>
        <w:ind w:firstLine="454"/>
        <w:jc w:val="both"/>
      </w:pPr>
      <w:r>
        <w:rPr>
          <w:i/>
        </w:rPr>
        <w:t>δ</w:t>
      </w:r>
      <w:r>
        <w:t xml:space="preserve"> – коэффициент затухани</w:t>
      </w:r>
      <w:r w:rsidR="00517C18">
        <w:t>я радиоволн в атмосфере, дБ/км;</w:t>
      </w:r>
    </w:p>
    <w:p w:rsidR="00B22891" w:rsidRPr="00CA57DE" w:rsidRDefault="00B22891" w:rsidP="00B22891">
      <w:pPr>
        <w:ind w:firstLine="454"/>
        <w:jc w:val="both"/>
      </w:pPr>
      <w:proofErr w:type="gramStart"/>
      <w:r w:rsidRPr="00CA57DE">
        <w:rPr>
          <w:i/>
          <w:lang w:val="en-US"/>
        </w:rPr>
        <w:t>K</w:t>
      </w:r>
      <w:r w:rsidRPr="00CA57DE">
        <w:rPr>
          <w:vertAlign w:val="subscript"/>
        </w:rPr>
        <w:t>ДН</w:t>
      </w:r>
      <w:r w:rsidRPr="00CA57DE">
        <w:t xml:space="preserve"> – коэффициент, учи</w:t>
      </w:r>
      <w:r w:rsidR="00A75C4A">
        <w:t>тывающий искажение</w:t>
      </w:r>
      <w:r w:rsidRPr="00CA57DE">
        <w:t xml:space="preserve"> пачки импульсов</w:t>
      </w:r>
      <w:r w:rsidR="00A75C4A">
        <w:t xml:space="preserve"> ДН антенны</w:t>
      </w:r>
      <w:r w:rsidRPr="00CA57DE">
        <w:t>, (рассчитывается по известной геометрии диаграммы напра</w:t>
      </w:r>
      <w:r w:rsidRPr="00CA57DE">
        <w:t>в</w:t>
      </w:r>
      <w:r w:rsidRPr="00CA57DE">
        <w:t>ленности и кинематике антенны).</w:t>
      </w:r>
      <w:proofErr w:type="gramEnd"/>
    </w:p>
    <w:p w:rsidR="00D971CF" w:rsidRPr="00954885" w:rsidRDefault="00B22891" w:rsidP="00954885">
      <w:pPr>
        <w:ind w:firstLine="454"/>
        <w:jc w:val="both"/>
      </w:pPr>
      <w:r w:rsidRPr="00CA57DE">
        <w:t xml:space="preserve">Эквивалентный радиус Земли </w:t>
      </w:r>
      <w:r w:rsidRPr="00CA57DE">
        <w:rPr>
          <w:i/>
          <w:lang w:val="en-US"/>
        </w:rPr>
        <w:t>R</w:t>
      </w:r>
      <w:r w:rsidRPr="00CA57DE">
        <w:rPr>
          <w:i/>
          <w:vertAlign w:val="subscript"/>
          <w:lang w:val="en-US"/>
        </w:rPr>
        <w:t>e</w:t>
      </w:r>
      <w:r w:rsidRPr="00CA57DE">
        <w:t xml:space="preserve"> </w:t>
      </w:r>
      <w:r w:rsidR="00D971CF">
        <w:t>вводится для</w:t>
      </w:r>
      <w:r w:rsidRPr="00CA57DE">
        <w:t xml:space="preserve"> уч</w:t>
      </w:r>
      <w:r w:rsidR="00D971CF">
        <w:t>ета</w:t>
      </w:r>
      <w:r w:rsidRPr="00CA57DE">
        <w:t xml:space="preserve"> преломле</w:t>
      </w:r>
      <w:r w:rsidR="00D971CF">
        <w:t>ния</w:t>
      </w:r>
      <w:r w:rsidRPr="00CA57DE">
        <w:t xml:space="preserve"> радиоволн в атмосфере. </w:t>
      </w:r>
      <w:r w:rsidR="0084310C">
        <w:t xml:space="preserve">В условиях так называемой </w:t>
      </w:r>
      <w:r w:rsidR="0084310C" w:rsidRPr="0084310C">
        <w:rPr>
          <w:i/>
        </w:rPr>
        <w:t>нормальной атм</w:t>
      </w:r>
      <w:r w:rsidR="0084310C" w:rsidRPr="0084310C">
        <w:rPr>
          <w:i/>
        </w:rPr>
        <w:t>о</w:t>
      </w:r>
      <w:r w:rsidR="0084310C" w:rsidRPr="0084310C">
        <w:rPr>
          <w:i/>
        </w:rPr>
        <w:t>сферы</w:t>
      </w:r>
      <w:r w:rsidRPr="00CA57DE">
        <w:t xml:space="preserve"> </w:t>
      </w:r>
      <w:r w:rsidR="0084310C" w:rsidRPr="00CA57DE">
        <w:rPr>
          <w:i/>
          <w:lang w:val="en-US"/>
        </w:rPr>
        <w:t>R</w:t>
      </w:r>
      <w:r w:rsidR="0084310C" w:rsidRPr="00CA57DE">
        <w:rPr>
          <w:i/>
          <w:vertAlign w:val="subscript"/>
          <w:lang w:val="en-US"/>
        </w:rPr>
        <w:t>e</w:t>
      </w:r>
      <w:r w:rsidR="0084310C">
        <w:t xml:space="preserve"> ≈ 1,33</w:t>
      </w:r>
      <w:r w:rsidR="0084310C" w:rsidRPr="0084310C">
        <w:rPr>
          <w:i/>
          <w:lang w:val="en-US"/>
        </w:rPr>
        <w:t>a</w:t>
      </w:r>
      <w:r w:rsidR="00E9641A">
        <w:t>, где</w:t>
      </w:r>
      <w:r w:rsidR="00E9641A" w:rsidRPr="00E9641A">
        <w:rPr>
          <w:i/>
        </w:rPr>
        <w:t xml:space="preserve"> </w:t>
      </w:r>
      <w:r w:rsidR="00E9641A" w:rsidRPr="0084310C">
        <w:rPr>
          <w:i/>
          <w:lang w:val="en-US"/>
        </w:rPr>
        <w:t>a</w:t>
      </w:r>
      <w:r w:rsidR="00E9641A">
        <w:t xml:space="preserve"> – реальный радиус Земли: </w:t>
      </w:r>
      <w:proofErr w:type="gramStart"/>
      <w:r w:rsidR="00E9641A" w:rsidRPr="00CA57DE">
        <w:rPr>
          <w:i/>
          <w:lang w:val="en-US"/>
        </w:rPr>
        <w:t>R</w:t>
      </w:r>
      <w:r w:rsidR="00E9641A" w:rsidRPr="00CA57DE">
        <w:rPr>
          <w:i/>
          <w:vertAlign w:val="subscript"/>
          <w:lang w:val="en-US"/>
        </w:rPr>
        <w:t>e</w:t>
      </w:r>
      <w:r w:rsidR="00E9641A">
        <w:rPr>
          <w:i/>
        </w:rPr>
        <w:t xml:space="preserve"> </w:t>
      </w:r>
      <w:r w:rsidR="00D86051">
        <w:t xml:space="preserve">≈ 8500 </w:t>
      </w:r>
      <w:r w:rsidR="00E9641A">
        <w:t>км.</w:t>
      </w:r>
      <w:proofErr w:type="gramEnd"/>
      <w:r w:rsidR="00E9641A">
        <w:t xml:space="preserve"> </w:t>
      </w:r>
    </w:p>
    <w:p w:rsidR="00E85996" w:rsidRDefault="00B22891" w:rsidP="00B22891">
      <w:pPr>
        <w:ind w:firstLine="454"/>
        <w:jc w:val="both"/>
      </w:pPr>
      <w:r w:rsidRPr="00954885">
        <w:t xml:space="preserve">Множитель ослабления </w:t>
      </w:r>
      <w:r w:rsidR="00954885" w:rsidRPr="00954885">
        <w:rPr>
          <w:i/>
          <w:lang w:val="en-US"/>
        </w:rPr>
        <w:t>F</w:t>
      </w:r>
      <w:r w:rsidR="00954885" w:rsidRPr="00954885">
        <w:t xml:space="preserve"> </w:t>
      </w:r>
      <w:r w:rsidR="00954885">
        <w:t xml:space="preserve">входит в формулу </w:t>
      </w:r>
      <w:r w:rsidR="00954885" w:rsidRPr="003233D1">
        <w:t>(</w:t>
      </w:r>
      <w:r w:rsidR="00954885">
        <w:t>1.1.5</w:t>
      </w:r>
      <w:r w:rsidR="00954885" w:rsidRPr="003233D1">
        <w:t>)</w:t>
      </w:r>
      <w:r w:rsidR="00954885">
        <w:t xml:space="preserve"> в квадрате, так как его принято </w:t>
      </w:r>
      <w:r w:rsidR="00954885" w:rsidRPr="00954885">
        <w:t>рассчитыват</w:t>
      </w:r>
      <w:r w:rsidR="00954885">
        <w:t xml:space="preserve">ь для напряженности поля, а энергия зависит </w:t>
      </w:r>
      <w:r w:rsidR="00954885">
        <w:lastRenderedPageBreak/>
        <w:t>от этой величины квадрати</w:t>
      </w:r>
      <w:r w:rsidR="00E85996">
        <w:t>чно. Д</w:t>
      </w:r>
      <w:r w:rsidR="00954885">
        <w:t>ля переотраженных сигна</w:t>
      </w:r>
      <w:r w:rsidR="00E85996">
        <w:t>лов аналоги</w:t>
      </w:r>
      <w:r w:rsidR="00E85996">
        <w:t>ч</w:t>
      </w:r>
      <w:r w:rsidR="00E85996">
        <w:t>ное уравнение выглядит следующим образом</w:t>
      </w:r>
    </w:p>
    <w:p w:rsidR="000420B8" w:rsidRDefault="000420B8" w:rsidP="000420B8">
      <w:pPr>
        <w:jc w:val="both"/>
      </w:pPr>
    </w:p>
    <w:p w:rsidR="00AB6351" w:rsidRPr="003233D1" w:rsidRDefault="00AB6351" w:rsidP="00DA1C9C">
      <w:pPr>
        <w:jc w:val="center"/>
      </w:pPr>
      <m:oMath>
        <m:r>
          <w:rPr>
            <w:rFonts w:ascii="Cambria Math" w:hAnsi="Cambria Math"/>
          </w:rPr>
          <m:t>E=</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0</m:t>
                </m:r>
              </m:sub>
            </m:sSub>
          </m:num>
          <m:den>
            <m:sSup>
              <m:sSupPr>
                <m:ctrlPr>
                  <w:rPr>
                    <w:rFonts w:ascii="Cambria Math" w:hAnsi="Cambria Math"/>
                    <w:i/>
                  </w:rPr>
                </m:ctrlPr>
              </m:sSupPr>
              <m:e>
                <m:sSup>
                  <m:sSupPr>
                    <m:ctrlPr>
                      <w:rPr>
                        <w:rFonts w:ascii="Cambria Math" w:hAnsi="Cambria Math"/>
                        <w:i/>
                      </w:rPr>
                    </m:ctrlPr>
                  </m:sSupPr>
                  <m:e>
                    <m:d>
                      <m:dPr>
                        <m:ctrlPr>
                          <w:rPr>
                            <w:rFonts w:ascii="Cambria Math" w:hAnsi="Cambria Math"/>
                            <w:i/>
                          </w:rPr>
                        </m:ctrlPr>
                      </m:dPr>
                      <m:e>
                        <m:r>
                          <w:rPr>
                            <w:rFonts w:ascii="Cambria Math" w:hAnsi="Cambria Math"/>
                          </w:rPr>
                          <m:t>4π</m:t>
                        </m:r>
                      </m:e>
                    </m:d>
                  </m:e>
                  <m:sup>
                    <m:r>
                      <w:rPr>
                        <w:rFonts w:ascii="Cambria Math" w:hAnsi="Cambria Math"/>
                      </w:rPr>
                      <m:t>2</m:t>
                    </m:r>
                  </m:sup>
                </m:sSup>
                <m:r>
                  <w:rPr>
                    <w:rFonts w:ascii="Cambria Math" w:hAnsi="Cambria Math"/>
                  </w:rPr>
                  <m:t>R</m:t>
                </m:r>
              </m:e>
              <m:sup>
                <m:r>
                  <w:rPr>
                    <w:rFonts w:ascii="Cambria Math" w:hAnsi="Cambria Math"/>
                  </w:rPr>
                  <m:t>2</m:t>
                </m:r>
              </m:sup>
            </m:sSup>
            <m:sSup>
              <m:sSupPr>
                <m:ctrlPr>
                  <w:rPr>
                    <w:rFonts w:ascii="Cambria Math" w:hAnsi="Cambria Math"/>
                    <w:i/>
                  </w:rPr>
                </m:ctrlPr>
              </m:sSupPr>
              <m:e>
                <m:r>
                  <w:rPr>
                    <w:rFonts w:ascii="Cambria Math" w:hAnsi="Cambria Math"/>
                  </w:rPr>
                  <m:t>r</m:t>
                </m:r>
              </m:e>
              <m:sup>
                <m:r>
                  <w:rPr>
                    <w:rFonts w:ascii="Cambria Math" w:hAnsi="Cambria Math"/>
                  </w:rPr>
                  <m:t>2</m:t>
                </m:r>
              </m:sup>
            </m:sSup>
          </m:den>
        </m:f>
        <m:sSub>
          <m:sSubPr>
            <m:ctrlPr>
              <w:rPr>
                <w:rFonts w:ascii="Cambria Math" w:hAnsi="Cambria Math"/>
                <w:i/>
                <w:lang w:val="en-US"/>
              </w:rPr>
            </m:ctrlPr>
          </m:sSubPr>
          <m:e>
            <m:r>
              <w:rPr>
                <w:rFonts w:ascii="Cambria Math" w:hAnsi="Cambria Math"/>
                <w:lang w:val="en-US"/>
              </w:rPr>
              <m:t>G</m:t>
            </m:r>
          </m:e>
          <m:sub>
            <m:r>
              <w:rPr>
                <w:rFonts w:ascii="Cambria Math" w:hAnsi="Cambria Math"/>
              </w:rPr>
              <m:t>ИРИ</m:t>
            </m:r>
          </m:sub>
        </m:sSub>
        <m:sSub>
          <m:sSubPr>
            <m:ctrlPr>
              <w:rPr>
                <w:rFonts w:ascii="Cambria Math" w:hAnsi="Cambria Math"/>
                <w:i/>
                <w:lang w:val="en-US"/>
              </w:rPr>
            </m:ctrlPr>
          </m:sSubPr>
          <m:e>
            <m:r>
              <w:rPr>
                <w:rFonts w:ascii="Cambria Math" w:hAnsi="Cambria Math"/>
                <w:lang w:val="en-US"/>
              </w:rPr>
              <m:t>S</m:t>
            </m:r>
          </m:e>
          <m:sub>
            <m:r>
              <w:rPr>
                <w:rFonts w:ascii="Cambria Math" w:hAnsi="Cambria Math"/>
              </w:rPr>
              <m:t>Э</m:t>
            </m:r>
          </m:sub>
        </m:sSub>
        <m:sSub>
          <m:sSubPr>
            <m:ctrlPr>
              <w:rPr>
                <w:rFonts w:ascii="Cambria Math" w:hAnsi="Cambria Math"/>
                <w:i/>
                <w:lang w:val="en-US"/>
              </w:rPr>
            </m:ctrlPr>
          </m:sSubPr>
          <m:e>
            <m:r>
              <w:rPr>
                <w:rFonts w:ascii="Cambria Math" w:hAnsi="Cambria Math"/>
                <w:lang w:val="en-US"/>
              </w:rPr>
              <m:t>σ</m:t>
            </m:r>
          </m:e>
          <m:sub>
            <m:r>
              <w:rPr>
                <w:rFonts w:ascii="Cambria Math" w:hAnsi="Cambria Math"/>
              </w:rPr>
              <m:t>э</m:t>
            </m:r>
          </m:sub>
        </m:sSub>
        <m:sSubSup>
          <m:sSubSupPr>
            <m:ctrlPr>
              <w:rPr>
                <w:rFonts w:ascii="Cambria Math" w:hAnsi="Cambria Math"/>
                <w:i/>
                <w:lang w:val="en-US"/>
              </w:rPr>
            </m:ctrlPr>
          </m:sSubSupPr>
          <m:e>
            <m:r>
              <w:rPr>
                <w:rFonts w:ascii="Cambria Math" w:hAnsi="Cambria Math"/>
                <w:lang w:val="en-US"/>
              </w:rPr>
              <m:t>F</m:t>
            </m:r>
          </m:e>
          <m:sub>
            <m:r>
              <w:rPr>
                <w:rFonts w:ascii="Cambria Math" w:hAnsi="Cambria Math"/>
              </w:rPr>
              <m:t>1</m:t>
            </m:r>
          </m:sub>
          <m:sup>
            <m:r>
              <w:rPr>
                <w:rFonts w:ascii="Cambria Math" w:hAnsi="Cambria Math"/>
              </w:rPr>
              <m:t>2</m:t>
            </m:r>
          </m:sup>
        </m:sSubSup>
        <m:d>
          <m:dPr>
            <m:ctrlPr>
              <w:rPr>
                <w:rFonts w:ascii="Cambria Math" w:hAnsi="Cambria Math"/>
                <w:i/>
                <w:lang w:val="en-US"/>
              </w:rPr>
            </m:ctrlPr>
          </m:dPr>
          <m:e>
            <m:r>
              <w:rPr>
                <w:rFonts w:ascii="Cambria Math"/>
                <w:vertAlign w:val="subscript"/>
                <w:lang w:val="en-US"/>
              </w:rPr>
              <m:t>R</m:t>
            </m:r>
          </m:e>
        </m:d>
        <m:sSubSup>
          <m:sSubSupPr>
            <m:ctrlPr>
              <w:rPr>
                <w:rFonts w:ascii="Cambria Math" w:hAnsi="Cambria Math"/>
                <w:i/>
                <w:lang w:val="en-US"/>
              </w:rPr>
            </m:ctrlPr>
          </m:sSubSupPr>
          <m:e>
            <m:r>
              <w:rPr>
                <w:rFonts w:ascii="Cambria Math" w:hAnsi="Cambria Math"/>
                <w:lang w:val="en-US"/>
              </w:rPr>
              <m:t>F</m:t>
            </m:r>
          </m:e>
          <m:sub>
            <m:r>
              <w:rPr>
                <w:rFonts w:ascii="Cambria Math" w:hAnsi="Cambria Math"/>
              </w:rPr>
              <m:t>2</m:t>
            </m:r>
          </m:sub>
          <m:sup>
            <m:r>
              <w:rPr>
                <w:rFonts w:ascii="Cambria Math" w:hAnsi="Cambria Math"/>
              </w:rPr>
              <m:t>2</m:t>
            </m:r>
          </m:sup>
        </m:sSubSup>
        <m:d>
          <m:dPr>
            <m:ctrlPr>
              <w:rPr>
                <w:rFonts w:ascii="Cambria Math" w:hAnsi="Cambria Math"/>
                <w:i/>
                <w:lang w:val="en-US"/>
              </w:rPr>
            </m:ctrlPr>
          </m:dPr>
          <m:e>
            <m:r>
              <w:rPr>
                <w:rFonts w:ascii="Cambria Math"/>
                <w:vertAlign w:val="subscript"/>
                <w:lang w:val="en-US"/>
              </w:rPr>
              <m:t>r</m:t>
            </m:r>
          </m:e>
        </m:d>
        <m:sSup>
          <m:sSupPr>
            <m:ctrlPr>
              <w:rPr>
                <w:rFonts w:ascii="Cambria Math" w:hAnsi="Cambria Math"/>
                <w:i/>
                <w:lang w:val="en-US"/>
              </w:rPr>
            </m:ctrlPr>
          </m:sSupPr>
          <m:e>
            <m:r>
              <w:rPr>
                <w:rFonts w:ascii="Cambria Math" w:hAnsi="Cambria Math"/>
              </w:rPr>
              <m:t>10</m:t>
            </m:r>
          </m:e>
          <m:sup>
            <m:r>
              <w:rPr>
                <w:rFonts w:ascii="Cambria Math" w:hAnsi="Cambria Math"/>
              </w:rPr>
              <m:t>-0.1</m:t>
            </m:r>
            <m:r>
              <w:rPr>
                <w:rFonts w:ascii="Cambria Math" w:hAnsi="Cambria Math"/>
                <w:lang w:val="en-US"/>
              </w:rPr>
              <m:t>δ</m:t>
            </m:r>
            <m:r>
              <w:rPr>
                <w:rFonts w:ascii="Cambria Math" w:hAnsi="Cambria Math"/>
              </w:rPr>
              <m:t>(</m:t>
            </m:r>
            <m:r>
              <w:rPr>
                <w:rFonts w:ascii="Cambria Math" w:hAnsi="Cambria Math"/>
                <w:lang w:val="en-US"/>
              </w:rPr>
              <m:t>R</m:t>
            </m:r>
            <m:r>
              <w:rPr>
                <w:rFonts w:ascii="Cambria Math" w:hAnsi="Cambria Math"/>
              </w:rPr>
              <m:t>+</m:t>
            </m:r>
            <m:r>
              <w:rPr>
                <w:rFonts w:ascii="Cambria Math" w:hAnsi="Cambria Math"/>
                <w:lang w:val="en-US"/>
              </w:rPr>
              <m:t>r</m:t>
            </m:r>
            <m:r>
              <w:rPr>
                <w:rFonts w:ascii="Cambria Math" w:hAnsi="Cambria Math"/>
              </w:rPr>
              <m:t>)</m:t>
            </m:r>
          </m:sup>
        </m:sSup>
        <m:sSub>
          <m:sSubPr>
            <m:ctrlPr>
              <w:rPr>
                <w:rFonts w:ascii="Cambria Math" w:hAnsi="Cambria Math"/>
                <w:i/>
                <w:lang w:val="en-US"/>
              </w:rPr>
            </m:ctrlPr>
          </m:sSubPr>
          <m:e>
            <m:r>
              <w:rPr>
                <w:rFonts w:ascii="Cambria Math" w:hAnsi="Cambria Math"/>
                <w:lang w:val="en-US"/>
              </w:rPr>
              <m:t>K</m:t>
            </m:r>
          </m:e>
          <m:sub>
            <m:r>
              <w:rPr>
                <w:rFonts w:ascii="Cambria Math" w:hAnsi="Cambria Math"/>
              </w:rPr>
              <m:t>дн</m:t>
            </m:r>
          </m:sub>
        </m:sSub>
        <m:r>
          <w:rPr>
            <w:rFonts w:ascii="Cambria Math" w:hAnsi="Cambria Math"/>
          </w:rPr>
          <m:t>.</m:t>
        </m:r>
      </m:oMath>
      <w:r w:rsidRPr="003233D1">
        <w:tab/>
        <w:t>(</w:t>
      </w:r>
      <w:r>
        <w:t>1.1.6</w:t>
      </w:r>
      <w:r w:rsidRPr="003233D1">
        <w:t>)</w:t>
      </w:r>
    </w:p>
    <w:p w:rsidR="00E85996" w:rsidRDefault="00E85996" w:rsidP="00B22891">
      <w:pPr>
        <w:ind w:firstLine="454"/>
        <w:jc w:val="both"/>
      </w:pPr>
    </w:p>
    <w:p w:rsidR="00E85996" w:rsidRDefault="00DA1C9C" w:rsidP="00DA1C9C">
      <w:pPr>
        <w:jc w:val="both"/>
      </w:pPr>
      <w:r>
        <w:t xml:space="preserve">Здесь новая переменная </w:t>
      </w:r>
      <w:r w:rsidRPr="00DA1C9C">
        <w:rPr>
          <w:i/>
          <w:lang w:val="en-US"/>
        </w:rPr>
        <w:t>r</w:t>
      </w:r>
      <w:r w:rsidRPr="00DA1C9C">
        <w:t xml:space="preserve"> </w:t>
      </w:r>
      <w:r>
        <w:t xml:space="preserve">– расстояние от переотражающего объекта до антенны ПРЛС, множитель ослабления </w:t>
      </w:r>
      <w:r w:rsidRPr="00DA1C9C">
        <w:rPr>
          <w:i/>
          <w:lang w:val="en-US"/>
        </w:rPr>
        <w:t>F</w:t>
      </w:r>
      <w:r w:rsidRPr="00DA1C9C">
        <w:rPr>
          <w:vertAlign w:val="subscript"/>
        </w:rPr>
        <w:t>1</w:t>
      </w:r>
      <w:r>
        <w:t xml:space="preserve"> вычисляется для высот обл</w:t>
      </w:r>
      <w:r>
        <w:t>у</w:t>
      </w:r>
      <w:r>
        <w:t xml:space="preserve">чающей антенны и отражающей точки объекта, множитель ослабления </w:t>
      </w:r>
      <w:r w:rsidRPr="00DA1C9C">
        <w:rPr>
          <w:i/>
          <w:lang w:val="en-US"/>
        </w:rPr>
        <w:t>F</w:t>
      </w:r>
      <w:r>
        <w:rPr>
          <w:vertAlign w:val="subscript"/>
        </w:rPr>
        <w:t>2</w:t>
      </w:r>
      <w:r>
        <w:t xml:space="preserve"> вычисляется для высот</w:t>
      </w:r>
      <w:r w:rsidRPr="00DA1C9C">
        <w:t xml:space="preserve"> </w:t>
      </w:r>
      <w:r>
        <w:t>отражающей точки объекта</w:t>
      </w:r>
      <w:r w:rsidR="00D23510" w:rsidRPr="00D23510">
        <w:t xml:space="preserve"> </w:t>
      </w:r>
      <w:r w:rsidR="00D23510">
        <w:t>и</w:t>
      </w:r>
      <w:r>
        <w:t xml:space="preserve"> антенны </w:t>
      </w:r>
      <w:r w:rsidR="00D23510">
        <w:t>ПРЛС.</w:t>
      </w:r>
    </w:p>
    <w:p w:rsidR="00294F74" w:rsidRPr="00374618" w:rsidRDefault="00374618" w:rsidP="00294F74">
      <w:pPr>
        <w:ind w:firstLine="426"/>
        <w:jc w:val="both"/>
      </w:pPr>
      <w:r>
        <w:t>Зная шум-фактор всей подсистемы приема сигналов ПРЛС по входу обнаружителя можно найти отношение сигнал/шум</w:t>
      </w:r>
      <w:r w:rsidRPr="00374618">
        <w:rPr>
          <w:i/>
        </w:rPr>
        <w:t xml:space="preserve"> </w:t>
      </w:r>
      <w:r w:rsidRPr="00A924DC">
        <w:rPr>
          <w:i/>
        </w:rPr>
        <w:t>η</w:t>
      </w:r>
      <w:r w:rsidRPr="009C6CFE">
        <w:t xml:space="preserve">  </w:t>
      </w:r>
      <w:r w:rsidR="009C6CFE">
        <w:t>и из уравнения</w:t>
      </w:r>
    </w:p>
    <w:p w:rsidR="00E85996" w:rsidRDefault="00E85996" w:rsidP="00B22891">
      <w:pPr>
        <w:ind w:firstLine="454"/>
        <w:jc w:val="both"/>
      </w:pPr>
    </w:p>
    <w:p w:rsidR="00954885" w:rsidRDefault="009C6CFE" w:rsidP="009C6CFE">
      <w:pPr>
        <w:ind w:firstLine="454"/>
        <w:jc w:val="center"/>
      </w:pPr>
      <w:r w:rsidRPr="00A924DC">
        <w:rPr>
          <w:i/>
        </w:rPr>
        <w:t>η</w:t>
      </w:r>
      <w:r>
        <w:rPr>
          <w:i/>
        </w:rPr>
        <w:t xml:space="preserve"> </w:t>
      </w:r>
      <w:r>
        <w:t>=</w:t>
      </w:r>
      <w:r w:rsidRPr="00A924DC">
        <w:rPr>
          <w:i/>
        </w:rPr>
        <w:t xml:space="preserve"> η</w:t>
      </w:r>
      <w:r>
        <w:rPr>
          <w:vertAlign w:val="subscript"/>
        </w:rPr>
        <w:t>мин</w:t>
      </w:r>
    </w:p>
    <w:p w:rsidR="00954885" w:rsidRDefault="00954885" w:rsidP="00B22891">
      <w:pPr>
        <w:ind w:firstLine="454"/>
        <w:jc w:val="both"/>
      </w:pPr>
    </w:p>
    <w:p w:rsidR="00583230" w:rsidRDefault="00583230" w:rsidP="00583230">
      <w:pPr>
        <w:jc w:val="both"/>
      </w:pPr>
      <w:r>
        <w:t>найти предельную дальность обнаружения ИРИ.</w:t>
      </w:r>
    </w:p>
    <w:p w:rsidR="00583230" w:rsidRDefault="00583230" w:rsidP="00B22891">
      <w:pPr>
        <w:ind w:firstLine="454"/>
        <w:jc w:val="both"/>
      </w:pPr>
    </w:p>
    <w:p w:rsidR="00B22891" w:rsidRPr="00F55233" w:rsidRDefault="00B22891" w:rsidP="00F55233">
      <w:pPr>
        <w:pStyle w:val="2"/>
        <w:rPr>
          <w:b/>
          <w:sz w:val="22"/>
          <w:szCs w:val="22"/>
        </w:rPr>
      </w:pPr>
      <w:r w:rsidRPr="00F55233">
        <w:rPr>
          <w:b/>
          <w:sz w:val="22"/>
          <w:szCs w:val="22"/>
        </w:rPr>
        <w:t>1.2 Задачи современной ПРЛС</w:t>
      </w:r>
    </w:p>
    <w:p w:rsidR="00B22891" w:rsidRDefault="00B22891" w:rsidP="00B22891">
      <w:pPr>
        <w:ind w:firstLine="454"/>
        <w:jc w:val="both"/>
      </w:pPr>
    </w:p>
    <w:p w:rsidR="00B22891" w:rsidRDefault="00B22891" w:rsidP="00B22891">
      <w:pPr>
        <w:ind w:firstLine="454"/>
        <w:jc w:val="both"/>
      </w:pPr>
      <w:r>
        <w:t>В идеале представляемая пользователю ПРЛС информация должна бы выглядеть как панорама окружающего пространства, на которой л</w:t>
      </w:r>
      <w:r>
        <w:t>о</w:t>
      </w:r>
      <w:r>
        <w:t xml:space="preserve">кализованы обнаруженные и идентифицированные ИРИ. Например, можно рекомендовать следующую форму для </w:t>
      </w:r>
      <w:proofErr w:type="gramStart"/>
      <w:r>
        <w:t>действующих</w:t>
      </w:r>
      <w:proofErr w:type="gramEnd"/>
      <w:r>
        <w:t xml:space="preserve"> на повер</w:t>
      </w:r>
      <w:r>
        <w:t>х</w:t>
      </w:r>
      <w:r>
        <w:t>ности Земли ПРЛС.</w:t>
      </w:r>
    </w:p>
    <w:p w:rsidR="00B22891" w:rsidRDefault="00B22891" w:rsidP="00B22891">
      <w:pPr>
        <w:ind w:firstLine="454"/>
        <w:jc w:val="both"/>
      </w:pPr>
      <w:r>
        <w:t>Радиолокационная обстановка представляется панорамой целей пр</w:t>
      </w:r>
      <w:r>
        <w:t>и</w:t>
      </w:r>
      <w:r>
        <w:t>веденной на рис. 1.2.1. Для ПРЛС удобны прямоугольные панорамы в координатах «пеленг-частота» или «пеленг-дальность». Отметки целей помечены номерами, причем номера сохраняются за целями на все время их существования. С панорамой связана таблица целей (формуляров ц</w:t>
      </w:r>
      <w:r>
        <w:t>е</w:t>
      </w:r>
      <w:r>
        <w:t>лей) – рис. 1.2.2, в которой отображаются «персональные» данные по каждой цели.</w:t>
      </w:r>
    </w:p>
    <w:p w:rsidR="001D0299" w:rsidRDefault="001D0299" w:rsidP="001D0299">
      <w:pPr>
        <w:jc w:val="both"/>
      </w:pPr>
      <w:r>
        <w:t>При наступлении очередного идентифицированного контакта с целью параметры ее сигнала статистически корректируются, наращивается п</w:t>
      </w:r>
      <w:r>
        <w:t>а</w:t>
      </w:r>
      <w:r>
        <w:t>раметр числа контактов (графа «ИНТЕНС») и обнуляется пар</w:t>
      </w:r>
      <w:r>
        <w:t>а</w:t>
      </w:r>
      <w:r>
        <w:t>метр</w:t>
      </w:r>
      <w:proofErr w:type="gramStart"/>
      <w:r>
        <w:t>«В</w:t>
      </w:r>
      <w:proofErr w:type="gramEnd"/>
      <w:r>
        <w:t>ремя устаревания» – графа «Туст(с)». Параметр «Тус</w:t>
      </w:r>
      <w:proofErr w:type="gramStart"/>
      <w:r>
        <w:t>т(</w:t>
      </w:r>
      <w:proofErr w:type="gramEnd"/>
      <w:r>
        <w:t>с)» есть таймер, считающий секунды с момента последнего контакта. Дополн</w:t>
      </w:r>
      <w:r>
        <w:t>и</w:t>
      </w:r>
      <w:r>
        <w:t>тельные</w:t>
      </w:r>
      <w:r w:rsidRPr="001D0299">
        <w:t xml:space="preserve"> </w:t>
      </w:r>
      <w:r>
        <w:t>признаки целей, (например, превышение временем</w:t>
      </w:r>
      <w:r w:rsidRPr="00F012B3">
        <w:t xml:space="preserve"> </w:t>
      </w:r>
      <w:r>
        <w:t>«Туст»</w:t>
      </w:r>
      <w:r w:rsidRPr="001D0299">
        <w:t xml:space="preserve"> </w:t>
      </w:r>
      <w:r>
        <w:t>нек</w:t>
      </w:r>
      <w:r>
        <w:t>о</w:t>
      </w:r>
      <w:r>
        <w:t>торого предельного значения), удобно передавать цветом отметки.</w:t>
      </w:r>
    </w:p>
    <w:p w:rsidR="00B22891" w:rsidRDefault="00B22891" w:rsidP="001D0299">
      <w:pPr>
        <w:jc w:val="both"/>
      </w:pPr>
    </w:p>
    <w:p w:rsidR="00B22891" w:rsidRDefault="00B22891" w:rsidP="001D0299">
      <w:pPr>
        <w:jc w:val="center"/>
      </w:pPr>
      <w:r>
        <w:rPr>
          <w:noProof/>
        </w:rPr>
        <w:lastRenderedPageBreak/>
        <w:drawing>
          <wp:inline distT="0" distB="0" distL="0" distR="0" wp14:anchorId="5057E3B9" wp14:editId="56C80759">
            <wp:extent cx="3733800" cy="1123950"/>
            <wp:effectExtent l="0" t="0" r="0" b="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3800" cy="1123950"/>
                    </a:xfrm>
                    <a:prstGeom prst="rect">
                      <a:avLst/>
                    </a:prstGeom>
                    <a:noFill/>
                    <a:ln>
                      <a:noFill/>
                    </a:ln>
                  </pic:spPr>
                </pic:pic>
              </a:graphicData>
            </a:graphic>
          </wp:inline>
        </w:drawing>
      </w:r>
    </w:p>
    <w:p w:rsidR="00B22891" w:rsidRPr="00B628F3" w:rsidRDefault="00B22891" w:rsidP="001D0299">
      <w:pPr>
        <w:ind w:firstLine="426"/>
        <w:jc w:val="center"/>
        <w:rPr>
          <w:sz w:val="22"/>
          <w:szCs w:val="22"/>
        </w:rPr>
      </w:pPr>
      <w:r w:rsidRPr="00B628F3">
        <w:rPr>
          <w:sz w:val="22"/>
          <w:szCs w:val="22"/>
        </w:rPr>
        <w:t>Рис. 1.2.1. Панорама целей</w:t>
      </w:r>
    </w:p>
    <w:p w:rsidR="00B22891" w:rsidRDefault="00B22891" w:rsidP="001D0299">
      <w:pPr>
        <w:ind w:firstLine="454"/>
        <w:jc w:val="center"/>
      </w:pPr>
    </w:p>
    <w:p w:rsidR="00B22891" w:rsidRDefault="00B22891" w:rsidP="001D0299">
      <w:pPr>
        <w:jc w:val="center"/>
      </w:pPr>
      <w:r>
        <w:rPr>
          <w:noProof/>
        </w:rPr>
        <w:drawing>
          <wp:inline distT="0" distB="0" distL="0" distR="0" wp14:anchorId="444F014E" wp14:editId="25F1DE69">
            <wp:extent cx="3714750" cy="1117600"/>
            <wp:effectExtent l="0" t="0" r="0"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4750" cy="1117600"/>
                    </a:xfrm>
                    <a:prstGeom prst="rect">
                      <a:avLst/>
                    </a:prstGeom>
                    <a:noFill/>
                    <a:ln>
                      <a:noFill/>
                    </a:ln>
                  </pic:spPr>
                </pic:pic>
              </a:graphicData>
            </a:graphic>
          </wp:inline>
        </w:drawing>
      </w:r>
    </w:p>
    <w:p w:rsidR="00B22891" w:rsidRPr="00B628F3" w:rsidRDefault="00B22891" w:rsidP="001D0299">
      <w:pPr>
        <w:ind w:firstLine="426"/>
        <w:jc w:val="center"/>
        <w:rPr>
          <w:sz w:val="22"/>
          <w:szCs w:val="22"/>
        </w:rPr>
      </w:pPr>
      <w:r w:rsidRPr="00B628F3">
        <w:rPr>
          <w:sz w:val="22"/>
          <w:szCs w:val="22"/>
        </w:rPr>
        <w:t>Рис. 1.2.2 Таблица целей</w:t>
      </w:r>
    </w:p>
    <w:p w:rsidR="00B22891" w:rsidRDefault="00B22891" w:rsidP="00B22891">
      <w:pPr>
        <w:ind w:firstLine="454"/>
        <w:jc w:val="both"/>
      </w:pPr>
    </w:p>
    <w:p w:rsidR="00B22891" w:rsidRDefault="00B22891" w:rsidP="00B22891">
      <w:pPr>
        <w:ind w:firstLine="454"/>
        <w:jc w:val="both"/>
      </w:pPr>
      <w:r>
        <w:t>При совершении определенных маневров носител</w:t>
      </w:r>
      <w:r w:rsidR="008A060A">
        <w:t>ем</w:t>
      </w:r>
      <w:r>
        <w:t xml:space="preserve"> ПРЛС или при работе в группе ПРЛС, объединенных быстрой системой связи, в таблице целей могут появиться и такие данные, как дальность (дистанция) до ц</w:t>
      </w:r>
      <w:r>
        <w:t>е</w:t>
      </w:r>
      <w:r>
        <w:t>ли и элементы ее движения.</w:t>
      </w:r>
    </w:p>
    <w:p w:rsidR="00B22891" w:rsidRDefault="00B22891" w:rsidP="00B22891">
      <w:pPr>
        <w:ind w:firstLine="454"/>
        <w:jc w:val="both"/>
      </w:pPr>
      <w:r>
        <w:t>Представляемая таким образом радиолокационная обстановка дол</w:t>
      </w:r>
      <w:r>
        <w:t>ж</w:t>
      </w:r>
      <w:r>
        <w:t>на удовлетворять некоторому критерию адекватности. Оценка ПРЛС по критерию адекватности должна соотноситься с вероятностью правильн</w:t>
      </w:r>
      <w:r>
        <w:t>о</w:t>
      </w:r>
      <w:r>
        <w:t>го отображения радиолокационной обстановки в заданных условиях. Например, можно предложить такой алгоритм оценки.</w:t>
      </w:r>
    </w:p>
    <w:p w:rsidR="00B22891" w:rsidRPr="00A11A74" w:rsidRDefault="00B22891" w:rsidP="00B22891">
      <w:pPr>
        <w:ind w:firstLine="454"/>
        <w:jc w:val="both"/>
      </w:pPr>
      <w:r>
        <w:t>Панорама и таблица целей очищаются. Запускается отсчет времени в соответствии с заданными условиями испытания – наличием известных контрольных целей в зоне действия ПРЛС. По истечении этого времени производится фиксация и анализ данных. Определяются числа правильно опознанных (</w:t>
      </w:r>
      <w:r w:rsidRPr="00DA3524">
        <w:rPr>
          <w:i/>
          <w:lang w:val="en-US"/>
        </w:rPr>
        <w:t>K</w:t>
      </w:r>
      <w:r>
        <w:t xml:space="preserve">), ложных </w:t>
      </w:r>
      <w:r w:rsidRPr="00DB11CB">
        <w:t>(</w:t>
      </w:r>
      <w:r w:rsidRPr="00DA3524">
        <w:rPr>
          <w:i/>
          <w:lang w:val="en-US"/>
        </w:rPr>
        <w:t>M</w:t>
      </w:r>
      <w:r w:rsidRPr="00DB11CB">
        <w:t xml:space="preserve">) </w:t>
      </w:r>
      <w:r>
        <w:t>и необнаруженных (</w:t>
      </w:r>
      <w:r w:rsidRPr="00DA3524">
        <w:rPr>
          <w:i/>
          <w:lang w:val="en-US"/>
        </w:rPr>
        <w:t>N</w:t>
      </w:r>
      <w:r>
        <w:t xml:space="preserve">) целей. Эти числа суммируются в заданном количестве испытаний. Оценка адекватности вычисляется как весовая функция  </w:t>
      </w:r>
      <w:r w:rsidRPr="00DB11CB">
        <w:rPr>
          <w:i/>
          <w:lang w:val="en-US"/>
        </w:rPr>
        <w:t>aK</w:t>
      </w:r>
      <w:r w:rsidR="00DA3524">
        <w:t xml:space="preserve">– </w:t>
      </w:r>
      <w:r w:rsidRPr="00DB11CB">
        <w:rPr>
          <w:i/>
          <w:lang w:val="en-US"/>
        </w:rPr>
        <w:t>bM</w:t>
      </w:r>
      <w:r w:rsidR="00DA3524">
        <w:rPr>
          <w:i/>
        </w:rPr>
        <w:t xml:space="preserve"> </w:t>
      </w:r>
      <w:r w:rsidR="00DA3524">
        <w:t xml:space="preserve">– </w:t>
      </w:r>
      <w:r>
        <w:rPr>
          <w:i/>
          <w:lang w:val="en-US"/>
        </w:rPr>
        <w:t>cN</w:t>
      </w:r>
      <w:r>
        <w:t xml:space="preserve">, где </w:t>
      </w:r>
      <w:r w:rsidRPr="00625744">
        <w:rPr>
          <w:i/>
          <w:lang w:val="en-US"/>
        </w:rPr>
        <w:t>a</w:t>
      </w:r>
      <w:r w:rsidRPr="00625744">
        <w:rPr>
          <w:i/>
        </w:rPr>
        <w:t xml:space="preserve">, </w:t>
      </w:r>
      <w:r w:rsidRPr="00625744">
        <w:rPr>
          <w:i/>
          <w:lang w:val="en-US"/>
        </w:rPr>
        <w:t>b</w:t>
      </w:r>
      <w:r w:rsidRPr="00625744">
        <w:rPr>
          <w:i/>
        </w:rPr>
        <w:t xml:space="preserve">, </w:t>
      </w:r>
      <w:r w:rsidRPr="00625744">
        <w:rPr>
          <w:i/>
          <w:lang w:val="en-US"/>
        </w:rPr>
        <w:t>c</w:t>
      </w:r>
      <w:r w:rsidRPr="00DB11CB">
        <w:t xml:space="preserve"> &gt;0 </w:t>
      </w:r>
      <w:r>
        <w:t>–</w:t>
      </w:r>
      <w:r w:rsidRPr="00DB11CB">
        <w:t xml:space="preserve"> </w:t>
      </w:r>
      <w:r>
        <w:t>цены пр</w:t>
      </w:r>
      <w:r>
        <w:t>а</w:t>
      </w:r>
      <w:r>
        <w:t>вильного</w:t>
      </w:r>
      <w:r w:rsidRPr="00625744">
        <w:t>,</w:t>
      </w:r>
      <w:r>
        <w:t xml:space="preserve"> ложного и пропущенного решений.</w:t>
      </w:r>
    </w:p>
    <w:p w:rsidR="00B22891" w:rsidRDefault="00B22891" w:rsidP="00B22891">
      <w:pPr>
        <w:ind w:firstLine="454"/>
        <w:jc w:val="both"/>
      </w:pPr>
      <w:r>
        <w:t>Отметим проблемы, создающие серьезные трудности при достиж</w:t>
      </w:r>
      <w:r>
        <w:t>е</w:t>
      </w:r>
      <w:r>
        <w:t xml:space="preserve">нии высокого уровня адекватности результатов работы ПРЛС. </w:t>
      </w:r>
    </w:p>
    <w:p w:rsidR="00B22891" w:rsidRDefault="00B22891" w:rsidP="00B22891">
      <w:pPr>
        <w:ind w:firstLine="454"/>
        <w:jc w:val="both"/>
      </w:pPr>
      <w:r>
        <w:t>Первой из них является задача обнаружения сигналов при малых о</w:t>
      </w:r>
      <w:r>
        <w:t>т</w:t>
      </w:r>
      <w:r>
        <w:t>ношениях сигнал/шум. В отличие от активной радиолокации, где сигнал априори известен и приемник настроен на полосу его спектра, пассивный радиолокатор работает в очень широкой полосе приема априори неи</w:t>
      </w:r>
      <w:r>
        <w:t>з</w:t>
      </w:r>
      <w:r>
        <w:t>вестных сигналов. В активной радиолокации есть возможность огран</w:t>
      </w:r>
      <w:r>
        <w:t>и</w:t>
      </w:r>
      <w:r>
        <w:t>чить дальность действия РЛС выбором соответствующей шкалы. Эта о</w:t>
      </w:r>
      <w:r>
        <w:t>п</w:t>
      </w:r>
      <w:r>
        <w:lastRenderedPageBreak/>
        <w:t>ция отсутствует в  пассивной радиолокации. Поэтому, в пассивной р</w:t>
      </w:r>
      <w:r>
        <w:t>а</w:t>
      </w:r>
      <w:r>
        <w:t xml:space="preserve">диолокации весьма высок уровень ложных тревог. </w:t>
      </w:r>
    </w:p>
    <w:p w:rsidR="00B22891" w:rsidRDefault="00B22891" w:rsidP="00B22891">
      <w:pPr>
        <w:ind w:firstLine="454"/>
        <w:jc w:val="both"/>
      </w:pPr>
      <w:r>
        <w:t xml:space="preserve">Вторая проблема </w:t>
      </w:r>
      <w:r w:rsidR="001B343E">
        <w:t xml:space="preserve">– </w:t>
      </w:r>
      <w:r>
        <w:t xml:space="preserve">взаимодействие </w:t>
      </w:r>
      <w:proofErr w:type="gramStart"/>
      <w:r>
        <w:t>движущихся</w:t>
      </w:r>
      <w:proofErr w:type="gramEnd"/>
      <w:r>
        <w:t xml:space="preserve"> ДН источника и приемника. Это взаимодействие искажает образы радиоконтактов, а именно эти образы являются основными для системы распознавания и идентификации. Например, при приеме периодической пачки радиои</w:t>
      </w:r>
      <w:r>
        <w:t>м</w:t>
      </w:r>
      <w:r>
        <w:t>пульсов в положении, когда ГЛДН источника и приемника направлены друг на друга, могут быть приняты в образ почти все импульсы. В сл</w:t>
      </w:r>
      <w:r>
        <w:t>е</w:t>
      </w:r>
      <w:r>
        <w:t>дующем радиоконтакте прием по боковым лепесткам приведет к потере в образе пачки части импульсов. Нетрудно заметить, что первый образ следует распознать, как периодический сигнал с истинным периодом п</w:t>
      </w:r>
      <w:r>
        <w:t>о</w:t>
      </w:r>
      <w:r>
        <w:t>вторения импульсов, а второй – с другим, часто кратным, периодом. Это явление – размножение целей с кратными периодами – часто можно наблюдать в современных системах. Другой пример – прием по боковым лепесткам – создает вроде бы реальный ИРИ, но находящийся в ложном направлении. Возникает эффект «размножения целей по пеленгам».</w:t>
      </w:r>
    </w:p>
    <w:p w:rsidR="00B22891" w:rsidRPr="0095784F" w:rsidRDefault="00B22891" w:rsidP="00B22891">
      <w:pPr>
        <w:ind w:firstLine="454"/>
        <w:jc w:val="both"/>
      </w:pPr>
      <w:r>
        <w:t>Как следствие непрекращающейся борьбы в эфире все шире прим</w:t>
      </w:r>
      <w:r>
        <w:t>е</w:t>
      </w:r>
      <w:r>
        <w:t xml:space="preserve">няются сложные радиосигналы, маскирующиеся под шум. Их </w:t>
      </w:r>
      <w:r w:rsidRPr="0095784F">
        <w:t xml:space="preserve"> </w:t>
      </w:r>
      <w:r>
        <w:t xml:space="preserve">называют </w:t>
      </w:r>
      <w:r w:rsidRPr="0095784F">
        <w:t>сигна</w:t>
      </w:r>
      <w:r>
        <w:t>лами с</w:t>
      </w:r>
      <w:r w:rsidRPr="0095784F">
        <w:t xml:space="preserve"> «низкой вероятностью перехвата» (в зарубежной литературе –</w:t>
      </w:r>
      <w:r w:rsidR="001B343E">
        <w:t xml:space="preserve"> </w:t>
      </w:r>
      <w:r w:rsidRPr="0095784F">
        <w:rPr>
          <w:lang w:val="en-US"/>
        </w:rPr>
        <w:t>Low</w:t>
      </w:r>
      <w:r w:rsidRPr="0095784F">
        <w:t xml:space="preserve"> </w:t>
      </w:r>
      <w:r w:rsidRPr="0095784F">
        <w:rPr>
          <w:lang w:val="en-US"/>
        </w:rPr>
        <w:t>Probability</w:t>
      </w:r>
      <w:r w:rsidRPr="0095784F">
        <w:t xml:space="preserve"> </w:t>
      </w:r>
      <w:r w:rsidRPr="0095784F">
        <w:rPr>
          <w:lang w:val="en-US"/>
        </w:rPr>
        <w:t>of</w:t>
      </w:r>
      <w:r w:rsidRPr="0095784F">
        <w:t xml:space="preserve"> </w:t>
      </w:r>
      <w:r w:rsidRPr="0095784F">
        <w:rPr>
          <w:lang w:val="en-US"/>
        </w:rPr>
        <w:t>Intercept</w:t>
      </w:r>
      <w:r w:rsidRPr="0095784F">
        <w:t xml:space="preserve">, </w:t>
      </w:r>
      <w:r w:rsidRPr="0095784F">
        <w:rPr>
          <w:lang w:val="en-US"/>
        </w:rPr>
        <w:t>LPI</w:t>
      </w:r>
      <w:r w:rsidRPr="0095784F">
        <w:t>)</w:t>
      </w:r>
      <w:r>
        <w:t xml:space="preserve"> </w:t>
      </w:r>
      <w:r w:rsidRPr="00CD256F">
        <w:t>[</w:t>
      </w:r>
      <w:r w:rsidRPr="0081493E">
        <w:t>18</w:t>
      </w:r>
      <w:r w:rsidRPr="00CD256F">
        <w:t>]</w:t>
      </w:r>
      <w:r w:rsidRPr="0095784F">
        <w:t>.</w:t>
      </w:r>
      <w:r>
        <w:t xml:space="preserve"> Их образы изменяются как в ра</w:t>
      </w:r>
      <w:r>
        <w:t>з</w:t>
      </w:r>
      <w:r>
        <w:t>ных циклах зондирования или связи, так и внутри интервалов радиоко</w:t>
      </w:r>
      <w:r>
        <w:t>н</w:t>
      </w:r>
      <w:r>
        <w:t>тактов. Они имеют малую импульсную мощность, а необходимую для эффективности энергию набирают за счет длительности импульса. Ра</w:t>
      </w:r>
      <w:r>
        <w:t>с</w:t>
      </w:r>
      <w:r>
        <w:t>познавание образов таких сигналов является важной, но также непростой задачей современных ПРЛС.</w:t>
      </w:r>
    </w:p>
    <w:p w:rsidR="00B22891" w:rsidRPr="0095784F" w:rsidRDefault="00B22891" w:rsidP="00B22891">
      <w:pPr>
        <w:ind w:firstLine="454"/>
        <w:jc w:val="both"/>
      </w:pPr>
      <w:r>
        <w:t>Д</w:t>
      </w:r>
      <w:r w:rsidRPr="0095784F">
        <w:t>остижение высокого</w:t>
      </w:r>
      <w:r>
        <w:t xml:space="preserve"> уровня интеллекта возможно</w:t>
      </w:r>
      <w:r w:rsidRPr="0095784F">
        <w:t xml:space="preserve"> путем послед</w:t>
      </w:r>
      <w:r w:rsidRPr="0095784F">
        <w:t>о</w:t>
      </w:r>
      <w:r w:rsidRPr="0095784F">
        <w:t>вательного, поэтапного его пов</w:t>
      </w:r>
      <w:r w:rsidR="005B125E">
        <w:t>ышения. На каждом этапе</w:t>
      </w:r>
      <w:r w:rsidRPr="0095784F">
        <w:t xml:space="preserve"> формируется со</w:t>
      </w:r>
      <w:r w:rsidR="005B125E">
        <w:t xml:space="preserve">бственное пространство  </w:t>
      </w:r>
      <w:proofErr w:type="gramStart"/>
      <w:r w:rsidR="005B125E">
        <w:t>образов</w:t>
      </w:r>
      <w:proofErr w:type="gramEnd"/>
      <w:r w:rsidRPr="0095784F">
        <w:t xml:space="preserve"> и ставятся адекватные </w:t>
      </w:r>
      <w:r w:rsidR="005B125E">
        <w:t>этому</w:t>
      </w:r>
      <w:r w:rsidR="005B125E" w:rsidRPr="005B125E">
        <w:t xml:space="preserve"> </w:t>
      </w:r>
      <w:r w:rsidR="005B125E" w:rsidRPr="0095784F">
        <w:t>пр</w:t>
      </w:r>
      <w:r w:rsidR="005B125E" w:rsidRPr="0095784F">
        <w:t>о</w:t>
      </w:r>
      <w:r w:rsidR="005B125E">
        <w:t xml:space="preserve">странству </w:t>
      </w:r>
      <w:r w:rsidRPr="0095784F">
        <w:t xml:space="preserve"> задачи обработки. </w:t>
      </w:r>
      <w:r>
        <w:t>В настоящее время сложилась общеприн</w:t>
      </w:r>
      <w:r>
        <w:t>я</w:t>
      </w:r>
      <w:r>
        <w:t xml:space="preserve">тая последовательность этих этапов.  </w:t>
      </w:r>
    </w:p>
    <w:p w:rsidR="00B22891" w:rsidRPr="0095784F" w:rsidRDefault="00B22891" w:rsidP="00B22891">
      <w:pPr>
        <w:ind w:firstLine="454"/>
        <w:jc w:val="both"/>
      </w:pPr>
      <w:r w:rsidRPr="0095784F">
        <w:t>На этапе 1 происходит прием физических сигналов на входе системы посредством разнообразных антенных устройств, их усиление и фил</w:t>
      </w:r>
      <w:r w:rsidRPr="0095784F">
        <w:t>ь</w:t>
      </w:r>
      <w:r w:rsidRPr="0095784F">
        <w:t>трация аналоговыми схемами, не имеющими интеллекта.</w:t>
      </w:r>
      <w:r>
        <w:t xml:space="preserve"> Введение  эл</w:t>
      </w:r>
      <w:r>
        <w:t>е</w:t>
      </w:r>
      <w:r>
        <w:t>ментов интеллекта здесь возможно путем управления полосой приемника и движением оптической оси антенны («разумный» поиск ИРИ).</w:t>
      </w:r>
    </w:p>
    <w:p w:rsidR="00B22891" w:rsidRPr="0095784F" w:rsidRDefault="00B22891" w:rsidP="00B22891">
      <w:pPr>
        <w:ind w:firstLine="454"/>
        <w:jc w:val="both"/>
      </w:pPr>
      <w:r w:rsidRPr="0095784F">
        <w:t>На этапе 2 происходит оцифровка сигналов, полученных на этапе 1, с помощью аналого-цифровых преобразователей (АЦП), также не обл</w:t>
      </w:r>
      <w:r w:rsidRPr="0095784F">
        <w:t>а</w:t>
      </w:r>
      <w:r w:rsidRPr="0095784F">
        <w:t>дающих интеллектом.</w:t>
      </w:r>
      <w:r>
        <w:t xml:space="preserve"> Но данный этап требует немалого интеллекта от разработчиков техники быстродействующих АЦП и систем цифровой передачи огромных потоков информации, которые здесь возникают.  </w:t>
      </w:r>
    </w:p>
    <w:p w:rsidR="00B22891" w:rsidRPr="0095784F" w:rsidRDefault="00B22891" w:rsidP="00B22891">
      <w:pPr>
        <w:ind w:firstLine="454"/>
        <w:jc w:val="both"/>
      </w:pPr>
      <w:r w:rsidRPr="0095784F">
        <w:lastRenderedPageBreak/>
        <w:t>Этап 3 обычно именуют первичной обработкой информации (ПОИ), причем строгого общепринятого определения круга решаемых на данном этапе задач</w:t>
      </w:r>
      <w:r>
        <w:t xml:space="preserve"> на сегодня нет.</w:t>
      </w:r>
    </w:p>
    <w:p w:rsidR="00B22891" w:rsidRPr="000E15A3" w:rsidRDefault="00B22891" w:rsidP="00B22891">
      <w:pPr>
        <w:ind w:firstLine="454"/>
        <w:jc w:val="both"/>
      </w:pPr>
      <w:r>
        <w:t xml:space="preserve">Предлагается </w:t>
      </w:r>
      <w:r w:rsidRPr="0095784F">
        <w:t>простран</w:t>
      </w:r>
      <w:r>
        <w:t>ством</w:t>
      </w:r>
      <w:r w:rsidRPr="0095784F">
        <w:t xml:space="preserve">  образов</w:t>
      </w:r>
      <w:r>
        <w:t xml:space="preserve"> на данном этапе считать </w:t>
      </w:r>
      <w:r w:rsidRPr="0095784F">
        <w:t>пр</w:t>
      </w:r>
      <w:r w:rsidRPr="0095784F">
        <w:t>о</w:t>
      </w:r>
      <w:r w:rsidRPr="0095784F">
        <w:t>стран</w:t>
      </w:r>
      <w:r>
        <w:t>ство образов</w:t>
      </w:r>
      <w:r w:rsidRPr="0095784F">
        <w:t xml:space="preserve"> отдельных радиоконтактов</w:t>
      </w:r>
      <w:r>
        <w:t>. С</w:t>
      </w:r>
      <w:r w:rsidRPr="0095784F">
        <w:t>лучай длительного н</w:t>
      </w:r>
      <w:r w:rsidRPr="0095784F">
        <w:t>е</w:t>
      </w:r>
      <w:r w:rsidRPr="0095784F">
        <w:t xml:space="preserve">прерывного </w:t>
      </w:r>
      <w:r>
        <w:t>радио</w:t>
      </w:r>
      <w:r w:rsidRPr="0095784F">
        <w:t>контак</w:t>
      </w:r>
      <w:r>
        <w:t>та источника</w:t>
      </w:r>
      <w:r w:rsidRPr="0095784F">
        <w:t xml:space="preserve"> и </w:t>
      </w:r>
      <w:r>
        <w:t>приемника</w:t>
      </w:r>
      <w:r w:rsidRPr="0095784F">
        <w:t xml:space="preserve"> можно свести к о</w:t>
      </w:r>
      <w:r w:rsidRPr="0095784F">
        <w:t>б</w:t>
      </w:r>
      <w:r w:rsidRPr="0095784F">
        <w:t>щему введением предельного времени отдельного радиоконтакта.</w:t>
      </w:r>
      <w:r>
        <w:t xml:space="preserve"> Основанием для такого предложения является то обстоятельство, что функциональная чувствительность при обнаружении сигнала повышае</w:t>
      </w:r>
      <w:r>
        <w:t>т</w:t>
      </w:r>
      <w:r>
        <w:t xml:space="preserve">ся с ростом отношения </w:t>
      </w:r>
      <w:r w:rsidRPr="000F642B">
        <w:rPr>
          <w:i/>
          <w:lang w:val="en-US"/>
        </w:rPr>
        <w:t>E</w:t>
      </w:r>
      <w:r w:rsidRPr="000E15A3">
        <w:t>/</w:t>
      </w:r>
      <w:proofErr w:type="gramStart"/>
      <w:r w:rsidRPr="000F642B">
        <w:rPr>
          <w:i/>
          <w:lang w:val="en-US"/>
        </w:rPr>
        <w:t>S</w:t>
      </w:r>
      <w:proofErr w:type="gramEnd"/>
      <w:r>
        <w:rPr>
          <w:vertAlign w:val="subscript"/>
        </w:rPr>
        <w:t>ш</w:t>
      </w:r>
      <w:r>
        <w:t xml:space="preserve">. Очевидно, что энергия сигнала в полном радиоконтакте (например, энергия всей пачки импульсов) выше, чем энергия отдельных импульсов. Основными задачами </w:t>
      </w:r>
      <w:proofErr w:type="gramStart"/>
      <w:r>
        <w:t>ПОИ</w:t>
      </w:r>
      <w:proofErr w:type="gramEnd"/>
      <w:r>
        <w:t xml:space="preserve"> являются о</w:t>
      </w:r>
      <w:r>
        <w:t>б</w:t>
      </w:r>
      <w:r>
        <w:t>наружение ИРИ и формирование цифровых образов их радиоконтактов.</w:t>
      </w:r>
    </w:p>
    <w:p w:rsidR="00B22891" w:rsidRPr="0095784F" w:rsidRDefault="00B22891" w:rsidP="00B22891">
      <w:pPr>
        <w:ind w:firstLine="454"/>
        <w:jc w:val="both"/>
      </w:pPr>
      <w:r w:rsidRPr="0095784F">
        <w:t xml:space="preserve">Этап 4 обычно именуют вторичной обработкой информации (ВОИ). Основная задача данного этапа  </w:t>
      </w:r>
      <w:r w:rsidR="001B343E">
        <w:t xml:space="preserve">– </w:t>
      </w:r>
      <w:r w:rsidRPr="0095784F">
        <w:t>раз</w:t>
      </w:r>
      <w:r>
        <w:t>деление потока образов</w:t>
      </w:r>
      <w:r w:rsidRPr="0095784F">
        <w:t xml:space="preserve"> радиоко</w:t>
      </w:r>
      <w:r w:rsidRPr="0095784F">
        <w:t>н</w:t>
      </w:r>
      <w:r w:rsidRPr="0095784F">
        <w:t xml:space="preserve">тактов на классы эквивалентности, соответствующие </w:t>
      </w:r>
      <w:proofErr w:type="gramStart"/>
      <w:r w:rsidRPr="0095784F">
        <w:t>отдельным</w:t>
      </w:r>
      <w:proofErr w:type="gramEnd"/>
      <w:r w:rsidRPr="0095784F">
        <w:t xml:space="preserve"> ИРИ. Второй важной задачей является отображение сформированной картины (радиолокационной обстановки) на системах отображения информации (СОИ). Наблюдение (сопровождение) радиолокационной обстановки в течение достаточно длительного времени позволяет решать и другие з</w:t>
      </w:r>
      <w:r w:rsidRPr="0095784F">
        <w:t>а</w:t>
      </w:r>
      <w:r w:rsidRPr="0095784F">
        <w:t>дачи. Например, при совершении носителем ПРЛС специальных мане</w:t>
      </w:r>
      <w:r w:rsidRPr="0095784F">
        <w:t>в</w:t>
      </w:r>
      <w:r w:rsidRPr="0095784F">
        <w:t xml:space="preserve">ров можно определить полный набор элементов движения цели (ЭДЦ) – дистанции, курса, скорости (задача </w:t>
      </w:r>
      <w:r w:rsidRPr="0095784F">
        <w:rPr>
          <w:i/>
          <w:lang w:val="en-US"/>
        </w:rPr>
        <w:t>N</w:t>
      </w:r>
      <w:r w:rsidRPr="0095784F">
        <w:t>-пеленгов). Решение задач сопр</w:t>
      </w:r>
      <w:r w:rsidRPr="0095784F">
        <w:t>о</w:t>
      </w:r>
      <w:r w:rsidRPr="0095784F">
        <w:t xml:space="preserve">вождения одновременно </w:t>
      </w:r>
      <w:r>
        <w:t>двумя и более ПРЛС позволяет определить все необходимые данные</w:t>
      </w:r>
      <w:r w:rsidRPr="0095784F">
        <w:t xml:space="preserve"> целеуказания в реальном времени</w:t>
      </w:r>
      <w:r>
        <w:t xml:space="preserve"> (задачи ЦУ</w:t>
      </w:r>
      <w:proofErr w:type="gramStart"/>
      <w:r>
        <w:t>2</w:t>
      </w:r>
      <w:proofErr w:type="gramEnd"/>
      <w:r>
        <w:t>, ЦУ3 и т.д.)</w:t>
      </w:r>
      <w:r w:rsidRPr="0095784F">
        <w:t>.</w:t>
      </w:r>
    </w:p>
    <w:p w:rsidR="00B22891" w:rsidRDefault="00B22891" w:rsidP="00CD4F79">
      <w:pPr>
        <w:ind w:firstLine="454"/>
        <w:jc w:val="both"/>
      </w:pPr>
      <w:r w:rsidRPr="0095784F">
        <w:t>Задачи отображения, сопровождения и прочие иногда объединяют в этап 5 третичной обработки информации (ТОИ). Это обосновывается тем, что эти задачи не являются собственно задачами радиолокации, а иногда и решаются другими, смежными с ПРЛС системами.</w:t>
      </w:r>
    </w:p>
    <w:p w:rsidR="00F55233" w:rsidRDefault="00F55233" w:rsidP="00B22891">
      <w:pPr>
        <w:ind w:firstLine="454"/>
        <w:jc w:val="both"/>
      </w:pPr>
      <w:r>
        <w:br w:type="page"/>
      </w:r>
    </w:p>
    <w:p w:rsidR="00B22891" w:rsidRDefault="00B22891" w:rsidP="00B22891">
      <w:pPr>
        <w:ind w:firstLine="454"/>
        <w:jc w:val="both"/>
      </w:pPr>
    </w:p>
    <w:p w:rsidR="00B22891" w:rsidRPr="00F55233" w:rsidRDefault="00B22891" w:rsidP="00F55233">
      <w:pPr>
        <w:pStyle w:val="2"/>
        <w:rPr>
          <w:b/>
          <w:sz w:val="22"/>
          <w:szCs w:val="22"/>
        </w:rPr>
      </w:pPr>
      <w:r w:rsidRPr="00F55233">
        <w:rPr>
          <w:b/>
          <w:sz w:val="22"/>
          <w:szCs w:val="22"/>
        </w:rPr>
        <w:t>1.3 Усиление сигналов. Собственные шумы</w:t>
      </w:r>
      <w:r w:rsidR="00F55233" w:rsidRPr="00F55233">
        <w:rPr>
          <w:b/>
          <w:sz w:val="22"/>
          <w:szCs w:val="22"/>
        </w:rPr>
        <w:t xml:space="preserve"> </w:t>
      </w:r>
      <w:r w:rsidRPr="00F55233">
        <w:rPr>
          <w:b/>
          <w:sz w:val="22"/>
          <w:szCs w:val="22"/>
        </w:rPr>
        <w:t>приемника</w:t>
      </w:r>
    </w:p>
    <w:p w:rsidR="00F55233" w:rsidRDefault="00F55233" w:rsidP="00B22891">
      <w:pPr>
        <w:ind w:firstLine="454"/>
        <w:jc w:val="both"/>
      </w:pPr>
    </w:p>
    <w:p w:rsidR="00B22891" w:rsidRDefault="00B22891" w:rsidP="00B22891">
      <w:pPr>
        <w:ind w:firstLine="454"/>
        <w:jc w:val="both"/>
      </w:pPr>
      <w:r w:rsidRPr="00762D61">
        <w:t>Между антенными устройствами (антенными  постами) и входом с</w:t>
      </w:r>
      <w:r w:rsidRPr="00762D61">
        <w:t>и</w:t>
      </w:r>
      <w:r w:rsidRPr="00762D61">
        <w:t xml:space="preserve">стемы </w:t>
      </w:r>
      <w:proofErr w:type="gramStart"/>
      <w:r w:rsidRPr="00762D61">
        <w:t>ПОИ</w:t>
      </w:r>
      <w:proofErr w:type="gramEnd"/>
      <w:r w:rsidRPr="00762D61">
        <w:t xml:space="preserve"> располагаются тракты передачи сигналов с встроенными в них усилителями. Эти тракты и особенно усилители создают собстве</w:t>
      </w:r>
      <w:r w:rsidRPr="00762D61">
        <w:t>н</w:t>
      </w:r>
      <w:r w:rsidRPr="00762D61">
        <w:t xml:space="preserve">ные шумы, которые накладываются на </w:t>
      </w:r>
      <w:r>
        <w:t xml:space="preserve">тепловой </w:t>
      </w:r>
      <w:r w:rsidRPr="00762D61">
        <w:t>шу</w:t>
      </w:r>
      <w:r>
        <w:t>м</w:t>
      </w:r>
      <w:r w:rsidRPr="00762D61">
        <w:t xml:space="preserve"> </w:t>
      </w:r>
      <w:r>
        <w:t>антенны</w:t>
      </w:r>
      <w:r w:rsidRPr="00762D61">
        <w:t>. Особенно большой вклад в собственные шумы  вносит первый каскад усиления, который по этой причине стараются сделать как можно менее «шу</w:t>
      </w:r>
      <w:r w:rsidRPr="00762D61">
        <w:t>м</w:t>
      </w:r>
      <w:r w:rsidRPr="00762D61">
        <w:t xml:space="preserve">ным». Такие усилители так и называют – малошумящие усилители (МШУ). Зависимость мощности шума </w:t>
      </w:r>
      <w:r w:rsidRPr="00762D61">
        <w:rPr>
          <w:i/>
        </w:rPr>
        <w:t>Р</w:t>
      </w:r>
      <w:r w:rsidRPr="00C52603">
        <w:rPr>
          <w:vertAlign w:val="subscript"/>
        </w:rPr>
        <w:t>ш</w:t>
      </w:r>
      <w:r w:rsidRPr="00762D61">
        <w:t xml:space="preserve"> на выходе  </w:t>
      </w:r>
      <w:proofErr w:type="gramStart"/>
      <w:r w:rsidRPr="00762D61">
        <w:t>МШУ</w:t>
      </w:r>
      <w:proofErr w:type="gramEnd"/>
      <w:r w:rsidRPr="00762D61">
        <w:t xml:space="preserve"> дается фо</w:t>
      </w:r>
      <w:r w:rsidRPr="00762D61">
        <w:t>р</w:t>
      </w:r>
      <w:r w:rsidRPr="00762D61">
        <w:t>мулой</w:t>
      </w:r>
    </w:p>
    <w:p w:rsidR="00B22891" w:rsidRPr="00762D61" w:rsidRDefault="00B22891" w:rsidP="00B22891">
      <w:pPr>
        <w:ind w:firstLine="454"/>
        <w:jc w:val="both"/>
      </w:pPr>
    </w:p>
    <w:p w:rsidR="00B22891" w:rsidRPr="00762D61" w:rsidRDefault="00B22891" w:rsidP="001B343E">
      <w:pPr>
        <w:ind w:left="2832"/>
        <w:jc w:val="center"/>
      </w:pPr>
      <w:r w:rsidRPr="00762D61">
        <w:rPr>
          <w:i/>
        </w:rPr>
        <w:t>Р</w:t>
      </w:r>
      <w:r w:rsidRPr="00C52603">
        <w:rPr>
          <w:vertAlign w:val="subscript"/>
        </w:rPr>
        <w:t>ш</w:t>
      </w:r>
      <w:r w:rsidRPr="00762D61">
        <w:rPr>
          <w:i/>
        </w:rPr>
        <w:t>=</w:t>
      </w:r>
      <w:r w:rsidRPr="00762D61">
        <w:rPr>
          <w:i/>
          <w:lang w:val="en-US"/>
        </w:rPr>
        <w:t>N</w:t>
      </w:r>
      <w:r w:rsidRPr="00F625A3">
        <w:rPr>
          <w:i/>
          <w:lang w:val="en-US"/>
        </w:rPr>
        <w:t>k</w:t>
      </w:r>
      <w:r w:rsidRPr="00762D61">
        <w:rPr>
          <w:i/>
          <w:lang w:val="en-US"/>
        </w:rPr>
        <w:t>TΔfG</w:t>
      </w:r>
      <w:r w:rsidRPr="00762D61">
        <w:rPr>
          <w:i/>
        </w:rPr>
        <w:t>,</w:t>
      </w:r>
      <w:r w:rsidR="001B343E">
        <w:tab/>
      </w:r>
      <w:r w:rsidR="00C8030C">
        <w:tab/>
      </w:r>
      <w:r w:rsidR="00C8030C">
        <w:tab/>
      </w:r>
      <w:r w:rsidRPr="00762D61">
        <w:t>(1.3.1)</w:t>
      </w:r>
    </w:p>
    <w:p w:rsidR="00B22891" w:rsidRDefault="00B22891" w:rsidP="00B22891">
      <w:pPr>
        <w:ind w:firstLine="454"/>
        <w:jc w:val="both"/>
      </w:pPr>
    </w:p>
    <w:p w:rsidR="00B22891" w:rsidRDefault="00B22891" w:rsidP="00B22891">
      <w:pPr>
        <w:jc w:val="both"/>
      </w:pPr>
      <w:r w:rsidRPr="00762D61">
        <w:t xml:space="preserve">где </w:t>
      </w:r>
      <w:r w:rsidRPr="00762D61">
        <w:rPr>
          <w:i/>
          <w:lang w:val="en-US"/>
        </w:rPr>
        <w:t>N</w:t>
      </w:r>
      <w:r w:rsidRPr="00762D61">
        <w:rPr>
          <w:i/>
        </w:rPr>
        <w:t xml:space="preserve"> </w:t>
      </w:r>
      <w:r w:rsidR="000F5BAE">
        <w:t xml:space="preserve">– </w:t>
      </w:r>
      <w:r w:rsidRPr="00762D61">
        <w:t>некоторая присущая конкретному образцу МШУ константа,</w:t>
      </w:r>
      <w:r>
        <w:t xml:space="preserve"> </w:t>
      </w:r>
      <w:r w:rsidRPr="00F625A3">
        <w:rPr>
          <w:i/>
          <w:lang w:val="en-US"/>
        </w:rPr>
        <w:t>k</w:t>
      </w:r>
      <w:r w:rsidRPr="00F625A3">
        <w:t xml:space="preserve"> – постоянная Больцмана,</w:t>
      </w:r>
      <w:r>
        <w:t xml:space="preserve"> </w:t>
      </w:r>
      <w:r w:rsidRPr="00762D61">
        <w:rPr>
          <w:i/>
        </w:rPr>
        <w:t>Т</w:t>
      </w:r>
      <w:r w:rsidRPr="00762D61">
        <w:t xml:space="preserve"> – температура среды по шкале Кельвина, </w:t>
      </w:r>
      <w:r w:rsidRPr="00762D61">
        <w:rPr>
          <w:i/>
        </w:rPr>
        <w:t>Δ</w:t>
      </w:r>
      <w:r w:rsidRPr="00762D61">
        <w:rPr>
          <w:i/>
          <w:lang w:val="en-US"/>
        </w:rPr>
        <w:t>f</w:t>
      </w:r>
      <w:r w:rsidRPr="00762D61">
        <w:t xml:space="preserve"> – полоса усилителя, </w:t>
      </w:r>
      <w:r w:rsidRPr="00762D61">
        <w:rPr>
          <w:i/>
          <w:lang w:val="en-US"/>
        </w:rPr>
        <w:t>G</w:t>
      </w:r>
      <w:r w:rsidRPr="00762D61">
        <w:t xml:space="preserve"> – коэффициент его усиления. Константу </w:t>
      </w:r>
      <w:r w:rsidRPr="00762D61">
        <w:rPr>
          <w:i/>
          <w:lang w:val="en-US"/>
        </w:rPr>
        <w:t>N</w:t>
      </w:r>
      <w:r w:rsidRPr="00762D61">
        <w:t xml:space="preserve">  назыв</w:t>
      </w:r>
      <w:r w:rsidRPr="00762D61">
        <w:t>а</w:t>
      </w:r>
      <w:r w:rsidRPr="00762D61">
        <w:t>ют шум</w:t>
      </w:r>
      <w:r w:rsidR="006A15C0">
        <w:t xml:space="preserve"> </w:t>
      </w:r>
      <w:r w:rsidRPr="00762D61">
        <w:t>-</w:t>
      </w:r>
      <w:r w:rsidR="006A15C0">
        <w:t xml:space="preserve"> </w:t>
      </w:r>
      <w:r w:rsidRPr="00762D61">
        <w:t xml:space="preserve">фактором или коэффициентом шума усилителя [2, </w:t>
      </w:r>
      <w:r w:rsidRPr="00762D61">
        <w:rPr>
          <w:lang w:val="en-US"/>
        </w:rPr>
        <w:t>c</w:t>
      </w:r>
      <w:r w:rsidRPr="00762D61">
        <w:t xml:space="preserve"> </w:t>
      </w:r>
      <w:r>
        <w:t>11</w:t>
      </w:r>
      <w:r w:rsidRPr="00762D61">
        <w:t>].</w:t>
      </w:r>
      <w:r>
        <w:t xml:space="preserve"> </w:t>
      </w:r>
      <w:r w:rsidRPr="00F625A3">
        <w:t>Вел</w:t>
      </w:r>
      <w:r w:rsidRPr="00F625A3">
        <w:t>и</w:t>
      </w:r>
      <w:r w:rsidR="006A15C0">
        <w:t>чина</w:t>
      </w:r>
      <w:r w:rsidRPr="00F625A3">
        <w:t xml:space="preserve"> </w:t>
      </w:r>
      <w:r w:rsidRPr="00F625A3">
        <w:rPr>
          <w:i/>
          <w:lang w:val="en-US"/>
        </w:rPr>
        <w:t>N</w:t>
      </w:r>
      <w:r w:rsidR="006A15C0">
        <w:t xml:space="preserve"> всегда превосходит единицу</w:t>
      </w:r>
      <w:r w:rsidRPr="00F625A3">
        <w:t xml:space="preserve">, а </w:t>
      </w:r>
      <w:r w:rsidRPr="00F625A3">
        <w:rPr>
          <w:i/>
          <w:lang w:val="en-US"/>
        </w:rPr>
        <w:t>N</w:t>
      </w:r>
      <w:r w:rsidRPr="00F625A3">
        <w:rPr>
          <w:i/>
        </w:rPr>
        <w:t>=</w:t>
      </w:r>
      <w:r w:rsidRPr="006A15C0">
        <w:t>1</w:t>
      </w:r>
      <w:r w:rsidRPr="00F625A3">
        <w:t xml:space="preserve"> характеризует идеальный </w:t>
      </w:r>
      <w:r w:rsidRPr="00762D61">
        <w:t>усилител</w:t>
      </w:r>
      <w:r>
        <w:t>ь</w:t>
      </w:r>
      <w:r w:rsidRPr="00F625A3">
        <w:t xml:space="preserve">, который недостижим на практике. Так как температура среды </w:t>
      </w:r>
      <w:r>
        <w:rPr>
          <w:i/>
          <w:lang w:val="en-US"/>
        </w:rPr>
        <w:t>T</w:t>
      </w:r>
      <w:r>
        <w:t xml:space="preserve"> в (1.1.3</w:t>
      </w:r>
      <w:r w:rsidRPr="00F625A3">
        <w:t>) в реальных условиях работы приемника не постоянна, принято измерять шум</w:t>
      </w:r>
      <w:r w:rsidRPr="004F76F0">
        <w:t xml:space="preserve"> </w:t>
      </w:r>
      <w:r w:rsidRPr="00F625A3">
        <w:t xml:space="preserve">- фактор </w:t>
      </w:r>
      <w:r w:rsidRPr="00F625A3">
        <w:rPr>
          <w:i/>
          <w:lang w:val="en-US"/>
        </w:rPr>
        <w:t>N</w:t>
      </w:r>
      <w:r w:rsidRPr="00F625A3">
        <w:t xml:space="preserve"> при </w:t>
      </w:r>
      <w:r>
        <w:rPr>
          <w:i/>
          <w:lang w:val="en-US"/>
        </w:rPr>
        <w:t>T</w:t>
      </w:r>
      <w:proofErr w:type="gramStart"/>
      <w:r w:rsidRPr="00F625A3">
        <w:rPr>
          <w:i/>
        </w:rPr>
        <w:t xml:space="preserve"> = Т</w:t>
      </w:r>
      <w:proofErr w:type="gramEnd"/>
      <w:r>
        <w:rPr>
          <w:i/>
          <w:vertAlign w:val="subscript"/>
        </w:rPr>
        <w:t>о</w:t>
      </w:r>
      <w:r w:rsidRPr="00F625A3">
        <w:rPr>
          <w:i/>
        </w:rPr>
        <w:t xml:space="preserve"> =</w:t>
      </w:r>
      <w:r w:rsidRPr="009E2F36">
        <w:t>290</w:t>
      </w:r>
      <w:r w:rsidRPr="009E2F36">
        <w:rPr>
          <w:vertAlign w:val="superscript"/>
        </w:rPr>
        <w:t>о</w:t>
      </w:r>
      <w:r w:rsidRPr="00F625A3">
        <w:rPr>
          <w:i/>
        </w:rPr>
        <w:t xml:space="preserve"> </w:t>
      </w:r>
      <w:r w:rsidRPr="00F625A3">
        <w:rPr>
          <w:i/>
          <w:lang w:val="en-US"/>
        </w:rPr>
        <w:t>K</w:t>
      </w:r>
      <w:r>
        <w:t>. Возникающий при этом в (</w:t>
      </w:r>
      <w:r w:rsidRPr="001E1416">
        <w:t>1</w:t>
      </w:r>
      <w:r>
        <w:t>.3.1</w:t>
      </w:r>
      <w:r w:rsidRPr="00F625A3">
        <w:t xml:space="preserve">) множитель </w:t>
      </w:r>
      <w:r w:rsidRPr="00F625A3">
        <w:rPr>
          <w:i/>
          <w:lang w:val="en-US"/>
        </w:rPr>
        <w:t>T</w:t>
      </w:r>
      <w:r w:rsidRPr="00F625A3">
        <w:rPr>
          <w:i/>
          <w:vertAlign w:val="subscript"/>
          <w:lang w:val="en-US"/>
        </w:rPr>
        <w:t>s</w:t>
      </w:r>
      <w:r w:rsidRPr="00F625A3">
        <w:rPr>
          <w:i/>
        </w:rPr>
        <w:t xml:space="preserve"> = </w:t>
      </w:r>
      <w:r w:rsidRPr="00F625A3">
        <w:rPr>
          <w:i/>
          <w:lang w:val="en-US"/>
        </w:rPr>
        <w:t>NT</w:t>
      </w:r>
      <w:r w:rsidRPr="00F625A3">
        <w:rPr>
          <w:i/>
          <w:vertAlign w:val="subscript"/>
        </w:rPr>
        <w:t>0</w:t>
      </w:r>
      <w:r w:rsidRPr="00F625A3">
        <w:t xml:space="preserve"> называют шумовой температурой. В насто</w:t>
      </w:r>
      <w:r w:rsidRPr="00F625A3">
        <w:t>я</w:t>
      </w:r>
      <w:r w:rsidRPr="00F625A3">
        <w:t>щее время достигаются значения шум</w:t>
      </w:r>
      <w:r w:rsidRPr="004F76F0">
        <w:t xml:space="preserve"> </w:t>
      </w:r>
      <w:r w:rsidRPr="00F625A3">
        <w:t>-</w:t>
      </w:r>
      <w:r w:rsidRPr="004F76F0">
        <w:t xml:space="preserve"> </w:t>
      </w:r>
      <w:r w:rsidRPr="00F625A3">
        <w:t xml:space="preserve">фактора </w:t>
      </w:r>
      <w:r w:rsidRPr="00F625A3">
        <w:rPr>
          <w:i/>
          <w:lang w:val="en-US"/>
        </w:rPr>
        <w:t>N</w:t>
      </w:r>
      <w:r w:rsidRPr="00F625A3">
        <w:t xml:space="preserve"> до </w:t>
      </w:r>
      <w:r w:rsidRPr="009E2F36">
        <w:t>1,2.</w:t>
      </w:r>
    </w:p>
    <w:p w:rsidR="00B22891" w:rsidRPr="00762D61" w:rsidRDefault="00B22891" w:rsidP="00B22891">
      <w:pPr>
        <w:ind w:firstLine="454"/>
        <w:jc w:val="both"/>
      </w:pPr>
      <w:r w:rsidRPr="00762D61">
        <w:t xml:space="preserve">Из  (1.3.1) следует, что </w:t>
      </w:r>
      <w:r w:rsidRPr="00762D61">
        <w:rPr>
          <w:i/>
        </w:rPr>
        <w:t>Р</w:t>
      </w:r>
      <w:r w:rsidRPr="00255B3A">
        <w:rPr>
          <w:vertAlign w:val="subscript"/>
        </w:rPr>
        <w:t>ш</w:t>
      </w:r>
      <w:r w:rsidRPr="00762D61">
        <w:t xml:space="preserve"> прямо </w:t>
      </w:r>
      <w:proofErr w:type="gramStart"/>
      <w:r w:rsidRPr="00762D61">
        <w:t>пропорциональна</w:t>
      </w:r>
      <w:proofErr w:type="gramEnd"/>
      <w:r w:rsidRPr="00762D61">
        <w:t xml:space="preserve"> ширине часто</w:t>
      </w:r>
      <w:r w:rsidRPr="00762D61">
        <w:t>т</w:t>
      </w:r>
      <w:r w:rsidRPr="00762D61">
        <w:t xml:space="preserve">ной полосы канала обработки </w:t>
      </w:r>
      <w:r w:rsidRPr="00762D61">
        <w:rPr>
          <w:i/>
          <w:lang w:val="en-US"/>
        </w:rPr>
        <w:t>Δf</w:t>
      </w:r>
      <w:r w:rsidRPr="00762D61">
        <w:t>. Известно [1, гл. 11, §2], что чувств</w:t>
      </w:r>
      <w:r w:rsidRPr="00762D61">
        <w:t>и</w:t>
      </w:r>
      <w:r w:rsidRPr="00762D61">
        <w:t xml:space="preserve">тельность системы по отношению к сигналу </w:t>
      </w:r>
      <w:r w:rsidRPr="00762D61">
        <w:rPr>
          <w:i/>
        </w:rPr>
        <w:t>ξ</w:t>
      </w:r>
      <w:r w:rsidRPr="00762D61">
        <w:rPr>
          <w:b/>
          <w:i/>
          <w:sz w:val="28"/>
          <w:szCs w:val="28"/>
        </w:rPr>
        <w:t xml:space="preserve"> </w:t>
      </w:r>
      <w:r w:rsidRPr="00762D61">
        <w:rPr>
          <w:b/>
          <w:i/>
          <w:sz w:val="28"/>
          <w:szCs w:val="28"/>
        </w:rPr>
        <w:sym w:font="Symbol" w:char="F0CE"/>
      </w:r>
      <w:r w:rsidRPr="00762D61">
        <w:rPr>
          <w:i/>
        </w:rPr>
        <w:t xml:space="preserve"> </w:t>
      </w:r>
      <w:r w:rsidRPr="008768AE">
        <w:rPr>
          <w:i/>
        </w:rPr>
        <w:sym w:font="Symbol" w:char="F058"/>
      </w:r>
      <w:r w:rsidRPr="00762D61">
        <w:rPr>
          <w:i/>
        </w:rPr>
        <w:t xml:space="preserve"> </w:t>
      </w:r>
      <w:r w:rsidRPr="00762D61">
        <w:t xml:space="preserve"> тем выше, чем бол</w:t>
      </w:r>
      <w:r w:rsidRPr="00762D61">
        <w:t>ь</w:t>
      </w:r>
      <w:r w:rsidRPr="00762D61">
        <w:t xml:space="preserve">ше отношение энергии сигнала </w:t>
      </w:r>
      <w:r w:rsidRPr="00762D61">
        <w:rPr>
          <w:i/>
          <w:lang w:val="en-US"/>
        </w:rPr>
        <w:t>E</w:t>
      </w:r>
      <w:r w:rsidRPr="00762D61">
        <w:rPr>
          <w:i/>
        </w:rPr>
        <w:t>(ξ)</w:t>
      </w:r>
      <w:r>
        <w:t xml:space="preserve"> к спектральной плотности</w:t>
      </w:r>
      <w:r w:rsidRPr="00762D61">
        <w:t xml:space="preserve"> шума на интервале обнаружения. Из этого следует, что чувствительность по о</w:t>
      </w:r>
      <w:r w:rsidRPr="00762D61">
        <w:t>т</w:t>
      </w:r>
      <w:r w:rsidRPr="00762D61">
        <w:t xml:space="preserve">ношению к сигналу </w:t>
      </w:r>
      <w:r w:rsidRPr="00762D61">
        <w:rPr>
          <w:i/>
        </w:rPr>
        <w:t>ξ</w:t>
      </w:r>
      <w:r w:rsidRPr="00762D61">
        <w:t xml:space="preserve"> </w:t>
      </w:r>
      <w:r w:rsidRPr="00762D61">
        <w:rPr>
          <w:b/>
          <w:sz w:val="28"/>
          <w:szCs w:val="28"/>
        </w:rPr>
        <w:t xml:space="preserve"> </w:t>
      </w:r>
      <w:r w:rsidRPr="00762D61">
        <w:t xml:space="preserve">будет повышаться при сужении полосы </w:t>
      </w:r>
      <w:r w:rsidRPr="00762D61">
        <w:rPr>
          <w:i/>
        </w:rPr>
        <w:t>Δ</w:t>
      </w:r>
      <w:r w:rsidRPr="00762D61">
        <w:rPr>
          <w:i/>
          <w:lang w:val="en-US"/>
        </w:rPr>
        <w:t>f</w:t>
      </w:r>
      <w:r w:rsidRPr="00762D61">
        <w:t xml:space="preserve"> до тех пор, пока спектр сигнала практически целиком остается внутри полосы </w:t>
      </w:r>
      <w:r w:rsidRPr="00762D61">
        <w:rPr>
          <w:i/>
        </w:rPr>
        <w:t>Δ</w:t>
      </w:r>
      <w:r w:rsidRPr="00762D61">
        <w:rPr>
          <w:i/>
          <w:lang w:val="en-US"/>
        </w:rPr>
        <w:t>f</w:t>
      </w:r>
      <w:r w:rsidRPr="00762D61">
        <w:t xml:space="preserve">. Поскольку для ПРЛС </w:t>
      </w:r>
      <w:r>
        <w:t>полоса об</w:t>
      </w:r>
      <w:r w:rsidRPr="00762D61">
        <w:t>работки определяется в техническом задании и, как правило, очень широка, повышение чувствительности возможно лишь путем ее разбиения на частные полосы, перекрывающие полную полосу. Таким образом, возникают  частотные каналы обработки частных полос и необходимость интегрировать результаты по всем кан</w:t>
      </w:r>
      <w:r w:rsidRPr="00762D61">
        <w:t>а</w:t>
      </w:r>
      <w:r w:rsidRPr="00762D61">
        <w:t xml:space="preserve">лам. Существует стандартное разбиение полной полосы на специальные частотные каналы  </w:t>
      </w:r>
      <w:r w:rsidR="000F5BAE">
        <w:t xml:space="preserve">– </w:t>
      </w:r>
      <w:r w:rsidRPr="00762D61">
        <w:t>диапазоны [2, с.19]. Каждому диапазону в ПРЛС, как правило, соответствует свой физический приемник, а зачастую, и а</w:t>
      </w:r>
      <w:r w:rsidRPr="00762D61">
        <w:t>н</w:t>
      </w:r>
      <w:r w:rsidRPr="00762D61">
        <w:t>тенна.</w:t>
      </w:r>
    </w:p>
    <w:p w:rsidR="00B22891" w:rsidRDefault="00B22891" w:rsidP="00B22891">
      <w:pPr>
        <w:ind w:firstLine="454"/>
        <w:jc w:val="both"/>
      </w:pPr>
      <w:r w:rsidRPr="00762D61">
        <w:lastRenderedPageBreak/>
        <w:t>Более мелкое разбиение производится внутри диапазонов гребенк</w:t>
      </w:r>
      <w:r w:rsidRPr="00762D61">
        <w:t>а</w:t>
      </w:r>
      <w:r w:rsidRPr="00762D61">
        <w:t>ми полосовых фильтров. Иногда выделяются специальные узкие полосы для обнаружения особо опасных целей. Характеристики реальных пол</w:t>
      </w:r>
      <w:r w:rsidRPr="00762D61">
        <w:t>о</w:t>
      </w:r>
      <w:r w:rsidRPr="00762D61">
        <w:t>совых фильтров подобны ДН антенн, т.е. имеются боковые лепестки п</w:t>
      </w:r>
      <w:r w:rsidRPr="00762D61">
        <w:t>о</w:t>
      </w:r>
      <w:r w:rsidRPr="00762D61">
        <w:t>мимо главного лепестка, характеризующего полосу пропускания фильтра рис. 1.3.1. Наличие боковых лепестков приводит к эффекту «пролезания» сигнала с широким спектром в несколько соседних фильтров.</w:t>
      </w:r>
    </w:p>
    <w:p w:rsidR="00B22891" w:rsidRPr="00762D61" w:rsidRDefault="00B22891" w:rsidP="00B22891">
      <w:pPr>
        <w:ind w:firstLine="426"/>
        <w:jc w:val="both"/>
      </w:pPr>
      <w:r w:rsidRPr="00762D61">
        <w:t>В этом случае полная энергия сигнала распределяется по нескольким частотным каналам и для сохранения высокой чувствительности относ</w:t>
      </w:r>
      <w:r w:rsidRPr="00762D61">
        <w:t>и</w:t>
      </w:r>
      <w:r w:rsidRPr="00762D61">
        <w:t>тельно такого сигнала требуется интегрированная межканальная обр</w:t>
      </w:r>
      <w:r w:rsidRPr="00762D61">
        <w:t>а</w:t>
      </w:r>
      <w:r w:rsidRPr="00762D61">
        <w:t>ботка.</w:t>
      </w:r>
    </w:p>
    <w:p w:rsidR="00B22891" w:rsidRDefault="00B22891" w:rsidP="00B22891">
      <w:pPr>
        <w:pStyle w:val="21"/>
        <w:spacing w:line="240" w:lineRule="auto"/>
        <w:ind w:left="0"/>
        <w:jc w:val="both"/>
        <w:rPr>
          <w:noProof/>
        </w:rPr>
      </w:pPr>
      <w:r>
        <w:rPr>
          <w:noProof/>
        </w:rPr>
        <w:drawing>
          <wp:inline distT="0" distB="0" distL="0" distR="0" wp14:anchorId="1BC4B09E" wp14:editId="63B86F5E">
            <wp:extent cx="3702050" cy="2406650"/>
            <wp:effectExtent l="0" t="0" r="0" b="0"/>
            <wp:docPr id="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grayscl/>
                      <a:extLst>
                        <a:ext uri="{28A0092B-C50C-407E-A947-70E740481C1C}">
                          <a14:useLocalDpi xmlns:a14="http://schemas.microsoft.com/office/drawing/2010/main" val="0"/>
                        </a:ext>
                      </a:extLst>
                    </a:blip>
                    <a:srcRect/>
                    <a:stretch>
                      <a:fillRect/>
                    </a:stretch>
                  </pic:blipFill>
                  <pic:spPr bwMode="auto">
                    <a:xfrm>
                      <a:off x="0" y="0"/>
                      <a:ext cx="3702050" cy="2406650"/>
                    </a:xfrm>
                    <a:prstGeom prst="rect">
                      <a:avLst/>
                    </a:prstGeom>
                    <a:noFill/>
                    <a:ln>
                      <a:noFill/>
                    </a:ln>
                  </pic:spPr>
                </pic:pic>
              </a:graphicData>
            </a:graphic>
          </wp:inline>
        </w:drawing>
      </w:r>
    </w:p>
    <w:p w:rsidR="00B22891" w:rsidRDefault="00B22891" w:rsidP="00B22891">
      <w:pPr>
        <w:pStyle w:val="21"/>
        <w:spacing w:line="240" w:lineRule="auto"/>
        <w:ind w:left="0" w:firstLine="426"/>
        <w:jc w:val="both"/>
        <w:rPr>
          <w:sz w:val="22"/>
          <w:szCs w:val="22"/>
        </w:rPr>
      </w:pPr>
      <w:r w:rsidRPr="00917A24">
        <w:rPr>
          <w:sz w:val="22"/>
          <w:szCs w:val="22"/>
        </w:rPr>
        <w:t>Рис. 1.3.1 Характеристика реального полосового фильтра</w:t>
      </w:r>
    </w:p>
    <w:p w:rsidR="00B22891" w:rsidRPr="00917A24" w:rsidRDefault="00B22891" w:rsidP="00B22891">
      <w:pPr>
        <w:pStyle w:val="21"/>
        <w:spacing w:line="240" w:lineRule="auto"/>
        <w:ind w:left="0" w:firstLine="426"/>
        <w:jc w:val="both"/>
        <w:rPr>
          <w:sz w:val="22"/>
          <w:szCs w:val="22"/>
        </w:rPr>
      </w:pPr>
    </w:p>
    <w:p w:rsidR="00B22891" w:rsidRPr="00762D61" w:rsidRDefault="00B22891" w:rsidP="000F5BAE">
      <w:pPr>
        <w:pStyle w:val="21"/>
        <w:spacing w:after="0" w:line="240" w:lineRule="auto"/>
        <w:ind w:left="0" w:firstLine="426"/>
        <w:jc w:val="both"/>
      </w:pPr>
      <w:r w:rsidRPr="00762D61">
        <w:t xml:space="preserve">Шумы приемника обычно имеют характер «белого шума», т.е. </w:t>
      </w:r>
      <w:r w:rsidR="000F5BAE">
        <w:t>имеют равномерный спектр во всей полосе частот</w:t>
      </w:r>
      <w:r w:rsidRPr="00762D61">
        <w:t>. При прохождении через п</w:t>
      </w:r>
      <w:r w:rsidRPr="00762D61">
        <w:t>о</w:t>
      </w:r>
      <w:r w:rsidRPr="00762D61">
        <w:t>лосовой фильтр</w:t>
      </w:r>
      <w:r w:rsidR="000F5BAE">
        <w:t xml:space="preserve"> гармоники шума</w:t>
      </w:r>
      <w:r w:rsidR="000F5BAE" w:rsidRPr="000F5BAE">
        <w:t xml:space="preserve"> </w:t>
      </w:r>
      <w:r w:rsidR="000F5BAE" w:rsidRPr="00762D61">
        <w:t>сильно подавляются вне главного л</w:t>
      </w:r>
      <w:r w:rsidR="000F5BAE" w:rsidRPr="00762D61">
        <w:t>е</w:t>
      </w:r>
      <w:r w:rsidR="000F5BAE" w:rsidRPr="00762D61">
        <w:t>пестка характеристики фильтра</w:t>
      </w:r>
      <w:r w:rsidRPr="00762D61">
        <w:t xml:space="preserve"> </w:t>
      </w:r>
      <w:r w:rsidRPr="00762D61">
        <w:rPr>
          <w:i/>
          <w:lang w:val="en-US"/>
        </w:rPr>
        <w:t>K</w:t>
      </w:r>
      <w:r w:rsidRPr="00762D61">
        <w:rPr>
          <w:i/>
        </w:rPr>
        <w:t xml:space="preserve">(ω) </w:t>
      </w:r>
      <w:r w:rsidR="008C2B71">
        <w:t>(см. рис 1.3.1). Это</w:t>
      </w:r>
      <w:r w:rsidRPr="00762D61">
        <w:t xml:space="preserve"> приводит к сн</w:t>
      </w:r>
      <w:r w:rsidRPr="00762D61">
        <w:t>и</w:t>
      </w:r>
      <w:r w:rsidRPr="00762D61">
        <w:t>жению энергии шума при малых потерях энергии сигнала.</w:t>
      </w:r>
    </w:p>
    <w:p w:rsidR="00B22891" w:rsidRPr="00762D61" w:rsidRDefault="00B22891" w:rsidP="000F5BAE">
      <w:pPr>
        <w:pStyle w:val="21"/>
        <w:spacing w:after="0" w:line="240" w:lineRule="auto"/>
        <w:ind w:left="0" w:firstLine="425"/>
        <w:jc w:val="both"/>
      </w:pPr>
      <w:r w:rsidRPr="00762D61">
        <w:t>Сопряжение антенных систем с системами цифровой обработки си</w:t>
      </w:r>
      <w:r w:rsidRPr="00762D61">
        <w:t>г</w:t>
      </w:r>
      <w:r w:rsidRPr="00762D61">
        <w:t>налов производится посредством трактов различной конструкции. Для частотных каналов с частотами выше  ~</w:t>
      </w:r>
      <w:r w:rsidRPr="00762D61">
        <w:rPr>
          <w:i/>
        </w:rPr>
        <w:t>2ГГц</w:t>
      </w:r>
      <w:r w:rsidRPr="00762D61">
        <w:t xml:space="preserve">  используются жесткие во</w:t>
      </w:r>
      <w:r w:rsidRPr="00762D61">
        <w:t>л</w:t>
      </w:r>
      <w:r w:rsidRPr="00762D61">
        <w:t>новодные тракты. Секции этих трактов представляют собой цельном</w:t>
      </w:r>
      <w:r w:rsidRPr="00762D61">
        <w:t>е</w:t>
      </w:r>
      <w:r w:rsidRPr="00762D61">
        <w:t>таллические трубки прямоугольного сечения. Размеры сторон этого с</w:t>
      </w:r>
      <w:r w:rsidRPr="00762D61">
        <w:t>е</w:t>
      </w:r>
      <w:r w:rsidRPr="00762D61">
        <w:t xml:space="preserve">чения согласованы с длиной электромагнитной волны, несущей сигнал. Сечение тем больше, чем больше длина волны. Секции стыкуются друг с другом с помощью специальных сочленений.   Для частотных каналов с </w:t>
      </w:r>
      <w:r w:rsidRPr="00762D61">
        <w:lastRenderedPageBreak/>
        <w:t>частотами ниже  ~</w:t>
      </w:r>
      <w:r w:rsidRPr="00762D61">
        <w:rPr>
          <w:i/>
        </w:rPr>
        <w:t>2ГГц</w:t>
      </w:r>
      <w:r w:rsidRPr="00762D61">
        <w:t xml:space="preserve">  используются гибкие тракты в виде коаксиал</w:t>
      </w:r>
      <w:r w:rsidRPr="00762D61">
        <w:t>ь</w:t>
      </w:r>
      <w:r w:rsidRPr="00762D61">
        <w:t>ных кабелей.  Также используются полужесткие волноводы, форма кот</w:t>
      </w:r>
      <w:r w:rsidRPr="00762D61">
        <w:t>о</w:t>
      </w:r>
      <w:r w:rsidRPr="00762D61">
        <w:t>рым придается при монтаже конструкции и в дальнейшем не меняется.</w:t>
      </w:r>
    </w:p>
    <w:p w:rsidR="00B22891" w:rsidRPr="00762D61" w:rsidRDefault="00B22891" w:rsidP="00B22891">
      <w:pPr>
        <w:pStyle w:val="21"/>
        <w:spacing w:after="0" w:line="240" w:lineRule="auto"/>
        <w:ind w:left="0" w:firstLine="425"/>
        <w:jc w:val="both"/>
      </w:pPr>
      <w:r w:rsidRPr="00762D61">
        <w:t>Все виды трактов имеют неравномерные по частоте модули коэфф</w:t>
      </w:r>
      <w:r w:rsidRPr="00762D61">
        <w:t>и</w:t>
      </w:r>
      <w:r w:rsidRPr="00762D61">
        <w:t xml:space="preserve">циента передачи </w:t>
      </w:r>
      <w:r w:rsidRPr="00762D61">
        <w:rPr>
          <w:i/>
          <w:lang w:val="en-US"/>
        </w:rPr>
        <w:t>K</w:t>
      </w:r>
      <w:r w:rsidRPr="00762D61">
        <w:rPr>
          <w:i/>
        </w:rPr>
        <w:t>(ω)&lt;1.</w:t>
      </w:r>
      <w:r w:rsidRPr="00762D61">
        <w:t xml:space="preserve"> Это означает, что форма сигналов при прохо</w:t>
      </w:r>
      <w:r w:rsidRPr="00762D61">
        <w:t>ж</w:t>
      </w:r>
      <w:r w:rsidRPr="00762D61">
        <w:t>дении тракта искажается. Конструкции трактов подбираются так, чтобы минимизировать эти искажения, но в полной мере устранить их нево</w:t>
      </w:r>
      <w:r w:rsidRPr="00762D61">
        <w:t>з</w:t>
      </w:r>
      <w:r w:rsidRPr="00762D61">
        <w:t>можно. Зная характеристики тракта можно в определенной мере компе</w:t>
      </w:r>
      <w:r w:rsidRPr="00762D61">
        <w:t>н</w:t>
      </w:r>
      <w:r w:rsidRPr="00762D61">
        <w:t>сировать  возникшие искажения на этапе цифровой обработки сигналов.</w:t>
      </w:r>
    </w:p>
    <w:p w:rsidR="00B22891" w:rsidRPr="00762D61" w:rsidRDefault="00B22891" w:rsidP="00B22891">
      <w:pPr>
        <w:pStyle w:val="21"/>
        <w:spacing w:after="0" w:line="240" w:lineRule="auto"/>
        <w:ind w:left="0" w:firstLine="425"/>
        <w:jc w:val="both"/>
      </w:pPr>
      <w:r w:rsidRPr="00762D61">
        <w:t>Наиболее серьезные искажения сигналов возникают при нарушении линейной зависимости между входом и выходом приемника – нелине</w:t>
      </w:r>
      <w:r w:rsidRPr="00762D61">
        <w:t>й</w:t>
      </w:r>
      <w:r w:rsidRPr="00762D61">
        <w:t>ные искажения. Эти искажения наступают при больших амплитудах си</w:t>
      </w:r>
      <w:r w:rsidRPr="00762D61">
        <w:t>г</w:t>
      </w:r>
      <w:r w:rsidRPr="00762D61">
        <w:t xml:space="preserve">налов </w:t>
      </w:r>
      <w:r w:rsidR="00D10793" w:rsidRPr="00762D61">
        <w:t xml:space="preserve">– </w:t>
      </w:r>
      <w:r w:rsidRPr="00762D61">
        <w:t>выше некоторого  предельного значения амплитуда сигнала остается неизменной. При уменьшении амплитуды сигнала до уровня шумов приемника получается аналогичная картина – установить исти</w:t>
      </w:r>
      <w:r w:rsidRPr="00762D61">
        <w:t>н</w:t>
      </w:r>
      <w:r w:rsidRPr="00762D61">
        <w:t>ное значение амплитуды становится невозможным.  Интервал мощности сигналов, в котором наблюдается монотонно возрастающая зависимость выхода приемника от входа, называется динамическим диапазоном пр</w:t>
      </w:r>
      <w:r w:rsidRPr="00762D61">
        <w:t>и</w:t>
      </w:r>
      <w:r w:rsidRPr="00762D61">
        <w:t>емника. Обычно измеряют  динамический диапазон через выраженное в децибелах отношение максимальной и минимальной мощности сигнала в импульсе для указанного выше интервала.</w:t>
      </w:r>
    </w:p>
    <w:p w:rsidR="00B22891" w:rsidRPr="00762D61" w:rsidRDefault="00B22891" w:rsidP="00B22891">
      <w:pPr>
        <w:pStyle w:val="21"/>
        <w:spacing w:after="0" w:line="240" w:lineRule="auto"/>
        <w:ind w:left="0" w:firstLine="425"/>
        <w:jc w:val="both"/>
      </w:pPr>
      <w:r w:rsidRPr="00762D61">
        <w:t>Для расширения динамического диапазона ПРЛС используются а</w:t>
      </w:r>
      <w:r w:rsidRPr="00762D61">
        <w:t>т</w:t>
      </w:r>
      <w:r w:rsidRPr="00762D61">
        <w:t>тенюаторы – специальные СВЧ-устройства, снижающие импульсную мощность сигналов в заданное число раз (это число также измеряют в децибелах). Включение аттенюатора в определенном месте тракта может предотвратить нелинейные искажения при больших амплитудах сигн</w:t>
      </w:r>
      <w:r w:rsidRPr="00762D61">
        <w:t>а</w:t>
      </w:r>
      <w:r w:rsidRPr="00762D61">
        <w:t>лов, а его влияние нетрудно учесть в результатах цифровой обработки.</w:t>
      </w:r>
    </w:p>
    <w:p w:rsidR="00B22891" w:rsidRDefault="00B22891" w:rsidP="00B22891">
      <w:pPr>
        <w:pStyle w:val="21"/>
        <w:spacing w:after="0" w:line="240" w:lineRule="auto"/>
        <w:ind w:left="0" w:firstLine="425"/>
        <w:jc w:val="both"/>
      </w:pPr>
      <w:r w:rsidRPr="00762D61">
        <w:t>Практически все реальные радиосигналы имеют вид произведения двух составляющих – низкочастотной огибающей сигнала и ее высокоч</w:t>
      </w:r>
      <w:r w:rsidRPr="00762D61">
        <w:t>а</w:t>
      </w:r>
      <w:r w:rsidRPr="00762D61">
        <w:t>стотного заполнения [3,</w:t>
      </w:r>
      <w:r w:rsidR="00C8030C">
        <w:t xml:space="preserve"> </w:t>
      </w:r>
      <w:r w:rsidRPr="00762D61">
        <w:t>с19]</w:t>
      </w:r>
    </w:p>
    <w:p w:rsidR="00CB0569" w:rsidRPr="00762D61" w:rsidRDefault="00CB0569" w:rsidP="00B22891">
      <w:pPr>
        <w:pStyle w:val="21"/>
        <w:spacing w:after="0" w:line="240" w:lineRule="auto"/>
        <w:ind w:left="0" w:firstLine="425"/>
        <w:jc w:val="both"/>
      </w:pPr>
    </w:p>
    <w:p w:rsidR="00B22891" w:rsidRPr="00EA4012" w:rsidRDefault="00B22891" w:rsidP="00C8030C">
      <w:pPr>
        <w:pStyle w:val="21"/>
        <w:spacing w:line="240" w:lineRule="auto"/>
        <w:ind w:left="0" w:firstLine="708"/>
        <w:jc w:val="center"/>
      </w:pPr>
      <w:proofErr w:type="gramStart"/>
      <w:r w:rsidRPr="00762D61">
        <w:rPr>
          <w:i/>
          <w:lang w:val="en-US"/>
        </w:rPr>
        <w:t>u(</w:t>
      </w:r>
      <w:proofErr w:type="gramEnd"/>
      <w:r w:rsidRPr="00762D61">
        <w:rPr>
          <w:i/>
          <w:lang w:val="en-US"/>
        </w:rPr>
        <w:t>t)=U(t)</w:t>
      </w:r>
      <w:r w:rsidRPr="00762D61">
        <w:rPr>
          <w:i/>
        </w:rPr>
        <w:sym w:font="Symbol" w:char="F0D7"/>
      </w:r>
      <w:r w:rsidRPr="00762D61">
        <w:rPr>
          <w:i/>
          <w:lang w:val="en-US"/>
        </w:rPr>
        <w:t xml:space="preserve"> cos(ω</w:t>
      </w:r>
      <w:r w:rsidRPr="00762D61">
        <w:rPr>
          <w:i/>
          <w:vertAlign w:val="subscript"/>
          <w:lang w:val="en-US"/>
        </w:rPr>
        <w:t>0</w:t>
      </w:r>
      <w:r w:rsidRPr="00762D61">
        <w:rPr>
          <w:i/>
          <w:lang w:val="en-US"/>
        </w:rPr>
        <w:t xml:space="preserve">t + Q(t) + </w:t>
      </w:r>
      <w:r w:rsidRPr="00762D61">
        <w:rPr>
          <w:i/>
          <w:lang w:val="en-US"/>
        </w:rPr>
        <w:sym w:font="Symbol" w:char="F06A"/>
      </w:r>
      <w:r w:rsidRPr="00762D61">
        <w:rPr>
          <w:i/>
          <w:vertAlign w:val="subscript"/>
          <w:lang w:val="en-US"/>
        </w:rPr>
        <w:t>0</w:t>
      </w:r>
      <w:r w:rsidRPr="00762D61">
        <w:rPr>
          <w:i/>
          <w:lang w:val="en-US"/>
        </w:rPr>
        <w:t>).</w:t>
      </w:r>
      <w:r>
        <w:rPr>
          <w:lang w:val="en-US"/>
        </w:rPr>
        <w:tab/>
      </w:r>
      <w:r w:rsidRPr="00762D61">
        <w:rPr>
          <w:lang w:val="en-US"/>
        </w:rPr>
        <w:t xml:space="preserve"> </w:t>
      </w:r>
      <w:r w:rsidR="00C8030C">
        <w:rPr>
          <w:lang w:val="en-US"/>
        </w:rPr>
        <w:tab/>
      </w:r>
      <w:r w:rsidR="00C8030C">
        <w:rPr>
          <w:lang w:val="en-US"/>
        </w:rPr>
        <w:tab/>
      </w:r>
      <w:r w:rsidRPr="00EA4012">
        <w:t>(1.3.2)</w:t>
      </w:r>
    </w:p>
    <w:p w:rsidR="00B22891" w:rsidRPr="00EA4012" w:rsidRDefault="00B22891" w:rsidP="00B22891">
      <w:pPr>
        <w:pStyle w:val="21"/>
        <w:spacing w:line="240" w:lineRule="auto"/>
        <w:ind w:left="0" w:firstLine="426"/>
        <w:jc w:val="both"/>
      </w:pPr>
    </w:p>
    <w:p w:rsidR="00B22891" w:rsidRPr="00762D61" w:rsidRDefault="00B22891" w:rsidP="00B22891">
      <w:pPr>
        <w:pStyle w:val="21"/>
        <w:spacing w:after="0" w:line="240" w:lineRule="auto"/>
        <w:ind w:left="0" w:firstLine="426"/>
        <w:jc w:val="both"/>
      </w:pPr>
      <w:r w:rsidRPr="00762D61">
        <w:t xml:space="preserve">Здесь </w:t>
      </w:r>
      <w:r w:rsidRPr="00762D61">
        <w:rPr>
          <w:i/>
          <w:lang w:val="en-US"/>
        </w:rPr>
        <w:t>U</w:t>
      </w:r>
      <w:r w:rsidRPr="00762D61">
        <w:rPr>
          <w:i/>
        </w:rPr>
        <w:t>(</w:t>
      </w:r>
      <w:r w:rsidRPr="00762D61">
        <w:rPr>
          <w:i/>
          <w:lang w:val="en-US"/>
        </w:rPr>
        <w:t>t</w:t>
      </w:r>
      <w:r w:rsidRPr="00762D61">
        <w:rPr>
          <w:i/>
        </w:rPr>
        <w:t>)</w:t>
      </w:r>
      <w:r w:rsidRPr="00762D61">
        <w:t xml:space="preserve"> – огибающая, </w:t>
      </w:r>
      <w:r w:rsidRPr="00762D61">
        <w:rPr>
          <w:i/>
          <w:lang w:val="en-US"/>
        </w:rPr>
        <w:t>ω</w:t>
      </w:r>
      <w:r w:rsidRPr="00762D61">
        <w:rPr>
          <w:i/>
          <w:vertAlign w:val="subscript"/>
        </w:rPr>
        <w:t>0</w:t>
      </w:r>
      <w:r w:rsidRPr="00762D61">
        <w:t xml:space="preserve"> – частота несущей сигнала, </w:t>
      </w:r>
      <w:r w:rsidRPr="00762D61">
        <w:rPr>
          <w:i/>
          <w:lang w:val="en-US"/>
        </w:rPr>
        <w:t>Q</w:t>
      </w:r>
      <w:r w:rsidRPr="00762D61">
        <w:rPr>
          <w:i/>
        </w:rPr>
        <w:t>(</w:t>
      </w:r>
      <w:r w:rsidRPr="00762D61">
        <w:rPr>
          <w:i/>
          <w:lang w:val="en-US"/>
        </w:rPr>
        <w:t>t</w:t>
      </w:r>
      <w:r w:rsidRPr="00762D61">
        <w:rPr>
          <w:i/>
        </w:rPr>
        <w:t>)</w:t>
      </w:r>
      <w:r w:rsidRPr="00762D61">
        <w:t xml:space="preserve"> и </w:t>
      </w:r>
      <w:r w:rsidRPr="00762D61">
        <w:rPr>
          <w:i/>
          <w:lang w:val="en-US"/>
        </w:rPr>
        <w:sym w:font="Symbol" w:char="F06A"/>
      </w:r>
      <w:r w:rsidRPr="00762D61">
        <w:rPr>
          <w:i/>
          <w:vertAlign w:val="subscript"/>
        </w:rPr>
        <w:t>0</w:t>
      </w:r>
      <w:r w:rsidRPr="00762D61">
        <w:t xml:space="preserve">  – переменная и начальная фазы несущей. Полоса огибающей обычно л</w:t>
      </w:r>
      <w:r w:rsidRPr="00762D61">
        <w:t>е</w:t>
      </w:r>
      <w:r w:rsidRPr="00762D61">
        <w:t>жит в области видеочастот 0..100 МГц и может быть легко оцифрована. В ряде важных задач, например, обнаружение сигнала, достаточно по</w:t>
      </w:r>
      <w:r w:rsidRPr="00762D61">
        <w:t>д</w:t>
      </w:r>
      <w:r w:rsidRPr="00762D61">
        <w:t xml:space="preserve">вергнуть цифровой обработке только </w:t>
      </w:r>
      <w:proofErr w:type="gramStart"/>
      <w:r w:rsidRPr="00762D61">
        <w:t>огибающую</w:t>
      </w:r>
      <w:proofErr w:type="gramEnd"/>
      <w:r w:rsidRPr="00762D61">
        <w:t>. В этих случаях сигнал (1.3.2) подвергают амплитудной демодуляции (детектированию) и ус</w:t>
      </w:r>
      <w:r w:rsidRPr="00762D61">
        <w:t>и</w:t>
      </w:r>
      <w:r w:rsidRPr="00762D61">
        <w:lastRenderedPageBreak/>
        <w:t>лению выделенной огибающей [3, с 20]. Часто эти операции выполняю</w:t>
      </w:r>
      <w:r w:rsidRPr="00762D61">
        <w:t>т</w:t>
      </w:r>
      <w:r w:rsidRPr="00762D61">
        <w:t>ся в одном блоке «детектор-видеоусилитель» (ДВУ).</w:t>
      </w:r>
    </w:p>
    <w:p w:rsidR="00B22891" w:rsidRPr="00762D61" w:rsidRDefault="00B22891" w:rsidP="00B22891">
      <w:pPr>
        <w:ind w:firstLine="426"/>
        <w:jc w:val="both"/>
      </w:pPr>
      <w:r w:rsidRPr="00762D61">
        <w:t>Мощность теплового шума приемника, содержащего детектор и ус</w:t>
      </w:r>
      <w:r w:rsidRPr="00762D61">
        <w:t>и</w:t>
      </w:r>
      <w:r w:rsidRPr="00762D61">
        <w:t xml:space="preserve">литель огибающей, определяется отличной от (1.3.1) формулой. В ней учитывается, что полоса выходного сигнала есть полоса огибающей </w:t>
      </w:r>
      <w:r w:rsidRPr="00762D61">
        <w:rPr>
          <w:i/>
        </w:rPr>
        <w:t>Δ</w:t>
      </w:r>
      <w:r w:rsidRPr="00762D61">
        <w:rPr>
          <w:i/>
          <w:lang w:val="en-US"/>
        </w:rPr>
        <w:t>F</w:t>
      </w:r>
      <w:r w:rsidRPr="00762D61">
        <w:t xml:space="preserve"> входного высокочастотного сигнала, которая много меньше полосы </w:t>
      </w:r>
      <w:r w:rsidRPr="00762D61">
        <w:rPr>
          <w:i/>
        </w:rPr>
        <w:t>Δ</w:t>
      </w:r>
      <w:r w:rsidRPr="00762D61">
        <w:rPr>
          <w:i/>
          <w:lang w:val="en-US"/>
        </w:rPr>
        <w:t>f</w:t>
      </w:r>
      <w:r w:rsidRPr="00762D61">
        <w:t xml:space="preserve"> в (1.3.1).</w:t>
      </w:r>
    </w:p>
    <w:p w:rsidR="00B22891" w:rsidRDefault="00B22891" w:rsidP="00B22891">
      <w:pPr>
        <w:ind w:firstLine="426"/>
        <w:jc w:val="both"/>
      </w:pPr>
      <w:r w:rsidRPr="00762D61">
        <w:t>Чувствительность детекторного приемника (т.е. мощность его тепл</w:t>
      </w:r>
      <w:r w:rsidRPr="00762D61">
        <w:t>о</w:t>
      </w:r>
      <w:r w:rsidRPr="00762D61">
        <w:t>вого шума) при квадратичной характеристике детектора [2, с 344] (обы</w:t>
      </w:r>
      <w:r w:rsidRPr="00762D61">
        <w:t>ч</w:t>
      </w:r>
      <w:r w:rsidRPr="00762D61">
        <w:t>ная форма характеристики в области малых сигналов) дается формулой</w:t>
      </w:r>
    </w:p>
    <w:p w:rsidR="00B22891" w:rsidRDefault="00B22891" w:rsidP="00B22891">
      <w:pPr>
        <w:ind w:firstLine="426"/>
        <w:jc w:val="both"/>
      </w:pPr>
    </w:p>
    <w:p w:rsidR="00B22891" w:rsidRPr="00C37C6F" w:rsidRDefault="00EB502D" w:rsidP="00C8030C">
      <w:pPr>
        <w:ind w:left="1416" w:firstLine="708"/>
        <w:jc w:val="both"/>
        <w:rPr>
          <w:i/>
        </w:rPr>
      </w:pPr>
      <m:oMath>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rPr>
              <m:t>шд</m:t>
            </m:r>
          </m:sub>
        </m:sSub>
        <m:r>
          <w:rPr>
            <w:rFonts w:ascii="Cambria Math" w:hAnsi="Cambria Math"/>
            <w:sz w:val="28"/>
            <w:szCs w:val="28"/>
          </w:rPr>
          <m:t>=</m:t>
        </m:r>
        <m:f>
          <m:fPr>
            <m:ctrlPr>
              <w:rPr>
                <w:rFonts w:ascii="Cambria Math" w:hAnsi="Cambria Math"/>
                <w:i/>
                <w:sz w:val="28"/>
                <w:szCs w:val="28"/>
                <w:lang w:val="en-US"/>
              </w:rPr>
            </m:ctrlPr>
          </m:fPr>
          <m:num>
            <m:rad>
              <m:radPr>
                <m:degHide m:val="1"/>
                <m:ctrlPr>
                  <w:rPr>
                    <w:rFonts w:ascii="Cambria Math" w:hAnsi="Cambria Math"/>
                    <w:i/>
                    <w:sz w:val="28"/>
                    <w:szCs w:val="28"/>
                    <w:lang w:val="en-US"/>
                  </w:rPr>
                </m:ctrlPr>
              </m:radPr>
              <m:deg/>
              <m:e>
                <m:r>
                  <w:rPr>
                    <w:rFonts w:ascii="Cambria Math" w:hAnsi="Cambria Math"/>
                    <w:sz w:val="28"/>
                    <w:szCs w:val="28"/>
                  </w:rPr>
                  <m:t>4</m:t>
                </m:r>
                <m:r>
                  <w:rPr>
                    <w:rFonts w:ascii="Cambria Math" w:hAnsi="Cambria Math"/>
                    <w:sz w:val="28"/>
                    <w:szCs w:val="28"/>
                    <w:lang w:val="en-US"/>
                  </w:rPr>
                  <m:t>k</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0</m:t>
                    </m:r>
                  </m:sub>
                </m:sSub>
                <m:r>
                  <w:rPr>
                    <w:rFonts w:ascii="Cambria Math" w:hAnsi="Cambria Math"/>
                    <w:sz w:val="28"/>
                    <w:szCs w:val="28"/>
                  </w:rPr>
                  <m:t>∆</m:t>
                </m:r>
                <m:r>
                  <w:rPr>
                    <w:rFonts w:ascii="Cambria Math" w:hAnsi="Cambria Math"/>
                    <w:sz w:val="28"/>
                    <w:szCs w:val="28"/>
                    <w:lang w:val="en-US"/>
                  </w:rPr>
                  <m:t>F</m:t>
                </m:r>
              </m:e>
            </m:rad>
          </m:num>
          <m:den>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д</m:t>
                </m:r>
              </m:sub>
            </m:sSub>
          </m:den>
        </m:f>
        <m:r>
          <w:rPr>
            <w:rFonts w:ascii="Cambria Math" w:hAnsi="Cambria Math"/>
            <w:sz w:val="28"/>
            <w:szCs w:val="28"/>
          </w:rPr>
          <m:t>,</m:t>
        </m:r>
      </m:oMath>
      <w:r w:rsidR="00B22891" w:rsidRPr="00762D61">
        <w:rPr>
          <w:sz w:val="28"/>
          <w:szCs w:val="28"/>
        </w:rPr>
        <w:t xml:space="preserve"> </w:t>
      </w:r>
      <w:r w:rsidR="00B22891">
        <w:rPr>
          <w:sz w:val="28"/>
          <w:szCs w:val="28"/>
        </w:rPr>
        <w:tab/>
      </w:r>
      <w:r w:rsidR="00B22891">
        <w:rPr>
          <w:sz w:val="28"/>
          <w:szCs w:val="28"/>
        </w:rPr>
        <w:tab/>
      </w:r>
      <w:r w:rsidR="00B22891">
        <w:rPr>
          <w:sz w:val="28"/>
          <w:szCs w:val="28"/>
        </w:rPr>
        <w:tab/>
      </w:r>
      <w:r w:rsidR="00C8030C">
        <w:rPr>
          <w:sz w:val="28"/>
          <w:szCs w:val="28"/>
        </w:rPr>
        <w:tab/>
      </w:r>
      <w:r w:rsidR="00B22891" w:rsidRPr="00762D61">
        <w:t xml:space="preserve">(1.3.3) </w:t>
      </w:r>
    </w:p>
    <w:p w:rsidR="00B22891" w:rsidRDefault="00B22891" w:rsidP="00B22891">
      <w:pPr>
        <w:ind w:firstLine="426"/>
        <w:jc w:val="both"/>
      </w:pPr>
    </w:p>
    <w:p w:rsidR="00B22891" w:rsidRPr="00762D61" w:rsidRDefault="00B22891" w:rsidP="00B22891">
      <w:pPr>
        <w:ind w:firstLine="426"/>
        <w:jc w:val="both"/>
      </w:pPr>
      <w:r w:rsidRPr="00762D61">
        <w:t>где М</w:t>
      </w:r>
      <w:r w:rsidRPr="00762D61">
        <w:rPr>
          <w:vertAlign w:val="subscript"/>
        </w:rPr>
        <w:t>д</w:t>
      </w:r>
      <w:r w:rsidRPr="00762D61">
        <w:t xml:space="preserve"> – добротность детектора </w:t>
      </w:r>
      <w:proofErr w:type="gramStart"/>
      <w:r w:rsidRPr="00762D61">
        <w:t>огибающей</w:t>
      </w:r>
      <w:proofErr w:type="gramEnd"/>
    </w:p>
    <w:p w:rsidR="00B22891" w:rsidRPr="00762D61" w:rsidRDefault="00B22891" w:rsidP="00B22891">
      <w:pPr>
        <w:ind w:firstLine="426"/>
        <w:jc w:val="both"/>
      </w:pPr>
    </w:p>
    <w:p w:rsidR="00B22891" w:rsidRPr="00762D61" w:rsidRDefault="00B22891" w:rsidP="00C8030C">
      <w:pPr>
        <w:ind w:left="1416" w:firstLine="708"/>
        <w:jc w:val="both"/>
      </w:pPr>
      <w:r w:rsidRPr="00291980">
        <w:rPr>
          <w:sz w:val="28"/>
          <w:szCs w:val="28"/>
        </w:rPr>
        <w:fldChar w:fldCharType="begin"/>
      </w:r>
      <w:r w:rsidRPr="00291980">
        <w:rPr>
          <w:sz w:val="28"/>
          <w:szCs w:val="28"/>
        </w:rPr>
        <w:instrText xml:space="preserve"> QUOTE </w:instrText>
      </w:r>
      <w:r>
        <w:rPr>
          <w:noProof/>
        </w:rPr>
        <w:drawing>
          <wp:inline distT="0" distB="0" distL="0" distR="0" wp14:anchorId="70F03A6C" wp14:editId="4AFE29C2">
            <wp:extent cx="1104900" cy="514350"/>
            <wp:effectExtent l="0" t="0" r="0" b="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04900" cy="514350"/>
                    </a:xfrm>
                    <a:prstGeom prst="rect">
                      <a:avLst/>
                    </a:prstGeom>
                    <a:noFill/>
                    <a:ln>
                      <a:noFill/>
                    </a:ln>
                  </pic:spPr>
                </pic:pic>
              </a:graphicData>
            </a:graphic>
          </wp:inline>
        </w:drawing>
      </w:r>
      <w:r w:rsidRPr="00291980">
        <w:rPr>
          <w:sz w:val="28"/>
          <w:szCs w:val="28"/>
        </w:rPr>
        <w:instrText xml:space="preserve"> </w:instrText>
      </w:r>
      <w:r w:rsidRPr="00291980">
        <w:rPr>
          <w:sz w:val="28"/>
          <w:szCs w:val="28"/>
        </w:rPr>
        <w:fldChar w:fldCharType="separate"/>
      </w:r>
      <m:oMath>
        <m:sSub>
          <m:sSubPr>
            <m:ctrlPr>
              <w:rPr>
                <w:rFonts w:ascii="Cambria Math" w:hAnsi="Cambria Math"/>
                <w:i/>
                <w:sz w:val="28"/>
                <w:szCs w:val="28"/>
                <w:lang w:val="en-US"/>
              </w:rPr>
            </m:ctrlPr>
          </m:sSubPr>
          <m:e>
            <m:r>
              <m:rPr>
                <m:sty m:val="p"/>
              </m:rPr>
              <w:rPr>
                <w:rFonts w:ascii="Cambria Math" w:hAnsi="Cambria Math"/>
                <w:sz w:val="28"/>
                <w:szCs w:val="28"/>
                <w:lang w:val="en-US"/>
              </w:rPr>
              <m:t>M</m:t>
            </m:r>
          </m:e>
          <m:sub>
            <m:r>
              <m:rPr>
                <m:sty m:val="p"/>
              </m:rPr>
              <w:rPr>
                <w:rFonts w:ascii="Cambria Math" w:hAnsi="Cambria Math"/>
                <w:sz w:val="28"/>
                <w:szCs w:val="28"/>
              </w:rPr>
              <m:t>д</m:t>
            </m:r>
          </m:sub>
        </m:sSub>
        <m:r>
          <m:rPr>
            <m:sty m:val="p"/>
          </m:rPr>
          <w:rPr>
            <w:rFonts w:ascii="Cambria Math" w:hAnsi="Cambria Math"/>
            <w:sz w:val="28"/>
            <w:szCs w:val="28"/>
          </w:rPr>
          <m:t>=</m:t>
        </m:r>
        <m:f>
          <m:fPr>
            <m:ctrlPr>
              <w:rPr>
                <w:rFonts w:ascii="Cambria Math" w:hAnsi="Cambria Math"/>
                <w:i/>
                <w:sz w:val="28"/>
                <w:szCs w:val="28"/>
                <w:lang w:val="en-US"/>
              </w:rPr>
            </m:ctrlPr>
          </m:fPr>
          <m:num>
            <m:r>
              <m:rPr>
                <m:sty m:val="p"/>
              </m:rPr>
              <w:rPr>
                <w:rFonts w:ascii="Cambria Math" w:hAnsi="Cambria Math"/>
                <w:sz w:val="28"/>
                <w:szCs w:val="28"/>
                <w:lang w:val="en-US"/>
              </w:rPr>
              <m:t>βR</m:t>
            </m:r>
          </m:num>
          <m:den>
            <m:rad>
              <m:radPr>
                <m:degHide m:val="1"/>
                <m:ctrlPr>
                  <w:rPr>
                    <w:rFonts w:ascii="Cambria Math" w:hAnsi="Cambria Math"/>
                    <w:i/>
                    <w:sz w:val="28"/>
                    <w:szCs w:val="28"/>
                    <w:lang w:val="en-US"/>
                  </w:rPr>
                </m:ctrlPr>
              </m:radPr>
              <m:deg/>
              <m:e>
                <m:r>
                  <m:rPr>
                    <m:sty m:val="p"/>
                  </m:rPr>
                  <w:rPr>
                    <w:rFonts w:ascii="Cambria Math" w:hAnsi="Cambria Math"/>
                    <w:sz w:val="28"/>
                    <w:szCs w:val="28"/>
                    <w:lang w:val="en-US"/>
                  </w:rPr>
                  <m:t>R</m:t>
                </m:r>
                <m:r>
                  <m:rPr>
                    <m:sty m:val="p"/>
                  </m:rPr>
                  <w:rPr>
                    <w:rFonts w:ascii="Cambria Math" w:hAnsi="Cambria Math"/>
                    <w:sz w:val="28"/>
                    <w:szCs w:val="28"/>
                  </w:rPr>
                  <m:t>+</m:t>
                </m:r>
                <m:sSub>
                  <m:sSubPr>
                    <m:ctrlPr>
                      <w:rPr>
                        <w:rFonts w:ascii="Cambria Math" w:hAnsi="Cambria Math"/>
                        <w:i/>
                        <w:sz w:val="28"/>
                        <w:szCs w:val="28"/>
                        <w:lang w:val="en-US"/>
                      </w:rPr>
                    </m:ctrlPr>
                  </m:sSubPr>
                  <m:e>
                    <m:r>
                      <m:rPr>
                        <m:sty m:val="p"/>
                      </m:rPr>
                      <w:rPr>
                        <w:rFonts w:ascii="Cambria Math" w:hAnsi="Cambria Math"/>
                        <w:sz w:val="28"/>
                        <w:szCs w:val="28"/>
                        <w:lang w:val="en-US"/>
                      </w:rPr>
                      <m:t>R</m:t>
                    </m:r>
                  </m:e>
                  <m:sub>
                    <m:r>
                      <m:rPr>
                        <m:sty m:val="p"/>
                      </m:rPr>
                      <w:rPr>
                        <w:rFonts w:ascii="Cambria Math" w:hAnsi="Cambria Math"/>
                        <w:sz w:val="28"/>
                        <w:szCs w:val="28"/>
                        <w:lang w:val="en-US"/>
                      </w:rPr>
                      <m:t>A</m:t>
                    </m:r>
                  </m:sub>
                </m:sSub>
              </m:e>
            </m:rad>
          </m:den>
        </m:f>
        <m:r>
          <m:rPr>
            <m:sty m:val="p"/>
          </m:rPr>
          <w:rPr>
            <w:rFonts w:ascii="Cambria Math" w:hAnsi="Cambria Math"/>
            <w:sz w:val="28"/>
            <w:szCs w:val="28"/>
          </w:rPr>
          <m:t>.</m:t>
        </m:r>
      </m:oMath>
      <w:r w:rsidRPr="00762D61">
        <w:rPr>
          <w:sz w:val="28"/>
          <w:szCs w:val="28"/>
        </w:rPr>
        <w:t xml:space="preserve"> </w:t>
      </w:r>
      <w:r w:rsidRPr="00291980">
        <w:rPr>
          <w:sz w:val="28"/>
          <w:szCs w:val="28"/>
        </w:rPr>
        <w:fldChar w:fldCharType="end"/>
      </w:r>
      <w:r w:rsidRPr="00B96B80">
        <w:rPr>
          <w:sz w:val="28"/>
          <w:szCs w:val="28"/>
        </w:rPr>
        <w:tab/>
      </w:r>
      <w:r w:rsidRPr="00DF7B74">
        <w:rPr>
          <w:sz w:val="28"/>
          <w:szCs w:val="28"/>
        </w:rPr>
        <w:tab/>
      </w:r>
      <w:r w:rsidR="00C8030C">
        <w:rPr>
          <w:sz w:val="28"/>
          <w:szCs w:val="28"/>
        </w:rPr>
        <w:tab/>
      </w:r>
      <w:r w:rsidR="00C8030C">
        <w:rPr>
          <w:sz w:val="28"/>
          <w:szCs w:val="28"/>
        </w:rPr>
        <w:tab/>
      </w:r>
      <w:r>
        <w:rPr>
          <w:sz w:val="28"/>
          <w:szCs w:val="28"/>
        </w:rPr>
        <w:t>(</w:t>
      </w:r>
      <w:r w:rsidRPr="00762D61">
        <w:t>1.3.4)</w:t>
      </w:r>
    </w:p>
    <w:p w:rsidR="00B22891" w:rsidRPr="00762D61" w:rsidRDefault="00B22891" w:rsidP="00B22891">
      <w:pPr>
        <w:ind w:firstLine="426"/>
        <w:jc w:val="both"/>
      </w:pPr>
    </w:p>
    <w:p w:rsidR="00B22891" w:rsidRDefault="00B22891" w:rsidP="00B22891">
      <w:pPr>
        <w:ind w:firstLine="426"/>
        <w:jc w:val="both"/>
      </w:pPr>
      <w:r w:rsidRPr="00762D61">
        <w:t>Добротность детектора огибающей</w:t>
      </w:r>
      <w:r w:rsidRPr="00762D61">
        <w:rPr>
          <w:i/>
        </w:rPr>
        <w:t xml:space="preserve"> </w:t>
      </w:r>
      <w:proofErr w:type="gramStart"/>
      <w:r w:rsidRPr="00762D61">
        <w:rPr>
          <w:i/>
          <w:lang w:val="en-US"/>
        </w:rPr>
        <w:t>M</w:t>
      </w:r>
      <w:proofErr w:type="gramEnd"/>
      <w:r w:rsidRPr="00762D61">
        <w:rPr>
          <w:vertAlign w:val="subscript"/>
        </w:rPr>
        <w:t>д</w:t>
      </w:r>
      <w:r w:rsidRPr="00762D61">
        <w:t xml:space="preserve"> есть характеристика, име</w:t>
      </w:r>
      <w:r w:rsidRPr="00762D61">
        <w:t>ю</w:t>
      </w:r>
      <w:r w:rsidRPr="00762D61">
        <w:t>щая размерность тока, деленного на мощность и зависящая от чувств</w:t>
      </w:r>
      <w:r w:rsidRPr="00762D61">
        <w:t>и</w:t>
      </w:r>
      <w:r w:rsidRPr="00762D61">
        <w:t xml:space="preserve">тельности детектора по току </w:t>
      </w:r>
      <w:r w:rsidRPr="00762D61">
        <w:rPr>
          <w:i/>
        </w:rPr>
        <w:t>β</w:t>
      </w:r>
      <w:r w:rsidRPr="00762D61">
        <w:t xml:space="preserve">, сопротивления детектора </w:t>
      </w:r>
      <w:r w:rsidRPr="00762D61">
        <w:rPr>
          <w:i/>
          <w:lang w:val="en-US"/>
        </w:rPr>
        <w:t>R</w:t>
      </w:r>
      <w:r w:rsidRPr="00762D61">
        <w:t xml:space="preserve"> и эквивален</w:t>
      </w:r>
      <w:r w:rsidRPr="00762D61">
        <w:t>т</w:t>
      </w:r>
      <w:r w:rsidRPr="00762D61">
        <w:t xml:space="preserve">ного сопротивления видеоусилителя </w:t>
      </w:r>
      <w:r w:rsidRPr="00762D61">
        <w:rPr>
          <w:i/>
          <w:lang w:val="en-US"/>
        </w:rPr>
        <w:t>R</w:t>
      </w:r>
      <w:r w:rsidRPr="00762D61">
        <w:rPr>
          <w:i/>
          <w:vertAlign w:val="subscript"/>
        </w:rPr>
        <w:t>А</w:t>
      </w:r>
      <w:r w:rsidRPr="00762D61">
        <w:t>. Общая чувствительность двух каскадов – СВЧ усилителя и детекторного приемника – дается формулой</w:t>
      </w:r>
    </w:p>
    <w:p w:rsidR="00B22891" w:rsidRPr="00762D61" w:rsidRDefault="00B22891" w:rsidP="00B22891">
      <w:pPr>
        <w:ind w:firstLine="426"/>
        <w:jc w:val="both"/>
      </w:pPr>
    </w:p>
    <w:p w:rsidR="00B22891" w:rsidRDefault="00EB502D" w:rsidP="00C8030C">
      <w:pPr>
        <w:ind w:left="708" w:firstLine="708"/>
        <w:jc w:val="both"/>
      </w:p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ш</m:t>
            </m:r>
          </m:sub>
        </m:sSub>
        <m:r>
          <w:rPr>
            <w:rFonts w:ascii="Cambria Math" w:hAnsi="Cambria Math"/>
            <w:sz w:val="28"/>
            <w:szCs w:val="28"/>
          </w:rPr>
          <m:t>=</m:t>
        </m:r>
        <m:rad>
          <m:radPr>
            <m:degHide m:val="1"/>
            <m:ctrlPr>
              <w:rPr>
                <w:rFonts w:ascii="Cambria Math" w:hAnsi="Cambria Math"/>
                <w:i/>
                <w:sz w:val="28"/>
                <w:szCs w:val="28"/>
              </w:rPr>
            </m:ctrlPr>
          </m:radPr>
          <m:deg/>
          <m:e>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шд</m:t>
                    </m:r>
                  </m:sub>
                  <m:sup>
                    <m:r>
                      <w:rPr>
                        <w:rFonts w:ascii="Cambria Math" w:hAnsi="Cambria Math"/>
                        <w:sz w:val="28"/>
                        <w:szCs w:val="28"/>
                      </w:rPr>
                      <m:t>2</m:t>
                    </m:r>
                  </m:sup>
                </m:sSubSup>
              </m:num>
              <m:den>
                <m:sSup>
                  <m:sSupPr>
                    <m:ctrlPr>
                      <w:rPr>
                        <w:rFonts w:ascii="Cambria Math" w:hAnsi="Cambria Math"/>
                        <w:i/>
                        <w:sz w:val="28"/>
                        <w:szCs w:val="28"/>
                      </w:rPr>
                    </m:ctrlPr>
                  </m:sSupPr>
                  <m:e>
                    <m:r>
                      <w:rPr>
                        <w:rFonts w:ascii="Cambria Math" w:hAnsi="Cambria Math"/>
                        <w:sz w:val="28"/>
                        <w:szCs w:val="28"/>
                        <w:lang w:val="en-US"/>
                      </w:rPr>
                      <m:t>G</m:t>
                    </m:r>
                  </m:e>
                  <m:sup>
                    <m:r>
                      <w:rPr>
                        <w:rFonts w:ascii="Cambria Math" w:hAnsi="Cambria Math"/>
                        <w:sz w:val="28"/>
                        <w:szCs w:val="28"/>
                      </w:rPr>
                      <m:t>2</m:t>
                    </m:r>
                  </m:sup>
                </m:sSup>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lang w:val="en-US"/>
                  </w:rPr>
                  <m:t>α</m:t>
                </m:r>
                <m:d>
                  <m:dPr>
                    <m:ctrlPr>
                      <w:rPr>
                        <w:rFonts w:ascii="Cambria Math" w:hAnsi="Cambria Math"/>
                        <w:i/>
                        <w:sz w:val="28"/>
                        <w:szCs w:val="28"/>
                      </w:rPr>
                    </m:ctrlPr>
                  </m:dPr>
                  <m:e>
                    <m:r>
                      <w:rPr>
                        <w:rFonts w:ascii="Cambria Math" w:hAnsi="Cambria Math"/>
                        <w:sz w:val="28"/>
                        <w:szCs w:val="28"/>
                        <w:lang w:val="en-US"/>
                      </w:rPr>
                      <m:t>Nk</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0</m:t>
                        </m:r>
                      </m:sub>
                    </m:sSub>
                    <m:r>
                      <w:rPr>
                        <w:rFonts w:ascii="Cambria Math" w:hAnsi="Cambria Math"/>
                        <w:sz w:val="28"/>
                        <w:szCs w:val="28"/>
                      </w:rPr>
                      <m:t>∆f</m:t>
                    </m:r>
                  </m:e>
                </m:d>
              </m:e>
              <m:sup>
                <m:r>
                  <w:rPr>
                    <w:rFonts w:ascii="Cambria Math" w:hAnsi="Cambria Math"/>
                    <w:sz w:val="28"/>
                    <w:szCs w:val="28"/>
                  </w:rPr>
                  <m:t>2</m:t>
                </m:r>
              </m:sup>
            </m:sSup>
          </m:e>
        </m:rad>
        <m:r>
          <w:rPr>
            <w:rFonts w:ascii="Cambria Math" w:hAnsi="Cambria Math"/>
            <w:sz w:val="28"/>
            <w:szCs w:val="28"/>
          </w:rPr>
          <m:t>.</m:t>
        </m:r>
      </m:oMath>
      <w:r w:rsidR="00C8030C">
        <w:tab/>
      </w:r>
      <w:r w:rsidR="00C8030C">
        <w:tab/>
      </w:r>
      <w:r w:rsidR="00C8030C">
        <w:tab/>
      </w:r>
      <w:r w:rsidR="00B22891">
        <w:t>(1.3.5)</w:t>
      </w:r>
    </w:p>
    <w:p w:rsidR="00B22891" w:rsidRDefault="00B22891" w:rsidP="00B22891">
      <w:pPr>
        <w:ind w:firstLine="426"/>
        <w:jc w:val="both"/>
      </w:pPr>
    </w:p>
    <w:p w:rsidR="00B22891" w:rsidRDefault="00B22891" w:rsidP="00B22891">
      <w:pPr>
        <w:ind w:firstLine="426"/>
        <w:jc w:val="both"/>
        <w:rPr>
          <w:i/>
        </w:rPr>
      </w:pPr>
      <w:r w:rsidRPr="00762D61">
        <w:t xml:space="preserve">Здесь </w:t>
      </w:r>
      <w:r w:rsidRPr="00762D61">
        <w:rPr>
          <w:i/>
          <w:lang w:val="en-US"/>
        </w:rPr>
        <w:t>G</w:t>
      </w:r>
      <w:r w:rsidRPr="00762D61">
        <w:t xml:space="preserve"> – коэффициент усиления СВЧ-усилителя, </w:t>
      </w:r>
      <w:r w:rsidRPr="00762D61">
        <w:rPr>
          <w:i/>
        </w:rPr>
        <w:t>α</w:t>
      </w:r>
      <w:r w:rsidRPr="00762D61">
        <w:t xml:space="preserve"> – безразмерный коэффициент, зависящий от отношения полос </w:t>
      </w:r>
      <w:r w:rsidRPr="00762D61">
        <w:rPr>
          <w:i/>
        </w:rPr>
        <w:t>Δ</w:t>
      </w:r>
      <w:r w:rsidRPr="00762D61">
        <w:rPr>
          <w:i/>
          <w:lang w:val="en-US"/>
        </w:rPr>
        <w:t>F</w:t>
      </w:r>
      <w:r w:rsidRPr="00762D61">
        <w:rPr>
          <w:i/>
        </w:rPr>
        <w:t>/Δ</w:t>
      </w:r>
      <w:r w:rsidRPr="00762D61">
        <w:rPr>
          <w:i/>
          <w:lang w:val="en-US"/>
        </w:rPr>
        <w:t>f</w:t>
      </w:r>
    </w:p>
    <w:p w:rsidR="00B22891" w:rsidRPr="00D868CF" w:rsidRDefault="00B22891" w:rsidP="00B22891">
      <w:pPr>
        <w:ind w:firstLine="426"/>
        <w:jc w:val="both"/>
        <w:rPr>
          <w:i/>
        </w:rPr>
      </w:pPr>
    </w:p>
    <w:p w:rsidR="00B22891" w:rsidRPr="00762D61" w:rsidRDefault="00B22891" w:rsidP="00C8030C">
      <w:pPr>
        <w:ind w:left="1416" w:firstLine="708"/>
        <w:jc w:val="both"/>
      </w:pPr>
      <w:r w:rsidRPr="00291980">
        <w:rPr>
          <w:sz w:val="28"/>
          <w:szCs w:val="28"/>
        </w:rPr>
        <w:fldChar w:fldCharType="begin"/>
      </w:r>
      <w:r w:rsidRPr="00291980">
        <w:rPr>
          <w:sz w:val="28"/>
          <w:szCs w:val="28"/>
        </w:rPr>
        <w:instrText xml:space="preserve"> QUOTE </w:instrText>
      </w:r>
      <w:r>
        <w:rPr>
          <w:noProof/>
        </w:rPr>
        <w:drawing>
          <wp:inline distT="0" distB="0" distL="0" distR="0" wp14:anchorId="6BFB47EE" wp14:editId="22036050">
            <wp:extent cx="1162050" cy="444500"/>
            <wp:effectExtent l="0" t="0" r="0" b="0"/>
            <wp:docPr id="2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62050" cy="444500"/>
                    </a:xfrm>
                    <a:prstGeom prst="rect">
                      <a:avLst/>
                    </a:prstGeom>
                    <a:noFill/>
                    <a:ln>
                      <a:noFill/>
                    </a:ln>
                  </pic:spPr>
                </pic:pic>
              </a:graphicData>
            </a:graphic>
          </wp:inline>
        </w:drawing>
      </w:r>
      <w:r w:rsidRPr="00291980">
        <w:rPr>
          <w:sz w:val="28"/>
          <w:szCs w:val="28"/>
        </w:rPr>
        <w:instrText xml:space="preserve"> </w:instrText>
      </w:r>
      <w:r w:rsidRPr="00291980">
        <w:rPr>
          <w:sz w:val="28"/>
          <w:szCs w:val="28"/>
        </w:rPr>
        <w:fldChar w:fldCharType="separate"/>
      </w:r>
      <m:oMath>
        <m:r>
          <m:rPr>
            <m:sty m:val="p"/>
          </m:rPr>
          <w:rPr>
            <w:rFonts w:ascii="Cambria Math" w:hAnsi="Cambria Math"/>
            <w:sz w:val="28"/>
            <w:szCs w:val="28"/>
          </w:rPr>
          <m:t xml:space="preserve"> </m:t>
        </m:r>
        <m:r>
          <m:rPr>
            <m:sty m:val="p"/>
          </m:rPr>
          <w:rPr>
            <w:rFonts w:ascii="Cambria Math" w:hAnsi="Cambria Math"/>
            <w:sz w:val="28"/>
            <w:szCs w:val="28"/>
            <w:lang w:val="en-US"/>
          </w:rPr>
          <m:t>α</m:t>
        </m:r>
        <m:r>
          <m:rPr>
            <m:sty m:val="p"/>
          </m:rPr>
          <w:rPr>
            <w:rFonts w:ascii="Cambria Math" w:hAnsi="Cambria Math"/>
            <w:sz w:val="28"/>
            <w:szCs w:val="28"/>
          </w:rPr>
          <m:t>=</m:t>
        </m:r>
        <m:f>
          <m:fPr>
            <m:ctrlPr>
              <w:rPr>
                <w:rFonts w:ascii="Cambria Math" w:hAnsi="Cambria Math"/>
                <w:i/>
                <w:sz w:val="28"/>
                <w:szCs w:val="28"/>
                <w:lang w:val="en-US"/>
              </w:rPr>
            </m:ctrlPr>
          </m:fPr>
          <m:num>
            <m:r>
              <m:rPr>
                <m:sty m:val="p"/>
              </m:rPr>
              <w:rPr>
                <w:rFonts w:ascii="Cambria Math" w:hAnsi="Cambria Math"/>
                <w:sz w:val="28"/>
                <w:szCs w:val="28"/>
              </w:rPr>
              <m:t>∆</m:t>
            </m:r>
            <m:r>
              <m:rPr>
                <m:sty m:val="p"/>
              </m:rPr>
              <w:rPr>
                <w:rFonts w:ascii="Cambria Math" w:hAnsi="Cambria Math"/>
                <w:sz w:val="28"/>
                <w:szCs w:val="28"/>
                <w:lang w:val="en-US"/>
              </w:rPr>
              <m:t>F</m:t>
            </m:r>
          </m:num>
          <m:den>
            <m:r>
              <m:rPr>
                <m:sty m:val="p"/>
              </m:rPr>
              <w:rPr>
                <w:rFonts w:ascii="Cambria Math" w:hAnsi="Cambria Math"/>
                <w:sz w:val="28"/>
                <w:szCs w:val="28"/>
              </w:rPr>
              <m:t>∆</m:t>
            </m:r>
            <m:r>
              <m:rPr>
                <m:sty m:val="p"/>
              </m:rPr>
              <w:rPr>
                <w:rFonts w:ascii="Cambria Math" w:hAnsi="Cambria Math"/>
                <w:sz w:val="28"/>
                <w:szCs w:val="28"/>
                <w:lang w:val="en-US"/>
              </w:rPr>
              <m:t>f</m:t>
            </m:r>
          </m:den>
        </m:f>
        <m:d>
          <m:dPr>
            <m:ctrlPr>
              <w:rPr>
                <w:rFonts w:ascii="Cambria Math" w:hAnsi="Cambria Math"/>
                <w:i/>
                <w:sz w:val="28"/>
                <w:szCs w:val="28"/>
                <w:lang w:val="en-US"/>
              </w:rPr>
            </m:ctrlPr>
          </m:dPr>
          <m:e>
            <m:r>
              <m:rPr>
                <m:sty m:val="p"/>
              </m:rPr>
              <w:rPr>
                <w:rFonts w:ascii="Cambria Math" w:hAnsi="Cambria Math"/>
                <w:sz w:val="28"/>
                <w:szCs w:val="28"/>
              </w:rPr>
              <m:t xml:space="preserve">2 </m:t>
            </m:r>
            <m:r>
              <m:rPr>
                <m:sty m:val="p"/>
              </m:rPr>
              <w:rPr>
                <w:rFonts w:ascii="Cambria Math" w:hAnsi="Cambria Math"/>
              </w:rPr>
              <m:t xml:space="preserve">– </m:t>
            </m:r>
            <m:f>
              <m:fPr>
                <m:ctrlPr>
                  <w:rPr>
                    <w:rFonts w:ascii="Cambria Math" w:hAnsi="Cambria Math"/>
                    <w:i/>
                    <w:sz w:val="28"/>
                    <w:szCs w:val="28"/>
                    <w:lang w:val="en-US"/>
                  </w:rPr>
                </m:ctrlPr>
              </m:fPr>
              <m:num>
                <m:r>
                  <m:rPr>
                    <m:sty m:val="p"/>
                  </m:rPr>
                  <w:rPr>
                    <w:rFonts w:ascii="Cambria Math" w:hAnsi="Cambria Math"/>
                    <w:sz w:val="28"/>
                    <w:szCs w:val="28"/>
                  </w:rPr>
                  <m:t>∆</m:t>
                </m:r>
                <m:r>
                  <m:rPr>
                    <m:sty m:val="p"/>
                  </m:rPr>
                  <w:rPr>
                    <w:rFonts w:ascii="Cambria Math" w:hAnsi="Cambria Math"/>
                    <w:sz w:val="28"/>
                    <w:szCs w:val="28"/>
                    <w:lang w:val="en-US"/>
                  </w:rPr>
                  <m:t>F</m:t>
                </m:r>
              </m:num>
              <m:den>
                <m:r>
                  <m:rPr>
                    <m:sty m:val="p"/>
                  </m:rPr>
                  <w:rPr>
                    <w:rFonts w:ascii="Cambria Math" w:hAnsi="Cambria Math"/>
                    <w:sz w:val="28"/>
                    <w:szCs w:val="28"/>
                  </w:rPr>
                  <m:t>∆</m:t>
                </m:r>
                <m:r>
                  <m:rPr>
                    <m:sty m:val="p"/>
                  </m:rPr>
                  <w:rPr>
                    <w:rFonts w:ascii="Cambria Math" w:hAnsi="Cambria Math"/>
                    <w:sz w:val="28"/>
                    <w:szCs w:val="28"/>
                    <w:lang w:val="en-US"/>
                  </w:rPr>
                  <m:t>f</m:t>
                </m:r>
              </m:den>
            </m:f>
          </m:e>
        </m:d>
        <m:r>
          <m:rPr>
            <m:sty m:val="p"/>
          </m:rPr>
          <w:rPr>
            <w:rFonts w:ascii="Cambria Math" w:hAnsi="Cambria Math"/>
            <w:sz w:val="28"/>
            <w:szCs w:val="28"/>
          </w:rPr>
          <m:t>.</m:t>
        </m:r>
      </m:oMath>
      <w:r w:rsidRPr="00762D61">
        <w:rPr>
          <w:sz w:val="28"/>
          <w:szCs w:val="28"/>
        </w:rPr>
        <w:t xml:space="preserve"> </w:t>
      </w:r>
      <w:r w:rsidRPr="00291980">
        <w:rPr>
          <w:sz w:val="28"/>
          <w:szCs w:val="28"/>
        </w:rPr>
        <w:fldChar w:fldCharType="end"/>
      </w:r>
      <w:r>
        <w:rPr>
          <w:sz w:val="28"/>
          <w:szCs w:val="28"/>
        </w:rPr>
        <w:tab/>
      </w:r>
      <w:r>
        <w:rPr>
          <w:sz w:val="28"/>
          <w:szCs w:val="28"/>
        </w:rPr>
        <w:tab/>
      </w:r>
      <w:r>
        <w:rPr>
          <w:sz w:val="28"/>
          <w:szCs w:val="28"/>
        </w:rPr>
        <w:tab/>
      </w:r>
      <w:r>
        <w:rPr>
          <w:sz w:val="28"/>
          <w:szCs w:val="28"/>
        </w:rPr>
        <w:tab/>
      </w:r>
      <w:r w:rsidRPr="00762D61">
        <w:t>(1.3.6)</w:t>
      </w:r>
    </w:p>
    <w:p w:rsidR="00B22891" w:rsidRDefault="00B22891" w:rsidP="00B22891">
      <w:pPr>
        <w:ind w:firstLine="426"/>
        <w:jc w:val="both"/>
      </w:pPr>
    </w:p>
    <w:p w:rsidR="00B22891" w:rsidRDefault="00B22891" w:rsidP="00B22891">
      <w:pPr>
        <w:ind w:firstLine="426"/>
        <w:jc w:val="both"/>
      </w:pPr>
      <w:r w:rsidRPr="00762D61">
        <w:t>Из (1.3.5) видно, что шум детекторного приемника входит в общую чувствительность «урезанным» в число раз, равное коэффициенту усил</w:t>
      </w:r>
      <w:r w:rsidRPr="00762D61">
        <w:t>е</w:t>
      </w:r>
      <w:r w:rsidRPr="00762D61">
        <w:t xml:space="preserve">ния </w:t>
      </w:r>
      <w:r w:rsidRPr="00762D61">
        <w:rPr>
          <w:i/>
          <w:lang w:val="en-US"/>
        </w:rPr>
        <w:t>G</w:t>
      </w:r>
      <w:r w:rsidRPr="00762D61">
        <w:t xml:space="preserve"> первого каскада (обычный эффект двухкаскадного приемника). Чтобы избежать зависимости чувствительности от индивидуальных х</w:t>
      </w:r>
      <w:r w:rsidRPr="00762D61">
        <w:t>а</w:t>
      </w:r>
      <w:r w:rsidRPr="00762D61">
        <w:t xml:space="preserve">рактеристик детекторного приемника (добротность (1.3.4)), коэффициент </w:t>
      </w:r>
      <w:r w:rsidRPr="00762D61">
        <w:rPr>
          <w:i/>
          <w:lang w:val="en-US"/>
        </w:rPr>
        <w:t>G</w:t>
      </w:r>
      <w:r w:rsidRPr="00762D61">
        <w:t xml:space="preserve"> выбирают достаточно большим, так  что можно было бы пренебречь </w:t>
      </w:r>
      <w:r w:rsidRPr="00762D61">
        <w:lastRenderedPageBreak/>
        <w:t xml:space="preserve">первым слагаемым под корнем (1.3.5). Кроме того, обычно выполняется </w:t>
      </w:r>
      <w:r w:rsidRPr="00762D61">
        <w:rPr>
          <w:i/>
        </w:rPr>
        <w:t>Δ</w:t>
      </w:r>
      <w:r w:rsidRPr="00762D61">
        <w:rPr>
          <w:i/>
          <w:lang w:val="en-US"/>
        </w:rPr>
        <w:t>F</w:t>
      </w:r>
      <w:r w:rsidRPr="00762D61">
        <w:rPr>
          <w:i/>
        </w:rPr>
        <w:t>/Δ</w:t>
      </w:r>
      <w:r w:rsidRPr="00762D61">
        <w:rPr>
          <w:i/>
          <w:lang w:val="en-US"/>
        </w:rPr>
        <w:t>f</w:t>
      </w:r>
      <w:r w:rsidR="00D10793">
        <w:rPr>
          <w:i/>
        </w:rPr>
        <w:t xml:space="preserve"> </w:t>
      </w:r>
      <w:r w:rsidRPr="00762D61">
        <w:rPr>
          <w:i/>
        </w:rPr>
        <w:t>&lt;&lt; 1</w:t>
      </w:r>
      <w:r w:rsidRPr="00762D61">
        <w:t xml:space="preserve"> и (1.3.5) можно записать в виде</w:t>
      </w:r>
    </w:p>
    <w:p w:rsidR="00B22891" w:rsidRPr="00762D61" w:rsidRDefault="00B22891" w:rsidP="00B22891">
      <w:pPr>
        <w:ind w:firstLine="426"/>
        <w:jc w:val="both"/>
      </w:pPr>
    </w:p>
    <w:p w:rsidR="00B22891" w:rsidRPr="00762D61" w:rsidRDefault="00EB502D" w:rsidP="00C8030C">
      <w:pPr>
        <w:ind w:left="1416" w:firstLine="708"/>
        <w:jc w:val="both"/>
      </w:pPr>
      <m:oMath>
        <m:sSub>
          <m:sSubPr>
            <m:ctrlPr>
              <w:rPr>
                <w:rFonts w:ascii="Cambria Math" w:hAnsi="Cambria Math"/>
                <w:i/>
                <w:lang w:val="en-US"/>
              </w:rPr>
            </m:ctrlPr>
          </m:sSubPr>
          <m:e>
            <m:r>
              <w:rPr>
                <w:rFonts w:ascii="Cambria Math" w:hAnsi="Cambria Math"/>
                <w:lang w:val="en-US"/>
              </w:rPr>
              <m:t>P</m:t>
            </m:r>
          </m:e>
          <m:sub>
            <m:r>
              <w:rPr>
                <w:rFonts w:ascii="Cambria Math" w:hAnsi="Cambria Math"/>
              </w:rPr>
              <m:t>ш</m:t>
            </m:r>
          </m:sub>
        </m:sSub>
        <m:r>
          <w:rPr>
            <w:rFonts w:ascii="Cambria Math" w:hAnsi="Cambria Math"/>
          </w:rPr>
          <m:t>≈</m:t>
        </m:r>
        <m:r>
          <w:rPr>
            <w:rFonts w:ascii="Cambria Math" w:hAnsi="Cambria Math"/>
            <w:lang w:val="en-US"/>
          </w:rPr>
          <m:t>Nk</m:t>
        </m:r>
        <m:sSub>
          <m:sSubPr>
            <m:ctrlPr>
              <w:rPr>
                <w:rFonts w:ascii="Cambria Math" w:hAnsi="Cambria Math"/>
                <w:i/>
                <w:lang w:val="en-US"/>
              </w:rPr>
            </m:ctrlPr>
          </m:sSubPr>
          <m:e>
            <m:r>
              <w:rPr>
                <w:rFonts w:ascii="Cambria Math" w:hAnsi="Cambria Math"/>
                <w:lang w:val="en-US"/>
              </w:rPr>
              <m:t>T</m:t>
            </m:r>
          </m:e>
          <m:sub>
            <m:r>
              <w:rPr>
                <w:rFonts w:ascii="Cambria Math" w:hAnsi="Cambria Math"/>
              </w:rPr>
              <m:t>0</m:t>
            </m:r>
          </m:sub>
        </m:sSub>
        <m:rad>
          <m:radPr>
            <m:degHide m:val="1"/>
            <m:ctrlPr>
              <w:rPr>
                <w:rFonts w:ascii="Cambria Math" w:hAnsi="Cambria Math"/>
                <w:i/>
                <w:lang w:val="en-US"/>
              </w:rPr>
            </m:ctrlPr>
          </m:radPr>
          <m:deg/>
          <m:e>
            <m:r>
              <w:rPr>
                <w:rFonts w:ascii="Cambria Math" w:hAnsi="Cambria Math"/>
              </w:rPr>
              <m:t>2∆</m:t>
            </m:r>
            <m:r>
              <w:rPr>
                <w:rFonts w:ascii="Cambria Math" w:hAnsi="Cambria Math"/>
                <w:lang w:val="en-US"/>
              </w:rPr>
              <m:t>F</m:t>
            </m:r>
            <m:r>
              <w:rPr>
                <w:rFonts w:ascii="Cambria Math" w:hAnsi="Cambria Math"/>
              </w:rPr>
              <m:t>∆</m:t>
            </m:r>
            <m:r>
              <w:rPr>
                <w:rFonts w:ascii="Cambria Math" w:hAnsi="Cambria Math"/>
                <w:lang w:val="en-US"/>
              </w:rPr>
              <m:t>f</m:t>
            </m:r>
            <m:r>
              <w:rPr>
                <w:rFonts w:ascii="Cambria Math" w:hAnsi="Cambria Math"/>
              </w:rPr>
              <m:t>.</m:t>
            </m:r>
          </m:e>
        </m:rad>
      </m:oMath>
      <w:r w:rsidR="00C8030C">
        <w:tab/>
      </w:r>
      <w:r w:rsidR="00C8030C">
        <w:tab/>
      </w:r>
      <w:r w:rsidR="00C8030C">
        <w:tab/>
      </w:r>
      <w:r w:rsidR="00C8030C">
        <w:tab/>
      </w:r>
      <w:r w:rsidR="00B22891" w:rsidRPr="00762D61">
        <w:t>(1.3.7)</w:t>
      </w:r>
    </w:p>
    <w:p w:rsidR="00B22891" w:rsidRDefault="00B22891" w:rsidP="00B22891">
      <w:pPr>
        <w:ind w:firstLine="426"/>
        <w:jc w:val="both"/>
      </w:pPr>
    </w:p>
    <w:p w:rsidR="00B22891" w:rsidRPr="00762D61" w:rsidRDefault="00B22891" w:rsidP="004F3847">
      <w:pPr>
        <w:ind w:firstLine="426"/>
        <w:jc w:val="both"/>
      </w:pPr>
      <w:r w:rsidRPr="00762D61">
        <w:t>Из (1.3.7) видно, что чувствительность при обработке огибающей тем выше (</w:t>
      </w:r>
      <w:r w:rsidRPr="00762D61">
        <w:rPr>
          <w:i/>
        </w:rPr>
        <w:t>Р</w:t>
      </w:r>
      <w:r w:rsidRPr="00255B3A">
        <w:rPr>
          <w:vertAlign w:val="subscript"/>
        </w:rPr>
        <w:t>ш</w:t>
      </w:r>
      <w:r w:rsidRPr="00762D61">
        <w:t xml:space="preserve"> меньше!), чем уже полоса огибающей </w:t>
      </w:r>
      <w:r w:rsidRPr="00762D61">
        <w:rPr>
          <w:i/>
        </w:rPr>
        <w:t>Δ</w:t>
      </w:r>
      <w:r w:rsidRPr="00762D61">
        <w:rPr>
          <w:i/>
          <w:lang w:val="en-US"/>
        </w:rPr>
        <w:t>F</w:t>
      </w:r>
      <w:r w:rsidRPr="00762D61">
        <w:t xml:space="preserve">:  </w:t>
      </w:r>
      <w:r w:rsidRPr="00762D61">
        <w:rPr>
          <w:i/>
        </w:rPr>
        <w:t>Р</w:t>
      </w:r>
      <w:r w:rsidRPr="00255B3A">
        <w:rPr>
          <w:vertAlign w:val="subscript"/>
        </w:rPr>
        <w:t>ш</w:t>
      </w:r>
      <w:r>
        <w:rPr>
          <w:i/>
          <w:vertAlign w:val="subscript"/>
        </w:rPr>
        <w:t xml:space="preserve"> </w:t>
      </w:r>
      <w:r w:rsidRPr="00762D61">
        <w:rPr>
          <w:i/>
        </w:rPr>
        <w:t>~</w:t>
      </w:r>
      <w:r>
        <w:rPr>
          <w:i/>
        </w:rPr>
        <w:t xml:space="preserve"> </w:t>
      </w:r>
      <w:r w:rsidRPr="00762D61">
        <w:rPr>
          <w:i/>
        </w:rPr>
        <w:t>Δ</w:t>
      </w:r>
      <w:r w:rsidRPr="00762D61">
        <w:rPr>
          <w:i/>
          <w:lang w:val="en-US"/>
        </w:rPr>
        <w:t>F</w:t>
      </w:r>
      <w:r w:rsidRPr="00762D61">
        <w:rPr>
          <w:i/>
          <w:vertAlign w:val="superscript"/>
        </w:rPr>
        <w:t>1/2</w:t>
      </w:r>
      <w:r w:rsidRPr="00762D61">
        <w:t>. П</w:t>
      </w:r>
      <w:r w:rsidRPr="00762D61">
        <w:t>о</w:t>
      </w:r>
      <w:r w:rsidRPr="00762D61">
        <w:t xml:space="preserve">этому, детекторный приемник часто строится в виде гребенки каналов «детектор - видеоусилитель», каждый из каналов обрабатывает </w:t>
      </w:r>
      <w:proofErr w:type="gramStart"/>
      <w:r w:rsidRPr="00762D61">
        <w:t>огиба</w:t>
      </w:r>
      <w:r w:rsidRPr="00762D61">
        <w:t>ю</w:t>
      </w:r>
      <w:r w:rsidRPr="00762D61">
        <w:t>щую</w:t>
      </w:r>
      <w:proofErr w:type="gramEnd"/>
      <w:r w:rsidRPr="00762D61">
        <w:t xml:space="preserve"> (видеосигнал) в небольшой части полосы </w:t>
      </w:r>
      <w:r w:rsidRPr="00762D61">
        <w:rPr>
          <w:i/>
        </w:rPr>
        <w:t>Δ</w:t>
      </w:r>
      <w:r w:rsidRPr="00762D61">
        <w:rPr>
          <w:i/>
          <w:lang w:val="en-US"/>
        </w:rPr>
        <w:t>f</w:t>
      </w:r>
      <w:r w:rsidRPr="00762D61">
        <w:t xml:space="preserve"> входных сигналов.</w:t>
      </w:r>
    </w:p>
    <w:p w:rsidR="00B22891" w:rsidRPr="00762D61" w:rsidRDefault="00B22891" w:rsidP="00B22891">
      <w:pPr>
        <w:ind w:firstLine="454"/>
        <w:jc w:val="both"/>
      </w:pPr>
    </w:p>
    <w:p w:rsidR="00B22891" w:rsidRPr="004F3847" w:rsidRDefault="00B22891" w:rsidP="004F3847">
      <w:pPr>
        <w:pStyle w:val="2"/>
        <w:rPr>
          <w:b/>
          <w:sz w:val="22"/>
          <w:szCs w:val="22"/>
        </w:rPr>
      </w:pPr>
      <w:r w:rsidRPr="004F3847">
        <w:rPr>
          <w:b/>
          <w:sz w:val="22"/>
          <w:szCs w:val="22"/>
        </w:rPr>
        <w:t>1.4 Обработка во временной и частотной</w:t>
      </w:r>
      <w:r w:rsidR="004F3847" w:rsidRPr="004F3847">
        <w:rPr>
          <w:b/>
          <w:sz w:val="22"/>
          <w:szCs w:val="22"/>
        </w:rPr>
        <w:t xml:space="preserve"> </w:t>
      </w:r>
      <w:r w:rsidRPr="004F3847">
        <w:rPr>
          <w:b/>
          <w:sz w:val="22"/>
          <w:szCs w:val="22"/>
        </w:rPr>
        <w:t>областях</w:t>
      </w:r>
    </w:p>
    <w:p w:rsidR="00B22891" w:rsidRPr="00210046" w:rsidRDefault="00B22891" w:rsidP="00B22891">
      <w:pPr>
        <w:ind w:firstLine="454"/>
        <w:jc w:val="both"/>
        <w:rPr>
          <w:b/>
        </w:rPr>
      </w:pPr>
    </w:p>
    <w:p w:rsidR="00B22891" w:rsidRPr="004F7C95" w:rsidRDefault="00B22891" w:rsidP="00B22891">
      <w:pPr>
        <w:ind w:firstLine="454"/>
        <w:jc w:val="both"/>
        <w:rPr>
          <w:i/>
        </w:rPr>
      </w:pPr>
      <w:r>
        <w:t>Усиленные в приемнике</w:t>
      </w:r>
      <w:r w:rsidRPr="00210046">
        <w:t xml:space="preserve"> сигналы</w:t>
      </w:r>
      <w:r>
        <w:t xml:space="preserve"> подвергаются первичной обрабо</w:t>
      </w:r>
      <w:r>
        <w:t>т</w:t>
      </w:r>
      <w:r>
        <w:t>ке информации (ПОИ). Если усиление сигнала происходит в линейной области работы приемника, то образы радиоконтактов искажаются лишь шумом приемника, который будем полагать аддитивным и белым. Для интеллектуальной обработки этих образов их необходимо преобразовать в ц</w:t>
      </w:r>
      <w:r w:rsidRPr="00210046">
        <w:t>ифров</w:t>
      </w:r>
      <w:r>
        <w:t>ую форму, сохранив при этом содержащуюся в них информ</w:t>
      </w:r>
      <w:r>
        <w:t>а</w:t>
      </w:r>
      <w:r>
        <w:t xml:space="preserve">цию. Как известно </w:t>
      </w:r>
      <w:r w:rsidRPr="005608C1">
        <w:t>[</w:t>
      </w:r>
      <w:r>
        <w:t>1,3</w:t>
      </w:r>
      <w:r w:rsidRPr="005608C1">
        <w:t>]</w:t>
      </w:r>
      <w:r>
        <w:t>,</w:t>
      </w:r>
      <w:r w:rsidRPr="005608C1">
        <w:t xml:space="preserve"> </w:t>
      </w:r>
      <w:r>
        <w:t>для этого необходимо получить временные о</w:t>
      </w:r>
      <w:r>
        <w:t>т</w:t>
      </w:r>
      <w:r>
        <w:t>счеты сигнала с частотой, вдвое превышающей верхнюю частоту их спектра. Используя свойства дискретных преобразований Фурье, а име</w:t>
      </w:r>
      <w:r>
        <w:t>н</w:t>
      </w:r>
      <w:r>
        <w:t xml:space="preserve">но их периодический характер  [5,15], эту частоту можно понизить, если спектр сигнала ограничен полосой </w:t>
      </w:r>
      <w:r w:rsidRPr="00762D61">
        <w:rPr>
          <w:i/>
        </w:rPr>
        <w:t>Δ</w:t>
      </w:r>
      <w:r w:rsidRPr="00762D61">
        <w:rPr>
          <w:i/>
          <w:lang w:val="en-US"/>
        </w:rPr>
        <w:t>F</w:t>
      </w:r>
      <w:r>
        <w:rPr>
          <w:i/>
        </w:rPr>
        <w:t>=(</w:t>
      </w:r>
      <w:proofErr w:type="gramStart"/>
      <w:r>
        <w:rPr>
          <w:i/>
          <w:lang w:val="en-US"/>
        </w:rPr>
        <w:t>F</w:t>
      </w:r>
      <w:proofErr w:type="gramEnd"/>
      <w:r>
        <w:rPr>
          <w:vertAlign w:val="subscript"/>
        </w:rPr>
        <w:t>н</w:t>
      </w:r>
      <w:r w:rsidRPr="0071259C">
        <w:rPr>
          <w:i/>
        </w:rPr>
        <w:t>,</w:t>
      </w:r>
      <w:r>
        <w:rPr>
          <w:i/>
          <w:lang w:val="en-US"/>
        </w:rPr>
        <w:t>F</w:t>
      </w:r>
      <w:r w:rsidRPr="0071259C">
        <w:rPr>
          <w:vertAlign w:val="subscript"/>
        </w:rPr>
        <w:t>в</w:t>
      </w:r>
      <w:r>
        <w:rPr>
          <w:i/>
        </w:rPr>
        <w:t>)</w:t>
      </w:r>
      <w:r>
        <w:t xml:space="preserve"> </w:t>
      </w:r>
      <w:r w:rsidRPr="006A5F7F">
        <w:t>[</w:t>
      </w:r>
      <w:r w:rsidRPr="008B348E">
        <w:t>25</w:t>
      </w:r>
      <w:r w:rsidRPr="006A5F7F">
        <w:t>]</w:t>
      </w:r>
      <w:r>
        <w:t>. В этом случае дост</w:t>
      </w:r>
      <w:r>
        <w:t>а</w:t>
      </w:r>
      <w:r>
        <w:t xml:space="preserve">точно брать отсчеты с частотой </w:t>
      </w:r>
      <w:r w:rsidRPr="004F7C95">
        <w:t xml:space="preserve"> </w:t>
      </w:r>
      <w:r w:rsidRPr="004F7C95">
        <w:rPr>
          <w:i/>
          <w:lang w:val="en-US"/>
        </w:rPr>
        <w:t>f</w:t>
      </w:r>
      <w:r w:rsidRPr="004F7C95">
        <w:rPr>
          <w:i/>
          <w:vertAlign w:val="subscript"/>
          <w:lang w:val="en-US"/>
        </w:rPr>
        <w:t>c</w:t>
      </w:r>
      <w:r w:rsidRPr="004F7C95">
        <w:rPr>
          <w:i/>
        </w:rPr>
        <w:t xml:space="preserve"> </w:t>
      </w:r>
      <w:r>
        <w:rPr>
          <w:i/>
        </w:rPr>
        <w:t>≈</w:t>
      </w:r>
      <w:r w:rsidRPr="004F7C95">
        <w:rPr>
          <w:i/>
        </w:rPr>
        <w:t>2</w:t>
      </w:r>
      <w:r w:rsidRPr="00762D61">
        <w:rPr>
          <w:i/>
        </w:rPr>
        <w:t>Δ</w:t>
      </w:r>
      <w:r w:rsidRPr="00762D61">
        <w:rPr>
          <w:i/>
          <w:lang w:val="en-US"/>
        </w:rPr>
        <w:t>F</w:t>
      </w:r>
      <w:r>
        <w:t xml:space="preserve">, а не </w:t>
      </w:r>
      <w:r>
        <w:rPr>
          <w:i/>
        </w:rPr>
        <w:t>2</w:t>
      </w:r>
      <w:r>
        <w:rPr>
          <w:i/>
          <w:lang w:val="en-US"/>
        </w:rPr>
        <w:t>F</w:t>
      </w:r>
      <w:r w:rsidRPr="0071259C">
        <w:rPr>
          <w:vertAlign w:val="subscript"/>
        </w:rPr>
        <w:t>в</w:t>
      </w:r>
      <w:r>
        <w:t>, как это требует теорема Котельникова.</w:t>
      </w:r>
    </w:p>
    <w:p w:rsidR="00B22891" w:rsidRPr="00210046" w:rsidRDefault="00B22891" w:rsidP="00B22891">
      <w:pPr>
        <w:ind w:firstLine="454"/>
        <w:jc w:val="both"/>
      </w:pPr>
      <w:r>
        <w:t>В</w:t>
      </w:r>
      <w:r w:rsidRPr="00210046">
        <w:t>озможно</w:t>
      </w:r>
      <w:r>
        <w:t>ст</w:t>
      </w:r>
      <w:r w:rsidRPr="00210046">
        <w:t xml:space="preserve">и </w:t>
      </w:r>
      <w:r>
        <w:t xml:space="preserve">современных </w:t>
      </w:r>
      <w:r w:rsidRPr="00210046">
        <w:t>АЦП</w:t>
      </w:r>
      <w:r>
        <w:t xml:space="preserve"> позволяют брать отсчеты </w:t>
      </w:r>
      <w:r w:rsidRPr="00210046">
        <w:t xml:space="preserve"> </w:t>
      </w:r>
      <w:r>
        <w:t>с част</w:t>
      </w:r>
      <w:r>
        <w:t>о</w:t>
      </w:r>
      <w:r>
        <w:t>тами, не выше нескольких ГГц.</w:t>
      </w:r>
      <w:r w:rsidRPr="00210046">
        <w:t xml:space="preserve"> </w:t>
      </w:r>
      <w:r>
        <w:t xml:space="preserve">Поэтому </w:t>
      </w:r>
      <w:r w:rsidRPr="00210046">
        <w:t xml:space="preserve">применяется перенос спектров </w:t>
      </w:r>
      <w:r>
        <w:t xml:space="preserve">высокочастотных </w:t>
      </w:r>
      <w:r w:rsidRPr="00210046">
        <w:t>сигналов на более низкие частоты. Это производится гетеродинным методом, заключающимся в смешении двух близких ч</w:t>
      </w:r>
      <w:r w:rsidRPr="00210046">
        <w:t>а</w:t>
      </w:r>
      <w:r w:rsidRPr="00210046">
        <w:t>стот и выделении разностной частоты смеси (биений). Специальное устройство – гетеродин – создает опорную частоту, равную центральной часто</w:t>
      </w:r>
      <w:r>
        <w:t>те полосы сигнала, которая перемножается с образом сигнала. П</w:t>
      </w:r>
      <w:r>
        <w:t>о</w:t>
      </w:r>
      <w:r>
        <w:t xml:space="preserve">сле этого </w:t>
      </w:r>
      <w:r w:rsidRPr="00210046">
        <w:t>выделя</w:t>
      </w:r>
      <w:r>
        <w:t>ются</w:t>
      </w:r>
      <w:r w:rsidRPr="00210046">
        <w:t xml:space="preserve"> биения </w:t>
      </w:r>
      <w:r>
        <w:t xml:space="preserve">смеси </w:t>
      </w:r>
      <w:r w:rsidRPr="00210046">
        <w:t>опоры и высокочастотного сигнала</w:t>
      </w:r>
      <w:r>
        <w:t xml:space="preserve"> посредством фильтра нижней частоты</w:t>
      </w:r>
      <w:r w:rsidRPr="00210046">
        <w:t>. На выходе такого устройства п</w:t>
      </w:r>
      <w:r w:rsidRPr="00210046">
        <w:t>о</w:t>
      </w:r>
      <w:r w:rsidRPr="00210046">
        <w:t>лучается образ сигнала, отличающийся от исходного лишь тем, что в</w:t>
      </w:r>
      <w:r w:rsidRPr="00210046">
        <w:t>ы</w:t>
      </w:r>
      <w:r w:rsidRPr="00210046">
        <w:t xml:space="preserve">сокочастотные колебания, заполняющие </w:t>
      </w:r>
      <w:proofErr w:type="gramStart"/>
      <w:r w:rsidRPr="00210046">
        <w:t>огибающую</w:t>
      </w:r>
      <w:proofErr w:type="gramEnd"/>
      <w:r w:rsidRPr="00210046">
        <w:t xml:space="preserve"> импульсов, пр</w:t>
      </w:r>
      <w:r w:rsidRPr="00210046">
        <w:t>е</w:t>
      </w:r>
      <w:r w:rsidRPr="00210046">
        <w:t>вращаются в колебания промежуточной частоты. Промежуточные частоты обычно находятся в диапазоне от десятков мегагерц  до нескол</w:t>
      </w:r>
      <w:r w:rsidRPr="00210046">
        <w:t>ь</w:t>
      </w:r>
      <w:r w:rsidRPr="00210046">
        <w:t>ких гигагерц. При высокой стабильности опорного сигнала в преобраз</w:t>
      </w:r>
      <w:r w:rsidRPr="00210046">
        <w:t>о</w:t>
      </w:r>
      <w:r w:rsidRPr="00210046">
        <w:t xml:space="preserve">ванном сигнале сохраняются и фазовые отношения между его частями. </w:t>
      </w:r>
      <w:r w:rsidRPr="00210046">
        <w:lastRenderedPageBreak/>
        <w:t>Значением опорной частоты можно управлять процессорным устро</w:t>
      </w:r>
      <w:r w:rsidRPr="00210046">
        <w:t>й</w:t>
      </w:r>
      <w:r w:rsidRPr="00210046">
        <w:t>ством, осуществляя, таким образом, последовательный обзор частотного пространства обработки. Такие устройства называют широкополосными преобразователями (ШП).</w:t>
      </w:r>
    </w:p>
    <w:p w:rsidR="00B22891" w:rsidRDefault="00B22891" w:rsidP="00B22891">
      <w:pPr>
        <w:ind w:firstLine="454"/>
        <w:jc w:val="both"/>
      </w:pPr>
      <w:r w:rsidRPr="00210046">
        <w:t>Другим способом обеспечения цифровой обработки радиосигналов является детектирование огибающей. Обычный способ генерирования радиосигналов заключается в амплитудной и фазовой модуляции гарм</w:t>
      </w:r>
      <w:r w:rsidRPr="00210046">
        <w:t>о</w:t>
      </w:r>
      <w:r w:rsidRPr="00210046">
        <w:t xml:space="preserve">нического колебания с несущей частотой </w:t>
      </w:r>
      <w:r w:rsidRPr="00210046">
        <w:rPr>
          <w:i/>
        </w:rPr>
        <w:t>ω</w:t>
      </w:r>
      <w:r w:rsidRPr="00210046">
        <w:t>, что математически запис</w:t>
      </w:r>
      <w:r w:rsidRPr="00210046">
        <w:t>ы</w:t>
      </w:r>
      <w:r w:rsidRPr="00210046">
        <w:t>вается в виде</w:t>
      </w:r>
    </w:p>
    <w:p w:rsidR="00B22891" w:rsidRPr="00210046" w:rsidRDefault="00B22891" w:rsidP="00B22891">
      <w:pPr>
        <w:ind w:firstLine="454"/>
        <w:jc w:val="both"/>
      </w:pPr>
    </w:p>
    <w:p w:rsidR="00B22891" w:rsidRPr="00EA4012" w:rsidRDefault="00B22891" w:rsidP="004F3847">
      <w:pPr>
        <w:ind w:left="2124" w:firstLine="708"/>
      </w:pPr>
      <w:r w:rsidRPr="00210046">
        <w:rPr>
          <w:i/>
        </w:rPr>
        <w:t>ξ</w:t>
      </w:r>
      <w:r w:rsidRPr="00C225BC">
        <w:rPr>
          <w:i/>
          <w:lang w:val="en-US"/>
        </w:rPr>
        <w:t>(</w:t>
      </w:r>
      <w:r w:rsidRPr="00210046">
        <w:rPr>
          <w:i/>
          <w:lang w:val="en-US"/>
        </w:rPr>
        <w:t>t</w:t>
      </w:r>
      <w:r w:rsidRPr="00C225BC">
        <w:rPr>
          <w:i/>
          <w:lang w:val="en-US"/>
        </w:rPr>
        <w:t xml:space="preserve">) = </w:t>
      </w:r>
      <w:r w:rsidRPr="00210046">
        <w:rPr>
          <w:i/>
          <w:lang w:val="en-US"/>
        </w:rPr>
        <w:t>A</w:t>
      </w:r>
      <w:r w:rsidRPr="00C225BC">
        <w:rPr>
          <w:i/>
          <w:lang w:val="en-US"/>
        </w:rPr>
        <w:t>(</w:t>
      </w:r>
      <w:r w:rsidRPr="00210046">
        <w:rPr>
          <w:i/>
          <w:lang w:val="en-US"/>
        </w:rPr>
        <w:t>t</w:t>
      </w:r>
      <w:r w:rsidRPr="00C225BC">
        <w:rPr>
          <w:i/>
          <w:lang w:val="en-US"/>
        </w:rPr>
        <w:t xml:space="preserve">) </w:t>
      </w:r>
      <w:r w:rsidRPr="00210046">
        <w:rPr>
          <w:i/>
          <w:lang w:val="en-US"/>
        </w:rPr>
        <w:t>cos</w:t>
      </w:r>
      <w:r w:rsidRPr="00C225BC">
        <w:rPr>
          <w:i/>
          <w:lang w:val="en-US"/>
        </w:rPr>
        <w:t>(</w:t>
      </w:r>
      <w:r w:rsidRPr="00210046">
        <w:rPr>
          <w:i/>
          <w:lang w:val="en-US"/>
        </w:rPr>
        <w:t>ωt</w:t>
      </w:r>
      <w:r w:rsidRPr="00C225BC">
        <w:rPr>
          <w:i/>
          <w:lang w:val="en-US"/>
        </w:rPr>
        <w:t xml:space="preserve"> + </w:t>
      </w:r>
      <w:r w:rsidRPr="00210046">
        <w:rPr>
          <w:i/>
          <w:lang w:val="en-US"/>
        </w:rPr>
        <w:t>Q</w:t>
      </w:r>
      <w:r w:rsidRPr="00C225BC">
        <w:rPr>
          <w:i/>
          <w:lang w:val="en-US"/>
        </w:rPr>
        <w:t>(</w:t>
      </w:r>
      <w:r w:rsidRPr="00210046">
        <w:rPr>
          <w:i/>
          <w:lang w:val="en-US"/>
        </w:rPr>
        <w:t>t</w:t>
      </w:r>
      <w:r w:rsidRPr="00C225BC">
        <w:rPr>
          <w:i/>
          <w:lang w:val="en-US"/>
        </w:rPr>
        <w:t xml:space="preserve">) + </w:t>
      </w:r>
      <w:r w:rsidRPr="00210046">
        <w:rPr>
          <w:i/>
          <w:lang w:val="en-US"/>
        </w:rPr>
        <w:t>φ</w:t>
      </w:r>
      <w:r w:rsidRPr="00C225BC">
        <w:rPr>
          <w:i/>
          <w:lang w:val="en-US"/>
        </w:rPr>
        <w:t>).</w:t>
      </w:r>
      <w:r w:rsidRPr="00C225BC">
        <w:rPr>
          <w:lang w:val="en-US"/>
        </w:rPr>
        <w:tab/>
      </w:r>
      <w:r w:rsidRPr="00EA4012">
        <w:t>(1.4.1)</w:t>
      </w:r>
    </w:p>
    <w:p w:rsidR="00B22891" w:rsidRPr="00EA4012" w:rsidRDefault="00B22891" w:rsidP="00B22891">
      <w:pPr>
        <w:ind w:firstLine="454"/>
        <w:jc w:val="both"/>
      </w:pPr>
    </w:p>
    <w:p w:rsidR="00B22891" w:rsidRPr="00210046" w:rsidRDefault="00B22891" w:rsidP="00B22891">
      <w:pPr>
        <w:jc w:val="both"/>
      </w:pPr>
      <w:r w:rsidRPr="00210046">
        <w:t xml:space="preserve">Здесь </w:t>
      </w:r>
      <w:r w:rsidRPr="00210046">
        <w:rPr>
          <w:i/>
          <w:lang w:val="en-US"/>
        </w:rPr>
        <w:t>A</w:t>
      </w:r>
      <w:r w:rsidRPr="00210046">
        <w:rPr>
          <w:i/>
        </w:rPr>
        <w:t>(</w:t>
      </w:r>
      <w:r w:rsidRPr="00210046">
        <w:rPr>
          <w:i/>
          <w:lang w:val="en-US"/>
        </w:rPr>
        <w:t>t</w:t>
      </w:r>
      <w:r w:rsidRPr="00210046">
        <w:rPr>
          <w:i/>
        </w:rPr>
        <w:t>)</w:t>
      </w:r>
      <w:r w:rsidRPr="00210046">
        <w:t xml:space="preserve"> – функция амплитудной модуляции (огибающая), </w:t>
      </w:r>
      <w:r w:rsidRPr="00210046">
        <w:rPr>
          <w:i/>
          <w:lang w:val="en-US"/>
        </w:rPr>
        <w:t>Q</w:t>
      </w:r>
      <w:r w:rsidRPr="00210046">
        <w:rPr>
          <w:i/>
        </w:rPr>
        <w:t>(</w:t>
      </w:r>
      <w:r w:rsidRPr="00210046">
        <w:rPr>
          <w:i/>
          <w:lang w:val="en-US"/>
        </w:rPr>
        <w:t>t</w:t>
      </w:r>
      <w:r w:rsidRPr="00210046">
        <w:rPr>
          <w:i/>
        </w:rPr>
        <w:t>)</w:t>
      </w:r>
      <w:r w:rsidRPr="00210046">
        <w:t xml:space="preserve"> – фун</w:t>
      </w:r>
      <w:r w:rsidRPr="00210046">
        <w:t>к</w:t>
      </w:r>
      <w:r w:rsidRPr="00210046">
        <w:t xml:space="preserve">ция фазовой модуляции, </w:t>
      </w:r>
      <w:r w:rsidRPr="00210046">
        <w:rPr>
          <w:i/>
          <w:lang w:val="en-US"/>
        </w:rPr>
        <w:t>φ</w:t>
      </w:r>
      <w:r w:rsidRPr="00210046">
        <w:t xml:space="preserve"> – начальная фаза несущей </w:t>
      </w:r>
      <w:r>
        <w:t xml:space="preserve">[3, с.19]. Выделение </w:t>
      </w:r>
      <w:proofErr w:type="gramStart"/>
      <w:r>
        <w:t>огибающей</w:t>
      </w:r>
      <w:proofErr w:type="gramEnd"/>
      <w:r>
        <w:t xml:space="preserve"> </w:t>
      </w:r>
      <w:r w:rsidRPr="00210046">
        <w:rPr>
          <w:i/>
          <w:lang w:val="en-US"/>
        </w:rPr>
        <w:t>A</w:t>
      </w:r>
      <w:r w:rsidRPr="00210046">
        <w:rPr>
          <w:i/>
        </w:rPr>
        <w:t>(</w:t>
      </w:r>
      <w:r w:rsidRPr="00210046">
        <w:rPr>
          <w:i/>
          <w:lang w:val="en-US"/>
        </w:rPr>
        <w:t>t</w:t>
      </w:r>
      <w:r w:rsidRPr="00210046">
        <w:rPr>
          <w:i/>
        </w:rPr>
        <w:t>)</w:t>
      </w:r>
      <w:r w:rsidRPr="00210046">
        <w:t xml:space="preserve"> радиосигнала производится широкополосными высок</w:t>
      </w:r>
      <w:r w:rsidRPr="00210046">
        <w:t>о</w:t>
      </w:r>
      <w:r w:rsidRPr="00210046">
        <w:t xml:space="preserve">частотными детекторами. Сигналы </w:t>
      </w:r>
      <w:r w:rsidRPr="00210046">
        <w:rPr>
          <w:i/>
          <w:lang w:val="en-US"/>
        </w:rPr>
        <w:t>A</w:t>
      </w:r>
      <w:r w:rsidRPr="00210046">
        <w:rPr>
          <w:i/>
        </w:rPr>
        <w:t>(</w:t>
      </w:r>
      <w:r w:rsidRPr="00210046">
        <w:rPr>
          <w:i/>
          <w:lang w:val="en-US"/>
        </w:rPr>
        <w:t>t</w:t>
      </w:r>
      <w:r w:rsidRPr="00210046">
        <w:rPr>
          <w:i/>
        </w:rPr>
        <w:t>)</w:t>
      </w:r>
      <w:r>
        <w:t xml:space="preserve"> </w:t>
      </w:r>
      <w:r w:rsidR="00626090">
        <w:t>на выходе детектора становя</w:t>
      </w:r>
      <w:r w:rsidRPr="00210046">
        <w:t>тся видеосигналами, так как их спектр оказывается ограниченным полосой видеочастот</w:t>
      </w:r>
      <w:r w:rsidRPr="008A351A">
        <w:t xml:space="preserve"> </w:t>
      </w:r>
      <w:r w:rsidRPr="00210046">
        <w:t>(0…~ 80</w:t>
      </w:r>
      <w:r>
        <w:t> </w:t>
      </w:r>
      <w:r w:rsidRPr="00210046">
        <w:t>МГц).</w:t>
      </w:r>
    </w:p>
    <w:p w:rsidR="00B22891" w:rsidRDefault="00B22891" w:rsidP="00B22891">
      <w:pPr>
        <w:ind w:firstLine="454"/>
        <w:jc w:val="both"/>
      </w:pPr>
      <w:r w:rsidRPr="00210046">
        <w:t>При детектировании теряется вся информация об исходном сигнале, сосредоточенная в его высокочастотной части – втором множителе в (1.4.1). Частичное восстановление этой информации достигается сочет</w:t>
      </w:r>
      <w:r w:rsidRPr="00210046">
        <w:t>а</w:t>
      </w:r>
      <w:r w:rsidRPr="00210046">
        <w:t>нием обработки огибающей с данными специального АЦП – измерителя мгновенной частоты (ИМЧ). ИМЧ выдает цифровой код, являющийся функцией мгновенной частоты радиосигнала. Мгновенная частота есть частота гармонического колебания, аппроксимирующего реальный си</w:t>
      </w:r>
      <w:r w:rsidRPr="00210046">
        <w:t>г</w:t>
      </w:r>
      <w:r w:rsidRPr="00210046">
        <w:t>нал на малом промежутке времени. Для современных ИМЧ этот пром</w:t>
      </w:r>
      <w:r w:rsidRPr="00210046">
        <w:t>е</w:t>
      </w:r>
      <w:r w:rsidRPr="00210046">
        <w:t xml:space="preserve">жуток (квант измерения) имеет порядок десятков наносекунд. Можно восстановить и  фазовые соотношения в сигнале (функцию </w:t>
      </w:r>
      <w:r w:rsidRPr="00210046">
        <w:rPr>
          <w:i/>
          <w:lang w:val="en-US"/>
        </w:rPr>
        <w:t>Q</w:t>
      </w:r>
      <w:r w:rsidRPr="00210046">
        <w:rPr>
          <w:i/>
        </w:rPr>
        <w:t>(</w:t>
      </w:r>
      <w:r w:rsidRPr="00210046">
        <w:rPr>
          <w:i/>
          <w:lang w:val="en-US"/>
        </w:rPr>
        <w:t>t</w:t>
      </w:r>
      <w:r w:rsidRPr="00210046">
        <w:rPr>
          <w:i/>
        </w:rPr>
        <w:t>)</w:t>
      </w:r>
      <w:r w:rsidRPr="00210046">
        <w:t xml:space="preserve"> в (1.4.1)). Для этого пр</w:t>
      </w:r>
      <w:r w:rsidR="00FC37DD">
        <w:t>именяются специальные</w:t>
      </w:r>
      <w:r w:rsidRPr="00210046">
        <w:t xml:space="preserve"> устройства – фазовые детекторы (ФД). ФД формирует видеосигнал, амплитуда которого пропорциональна косинусу мгновенной разности фаз</w:t>
      </w:r>
      <w:r w:rsidR="003F50F0">
        <w:t xml:space="preserve"> сигнала и</w:t>
      </w:r>
      <w:r w:rsidR="003F50F0" w:rsidRPr="00210046">
        <w:t xml:space="preserve"> высокостабильной опорной частоты</w:t>
      </w:r>
      <w:r w:rsidR="003F50F0">
        <w:t>:</w:t>
      </w:r>
      <w:r w:rsidRPr="00210046">
        <w:t xml:space="preserve"> </w:t>
      </w:r>
      <w:r w:rsidR="003F50F0" w:rsidRPr="003F50F0">
        <w:rPr>
          <w:i/>
          <w:lang w:val="en-US"/>
        </w:rPr>
        <w:t>A</w:t>
      </w:r>
      <w:r w:rsidR="003F50F0">
        <w:rPr>
          <w:vertAlign w:val="subscript"/>
        </w:rPr>
        <w:t>вых</w:t>
      </w:r>
      <w:r w:rsidR="003F50F0">
        <w:t xml:space="preserve"> </w:t>
      </w:r>
      <w:r w:rsidR="003F50F0" w:rsidRPr="003F50F0">
        <w:t xml:space="preserve">~ </w:t>
      </w:r>
      <w:proofErr w:type="gramStart"/>
      <w:r w:rsidRPr="003F50F0">
        <w:rPr>
          <w:i/>
          <w:lang w:val="en-US"/>
        </w:rPr>
        <w:t>cos</w:t>
      </w:r>
      <w:r w:rsidRPr="00210046">
        <w:rPr>
          <w:i/>
        </w:rPr>
        <w:t>(</w:t>
      </w:r>
      <w:proofErr w:type="gramEnd"/>
      <w:r w:rsidRPr="00210046">
        <w:rPr>
          <w:i/>
          <w:lang w:val="en-US"/>
        </w:rPr>
        <w:t>Q</w:t>
      </w:r>
      <w:r w:rsidRPr="00210046">
        <w:rPr>
          <w:i/>
        </w:rPr>
        <w:t>(</w:t>
      </w:r>
      <w:r w:rsidRPr="00210046">
        <w:rPr>
          <w:i/>
          <w:lang w:val="en-US"/>
        </w:rPr>
        <w:t>t</w:t>
      </w:r>
      <w:r w:rsidRPr="00210046">
        <w:rPr>
          <w:i/>
        </w:rPr>
        <w:t xml:space="preserve">) </w:t>
      </w:r>
      <w:r w:rsidR="003F50F0" w:rsidRPr="00210046">
        <w:t xml:space="preserve">– </w:t>
      </w:r>
      <w:r w:rsidRPr="00210046">
        <w:rPr>
          <w:i/>
          <w:lang w:val="en-US"/>
        </w:rPr>
        <w:t>Q</w:t>
      </w:r>
      <w:r w:rsidR="003F50F0" w:rsidRPr="003F50F0">
        <w:rPr>
          <w:vertAlign w:val="subscript"/>
        </w:rPr>
        <w:t>оп</w:t>
      </w:r>
      <w:r w:rsidRPr="00210046">
        <w:rPr>
          <w:i/>
        </w:rPr>
        <w:t>(</w:t>
      </w:r>
      <w:r w:rsidRPr="00210046">
        <w:rPr>
          <w:i/>
          <w:lang w:val="en-US"/>
        </w:rPr>
        <w:t>t</w:t>
      </w:r>
      <w:r w:rsidRPr="00210046">
        <w:rPr>
          <w:i/>
        </w:rPr>
        <w:t>))</w:t>
      </w:r>
      <w:r w:rsidRPr="00210046">
        <w:t>. Цифровой обработкой выхода ФД мо</w:t>
      </w:r>
      <w:r w:rsidRPr="00210046">
        <w:t>ж</w:t>
      </w:r>
      <w:r w:rsidRPr="00210046">
        <w:t>но восстановить фазовые соотношения в сигнале с необходимой точн</w:t>
      </w:r>
      <w:r w:rsidRPr="00210046">
        <w:t>о</w:t>
      </w:r>
      <w:r w:rsidRPr="00210046">
        <w:t>стью. Этот метод используется при обработке так называемых фазом</w:t>
      </w:r>
      <w:r w:rsidRPr="00210046">
        <w:t>а</w:t>
      </w:r>
      <w:r w:rsidRPr="00210046">
        <w:t>нипулированных сигналов. Некоторые ИМЧ формируют сигналы перескока фазы несущей, что также дает возможность определить пр</w:t>
      </w:r>
      <w:r w:rsidRPr="00210046">
        <w:t>и</w:t>
      </w:r>
      <w:r w:rsidRPr="00210046">
        <w:t>сутствие фазоманипулированных сигналов. Общим недостатком ИМЧ является невозможность измерений при наложении (интерференции) р</w:t>
      </w:r>
      <w:r w:rsidRPr="00210046">
        <w:t>а</w:t>
      </w:r>
      <w:r w:rsidRPr="00210046">
        <w:t>диосигналов с различными значениями несущей.</w:t>
      </w:r>
      <w:r>
        <w:t xml:space="preserve"> </w:t>
      </w:r>
      <w:r w:rsidRPr="00210046">
        <w:t xml:space="preserve">Так как </w:t>
      </w:r>
      <w:r>
        <w:t>в данном по</w:t>
      </w:r>
      <w:r>
        <w:t>д</w:t>
      </w:r>
      <w:r>
        <w:t xml:space="preserve">ходе </w:t>
      </w:r>
      <w:r w:rsidRPr="00210046">
        <w:t>цифровой образ сигнала в основном форми</w:t>
      </w:r>
      <w:r>
        <w:t>руется оцифровкой</w:t>
      </w:r>
      <w:r w:rsidRPr="00210046">
        <w:t xml:space="preserve"> вр</w:t>
      </w:r>
      <w:r w:rsidRPr="00210046">
        <w:t>е</w:t>
      </w:r>
      <w:r w:rsidRPr="00210046">
        <w:lastRenderedPageBreak/>
        <w:t>менной реализации</w:t>
      </w:r>
      <w:r>
        <w:t xml:space="preserve"> огибающей</w:t>
      </w:r>
      <w:r w:rsidRPr="00210046">
        <w:t>, будем назы</w:t>
      </w:r>
      <w:r>
        <w:t xml:space="preserve">вать его </w:t>
      </w:r>
      <w:r w:rsidRPr="00210046">
        <w:t>обработкой во временной области.</w:t>
      </w:r>
    </w:p>
    <w:p w:rsidR="00B22891" w:rsidRPr="00210046" w:rsidRDefault="00B22891" w:rsidP="00DD2851">
      <w:pPr>
        <w:ind w:firstLine="454"/>
        <w:jc w:val="both"/>
      </w:pPr>
      <w:r>
        <w:t xml:space="preserve">Переход к цифровым образам предполагает, что исходные образы имеют ограниченные спектры. </w:t>
      </w:r>
      <w:r w:rsidRPr="00210046">
        <w:t xml:space="preserve">Реальные </w:t>
      </w:r>
      <w:r>
        <w:t>радио</w:t>
      </w:r>
      <w:r w:rsidRPr="00210046">
        <w:t>сигналы таковы, что бли</w:t>
      </w:r>
      <w:r w:rsidRPr="00210046">
        <w:t>з</w:t>
      </w:r>
      <w:r w:rsidRPr="00210046">
        <w:t xml:space="preserve">кая  к единице часть их энергии </w:t>
      </w:r>
      <w:r>
        <w:t xml:space="preserve">действительно </w:t>
      </w:r>
      <w:r w:rsidRPr="00210046">
        <w:t>сосредоточена в огран</w:t>
      </w:r>
      <w:r w:rsidRPr="00210046">
        <w:t>и</w:t>
      </w:r>
      <w:r w:rsidRPr="00210046">
        <w:t xml:space="preserve">ченной полосе </w:t>
      </w:r>
      <w:r>
        <w:t>частот</w:t>
      </w:r>
      <w:r w:rsidRPr="00210046">
        <w:t xml:space="preserve">. Например, около </w:t>
      </w:r>
      <w:r w:rsidRPr="00DD2851">
        <w:t>90</w:t>
      </w:r>
      <w:r w:rsidRPr="00210046">
        <w:rPr>
          <w:i/>
        </w:rPr>
        <w:t xml:space="preserve">% </w:t>
      </w:r>
      <w:r w:rsidRPr="00210046">
        <w:t xml:space="preserve"> энергии идеального прям</w:t>
      </w:r>
      <w:r w:rsidRPr="00210046">
        <w:t>о</w:t>
      </w:r>
      <w:r w:rsidRPr="00210046">
        <w:t xml:space="preserve">угольного видеоимпульса </w:t>
      </w:r>
      <w:r w:rsidR="00DD2851" w:rsidRPr="00DD2851">
        <w:t xml:space="preserve"> </w:t>
      </w:r>
      <w:r w:rsidRPr="00210046">
        <w:t xml:space="preserve">длительности </w:t>
      </w:r>
      <w:r w:rsidRPr="00210046">
        <w:rPr>
          <w:sz w:val="28"/>
          <w:szCs w:val="28"/>
        </w:rPr>
        <w:sym w:font="Symbol" w:char="F074"/>
      </w:r>
      <w:r w:rsidRPr="00210046">
        <w:rPr>
          <w:b/>
        </w:rPr>
        <w:t xml:space="preserve"> </w:t>
      </w:r>
      <w:r w:rsidRPr="00210046">
        <w:t>сосредоточено в полосе частот [0, 1/</w:t>
      </w:r>
      <w:r w:rsidRPr="00210046">
        <w:rPr>
          <w:sz w:val="28"/>
          <w:szCs w:val="28"/>
        </w:rPr>
        <w:sym w:font="Symbol" w:char="F074"/>
      </w:r>
      <w:r w:rsidRPr="00210046">
        <w:t xml:space="preserve">]  [3, </w:t>
      </w:r>
      <w:r w:rsidRPr="00210046">
        <w:rPr>
          <w:lang w:val="en-US"/>
        </w:rPr>
        <w:t>c</w:t>
      </w:r>
      <w:r w:rsidRPr="00B071EB">
        <w:t xml:space="preserve"> </w:t>
      </w:r>
      <w:r w:rsidRPr="00210046">
        <w:t>40-44]. Ограничение спектра такой полосой дает образ на рис.1.4.1. Допуская приведенную «подмену» образов можно выбирать длительность кванта оцифровки импульсных видеосиг</w:t>
      </w:r>
      <w:r>
        <w:t>налов порядка</w:t>
      </w:r>
      <w:r w:rsidRPr="00210046">
        <w:t xml:space="preserve"> </w:t>
      </w:r>
      <w:r w:rsidR="00DD2851" w:rsidRPr="00DD2851">
        <w:t xml:space="preserve">  </w:t>
      </w:r>
      <w:r w:rsidRPr="00210046">
        <w:rPr>
          <w:i/>
          <w:sz w:val="28"/>
          <w:szCs w:val="28"/>
        </w:rPr>
        <w:sym w:font="Symbol" w:char="F074"/>
      </w:r>
      <w:r w:rsidRPr="00210046">
        <w:rPr>
          <w:i/>
          <w:vertAlign w:val="subscript"/>
          <w:lang w:val="en-US"/>
        </w:rPr>
        <w:t>min</w:t>
      </w:r>
      <w:r w:rsidRPr="00210046">
        <w:rPr>
          <w:i/>
          <w:vertAlign w:val="subscript"/>
        </w:rPr>
        <w:t xml:space="preserve"> </w:t>
      </w:r>
      <w:r w:rsidRPr="00210046">
        <w:rPr>
          <w:i/>
        </w:rPr>
        <w:t>/2,</w:t>
      </w:r>
      <w:r w:rsidRPr="00210046">
        <w:t xml:space="preserve"> где </w:t>
      </w:r>
      <w:r w:rsidRPr="00210046">
        <w:rPr>
          <w:i/>
          <w:sz w:val="28"/>
          <w:szCs w:val="28"/>
        </w:rPr>
        <w:sym w:font="Symbol" w:char="F074"/>
      </w:r>
      <w:r w:rsidRPr="00210046">
        <w:rPr>
          <w:i/>
          <w:vertAlign w:val="subscript"/>
          <w:lang w:val="en-US"/>
        </w:rPr>
        <w:t>min</w:t>
      </w:r>
      <w:r w:rsidRPr="00210046">
        <w:rPr>
          <w:vertAlign w:val="subscript"/>
        </w:rPr>
        <w:t xml:space="preserve"> </w:t>
      </w:r>
      <w:r w:rsidRPr="00210046">
        <w:t>- минимальная длительность импульсов.</w:t>
      </w:r>
    </w:p>
    <w:p w:rsidR="00B22891" w:rsidRPr="00210046" w:rsidRDefault="00B22891" w:rsidP="008774A4">
      <w:pPr>
        <w:pStyle w:val="21"/>
        <w:spacing w:line="240" w:lineRule="auto"/>
        <w:ind w:firstLine="454"/>
        <w:jc w:val="center"/>
      </w:pPr>
    </w:p>
    <w:p w:rsidR="00B22891" w:rsidRPr="00210046" w:rsidRDefault="00B22891" w:rsidP="008774A4">
      <w:pPr>
        <w:pStyle w:val="21"/>
        <w:spacing w:line="240" w:lineRule="auto"/>
        <w:ind w:left="0"/>
        <w:jc w:val="center"/>
      </w:pPr>
      <w:r>
        <w:rPr>
          <w:noProof/>
        </w:rPr>
        <w:drawing>
          <wp:inline distT="0" distB="0" distL="0" distR="0" wp14:anchorId="022B47B4" wp14:editId="516A8700">
            <wp:extent cx="3714750" cy="1682750"/>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3714750" cy="1682750"/>
                    </a:xfrm>
                    <a:prstGeom prst="rect">
                      <a:avLst/>
                    </a:prstGeom>
                    <a:noFill/>
                    <a:ln>
                      <a:noFill/>
                    </a:ln>
                  </pic:spPr>
                </pic:pic>
              </a:graphicData>
            </a:graphic>
          </wp:inline>
        </w:drawing>
      </w:r>
    </w:p>
    <w:p w:rsidR="00E3561C" w:rsidRPr="003074B4" w:rsidRDefault="00B22891" w:rsidP="00E3561C">
      <w:pPr>
        <w:pStyle w:val="21"/>
        <w:spacing w:after="0" w:line="240" w:lineRule="auto"/>
        <w:ind w:left="0" w:firstLine="426"/>
        <w:jc w:val="center"/>
        <w:rPr>
          <w:sz w:val="22"/>
          <w:szCs w:val="22"/>
        </w:rPr>
      </w:pPr>
      <w:r w:rsidRPr="00F65D43">
        <w:rPr>
          <w:sz w:val="22"/>
          <w:szCs w:val="22"/>
        </w:rPr>
        <w:t>Рис.1.4.1 Аппроксимация идеального импульса (у)</w:t>
      </w:r>
    </w:p>
    <w:p w:rsidR="00B22891" w:rsidRPr="00F65D43" w:rsidRDefault="00B22891" w:rsidP="00E3561C">
      <w:pPr>
        <w:pStyle w:val="21"/>
        <w:spacing w:after="0" w:line="240" w:lineRule="auto"/>
        <w:ind w:left="0" w:firstLine="426"/>
        <w:jc w:val="center"/>
        <w:rPr>
          <w:sz w:val="22"/>
          <w:szCs w:val="22"/>
        </w:rPr>
      </w:pPr>
      <w:r w:rsidRPr="00F65D43">
        <w:rPr>
          <w:sz w:val="22"/>
          <w:szCs w:val="22"/>
        </w:rPr>
        <w:t xml:space="preserve"> импульсом с ограниченным  спектром  (</w:t>
      </w:r>
      <w:r w:rsidRPr="00F65D43">
        <w:rPr>
          <w:sz w:val="22"/>
          <w:szCs w:val="22"/>
          <w:lang w:val="en-US"/>
        </w:rPr>
        <w:t>z</w:t>
      </w:r>
      <w:r w:rsidRPr="00F65D43">
        <w:rPr>
          <w:sz w:val="22"/>
          <w:szCs w:val="22"/>
        </w:rPr>
        <w:t>)</w:t>
      </w:r>
    </w:p>
    <w:p w:rsidR="00B22891" w:rsidRPr="00210046" w:rsidRDefault="00B22891" w:rsidP="00B22891">
      <w:pPr>
        <w:ind w:firstLine="454"/>
        <w:jc w:val="both"/>
      </w:pPr>
    </w:p>
    <w:p w:rsidR="00B22891" w:rsidRDefault="00B22891" w:rsidP="00B22891">
      <w:pPr>
        <w:ind w:firstLine="454"/>
        <w:jc w:val="both"/>
      </w:pPr>
      <w:r>
        <w:t xml:space="preserve">Если произвести разбиение полной частотной полосы обработки на множество полос, ширина которых </w:t>
      </w:r>
      <w:r w:rsidRPr="00762D61">
        <w:rPr>
          <w:i/>
        </w:rPr>
        <w:t>Δ</w:t>
      </w:r>
      <w:r w:rsidRPr="00762D61">
        <w:rPr>
          <w:i/>
          <w:lang w:val="en-US"/>
        </w:rPr>
        <w:t>F</w:t>
      </w:r>
      <w:r>
        <w:t xml:space="preserve"> позволяет осуществить получение отсчетов высокой точности на частоте </w:t>
      </w:r>
      <w:r w:rsidRPr="004F7C95">
        <w:rPr>
          <w:i/>
          <w:lang w:val="en-US"/>
        </w:rPr>
        <w:t>f</w:t>
      </w:r>
      <w:r w:rsidRPr="004F7C95">
        <w:rPr>
          <w:i/>
          <w:vertAlign w:val="subscript"/>
          <w:lang w:val="en-US"/>
        </w:rPr>
        <w:t>c</w:t>
      </w:r>
      <w:r w:rsidRPr="004F7C95">
        <w:rPr>
          <w:i/>
        </w:rPr>
        <w:t xml:space="preserve"> </w:t>
      </w:r>
      <w:r>
        <w:rPr>
          <w:i/>
        </w:rPr>
        <w:t>≈</w:t>
      </w:r>
      <w:r w:rsidRPr="004F7C95">
        <w:rPr>
          <w:i/>
        </w:rPr>
        <w:t>2</w:t>
      </w:r>
      <w:r w:rsidRPr="00762D61">
        <w:rPr>
          <w:i/>
        </w:rPr>
        <w:t>Δ</w:t>
      </w:r>
      <w:r w:rsidRPr="00762D61">
        <w:rPr>
          <w:i/>
          <w:lang w:val="en-US"/>
        </w:rPr>
        <w:t>F</w:t>
      </w:r>
      <w:r>
        <w:t>, то цифровые образы с</w:t>
      </w:r>
      <w:r>
        <w:t>о</w:t>
      </w:r>
      <w:r>
        <w:t>хранят практически всю содержащуюся в них информацию. Так как то</w:t>
      </w:r>
      <w:r>
        <w:t>ч</w:t>
      </w:r>
      <w:r>
        <w:t>ность отсчетов АЦП все же ограничена, то в цифровом образе возникают искажения, которые называют шумами дискретизации</w:t>
      </w:r>
      <w:r w:rsidRPr="00055F6F">
        <w:t>.</w:t>
      </w:r>
      <w:r w:rsidRPr="00364736">
        <w:t xml:space="preserve"> </w:t>
      </w:r>
      <w:r>
        <w:t>Эти шумы вкл</w:t>
      </w:r>
      <w:r>
        <w:t>ю</w:t>
      </w:r>
      <w:r>
        <w:t>чаются в шумы приемника и несколько снижают</w:t>
      </w:r>
      <w:r w:rsidRPr="005811BA">
        <w:t xml:space="preserve"> </w:t>
      </w:r>
      <w:r>
        <w:t>отношение сигнал/шум.</w:t>
      </w:r>
    </w:p>
    <w:p w:rsidR="00B22891" w:rsidRPr="00210046" w:rsidRDefault="00B22891" w:rsidP="00B22891">
      <w:pPr>
        <w:ind w:firstLine="454"/>
        <w:jc w:val="both"/>
      </w:pPr>
      <w:r>
        <w:t xml:space="preserve">Для более детального анализа </w:t>
      </w:r>
      <w:r w:rsidRPr="00210046">
        <w:t xml:space="preserve">высокочастотной части </w:t>
      </w:r>
      <w:r>
        <w:t>сигнала – вт</w:t>
      </w:r>
      <w:r>
        <w:t>о</w:t>
      </w:r>
      <w:r>
        <w:t>рой</w:t>
      </w:r>
      <w:r w:rsidRPr="00210046">
        <w:t xml:space="preserve"> </w:t>
      </w:r>
      <w:r>
        <w:t>со</w:t>
      </w:r>
      <w:r w:rsidRPr="00210046">
        <w:t>множителе в (1.4.1)</w:t>
      </w:r>
      <w:r>
        <w:t xml:space="preserve"> – целесообразно перейти от временных обр</w:t>
      </w:r>
      <w:r>
        <w:t>а</w:t>
      </w:r>
      <w:r>
        <w:t>зов, созданных АЦП, к взаимно-однозначно связанным с ними образам</w:t>
      </w:r>
      <w:r w:rsidRPr="00210046">
        <w:t xml:space="preserve"> преобразованием Фурье [4,</w:t>
      </w:r>
      <w:r w:rsidRPr="00210046">
        <w:rPr>
          <w:lang w:val="en-US"/>
        </w:rPr>
        <w:t>c</w:t>
      </w:r>
      <w:r>
        <w:t>.146]</w:t>
      </w:r>
      <w:r w:rsidRPr="00210046">
        <w:t>.</w:t>
      </w:r>
      <w:r>
        <w:t xml:space="preserve"> </w:t>
      </w:r>
      <w:r w:rsidRPr="00210046">
        <w:t>В силу дискретного характера оци</w:t>
      </w:r>
      <w:r w:rsidRPr="00210046">
        <w:t>ф</w:t>
      </w:r>
      <w:r w:rsidRPr="00210046">
        <w:t>ровки во временной области, преобразование в частотную область пр</w:t>
      </w:r>
      <w:r w:rsidRPr="00210046">
        <w:t>о</w:t>
      </w:r>
      <w:r w:rsidRPr="00210046">
        <w:t xml:space="preserve">изводится дискретным преобразованием Фурье (ДПФ) [5, </w:t>
      </w:r>
      <w:r w:rsidRPr="00210046">
        <w:rPr>
          <w:lang w:val="en-US"/>
        </w:rPr>
        <w:t>c</w:t>
      </w:r>
      <w:r w:rsidRPr="00210046">
        <w:t>.62]. Как пр</w:t>
      </w:r>
      <w:r w:rsidRPr="00210046">
        <w:t>а</w:t>
      </w:r>
      <w:r w:rsidRPr="00210046">
        <w:t>вило, применяется разновидность ДПФ – быстрое преобразование Фурье (БПФ), понижающее сложность в</w:t>
      </w:r>
      <w:r>
        <w:t>ычислительной схемы ДПФ</w:t>
      </w:r>
      <w:r w:rsidRPr="00210046">
        <w:t xml:space="preserve"> [5, </w:t>
      </w:r>
      <w:r w:rsidRPr="00210046">
        <w:rPr>
          <w:lang w:val="en-US"/>
        </w:rPr>
        <w:t>c</w:t>
      </w:r>
      <w:r w:rsidRPr="00210046">
        <w:t xml:space="preserve">.395]. </w:t>
      </w:r>
      <w:r w:rsidRPr="00210046">
        <w:lastRenderedPageBreak/>
        <w:t xml:space="preserve">Преобразование сводится к умножению </w:t>
      </w:r>
      <w:r w:rsidRPr="00210046">
        <w:rPr>
          <w:i/>
          <w:lang w:val="en-US"/>
        </w:rPr>
        <w:t>N</w:t>
      </w:r>
      <w:r w:rsidRPr="00210046">
        <w:rPr>
          <w:i/>
        </w:rPr>
        <w:t>-</w:t>
      </w:r>
      <w:r w:rsidRPr="00210046">
        <w:t xml:space="preserve">вектора временной выборки  </w:t>
      </w:r>
      <w:r w:rsidR="008774A4" w:rsidRPr="008774A4">
        <w:t xml:space="preserve">  </w:t>
      </w:r>
      <w:r w:rsidRPr="00210046">
        <w:rPr>
          <w:i/>
        </w:rPr>
        <w:t>ξ</w:t>
      </w:r>
      <w:r w:rsidRPr="00210046">
        <w:rPr>
          <w:i/>
          <w:vertAlign w:val="subscript"/>
          <w:lang w:val="en-US"/>
        </w:rPr>
        <w:t>n</w:t>
      </w:r>
      <w:r w:rsidR="00E573F6">
        <w:rPr>
          <w:i/>
        </w:rPr>
        <w:t>,</w:t>
      </w:r>
      <w:r w:rsidR="00E573F6" w:rsidRPr="00E573F6">
        <w:rPr>
          <w:i/>
        </w:rPr>
        <w:t xml:space="preserve"> </w:t>
      </w:r>
      <w:r w:rsidRPr="00210046">
        <w:rPr>
          <w:i/>
          <w:lang w:val="en-US"/>
        </w:rPr>
        <w:t>n</w:t>
      </w:r>
      <w:r w:rsidR="00E573F6">
        <w:rPr>
          <w:i/>
        </w:rPr>
        <w:t>=</w:t>
      </w:r>
      <w:r w:rsidRPr="00210046">
        <w:rPr>
          <w:i/>
        </w:rPr>
        <w:t>0,…,</w:t>
      </w:r>
      <w:r w:rsidRPr="00210046">
        <w:rPr>
          <w:i/>
          <w:lang w:val="en-US"/>
        </w:rPr>
        <w:t>N</w:t>
      </w:r>
      <w:r w:rsidR="008774A4">
        <w:t>–</w:t>
      </w:r>
      <w:r w:rsidRPr="00210046">
        <w:rPr>
          <w:i/>
        </w:rPr>
        <w:t>1</w:t>
      </w:r>
      <w:r w:rsidR="00E573F6" w:rsidRPr="00E573F6">
        <w:rPr>
          <w:i/>
        </w:rPr>
        <w:t xml:space="preserve"> </w:t>
      </w:r>
      <w:r w:rsidRPr="00210046">
        <w:t xml:space="preserve">на специальную комплексную матрицу </w:t>
      </w:r>
      <w:r w:rsidRPr="00210046">
        <w:rPr>
          <w:i/>
          <w:lang w:val="en-US"/>
        </w:rPr>
        <w:t>F</w:t>
      </w:r>
      <w:r w:rsidRPr="00210046">
        <w:rPr>
          <w:i/>
        </w:rPr>
        <w:t xml:space="preserve"> </w:t>
      </w:r>
      <w:r w:rsidRPr="00210046">
        <w:t xml:space="preserve">размерности </w:t>
      </w:r>
      <w:r w:rsidRPr="00210046">
        <w:rPr>
          <w:i/>
        </w:rPr>
        <w:t>(</w:t>
      </w:r>
      <w:r w:rsidRPr="00210046">
        <w:rPr>
          <w:i/>
          <w:lang w:val="en-US"/>
        </w:rPr>
        <w:t>N</w:t>
      </w:r>
      <w:r w:rsidRPr="00210046">
        <w:rPr>
          <w:i/>
        </w:rPr>
        <w:t>/2)×</w:t>
      </w:r>
      <w:r w:rsidRPr="00210046">
        <w:rPr>
          <w:i/>
          <w:lang w:val="en-US"/>
        </w:rPr>
        <w:t>N</w:t>
      </w:r>
      <w:r w:rsidRPr="00210046">
        <w:t xml:space="preserve">. В результате получается комплексный вектор </w:t>
      </w:r>
      <w:r w:rsidRPr="00210046">
        <w:rPr>
          <w:i/>
          <w:lang w:val="en-US"/>
        </w:rPr>
        <w:t>f</w:t>
      </w:r>
      <w:r w:rsidRPr="00210046">
        <w:rPr>
          <w:i/>
          <w:vertAlign w:val="subscript"/>
          <w:lang w:val="en-US"/>
        </w:rPr>
        <w:t>j</w:t>
      </w:r>
      <w:r w:rsidRPr="00210046">
        <w:rPr>
          <w:i/>
        </w:rPr>
        <w:t xml:space="preserve">, </w:t>
      </w:r>
      <w:r w:rsidRPr="00210046">
        <w:rPr>
          <w:i/>
          <w:lang w:val="en-US"/>
        </w:rPr>
        <w:t>j</w:t>
      </w:r>
      <w:r w:rsidRPr="00210046">
        <w:rPr>
          <w:i/>
        </w:rPr>
        <w:t xml:space="preserve"> = 0…</w:t>
      </w:r>
      <w:r w:rsidRPr="00210046">
        <w:rPr>
          <w:i/>
          <w:lang w:val="en-US"/>
        </w:rPr>
        <w:t>N</w:t>
      </w:r>
      <w:r w:rsidRPr="00210046">
        <w:rPr>
          <w:i/>
        </w:rPr>
        <w:t>/2</w:t>
      </w:r>
      <w:r w:rsidRPr="00210046">
        <w:t>. Ве</w:t>
      </w:r>
      <w:r w:rsidRPr="00210046">
        <w:t>к</w:t>
      </w:r>
      <w:r w:rsidRPr="00210046">
        <w:t xml:space="preserve">тор </w:t>
      </w:r>
      <w:r w:rsidRPr="00210046">
        <w:rPr>
          <w:i/>
          <w:lang w:val="en-US"/>
        </w:rPr>
        <w:t>f</w:t>
      </w:r>
      <w:r w:rsidRPr="00210046">
        <w:rPr>
          <w:i/>
          <w:vertAlign w:val="subscript"/>
          <w:lang w:val="en-US"/>
        </w:rPr>
        <w:t>j</w:t>
      </w:r>
      <w:r w:rsidRPr="00210046">
        <w:rPr>
          <w:i/>
        </w:rPr>
        <w:t xml:space="preserve"> </w:t>
      </w:r>
      <w:r w:rsidRPr="00210046">
        <w:t xml:space="preserve"> является частотным образом временной выборки </w:t>
      </w:r>
      <w:r w:rsidRPr="00210046">
        <w:rPr>
          <w:i/>
        </w:rPr>
        <w:t>ξ</w:t>
      </w:r>
      <w:r w:rsidRPr="00210046">
        <w:rPr>
          <w:i/>
          <w:vertAlign w:val="subscript"/>
          <w:lang w:val="en-US"/>
        </w:rPr>
        <w:t>n</w:t>
      </w:r>
      <w:r w:rsidRPr="00210046">
        <w:t>. Обработку ч</w:t>
      </w:r>
      <w:r w:rsidRPr="00210046">
        <w:t>а</w:t>
      </w:r>
      <w:r w:rsidRPr="00210046">
        <w:t>стотных образов сигналов будем называть обработкой в частотной обл</w:t>
      </w:r>
      <w:r w:rsidRPr="00210046">
        <w:t>а</w:t>
      </w:r>
      <w:r w:rsidR="00E573F6">
        <w:t>сти. С каждой</w:t>
      </w:r>
      <w:r w:rsidRPr="00210046">
        <w:t xml:space="preserve"> компонентой вектора </w:t>
      </w:r>
      <w:r w:rsidRPr="00210046">
        <w:rPr>
          <w:i/>
          <w:lang w:val="en-US"/>
        </w:rPr>
        <w:t>f</w:t>
      </w:r>
      <w:r w:rsidRPr="00210046">
        <w:rPr>
          <w:i/>
          <w:vertAlign w:val="subscript"/>
          <w:lang w:val="en-US"/>
        </w:rPr>
        <w:t>j</w:t>
      </w:r>
      <w:r w:rsidRPr="00210046">
        <w:rPr>
          <w:i/>
        </w:rPr>
        <w:t xml:space="preserve"> </w:t>
      </w:r>
      <w:r w:rsidRPr="00210046">
        <w:t>связана отдельная составляющая спектра (гармоника) сигнала, амплитуда которой есть модуль |</w:t>
      </w:r>
      <w:r w:rsidRPr="00210046">
        <w:rPr>
          <w:i/>
          <w:lang w:val="en-US"/>
        </w:rPr>
        <w:t>f</w:t>
      </w:r>
      <w:r w:rsidRPr="00210046">
        <w:rPr>
          <w:i/>
          <w:vertAlign w:val="subscript"/>
          <w:lang w:val="en-US"/>
        </w:rPr>
        <w:t>j</w:t>
      </w:r>
      <w:r w:rsidRPr="00210046">
        <w:t xml:space="preserve">|, а фаза совпадает с ее фазовым множителем </w:t>
      </w:r>
      <w:r w:rsidRPr="00210046">
        <w:rPr>
          <w:i/>
        </w:rPr>
        <w:t>φ</w:t>
      </w:r>
      <w:r w:rsidRPr="00210046">
        <w:rPr>
          <w:i/>
          <w:vertAlign w:val="subscript"/>
          <w:lang w:val="en-US"/>
        </w:rPr>
        <w:t>j</w:t>
      </w:r>
      <w:proofErr w:type="gramStart"/>
      <w:r w:rsidRPr="00210046">
        <w:rPr>
          <w:i/>
        </w:rPr>
        <w:t xml:space="preserve"> </w:t>
      </w:r>
      <w:r w:rsidRPr="00210046">
        <w:t>:</w:t>
      </w:r>
      <w:proofErr w:type="gramEnd"/>
      <w:r w:rsidRPr="00210046">
        <w:t xml:space="preserve"> </w:t>
      </w:r>
      <w:r w:rsidRPr="00210046">
        <w:rPr>
          <w:i/>
          <w:lang w:val="en-US"/>
        </w:rPr>
        <w:t>f</w:t>
      </w:r>
      <w:r w:rsidRPr="00210046">
        <w:rPr>
          <w:i/>
          <w:vertAlign w:val="subscript"/>
          <w:lang w:val="en-US"/>
        </w:rPr>
        <w:t>j</w:t>
      </w:r>
      <w:r w:rsidRPr="00210046">
        <w:rPr>
          <w:i/>
          <w:vertAlign w:val="subscript"/>
        </w:rPr>
        <w:t xml:space="preserve"> </w:t>
      </w:r>
      <w:r w:rsidRPr="00210046">
        <w:rPr>
          <w:vertAlign w:val="subscript"/>
        </w:rPr>
        <w:t xml:space="preserve"> </w:t>
      </w:r>
      <w:r w:rsidRPr="00210046">
        <w:t>= |</w:t>
      </w:r>
      <w:r w:rsidRPr="00210046">
        <w:rPr>
          <w:i/>
          <w:lang w:val="en-US"/>
        </w:rPr>
        <w:t>f</w:t>
      </w:r>
      <w:r w:rsidRPr="00210046">
        <w:rPr>
          <w:i/>
          <w:vertAlign w:val="subscript"/>
          <w:lang w:val="en-US"/>
        </w:rPr>
        <w:t>j</w:t>
      </w:r>
      <w:r w:rsidRPr="00210046">
        <w:t xml:space="preserve">| </w:t>
      </w:r>
      <w:r w:rsidRPr="00210046">
        <w:rPr>
          <w:i/>
          <w:lang w:val="en-US"/>
        </w:rPr>
        <w:t>exp</w:t>
      </w:r>
      <w:r w:rsidRPr="00210046">
        <w:rPr>
          <w:i/>
        </w:rPr>
        <w:t>(</w:t>
      </w:r>
      <w:r w:rsidRPr="00210046">
        <w:rPr>
          <w:i/>
          <w:lang w:val="en-US"/>
        </w:rPr>
        <w:t>i</w:t>
      </w:r>
      <w:r w:rsidRPr="00210046">
        <w:rPr>
          <w:i/>
        </w:rPr>
        <w:t xml:space="preserve"> φ</w:t>
      </w:r>
      <w:r w:rsidRPr="00210046">
        <w:rPr>
          <w:i/>
          <w:vertAlign w:val="subscript"/>
          <w:lang w:val="en-US"/>
        </w:rPr>
        <w:t>j</w:t>
      </w:r>
      <w:r w:rsidRPr="00210046">
        <w:rPr>
          <w:i/>
        </w:rPr>
        <w:t>)</w:t>
      </w:r>
      <w:r w:rsidRPr="00210046">
        <w:t>.</w:t>
      </w:r>
    </w:p>
    <w:p w:rsidR="00B22891" w:rsidRPr="00210046" w:rsidRDefault="00B22891" w:rsidP="00E573F6">
      <w:pPr>
        <w:ind w:firstLine="454"/>
        <w:jc w:val="both"/>
      </w:pPr>
      <w:r w:rsidRPr="00210046">
        <w:t>Анализ спектра позволяет определить частоты несущих радиосигн</w:t>
      </w:r>
      <w:r w:rsidRPr="00210046">
        <w:t>а</w:t>
      </w:r>
      <w:r w:rsidRPr="00210046">
        <w:t>лов даже при наличии интерференции. Недостатком обработки в часто</w:t>
      </w:r>
      <w:r w:rsidRPr="00210046">
        <w:t>т</w:t>
      </w:r>
      <w:r w:rsidRPr="00210046">
        <w:t xml:space="preserve">ной области является ограничение на размерность </w:t>
      </w:r>
      <w:r w:rsidRPr="00210046">
        <w:rPr>
          <w:i/>
          <w:lang w:val="en-US"/>
        </w:rPr>
        <w:t>N</w:t>
      </w:r>
      <w:r w:rsidRPr="00210046">
        <w:t xml:space="preserve"> обрабатываемых выборок. Для современн</w:t>
      </w:r>
      <w:r>
        <w:t>ой элементной базы параметр</w:t>
      </w:r>
      <w:r w:rsidRPr="00210046">
        <w:t xml:space="preserve"> </w:t>
      </w:r>
      <w:r w:rsidRPr="00210046">
        <w:rPr>
          <w:i/>
          <w:lang w:val="en-US"/>
        </w:rPr>
        <w:t>N</w:t>
      </w:r>
      <w:r w:rsidRPr="00210046">
        <w:t xml:space="preserve">  имеет порядок </w:t>
      </w:r>
      <w:r w:rsidRPr="00210046">
        <w:rPr>
          <w:i/>
        </w:rPr>
        <w:t>10</w:t>
      </w:r>
      <w:r w:rsidRPr="00210046">
        <w:rPr>
          <w:i/>
          <w:vertAlign w:val="superscript"/>
        </w:rPr>
        <w:t>3</w:t>
      </w:r>
      <w:r w:rsidRPr="00210046">
        <w:rPr>
          <w:i/>
        </w:rPr>
        <w:t xml:space="preserve"> </w:t>
      </w:r>
      <w:r w:rsidRPr="00210046">
        <w:t xml:space="preserve">. При частоте оцифровки </w:t>
      </w:r>
      <w:r w:rsidRPr="00210046">
        <w:rPr>
          <w:i/>
          <w:lang w:val="en-US"/>
        </w:rPr>
        <w:t>f</w:t>
      </w:r>
      <w:r w:rsidRPr="00210046">
        <w:rPr>
          <w:i/>
          <w:vertAlign w:val="subscript"/>
          <w:lang w:val="en-US"/>
        </w:rPr>
        <w:t>c</w:t>
      </w:r>
      <w:r w:rsidRPr="00210046">
        <w:t xml:space="preserve"> длительность временной </w:t>
      </w:r>
      <w:r w:rsidRPr="00210046">
        <w:rPr>
          <w:i/>
          <w:lang w:val="en-US"/>
        </w:rPr>
        <w:t>N</w:t>
      </w:r>
      <w:r w:rsidRPr="00210046">
        <w:t xml:space="preserve">-выборки есть </w:t>
      </w:r>
      <w:r w:rsidRPr="00210046">
        <w:rPr>
          <w:i/>
          <w:lang w:val="en-US"/>
        </w:rPr>
        <w:t>N</w:t>
      </w:r>
      <w:r w:rsidRPr="00210046">
        <w:rPr>
          <w:i/>
        </w:rPr>
        <w:t>/</w:t>
      </w:r>
      <w:r w:rsidRPr="00210046">
        <w:rPr>
          <w:i/>
          <w:lang w:val="en-US"/>
        </w:rPr>
        <w:t>f</w:t>
      </w:r>
      <w:r w:rsidRPr="00210046">
        <w:rPr>
          <w:i/>
          <w:vertAlign w:val="subscript"/>
          <w:lang w:val="en-US"/>
        </w:rPr>
        <w:t>c</w:t>
      </w:r>
      <w:r w:rsidRPr="00210046">
        <w:t xml:space="preserve">. Для современных АЦП </w:t>
      </w:r>
      <w:r w:rsidRPr="00210046">
        <w:rPr>
          <w:i/>
          <w:lang w:val="en-US"/>
        </w:rPr>
        <w:t>f</w:t>
      </w:r>
      <w:r w:rsidRPr="00210046">
        <w:rPr>
          <w:i/>
          <w:vertAlign w:val="subscript"/>
          <w:lang w:val="en-US"/>
        </w:rPr>
        <w:t>c</w:t>
      </w:r>
      <w:r w:rsidRPr="00210046">
        <w:t xml:space="preserve"> достигает нескольких ГГц. Ее стараются </w:t>
      </w:r>
      <w:proofErr w:type="gramStart"/>
      <w:r w:rsidRPr="00210046">
        <w:t>выбрать как можно выше с целью расширить</w:t>
      </w:r>
      <w:proofErr w:type="gramEnd"/>
      <w:r w:rsidRPr="00210046">
        <w:t xml:space="preserve"> полосу обработки </w:t>
      </w:r>
      <w:r w:rsidRPr="00210046">
        <w:rPr>
          <w:i/>
        </w:rPr>
        <w:t>Δ</w:t>
      </w:r>
      <w:r w:rsidRPr="00210046">
        <w:rPr>
          <w:i/>
          <w:lang w:val="en-US"/>
        </w:rPr>
        <w:t>f</w:t>
      </w:r>
      <w:r w:rsidRPr="00210046">
        <w:rPr>
          <w:i/>
        </w:rPr>
        <w:t xml:space="preserve"> = </w:t>
      </w:r>
      <w:r w:rsidRPr="00210046">
        <w:rPr>
          <w:i/>
          <w:lang w:val="en-US"/>
        </w:rPr>
        <w:t>f</w:t>
      </w:r>
      <w:r w:rsidRPr="00210046">
        <w:rPr>
          <w:i/>
          <w:vertAlign w:val="subscript"/>
          <w:lang w:val="en-US"/>
        </w:rPr>
        <w:t>c</w:t>
      </w:r>
      <w:r w:rsidRPr="00210046">
        <w:rPr>
          <w:i/>
          <w:vertAlign w:val="subscript"/>
        </w:rPr>
        <w:t xml:space="preserve"> </w:t>
      </w:r>
      <w:r w:rsidRPr="00210046">
        <w:rPr>
          <w:i/>
        </w:rPr>
        <w:t>/2</w:t>
      </w:r>
      <w:r w:rsidRPr="00210046">
        <w:t xml:space="preserve">. Отсюда следует, что длительность обрабатываемых  </w:t>
      </w:r>
      <w:r w:rsidRPr="00210046">
        <w:rPr>
          <w:i/>
          <w:lang w:val="en-US"/>
        </w:rPr>
        <w:t>N</w:t>
      </w:r>
      <w:r w:rsidRPr="00210046">
        <w:t>-выборок не пр</w:t>
      </w:r>
      <w:r w:rsidRPr="00210046">
        <w:t>е</w:t>
      </w:r>
      <w:r w:rsidRPr="00210046">
        <w:t xml:space="preserve">вышает нескольких микросекунд, а поток информации </w:t>
      </w:r>
      <w:proofErr w:type="gramStart"/>
      <w:r w:rsidRPr="00210046">
        <w:rPr>
          <w:i/>
        </w:rPr>
        <w:t>П</w:t>
      </w:r>
      <w:proofErr w:type="gramEnd"/>
      <w:r w:rsidRPr="00210046">
        <w:t xml:space="preserve"> при обработке в частотной области весьма высок:</w:t>
      </w:r>
      <w:r>
        <w:t xml:space="preserve"> </w:t>
      </w:r>
      <w:proofErr w:type="gramStart"/>
      <w:r w:rsidRPr="00210046">
        <w:rPr>
          <w:i/>
        </w:rPr>
        <w:t>П</w:t>
      </w:r>
      <w:proofErr w:type="gramEnd"/>
      <w:r w:rsidRPr="00210046">
        <w:rPr>
          <w:i/>
          <w:vertAlign w:val="subscript"/>
        </w:rPr>
        <w:t xml:space="preserve"> </w:t>
      </w:r>
      <w:r w:rsidRPr="00210046">
        <w:rPr>
          <w:i/>
        </w:rPr>
        <w:t>≈(</w:t>
      </w:r>
      <w:r w:rsidRPr="00210046">
        <w:rPr>
          <w:i/>
          <w:lang w:val="en-US"/>
        </w:rPr>
        <w:t>N</w:t>
      </w:r>
      <w:r w:rsidRPr="00210046">
        <w:rPr>
          <w:i/>
        </w:rPr>
        <w:t>/2Δ)×</w:t>
      </w:r>
      <w:r w:rsidRPr="00210046">
        <w:rPr>
          <w:i/>
          <w:lang w:val="en-US"/>
        </w:rPr>
        <w:t>B</w:t>
      </w:r>
      <w:r w:rsidRPr="00210046">
        <w:t xml:space="preserve">, где </w:t>
      </w:r>
      <w:r w:rsidRPr="00210046">
        <w:rPr>
          <w:i/>
        </w:rPr>
        <w:t>Δ</w:t>
      </w:r>
      <w:r w:rsidRPr="00210046">
        <w:t xml:space="preserve"> – длительность </w:t>
      </w:r>
      <w:r w:rsidRPr="00210046">
        <w:rPr>
          <w:i/>
          <w:lang w:val="en-US"/>
        </w:rPr>
        <w:t>N</w:t>
      </w:r>
      <w:r w:rsidRPr="00210046">
        <w:t xml:space="preserve">-выборки, </w:t>
      </w:r>
      <w:r w:rsidRPr="00210046">
        <w:rPr>
          <w:i/>
          <w:lang w:val="en-US"/>
        </w:rPr>
        <w:t>B</w:t>
      </w:r>
      <w:r w:rsidRPr="00210046">
        <w:t xml:space="preserve"> – объем информации об одной гармонике. При </w:t>
      </w:r>
      <w:r w:rsidRPr="00210046">
        <w:rPr>
          <w:i/>
          <w:lang w:val="en-US"/>
        </w:rPr>
        <w:t>N</w:t>
      </w:r>
      <w:r w:rsidRPr="00210046">
        <w:rPr>
          <w:i/>
        </w:rPr>
        <w:t xml:space="preserve"> = 1000, </w:t>
      </w:r>
      <w:r w:rsidRPr="00210046">
        <w:rPr>
          <w:i/>
          <w:lang w:val="en-US"/>
        </w:rPr>
        <w:t>B</w:t>
      </w:r>
      <w:r w:rsidRPr="00210046">
        <w:rPr>
          <w:i/>
        </w:rPr>
        <w:t xml:space="preserve"> = 1 </w:t>
      </w:r>
      <w:r w:rsidRPr="00210046">
        <w:t>байт и</w:t>
      </w:r>
      <w:r w:rsidR="00E573F6" w:rsidRPr="00E573F6">
        <w:t xml:space="preserve"> </w:t>
      </w:r>
      <w:r w:rsidRPr="00210046">
        <w:t xml:space="preserve"> </w:t>
      </w:r>
      <w:r w:rsidRPr="00210046">
        <w:rPr>
          <w:i/>
          <w:lang w:val="en-US"/>
        </w:rPr>
        <w:t>f</w:t>
      </w:r>
      <w:r w:rsidRPr="00210046">
        <w:rPr>
          <w:i/>
          <w:vertAlign w:val="subscript"/>
          <w:lang w:val="en-US"/>
        </w:rPr>
        <w:t>c</w:t>
      </w:r>
      <w:r w:rsidRPr="00210046">
        <w:rPr>
          <w:i/>
          <w:vertAlign w:val="subscript"/>
        </w:rPr>
        <w:t xml:space="preserve"> </w:t>
      </w:r>
      <w:r w:rsidRPr="00210046">
        <w:rPr>
          <w:i/>
        </w:rPr>
        <w:t xml:space="preserve">= </w:t>
      </w:r>
      <w:r w:rsidRPr="00E573F6">
        <w:t>1 ГГц</w:t>
      </w:r>
      <w:r w:rsidRPr="00210046">
        <w:t xml:space="preserve"> имеем </w:t>
      </w:r>
      <w:proofErr w:type="gramStart"/>
      <w:r w:rsidRPr="00210046">
        <w:rPr>
          <w:i/>
        </w:rPr>
        <w:t>П</w:t>
      </w:r>
      <w:proofErr w:type="gramEnd"/>
      <w:r w:rsidRPr="00210046">
        <w:rPr>
          <w:i/>
          <w:vertAlign w:val="subscript"/>
        </w:rPr>
        <w:t xml:space="preserve"> </w:t>
      </w:r>
      <w:r w:rsidRPr="00210046">
        <w:rPr>
          <w:i/>
        </w:rPr>
        <w:t xml:space="preserve">≈ </w:t>
      </w:r>
      <w:r w:rsidRPr="00E573F6">
        <w:t>1000 Мбайт/с.</w:t>
      </w:r>
      <w:r w:rsidRPr="00210046">
        <w:t xml:space="preserve"> При этом полоса обработки составляет всего </w:t>
      </w:r>
      <w:r w:rsidRPr="00E573F6">
        <w:t>500 МГц</w:t>
      </w:r>
      <w:r w:rsidRPr="00210046">
        <w:t xml:space="preserve">. Для обеспечения обработки полос в десятки </w:t>
      </w:r>
      <w:r w:rsidRPr="00E573F6">
        <w:t>ГГц</w:t>
      </w:r>
      <w:r w:rsidRPr="00210046">
        <w:rPr>
          <w:i/>
        </w:rPr>
        <w:t xml:space="preserve"> </w:t>
      </w:r>
      <w:r>
        <w:t>требуются десятк</w:t>
      </w:r>
      <w:r w:rsidRPr="00210046">
        <w:t>и каналов обработки в частотной области, что на практике обычно нереально. Поэтому, обработку в частотной области сочетают с последовательным обзором по частоте с помощью ШП</w:t>
      </w:r>
      <w:r>
        <w:t xml:space="preserve"> или временной обработкой</w:t>
      </w:r>
      <w:r w:rsidRPr="00210046">
        <w:t>.</w:t>
      </w:r>
    </w:p>
    <w:p w:rsidR="00B22891" w:rsidRDefault="00B22891" w:rsidP="00B22891">
      <w:pPr>
        <w:ind w:firstLine="454"/>
        <w:jc w:val="both"/>
      </w:pPr>
      <w:r w:rsidRPr="00210046">
        <w:t>В отличие от обработки в частотной области, обработка во време</w:t>
      </w:r>
      <w:r w:rsidRPr="00210046">
        <w:t>н</w:t>
      </w:r>
      <w:r w:rsidRPr="00210046">
        <w:t>ной области обладает существенно большей широкополосностью. С</w:t>
      </w:r>
      <w:r w:rsidRPr="00210046">
        <w:t>о</w:t>
      </w:r>
      <w:r w:rsidRPr="00210046">
        <w:t>временные ИМЧ и детекторы огибающей позволяют обрабатывать пол</w:t>
      </w:r>
      <w:r w:rsidRPr="00210046">
        <w:t>о</w:t>
      </w:r>
      <w:r w:rsidRPr="00210046">
        <w:t>сы в 4 ГГц и более в одном канале обработки. Поэтому, в реальных ПРЛС при достаточных весогабаритных ресурсах применяют оба метода обработки, взаимодополняющих друг друга. Узкополосная обработка в частотной области ведется в ограниченном числе каналов, формируемых на выходе ШП гребенкой дополнительных преобразователей промеж</w:t>
      </w:r>
      <w:r w:rsidRPr="00210046">
        <w:t>у</w:t>
      </w:r>
      <w:r w:rsidRPr="00210046">
        <w:t>точной частоты (ППЧ). ППЧ создают перекрывающиеся стандартные п</w:t>
      </w:r>
      <w:r w:rsidRPr="00210046">
        <w:t>о</w:t>
      </w:r>
      <w:r w:rsidRPr="00210046">
        <w:t>лосы обработки, ширина которых позволяет формировать частотные о</w:t>
      </w:r>
      <w:r w:rsidRPr="00210046">
        <w:t>б</w:t>
      </w:r>
      <w:r w:rsidRPr="00210046">
        <w:t xml:space="preserve">разы без потерь информации. </w:t>
      </w:r>
      <w:proofErr w:type="gramStart"/>
      <w:r w:rsidRPr="00210046">
        <w:t>Перекрытие необходимо для обработки сигналов, несущие которых попадают на границы полос.</w:t>
      </w:r>
      <w:proofErr w:type="gramEnd"/>
      <w:r w:rsidRPr="00210046">
        <w:t xml:space="preserve"> Временная о</w:t>
      </w:r>
      <w:r w:rsidRPr="00210046">
        <w:t>б</w:t>
      </w:r>
      <w:r w:rsidRPr="00210046">
        <w:t xml:space="preserve">работка ориентируется при этом на параллельное обнаружение ИРИ в полной полосе обработки и «наведении» полосы обработки в частотной области на </w:t>
      </w:r>
      <w:r>
        <w:t>актуальные</w:t>
      </w:r>
      <w:r w:rsidRPr="00210046">
        <w:t xml:space="preserve"> обнару</w:t>
      </w:r>
      <w:r>
        <w:t>женные</w:t>
      </w:r>
      <w:r w:rsidRPr="00210046">
        <w:t xml:space="preserve"> сигна</w:t>
      </w:r>
      <w:r>
        <w:t>лы</w:t>
      </w:r>
      <w:r w:rsidRPr="00210046">
        <w:t>.</w:t>
      </w:r>
    </w:p>
    <w:p w:rsidR="00B22891" w:rsidRDefault="00B22891" w:rsidP="00B22891">
      <w:pPr>
        <w:ind w:firstLine="454"/>
        <w:jc w:val="both"/>
      </w:pPr>
      <w:r>
        <w:lastRenderedPageBreak/>
        <w:t>На рис. 1.4.1 представлена структура пассивного радиоканала, в</w:t>
      </w:r>
      <w:r>
        <w:t>ы</w:t>
      </w:r>
      <w:r>
        <w:t xml:space="preserve">полненного по описанной схеме. После приема радиосигналов антенной и усиления их МШУ, поток сигналов разделяется на два направления с помощью делителя мощности (ДМ). </w:t>
      </w:r>
      <w:proofErr w:type="gramStart"/>
      <w:r>
        <w:t>Верхнее на рис. 1.4.1 направление соответствует временной, а нижнее – частотной обработке.</w:t>
      </w:r>
      <w:proofErr w:type="gramEnd"/>
      <w:r>
        <w:t xml:space="preserve"> Блоки Ф – гребенки фильтров, образующие частотные каналы обработки. Блок цифровой обработки сигналов (ЦОС) осуществляет основную интелле</w:t>
      </w:r>
      <w:r>
        <w:t>к</w:t>
      </w:r>
      <w:r>
        <w:t>туальную работу в канале. Остановимся на технических возможностях современной элементной базы, реализующей этот блок.</w:t>
      </w:r>
    </w:p>
    <w:p w:rsidR="00B22891" w:rsidRPr="0090087C" w:rsidRDefault="00B22891" w:rsidP="00E573F6">
      <w:pPr>
        <w:jc w:val="center"/>
      </w:pPr>
      <w:r>
        <w:rPr>
          <w:noProof/>
        </w:rPr>
        <w:drawing>
          <wp:inline distT="0" distB="0" distL="0" distR="0" wp14:anchorId="24154E91" wp14:editId="6073E891">
            <wp:extent cx="3676650" cy="1517650"/>
            <wp:effectExtent l="0" t="0" r="0" b="0"/>
            <wp:docPr id="3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3676650" cy="1517650"/>
                    </a:xfrm>
                    <a:prstGeom prst="rect">
                      <a:avLst/>
                    </a:prstGeom>
                    <a:noFill/>
                    <a:ln>
                      <a:noFill/>
                    </a:ln>
                  </pic:spPr>
                </pic:pic>
              </a:graphicData>
            </a:graphic>
          </wp:inline>
        </w:drawing>
      </w:r>
    </w:p>
    <w:p w:rsidR="00B22891" w:rsidRDefault="00B22891" w:rsidP="00E573F6">
      <w:pPr>
        <w:pStyle w:val="21"/>
        <w:spacing w:line="240" w:lineRule="auto"/>
        <w:jc w:val="center"/>
        <w:rPr>
          <w:sz w:val="22"/>
          <w:szCs w:val="22"/>
        </w:rPr>
      </w:pPr>
    </w:p>
    <w:p w:rsidR="00B22891" w:rsidRDefault="00B22891" w:rsidP="00E573F6">
      <w:pPr>
        <w:pStyle w:val="21"/>
        <w:spacing w:line="240" w:lineRule="auto"/>
        <w:ind w:left="0" w:firstLine="426"/>
        <w:jc w:val="center"/>
        <w:rPr>
          <w:sz w:val="22"/>
          <w:szCs w:val="22"/>
        </w:rPr>
      </w:pPr>
      <w:r w:rsidRPr="005D420A">
        <w:rPr>
          <w:sz w:val="22"/>
          <w:szCs w:val="22"/>
        </w:rPr>
        <w:t>Рис. 1.4.1 Схема пассивного радиоканала</w:t>
      </w:r>
    </w:p>
    <w:p w:rsidR="00B22891" w:rsidRPr="005D420A" w:rsidRDefault="00B22891" w:rsidP="00B22891">
      <w:pPr>
        <w:pStyle w:val="21"/>
        <w:spacing w:line="240" w:lineRule="auto"/>
        <w:ind w:left="0" w:firstLine="426"/>
        <w:jc w:val="both"/>
        <w:rPr>
          <w:sz w:val="22"/>
          <w:szCs w:val="22"/>
        </w:rPr>
      </w:pPr>
    </w:p>
    <w:p w:rsidR="00B22891" w:rsidRDefault="00B22891" w:rsidP="00B22891">
      <w:pPr>
        <w:pStyle w:val="21"/>
        <w:spacing w:after="0" w:line="240" w:lineRule="auto"/>
        <w:ind w:left="0" w:firstLine="454"/>
        <w:jc w:val="both"/>
      </w:pPr>
      <w:r>
        <w:t>Сегодня реально существуют две технологии цифровой обработки информации. Одна из них – назовем ее транспьютерной – заключается в создании вычислительной среды, логическая схема которой непосре</w:t>
      </w:r>
      <w:r>
        <w:t>д</w:t>
      </w:r>
      <w:r>
        <w:t>ственно реализует заданный алгоритм обработки. Другая технология – компьютерная – использует процессорные элементы, исполняющие а</w:t>
      </w:r>
      <w:r>
        <w:t>л</w:t>
      </w:r>
      <w:r>
        <w:t>горитм</w:t>
      </w:r>
      <w:r w:rsidRPr="002E6899">
        <w:t xml:space="preserve"> </w:t>
      </w:r>
      <w:r>
        <w:t>обработки как поток фиксированных арифметико-логических операций из системы команд процессора. Поток команд описывается программой, хранящейся в специальной памяти.</w:t>
      </w:r>
    </w:p>
    <w:p w:rsidR="00217925" w:rsidRDefault="00B22891" w:rsidP="00041BB2">
      <w:pPr>
        <w:pStyle w:val="21"/>
        <w:spacing w:after="0" w:line="240" w:lineRule="auto"/>
        <w:ind w:left="0" w:firstLine="454"/>
        <w:jc w:val="both"/>
      </w:pPr>
      <w:r>
        <w:t>Транспьютерные технологии реализуются в основном на програ</w:t>
      </w:r>
      <w:r>
        <w:t>м</w:t>
      </w:r>
      <w:r>
        <w:t>мируемых логических интегральных схемах (ПЛИС). В ПЛИС записыв</w:t>
      </w:r>
      <w:r>
        <w:t>а</w:t>
      </w:r>
      <w:r>
        <w:t>ется «жестко» или «мягко» файл конфигурации вычислительной среды, логическая схема которой реализует заданный алгоритм обработки. Эта задача наиболее просто решается, если алгоритм выражается в виде м</w:t>
      </w:r>
      <w:r>
        <w:t>а</w:t>
      </w:r>
      <w:r>
        <w:t>тематических формул. К этим задачам относятся БПФ, всевозможные цифровые фильтры и т.п. В современные ПЛИС встраиваются достато</w:t>
      </w:r>
      <w:r>
        <w:t>ч</w:t>
      </w:r>
      <w:r>
        <w:t>но большие блоки памяти и простейшие процессорные элементы (ядра), что позволяет реализовать смешанные схемы обработки. Транспьюте</w:t>
      </w:r>
      <w:r>
        <w:t>р</w:t>
      </w:r>
      <w:r>
        <w:t>ные технологии позволяют достичь очень высоких скоростей вычисл</w:t>
      </w:r>
      <w:r>
        <w:t>е</w:t>
      </w:r>
      <w:r>
        <w:lastRenderedPageBreak/>
        <w:t>ний (порядка миллиардов операций в секунду), но, как нетрудно зам</w:t>
      </w:r>
      <w:r>
        <w:t>е</w:t>
      </w:r>
      <w:r>
        <w:t>тить, для ограниченного класса алгоритмов.</w:t>
      </w:r>
    </w:p>
    <w:p w:rsidR="00217925" w:rsidRPr="00210046" w:rsidRDefault="00217925" w:rsidP="004F3847">
      <w:pPr>
        <w:pStyle w:val="21"/>
        <w:spacing w:after="0" w:line="240" w:lineRule="auto"/>
        <w:ind w:left="0" w:firstLine="454"/>
        <w:jc w:val="both"/>
      </w:pPr>
      <w:r>
        <w:t>Компьютерные технологии, в силу последовательного принципа действия универсальных процессоров, необходимости обращаться в п</w:t>
      </w:r>
      <w:r>
        <w:t>а</w:t>
      </w:r>
      <w:r>
        <w:t>мять программ и т. п., менее производительны. Их преимущество в ун</w:t>
      </w:r>
      <w:r>
        <w:t>и</w:t>
      </w:r>
      <w:r>
        <w:t>версальности и технологической оснащенности разработки программ. Поэтому на практике широко используются обе технологии, дополняя друг друга.</w:t>
      </w:r>
    </w:p>
    <w:p w:rsidR="00217925" w:rsidRDefault="00217925" w:rsidP="00217925">
      <w:pPr>
        <w:ind w:firstLine="454"/>
        <w:jc w:val="center"/>
        <w:rPr>
          <w:b/>
        </w:rPr>
      </w:pPr>
    </w:p>
    <w:p w:rsidR="00BD5018" w:rsidRPr="004F3847" w:rsidRDefault="00217925" w:rsidP="004F3847">
      <w:pPr>
        <w:pStyle w:val="2"/>
        <w:rPr>
          <w:b/>
          <w:sz w:val="22"/>
          <w:szCs w:val="22"/>
        </w:rPr>
      </w:pPr>
      <w:r w:rsidRPr="004F3847">
        <w:rPr>
          <w:b/>
          <w:sz w:val="22"/>
          <w:szCs w:val="22"/>
        </w:rPr>
        <w:t>1.5 Расчет основных характеристик ПРЛС</w:t>
      </w:r>
    </w:p>
    <w:p w:rsidR="00BD5018" w:rsidRDefault="00BD5018" w:rsidP="00BD5018">
      <w:pPr>
        <w:ind w:firstLine="709"/>
        <w:rPr>
          <w:b/>
        </w:rPr>
      </w:pPr>
    </w:p>
    <w:p w:rsidR="00BD5018" w:rsidRDefault="00BD5018" w:rsidP="00E4188E">
      <w:pPr>
        <w:ind w:firstLine="426"/>
        <w:jc w:val="both"/>
      </w:pPr>
      <w:r w:rsidRPr="000F6FAF">
        <w:t>В</w:t>
      </w:r>
      <w:r w:rsidR="00762137">
        <w:t xml:space="preserve"> задании на проектирование</w:t>
      </w:r>
      <w:r>
        <w:t xml:space="preserve"> </w:t>
      </w:r>
      <w:r w:rsidR="00762137">
        <w:t>П</w:t>
      </w:r>
      <w:r>
        <w:t>РЛС задаются следующие параме</w:t>
      </w:r>
      <w:r>
        <w:t>т</w:t>
      </w:r>
      <w:r>
        <w:t>ры:</w:t>
      </w:r>
    </w:p>
    <w:p w:rsidR="00BD5018" w:rsidRDefault="00BD5018" w:rsidP="00433FE4">
      <w:pPr>
        <w:ind w:firstLine="567"/>
        <w:jc w:val="both"/>
      </w:pPr>
      <w:r>
        <w:t xml:space="preserve">- сектор </w:t>
      </w:r>
      <w:r w:rsidR="00762137">
        <w:t xml:space="preserve">физического пространства </w:t>
      </w:r>
      <w:r>
        <w:t>и максимальное допустимое время его полного обзора;</w:t>
      </w:r>
    </w:p>
    <w:p w:rsidR="00BD5018" w:rsidRDefault="00762137" w:rsidP="00433FE4">
      <w:pPr>
        <w:ind w:firstLine="567"/>
        <w:jc w:val="both"/>
      </w:pPr>
      <w:r>
        <w:t xml:space="preserve">- </w:t>
      </w:r>
      <w:r w:rsidR="006A516B">
        <w:t>описание множества</w:t>
      </w:r>
      <w:r w:rsidR="00794544">
        <w:t xml:space="preserve"> ИРИ</w:t>
      </w:r>
      <w:r w:rsidR="006A516B">
        <w:t xml:space="preserve"> </w:t>
      </w:r>
      <w:r>
        <w:t>(</w:t>
      </w:r>
      <w:r w:rsidR="006A516B">
        <w:t>возможно в форме библиотеки</w:t>
      </w:r>
      <w:r>
        <w:t>)</w:t>
      </w:r>
      <w:r w:rsidR="00BD5018">
        <w:t>;</w:t>
      </w:r>
    </w:p>
    <w:p w:rsidR="00BD5018" w:rsidRDefault="00BD5018" w:rsidP="00433FE4">
      <w:pPr>
        <w:ind w:firstLine="567"/>
        <w:jc w:val="both"/>
      </w:pPr>
      <w:r>
        <w:t>- предельные дальности их обнаружения с заданной вероятностью обнаружения;</w:t>
      </w:r>
    </w:p>
    <w:p w:rsidR="00BD5018" w:rsidRDefault="00BD5018" w:rsidP="00433FE4">
      <w:pPr>
        <w:ind w:firstLine="567"/>
        <w:jc w:val="both"/>
      </w:pPr>
      <w:r>
        <w:t xml:space="preserve">- </w:t>
      </w:r>
      <w:r w:rsidR="00794544">
        <w:t>точность</w:t>
      </w:r>
      <w:r w:rsidR="006A516B">
        <w:t xml:space="preserve"> определения</w:t>
      </w:r>
      <w:r w:rsidR="00794544">
        <w:t xml:space="preserve"> пеленга на ИРИ</w:t>
      </w:r>
      <w:r>
        <w:t>;</w:t>
      </w:r>
    </w:p>
    <w:p w:rsidR="00BD5018" w:rsidRDefault="00794544" w:rsidP="00433FE4">
      <w:pPr>
        <w:ind w:firstLine="567"/>
        <w:jc w:val="both"/>
      </w:pPr>
      <w:r>
        <w:t>- разрешающая способность</w:t>
      </w:r>
      <w:r w:rsidR="006A516B">
        <w:t xml:space="preserve"> по</w:t>
      </w:r>
      <w:r w:rsidR="00BD5018">
        <w:t xml:space="preserve"> пеленгу;</w:t>
      </w:r>
    </w:p>
    <w:p w:rsidR="00BD5018" w:rsidRDefault="00BD5018" w:rsidP="00433FE4">
      <w:pPr>
        <w:ind w:firstLine="567"/>
        <w:jc w:val="both"/>
      </w:pPr>
      <w:r>
        <w:t>- погодные условия наблюдения (радионаблюдаемость, волнение моря в баллах)</w:t>
      </w:r>
      <w:r w:rsidR="006A516B">
        <w:t>;</w:t>
      </w:r>
    </w:p>
    <w:p w:rsidR="00BD5018" w:rsidRDefault="006A516B" w:rsidP="00433FE4">
      <w:pPr>
        <w:ind w:firstLine="567"/>
        <w:jc w:val="both"/>
      </w:pPr>
      <w:r>
        <w:t>- высота</w:t>
      </w:r>
      <w:r w:rsidR="00BD5018">
        <w:t xml:space="preserve"> </w:t>
      </w:r>
      <w:r>
        <w:t xml:space="preserve">расположения </w:t>
      </w:r>
      <w:r w:rsidR="00BD5018">
        <w:t>приемной антенн</w:t>
      </w:r>
      <w:r>
        <w:t>ы</w:t>
      </w:r>
      <w:r w:rsidR="00BD5018">
        <w:t xml:space="preserve"> </w:t>
      </w:r>
      <w:r>
        <w:t>П</w:t>
      </w:r>
      <w:r w:rsidR="00794544">
        <w:t>РЛС;</w:t>
      </w:r>
    </w:p>
    <w:p w:rsidR="003B7CA7" w:rsidRPr="00F37C0E" w:rsidRDefault="00BD5018" w:rsidP="00433FE4">
      <w:pPr>
        <w:ind w:firstLine="567"/>
        <w:jc w:val="both"/>
      </w:pPr>
      <w:r>
        <w:t>- поток ложных тревог. Этот параметр также существенен при стр</w:t>
      </w:r>
      <w:r>
        <w:t>о</w:t>
      </w:r>
      <w:r>
        <w:t>гом реше</w:t>
      </w:r>
      <w:r w:rsidR="00E4188E">
        <w:t>нии задачи, но обычно «скрыт» в органах</w:t>
      </w:r>
      <w:r>
        <w:t xml:space="preserve"> регулировки усиления</w:t>
      </w:r>
      <w:r w:rsidR="006A516B">
        <w:t xml:space="preserve"> приемника</w:t>
      </w:r>
      <w:r>
        <w:t xml:space="preserve">. </w:t>
      </w:r>
      <w:r w:rsidR="006A516B">
        <w:t>Оператор</w:t>
      </w:r>
      <w:r w:rsidR="00E4188E">
        <w:t xml:space="preserve"> варьирует регулируемые параметры</w:t>
      </w:r>
      <w:r>
        <w:t xml:space="preserve"> до тех пор, п</w:t>
      </w:r>
      <w:r>
        <w:t>о</w:t>
      </w:r>
      <w:r>
        <w:t xml:space="preserve">ка не решит, что картинка на индикаторе «ему нравится» и он сможет различить слабую цель на фоне ложных тревог. </w:t>
      </w:r>
      <w:r w:rsidR="003B7CA7">
        <w:t>Регулировка зависит от радионаблюдаемости, температуры окружающей следы, старения апп</w:t>
      </w:r>
      <w:r w:rsidR="003B7CA7">
        <w:t>а</w:t>
      </w:r>
      <w:r w:rsidR="003B7CA7">
        <w:t xml:space="preserve">ратуры. </w:t>
      </w:r>
      <w:r>
        <w:t xml:space="preserve">А что делать, если </w:t>
      </w:r>
      <w:r w:rsidR="00445277">
        <w:t>П</w:t>
      </w:r>
      <w:r>
        <w:t xml:space="preserve">РЛС должна работать без участия человека? Должна автоматически формировать данные о целях и передавать их формуляры в центр принятия ответственных решений? </w:t>
      </w:r>
      <w:r w:rsidR="003B7CA7">
        <w:t>Эти проблемы решаются алгоритмами</w:t>
      </w:r>
      <w:r>
        <w:t xml:space="preserve"> автоматическо</w:t>
      </w:r>
      <w:r w:rsidR="003B7CA7">
        <w:t>й</w:t>
      </w:r>
      <w:r>
        <w:t xml:space="preserve"> </w:t>
      </w:r>
      <w:r w:rsidR="00445277">
        <w:t>настро</w:t>
      </w:r>
      <w:r w:rsidR="003B7CA7">
        <w:t>й</w:t>
      </w:r>
      <w:r w:rsidR="00445277">
        <w:t>к</w:t>
      </w:r>
      <w:r w:rsidR="003B7CA7">
        <w:t>и</w:t>
      </w:r>
      <w:r w:rsidR="00445277">
        <w:t xml:space="preserve"> приемника</w:t>
      </w:r>
      <w:r w:rsidR="003B7CA7">
        <w:t xml:space="preserve"> и в идеале должны быть скрыты от пользователя.</w:t>
      </w:r>
      <w:r w:rsidR="00F37C0E" w:rsidRPr="00F37C0E">
        <w:t xml:space="preserve"> </w:t>
      </w:r>
      <w:r w:rsidR="00F37C0E">
        <w:t>Такие алгоритмы будут рассмо</w:t>
      </w:r>
      <w:r w:rsidR="00F37C0E">
        <w:t>т</w:t>
      </w:r>
      <w:r w:rsidR="00F37C0E">
        <w:t>рены в Главе 2.</w:t>
      </w:r>
    </w:p>
    <w:p w:rsidR="00BD5018" w:rsidRPr="00093E2D" w:rsidRDefault="006D0C8D" w:rsidP="00433FE4">
      <w:pPr>
        <w:ind w:firstLine="567"/>
        <w:jc w:val="both"/>
      </w:pPr>
      <w:r>
        <w:t xml:space="preserve">Кроме перечисленных базовых параметров задаются параметры сигналов, подлежащих измерению с заданной точностью и разрешающей способностью. Эти параметры используются для </w:t>
      </w:r>
      <w:r w:rsidRPr="006D0C8D">
        <w:rPr>
          <w:i/>
        </w:rPr>
        <w:t>идентификации</w:t>
      </w:r>
      <w:r>
        <w:t xml:space="preserve"> ИРИ, оценки дальности до него и др.</w:t>
      </w:r>
    </w:p>
    <w:p w:rsidR="00BD5018" w:rsidRPr="00555CC5" w:rsidRDefault="00BD5018" w:rsidP="004072CA">
      <w:pPr>
        <w:ind w:firstLine="567"/>
        <w:jc w:val="both"/>
      </w:pPr>
      <w:r>
        <w:t>Надо сказать несколько слов по поводу понятий точности опред</w:t>
      </w:r>
      <w:r>
        <w:t>е</w:t>
      </w:r>
      <w:r>
        <w:t>ления некой величины и разрешающей способности</w:t>
      </w:r>
      <w:r w:rsidR="00D92518">
        <w:t xml:space="preserve"> системы</w:t>
      </w:r>
      <w:r>
        <w:t xml:space="preserve"> по ней. П</w:t>
      </w:r>
      <w:r>
        <w:t>о</w:t>
      </w:r>
      <w:r>
        <w:lastRenderedPageBreak/>
        <w:t xml:space="preserve">нятие точности (погрешности) достаточно четкое. Если задана точность </w:t>
      </w:r>
      <w:r w:rsidRPr="00FB4D91">
        <w:rPr>
          <w:i/>
        </w:rPr>
        <w:t>Δ</w:t>
      </w:r>
      <w:r w:rsidRPr="00FB4D91">
        <w:rPr>
          <w:i/>
          <w:lang w:val="en-US"/>
        </w:rPr>
        <w:t>x</w:t>
      </w:r>
      <w:r>
        <w:t xml:space="preserve"> измерения некоторого параметра цели</w:t>
      </w:r>
      <w:r w:rsidRPr="00FB4D91">
        <w:rPr>
          <w:i/>
        </w:rPr>
        <w:t xml:space="preserve"> </w:t>
      </w:r>
      <w:r w:rsidRPr="00FD3B30">
        <w:rPr>
          <w:i/>
          <w:lang w:val="en-US"/>
        </w:rPr>
        <w:t>x</w:t>
      </w:r>
      <w:r>
        <w:t>, то система должна давать возможность получить оценку этого параметр</w:t>
      </w:r>
      <w:r w:rsidR="00AE460C">
        <w:t>а</w:t>
      </w:r>
      <w:r>
        <w:t xml:space="preserve"> так, что его истинное значение </w:t>
      </w:r>
      <w:r w:rsidRPr="00FD3B30">
        <w:rPr>
          <w:i/>
          <w:lang w:val="en-US"/>
        </w:rPr>
        <w:t>x</w:t>
      </w:r>
      <w:r>
        <w:rPr>
          <w:i/>
          <w:vertAlign w:val="subscript"/>
          <w:lang w:val="en-US"/>
        </w:rPr>
        <w:t>o</w:t>
      </w:r>
      <w:r w:rsidRPr="00FD3B30">
        <w:t xml:space="preserve"> </w:t>
      </w:r>
      <w:r>
        <w:rPr>
          <w:lang w:val="en-US"/>
        </w:rPr>
        <w:t>c</w:t>
      </w:r>
      <w:r w:rsidRPr="00FD3B30">
        <w:t xml:space="preserve"> </w:t>
      </w:r>
      <w:r>
        <w:t>заданной</w:t>
      </w:r>
      <w:r w:rsidRPr="00FB4D91">
        <w:t xml:space="preserve"> </w:t>
      </w:r>
      <w:r>
        <w:t xml:space="preserve">вероятностью </w:t>
      </w:r>
      <w:r w:rsidRPr="00FB4D91">
        <w:rPr>
          <w:i/>
          <w:lang w:val="en-US"/>
        </w:rPr>
        <w:t>p</w:t>
      </w:r>
      <w:r w:rsidRPr="00FB4D91">
        <w:t xml:space="preserve"> </w:t>
      </w:r>
      <w:r>
        <w:t xml:space="preserve">лежит в пределах </w:t>
      </w:r>
      <w:r w:rsidRPr="00FD3B30">
        <w:rPr>
          <w:i/>
          <w:lang w:val="en-US"/>
        </w:rPr>
        <w:t>x</w:t>
      </w:r>
      <w:r>
        <w:rPr>
          <w:i/>
          <w:vertAlign w:val="subscript"/>
          <w:lang w:val="en-US"/>
        </w:rPr>
        <w:t>o</w:t>
      </w:r>
      <w:r>
        <w:t xml:space="preserve">= </w:t>
      </w:r>
      <w:r w:rsidRPr="00FD3B30">
        <w:rPr>
          <w:i/>
          <w:lang w:val="en-US"/>
        </w:rPr>
        <w:t>x</w:t>
      </w:r>
      <w:r>
        <w:rPr>
          <w:i/>
        </w:rPr>
        <w:t xml:space="preserve"> </w:t>
      </w:r>
      <w:r w:rsidRPr="00FB4D91">
        <w:rPr>
          <w:i/>
        </w:rPr>
        <w:t>±</w:t>
      </w:r>
      <w:r>
        <w:t xml:space="preserve"> </w:t>
      </w:r>
      <w:r w:rsidRPr="00FB4D91">
        <w:rPr>
          <w:i/>
        </w:rPr>
        <w:t>Δ</w:t>
      </w:r>
      <w:r w:rsidRPr="00FB4D91">
        <w:rPr>
          <w:i/>
          <w:lang w:val="en-US"/>
        </w:rPr>
        <w:t>x</w:t>
      </w:r>
      <w:r>
        <w:t>. Обычно по умолчанию подразумевается</w:t>
      </w:r>
      <w:r w:rsidRPr="004C1F28">
        <w:rPr>
          <w:i/>
        </w:rPr>
        <w:t xml:space="preserve"> </w:t>
      </w:r>
      <w:r w:rsidRPr="00FB4D91">
        <w:rPr>
          <w:i/>
          <w:lang w:val="en-US"/>
        </w:rPr>
        <w:t>p</w:t>
      </w:r>
      <w:r>
        <w:t xml:space="preserve"> ≈ 98%, то есть соответствует «правилу трех сигм» для нормального распределения ошибок. Наиболее распространенный спо</w:t>
      </w:r>
      <w:r w:rsidR="00AE460C">
        <w:t>соб получения оценок</w:t>
      </w:r>
      <w:r w:rsidR="00E4188E">
        <w:t xml:space="preserve"> (например,</w:t>
      </w:r>
      <w:r w:rsidR="00AE460C">
        <w:t xml:space="preserve"> пеленга</w:t>
      </w:r>
      <w:r w:rsidR="00E4188E">
        <w:t>)</w:t>
      </w:r>
      <w:r>
        <w:t xml:space="preserve"> до сих пор состоит в наведении оператором маркера на отметку от цели на экране первичной информации. Дискретизация отсчетов</w:t>
      </w:r>
      <w:r w:rsidR="00E4188E">
        <w:t xml:space="preserve"> на экране</w:t>
      </w:r>
      <w:r>
        <w:t xml:space="preserve"> при этом обычно совпадает с точностью измерений, однако отметки от целей могут иметь размеры, превышающие величину дискрет. Это естественно в случае, когда цель имеет размеры, превышающие величину дискрет. Однако это имеет место и в случаях, когда цель точечная в силу особе</w:t>
      </w:r>
      <w:r>
        <w:t>н</w:t>
      </w:r>
      <w:r>
        <w:t xml:space="preserve">ностей системы обработки и отображения информации. Обычно удается совместить дискреты </w:t>
      </w:r>
      <w:r w:rsidRPr="000F6AAA">
        <w:rPr>
          <w:i/>
        </w:rPr>
        <w:t xml:space="preserve"> </w:t>
      </w:r>
      <w:r w:rsidRPr="000F6AAA">
        <w:t>экрана отображения первичной информации</w:t>
      </w:r>
      <w:r>
        <w:t xml:space="preserve"> (пи</w:t>
      </w:r>
      <w:r>
        <w:t>к</w:t>
      </w:r>
      <w:r>
        <w:t>сели) с  дис</w:t>
      </w:r>
      <w:r w:rsidR="003B7CA7">
        <w:t>кретами отметок от одиночной цели</w:t>
      </w:r>
      <w:r>
        <w:t>. В этом случае достиг</w:t>
      </w:r>
      <w:r>
        <w:t>а</w:t>
      </w:r>
      <w:r>
        <w:t xml:space="preserve">ется точность измерения </w:t>
      </w:r>
      <w:r w:rsidR="003B7CA7">
        <w:t>для</w:t>
      </w:r>
      <w:r>
        <w:t xml:space="preserve"> одиночной точечной цели, равная одному дискрету. </w:t>
      </w:r>
      <w:proofErr w:type="gramStart"/>
      <w:r>
        <w:t>При этом отметки от двух целей в соседних дискретах слив</w:t>
      </w:r>
      <w:r>
        <w:t>а</w:t>
      </w:r>
      <w:r>
        <w:t>ются в одну.</w:t>
      </w:r>
      <w:proofErr w:type="gramEnd"/>
      <w:r>
        <w:t xml:space="preserve"> Поэтому вводится понятие</w:t>
      </w:r>
      <w:r w:rsidRPr="00A71413">
        <w:t xml:space="preserve"> </w:t>
      </w:r>
      <w:r w:rsidR="003B7CA7">
        <w:t>разрешающей способности</w:t>
      </w:r>
      <w:r>
        <w:t xml:space="preserve"> </w:t>
      </w:r>
      <w:r w:rsidR="003B7CA7">
        <w:t>δ</w:t>
      </w:r>
      <w:r w:rsidR="003B7CA7" w:rsidRPr="00775995">
        <w:rPr>
          <w:i/>
          <w:lang w:val="en-US"/>
        </w:rPr>
        <w:t>x</w:t>
      </w:r>
      <w:r w:rsidR="003B7CA7">
        <w:t xml:space="preserve"> </w:t>
      </w:r>
      <w:r>
        <w:t xml:space="preserve">как возможность различения целей, если их положение отличается на эту величину. Из сказанного следует, что значение </w:t>
      </w:r>
      <w:r w:rsidR="00775995">
        <w:t>δ</w:t>
      </w:r>
      <w:r w:rsidR="00775995" w:rsidRPr="00775995">
        <w:rPr>
          <w:i/>
          <w:lang w:val="en-US"/>
        </w:rPr>
        <w:t>x</w:t>
      </w:r>
      <w:r w:rsidR="00775995" w:rsidRPr="00775995">
        <w:t xml:space="preserve"> </w:t>
      </w:r>
      <w:r>
        <w:t>должно превышать</w:t>
      </w:r>
      <w:r w:rsidRPr="00221B58">
        <w:rPr>
          <w:i/>
        </w:rPr>
        <w:t xml:space="preserve"> </w:t>
      </w:r>
      <w:r w:rsidRPr="00900A66">
        <w:t>Δ</w:t>
      </w:r>
      <w:r w:rsidRPr="00FB4D91">
        <w:rPr>
          <w:i/>
          <w:lang w:val="en-US"/>
        </w:rPr>
        <w:t>x</w:t>
      </w:r>
      <w:r>
        <w:t xml:space="preserve"> несколько больше, чем в два раза. </w:t>
      </w:r>
      <w:r w:rsidR="00775995">
        <w:t>Цифровая обработка сигналов</w:t>
      </w:r>
      <w:r>
        <w:t xml:space="preserve"> да</w:t>
      </w:r>
      <w:r w:rsidR="00775995">
        <w:t>ет</w:t>
      </w:r>
      <w:r>
        <w:t xml:space="preserve"> возможность расширенного определения понятия</w:t>
      </w:r>
      <w:r w:rsidRPr="005A20FF">
        <w:t xml:space="preserve"> </w:t>
      </w:r>
      <w:r>
        <w:rPr>
          <w:i/>
        </w:rPr>
        <w:t>разрешающая</w:t>
      </w:r>
      <w:r w:rsidRPr="005A20FF">
        <w:rPr>
          <w:i/>
        </w:rPr>
        <w:t xml:space="preserve"> спосо</w:t>
      </w:r>
      <w:r w:rsidRPr="005A20FF">
        <w:rPr>
          <w:i/>
        </w:rPr>
        <w:t>б</w:t>
      </w:r>
      <w:r w:rsidRPr="005A20FF">
        <w:rPr>
          <w:i/>
        </w:rPr>
        <w:t>ность</w:t>
      </w:r>
      <w:r>
        <w:t>. Например, используя данные частотного анализа спектра сигн</w:t>
      </w:r>
      <w:r>
        <w:t>а</w:t>
      </w:r>
      <w:r>
        <w:t>лов можно определить наличие нескольких целей, даже если они расп</w:t>
      </w:r>
      <w:r>
        <w:t>о</w:t>
      </w:r>
      <w:r>
        <w:t>ложены в одном пространственном дискрете. Этот факт можно отобразить, например, особым цветом пиксела. Точность</w:t>
      </w:r>
      <w:r w:rsidRPr="00421C07">
        <w:t xml:space="preserve"> </w:t>
      </w:r>
      <w:r>
        <w:t xml:space="preserve">и разрешающая способность по пеленгу в основном ограничиваются шириной главного </w:t>
      </w:r>
      <w:r w:rsidR="00775995">
        <w:t>лепестка ДН. Обычно точность зад</w:t>
      </w:r>
      <w:r>
        <w:t>ают равной половине этой величины, а</w:t>
      </w:r>
      <w:r w:rsidRPr="003233CE">
        <w:t xml:space="preserve"> </w:t>
      </w:r>
      <w:r>
        <w:t xml:space="preserve">разрешающую способность </w:t>
      </w:r>
      <w:r w:rsidR="00AD0281">
        <w:t>несколько большей нее</w:t>
      </w:r>
      <w:r>
        <w:t>. Однако, при и</w:t>
      </w:r>
      <w:r>
        <w:t>с</w:t>
      </w:r>
      <w:r>
        <w:t>пользовании в системе обработки процедуры углового сжатия накапл</w:t>
      </w:r>
      <w:r>
        <w:t>и</w:t>
      </w:r>
      <w:r>
        <w:t xml:space="preserve">ваемого в результате так называемой </w:t>
      </w:r>
      <w:r w:rsidRPr="003233CE">
        <w:rPr>
          <w:i/>
        </w:rPr>
        <w:t>некогерентной обработки</w:t>
      </w:r>
      <w:r>
        <w:t xml:space="preserve"> сигнала, возможно полу</w:t>
      </w:r>
      <w:r w:rsidR="00775995">
        <w:t>чение точности и разрешающей способности</w:t>
      </w:r>
      <w:r>
        <w:t xml:space="preserve"> в разы меньше указанных значений.</w:t>
      </w:r>
    </w:p>
    <w:p w:rsidR="009E1A38" w:rsidRPr="0021606F" w:rsidRDefault="004072CA" w:rsidP="008F0B0B">
      <w:pPr>
        <w:ind w:firstLine="567"/>
        <w:jc w:val="both"/>
      </w:pPr>
      <w:r>
        <w:t>Электромагнитные волны, как векторные и</w:t>
      </w:r>
      <w:r w:rsidRPr="004072CA">
        <w:t xml:space="preserve"> </w:t>
      </w:r>
      <w:r>
        <w:t xml:space="preserve">поперечные, обладают поляризацией.  </w:t>
      </w:r>
      <w:r w:rsidR="00BD5018">
        <w:t xml:space="preserve">В морской радиолокации преимущественно используются радиоволны с горизонтальной поляризацией  ввиду ряда преимуществ их распространения над поверхностью моря. </w:t>
      </w:r>
      <w:r>
        <w:t>В системах связи чаще испол</w:t>
      </w:r>
      <w:r>
        <w:t>ь</w:t>
      </w:r>
      <w:r>
        <w:t>зуются</w:t>
      </w:r>
      <w:r w:rsidRPr="004072CA">
        <w:t xml:space="preserve"> </w:t>
      </w:r>
      <w:r>
        <w:t>радиоволны с вертикальной поляризацией, позволяющие прин</w:t>
      </w:r>
      <w:r>
        <w:t>и</w:t>
      </w:r>
      <w:r>
        <w:t xml:space="preserve">мать их вблизи поверхности Земли с произвольных азимутов. </w:t>
      </w:r>
      <w:r w:rsidR="008F0B0B">
        <w:t>В космич</w:t>
      </w:r>
      <w:r w:rsidR="008F0B0B">
        <w:t>е</w:t>
      </w:r>
      <w:r w:rsidR="008F0B0B">
        <w:t xml:space="preserve">ских линиях связи используют круговые поляризации, что позволяет </w:t>
      </w:r>
      <w:r w:rsidR="008F0B0B">
        <w:lastRenderedPageBreak/>
        <w:t>принимать данные при разных взаимных положениях источника и пр</w:t>
      </w:r>
      <w:r w:rsidR="008F0B0B">
        <w:t>и</w:t>
      </w:r>
      <w:r w:rsidR="008F0B0B">
        <w:t xml:space="preserve">емника. </w:t>
      </w:r>
      <w:r>
        <w:t>Введенные выше базовые</w:t>
      </w:r>
      <w:r w:rsidR="00BD5018">
        <w:t xml:space="preserve"> параметры связаны между собой м</w:t>
      </w:r>
      <w:r w:rsidR="00BD5018">
        <w:t>а</w:t>
      </w:r>
      <w:r w:rsidR="00BD5018">
        <w:t xml:space="preserve">тематическими соотношениями, вытекающими из законов движения электромагнитной энергии. </w:t>
      </w:r>
      <w:r w:rsidR="009E1A38">
        <w:t xml:space="preserve">Одним из таких соотношений является </w:t>
      </w:r>
      <w:r w:rsidR="00BD5018">
        <w:t>ура</w:t>
      </w:r>
      <w:r w:rsidR="00BD5018">
        <w:t>в</w:t>
      </w:r>
      <w:r w:rsidR="009E1A38">
        <w:t>нение (1.1.5). Делением его левой и правой части на спектральную мо</w:t>
      </w:r>
      <w:r w:rsidR="009E1A38">
        <w:t>щ</w:t>
      </w:r>
      <w:r w:rsidR="009E1A38">
        <w:t>ность шума на входе обнаружителя</w:t>
      </w:r>
      <w:r w:rsidR="0021606F" w:rsidRPr="0021606F">
        <w:t xml:space="preserve"> </w:t>
      </w:r>
      <w:r w:rsidR="0021606F">
        <w:t xml:space="preserve">и учитывая </w:t>
      </w:r>
      <w:r w:rsidR="00FA2FFA">
        <w:t>определение коэффиц</w:t>
      </w:r>
      <w:r w:rsidR="00FA2FFA">
        <w:t>и</w:t>
      </w:r>
      <w:r w:rsidR="00FA2FFA">
        <w:t>ентов усиления антенн</w:t>
      </w:r>
      <w:r w:rsidR="009E1A38">
        <w:t>, получаем уравнение для отношения сигнал/шум</w:t>
      </w:r>
      <w:r w:rsidR="008F0B0B">
        <w:t xml:space="preserve"> в следующем виде</w:t>
      </w:r>
    </w:p>
    <w:p w:rsidR="009E1A38" w:rsidRPr="00555CC5" w:rsidRDefault="009E1A38" w:rsidP="00433FE4">
      <w:pPr>
        <w:ind w:firstLine="567"/>
        <w:jc w:val="both"/>
      </w:pPr>
    </w:p>
    <w:p w:rsidR="009E1A38" w:rsidRPr="003233D1" w:rsidRDefault="009E1A38" w:rsidP="0021606F">
      <w:pPr>
        <w:jc w:val="center"/>
      </w:pPr>
      <m:oMath>
        <m:r>
          <w:rPr>
            <w:rFonts w:ascii="Cambria Math" w:hAnsi="Cambria Math"/>
          </w:rPr>
          <m:t>η=</m:t>
        </m:r>
        <m:f>
          <m:fPr>
            <m:ctrlPr>
              <w:rPr>
                <w:rFonts w:ascii="Cambria Math" w:hAnsi="Cambria Math"/>
                <w:i/>
              </w:rPr>
            </m:ctrlPr>
          </m:fPr>
          <m:num>
            <m:r>
              <w:rPr>
                <w:rFonts w:ascii="Cambria Math" w:hAnsi="Cambria Math"/>
                <w:lang w:val="en-US"/>
              </w:rPr>
              <m:t>E</m:t>
            </m:r>
          </m:num>
          <m:den>
            <m:sSup>
              <m:sSupPr>
                <m:ctrlPr>
                  <w:rPr>
                    <w:rFonts w:ascii="Cambria Math" w:hAnsi="Cambria Math"/>
                    <w:i/>
                  </w:rPr>
                </m:ctrlPr>
              </m:sSupPr>
              <m:e>
                <m:sSup>
                  <m:sSupPr>
                    <m:ctrlPr>
                      <w:rPr>
                        <w:rFonts w:ascii="Cambria Math" w:hAnsi="Cambria Math"/>
                        <w:i/>
                      </w:rPr>
                    </m:ctrlPr>
                  </m:sSupPr>
                  <m:e>
                    <m:d>
                      <m:dPr>
                        <m:ctrlPr>
                          <w:rPr>
                            <w:rFonts w:ascii="Cambria Math" w:hAnsi="Cambria Math"/>
                            <w:i/>
                          </w:rPr>
                        </m:ctrlPr>
                      </m:dPr>
                      <m:e>
                        <m:r>
                          <w:rPr>
                            <w:rFonts w:ascii="Cambria Math" w:hAnsi="Cambria Math"/>
                          </w:rPr>
                          <m:t>4π</m:t>
                        </m:r>
                      </m:e>
                    </m:d>
                  </m:e>
                  <m:sup>
                    <m:r>
                      <w:rPr>
                        <w:rFonts w:ascii="Cambria Math" w:hAnsi="Cambria Math"/>
                      </w:rPr>
                      <m:t>2</m:t>
                    </m:r>
                  </m:sup>
                </m:sSup>
                <m:r>
                  <w:rPr>
                    <w:rFonts w:ascii="Cambria Math" w:hAnsi="Cambria Math"/>
                    <w:lang w:val="en-US"/>
                  </w:rPr>
                  <m:t>Nk</m:t>
                </m:r>
                <m:sSub>
                  <m:sSubPr>
                    <m:ctrlPr>
                      <w:rPr>
                        <w:rFonts w:ascii="Cambria Math" w:hAnsi="Cambria Math"/>
                        <w:i/>
                        <w:lang w:val="en-US"/>
                      </w:rPr>
                    </m:ctrlPr>
                  </m:sSubPr>
                  <m:e>
                    <m:r>
                      <w:rPr>
                        <w:rFonts w:ascii="Cambria Math" w:hAnsi="Cambria Math"/>
                        <w:lang w:val="en-US"/>
                      </w:rPr>
                      <m:t>T</m:t>
                    </m:r>
                  </m:e>
                  <m:sub>
                    <m:r>
                      <w:rPr>
                        <w:rFonts w:ascii="Cambria Math" w:hAnsi="Cambria Math"/>
                      </w:rPr>
                      <m:t>0</m:t>
                    </m:r>
                  </m:sub>
                </m:sSub>
                <m:r>
                  <w:rPr>
                    <w:rFonts w:ascii="Cambria Math" w:hAnsi="Cambria Math"/>
                  </w:rPr>
                  <m:t>r</m:t>
                </m:r>
              </m:e>
              <m:sup>
                <m:r>
                  <w:rPr>
                    <w:rFonts w:ascii="Cambria Math" w:hAnsi="Cambria Math"/>
                  </w:rPr>
                  <m:t>2</m:t>
                </m:r>
              </m:sup>
            </m:sSup>
          </m:den>
        </m:f>
        <m:sSub>
          <m:sSubPr>
            <m:ctrlPr>
              <w:rPr>
                <w:rFonts w:ascii="Cambria Math" w:hAnsi="Cambria Math"/>
                <w:i/>
                <w:lang w:val="en-US"/>
              </w:rPr>
            </m:ctrlPr>
          </m:sSubPr>
          <m:e>
            <m:r>
              <w:rPr>
                <w:rFonts w:ascii="Cambria Math" w:hAnsi="Cambria Math"/>
                <w:lang w:val="en-US"/>
              </w:rPr>
              <m:t>G</m:t>
            </m:r>
          </m:e>
          <m:sub>
            <m:r>
              <w:rPr>
                <w:rFonts w:ascii="Cambria Math" w:hAnsi="Cambria Math"/>
              </w:rPr>
              <m:t>ИРИ</m:t>
            </m:r>
          </m:sub>
        </m:sSub>
        <m:sSub>
          <m:sSubPr>
            <m:ctrlPr>
              <w:rPr>
                <w:rFonts w:ascii="Cambria Math" w:hAnsi="Cambria Math"/>
                <w:i/>
                <w:vertAlign w:val="subscript"/>
                <w:lang w:val="en-US"/>
              </w:rPr>
            </m:ctrlPr>
          </m:sSubPr>
          <m:e>
            <m:r>
              <w:rPr>
                <w:rFonts w:ascii="Cambria Math" w:hAnsi="Cambria Math" w:cs="Cambria Math"/>
                <w:vertAlign w:val="subscript"/>
              </w:rPr>
              <m:t>G</m:t>
            </m:r>
          </m:e>
          <m:sub>
            <m:r>
              <m:rPr>
                <m:sty m:val="p"/>
              </m:rPr>
              <w:rPr>
                <w:rFonts w:ascii="Cambria Math"/>
                <w:vertAlign w:val="subscript"/>
              </w:rPr>
              <m:t>ПРЛС</m:t>
            </m:r>
          </m:sub>
        </m:sSub>
        <m:sSup>
          <m:sSupPr>
            <m:ctrlPr>
              <w:rPr>
                <w:rFonts w:ascii="Cambria Math" w:hAnsi="Cambria Math"/>
                <w:i/>
                <w:lang w:val="en-US"/>
              </w:rPr>
            </m:ctrlPr>
          </m:sSupPr>
          <m:e>
            <m:sSup>
              <m:sSupPr>
                <m:ctrlPr>
                  <w:rPr>
                    <w:rFonts w:ascii="Cambria Math" w:hAnsi="Cambria Math"/>
                    <w:i/>
                    <w:lang w:val="en-US"/>
                  </w:rPr>
                </m:ctrlPr>
              </m:sSupPr>
              <m:e>
                <m:r>
                  <w:rPr>
                    <w:rFonts w:ascii="Cambria Math" w:hAnsi="Cambria Math"/>
                    <w:vertAlign w:val="subscript"/>
                    <w:lang w:val="en-US"/>
                  </w:rPr>
                  <m:t>λ</m:t>
                </m:r>
              </m:e>
              <m:sup>
                <m:r>
                  <w:rPr>
                    <w:rFonts w:ascii="Cambria Math" w:hAnsi="Cambria Math"/>
                  </w:rPr>
                  <m:t>2</m:t>
                </m:r>
              </m:sup>
            </m:sSup>
            <m:r>
              <w:rPr>
                <w:rFonts w:ascii="Cambria Math" w:hAnsi="Cambria Math"/>
                <w:lang w:val="en-US"/>
              </w:rPr>
              <m:t>F</m:t>
            </m:r>
          </m:e>
          <m:sup>
            <m:r>
              <w:rPr>
                <w:rFonts w:ascii="Cambria Math" w:hAnsi="Cambria Math"/>
              </w:rPr>
              <m:t>2</m:t>
            </m:r>
          </m:sup>
        </m:sSup>
        <m:d>
          <m:dPr>
            <m:ctrlPr>
              <w:rPr>
                <w:rFonts w:ascii="Cambria Math" w:hAnsi="Cambria Math"/>
                <w:i/>
                <w:lang w:val="en-US"/>
              </w:rPr>
            </m:ctrlPr>
          </m:dPr>
          <m:e>
            <m:sSub>
              <m:sSubPr>
                <m:ctrlPr>
                  <w:rPr>
                    <w:rFonts w:ascii="Cambria Math" w:hAnsi="Cambria Math"/>
                    <w:lang w:val="en-US"/>
                  </w:rPr>
                </m:ctrlPr>
              </m:sSubPr>
              <m:e>
                <m:r>
                  <w:rPr>
                    <w:rFonts w:ascii="Cambria Math" w:hAnsi="Cambria Math"/>
                  </w:rPr>
                  <m:t>h</m:t>
                </m:r>
              </m:e>
              <m:sub>
                <m:r>
                  <w:rPr>
                    <w:rFonts w:ascii="Cambria Math" w:hAnsi="Cambria Math"/>
                  </w:rPr>
                  <m:t>ИРИ</m:t>
                </m:r>
              </m:sub>
            </m:sSub>
            <m:r>
              <w:rPr>
                <w:rFonts w:ascii="Cambria Math"/>
                <w:vertAlign w:val="subscript"/>
              </w:rPr>
              <m:t>,</m:t>
            </m:r>
            <m:sSub>
              <m:sSubPr>
                <m:ctrlPr>
                  <w:rPr>
                    <w:rFonts w:ascii="Cambria Math" w:hAnsi="Cambria Math"/>
                    <w:i/>
                    <w:vertAlign w:val="subscript"/>
                    <w:lang w:val="en-US"/>
                  </w:rPr>
                </m:ctrlPr>
              </m:sSubPr>
              <m:e>
                <m:r>
                  <w:rPr>
                    <w:rFonts w:ascii="Cambria Math" w:hAnsi="Cambria Math" w:cs="Cambria Math"/>
                    <w:vertAlign w:val="subscript"/>
                  </w:rPr>
                  <m:t>h</m:t>
                </m:r>
              </m:e>
              <m:sub>
                <m:r>
                  <m:rPr>
                    <m:sty m:val="p"/>
                  </m:rPr>
                  <w:rPr>
                    <w:rFonts w:ascii="Cambria Math"/>
                    <w:vertAlign w:val="subscript"/>
                  </w:rPr>
                  <m:t>ПРЛС</m:t>
                </m:r>
              </m:sub>
            </m:sSub>
            <m:r>
              <w:rPr>
                <w:rFonts w:ascii="Cambria Math"/>
                <w:vertAlign w:val="subscript"/>
              </w:rPr>
              <m:t>,</m:t>
            </m:r>
            <m:r>
              <w:rPr>
                <w:rFonts w:ascii="Cambria Math"/>
                <w:vertAlign w:val="subscript"/>
                <w:lang w:val="en-US"/>
              </w:rPr>
              <m:t>r</m:t>
            </m:r>
            <m:r>
              <w:rPr>
                <w:rFonts w:ascii="Cambria Math"/>
                <w:vertAlign w:val="subscript"/>
              </w:rPr>
              <m:t>,</m:t>
            </m:r>
            <m:r>
              <w:rPr>
                <w:rFonts w:ascii="Cambria Math" w:hAnsi="Cambria Math"/>
                <w:vertAlign w:val="subscript"/>
                <w:lang w:val="en-US"/>
              </w:rPr>
              <m:t>λ</m:t>
            </m:r>
          </m:e>
        </m:d>
        <m:sSup>
          <m:sSupPr>
            <m:ctrlPr>
              <w:rPr>
                <w:rFonts w:ascii="Cambria Math" w:hAnsi="Cambria Math"/>
                <w:i/>
                <w:lang w:val="en-US"/>
              </w:rPr>
            </m:ctrlPr>
          </m:sSupPr>
          <m:e>
            <m:r>
              <w:rPr>
                <w:rFonts w:ascii="Cambria Math" w:hAnsi="Cambria Math"/>
              </w:rPr>
              <m:t>10</m:t>
            </m:r>
          </m:e>
          <m:sup>
            <m:r>
              <w:rPr>
                <w:rFonts w:ascii="Cambria Math" w:hAnsi="Cambria Math"/>
              </w:rPr>
              <m:t>-0,1</m:t>
            </m:r>
            <m:r>
              <w:rPr>
                <w:rFonts w:ascii="Cambria Math" w:hAnsi="Cambria Math"/>
                <w:lang w:val="en-US"/>
              </w:rPr>
              <m:t>δr</m:t>
            </m:r>
          </m:sup>
        </m:sSup>
        <m:r>
          <w:rPr>
            <w:rFonts w:ascii="Cambria Math" w:hAnsi="Cambria Math"/>
          </w:rPr>
          <m:t xml:space="preserve">. </m:t>
        </m:r>
      </m:oMath>
      <w:r w:rsidRPr="003233D1">
        <w:t xml:space="preserve"> </w:t>
      </w:r>
      <w:r w:rsidRPr="003233D1">
        <w:tab/>
        <w:t>(</w:t>
      </w:r>
      <w:r>
        <w:t>1.5.1</w:t>
      </w:r>
      <w:r w:rsidRPr="003233D1">
        <w:t>)</w:t>
      </w:r>
    </w:p>
    <w:p w:rsidR="009E1A38" w:rsidRDefault="009E1A38" w:rsidP="00433FE4">
      <w:pPr>
        <w:ind w:firstLine="567"/>
        <w:jc w:val="both"/>
      </w:pPr>
    </w:p>
    <w:p w:rsidR="00086642" w:rsidRDefault="00086642" w:rsidP="00086642">
      <w:pPr>
        <w:jc w:val="both"/>
      </w:pPr>
      <w:r>
        <w:t>В этой формуле:</w:t>
      </w:r>
    </w:p>
    <w:p w:rsidR="00BD5018" w:rsidRPr="006B101B" w:rsidRDefault="00BD5018" w:rsidP="00433FE4">
      <w:pPr>
        <w:ind w:firstLine="567"/>
        <w:jc w:val="both"/>
      </w:pPr>
      <w:r w:rsidRPr="006B101B">
        <w:t xml:space="preserve">- </w:t>
      </w:r>
      <w:r w:rsidRPr="006B101B">
        <w:rPr>
          <w:i/>
          <w:lang w:val="en-US"/>
        </w:rPr>
        <w:t>E</w:t>
      </w:r>
      <w:r w:rsidRPr="006B101B">
        <w:t xml:space="preserve"> – энергия </w:t>
      </w:r>
      <w:r>
        <w:t>излученного сигнала,</w:t>
      </w:r>
      <w:r w:rsidRPr="006B101B">
        <w:t xml:space="preserve"> радиокон</w:t>
      </w:r>
      <w:r>
        <w:t>такт</w:t>
      </w:r>
      <w:r w:rsidRPr="006B101B">
        <w:t xml:space="preserve"> с которым об</w:t>
      </w:r>
      <w:r>
        <w:t>раб</w:t>
      </w:r>
      <w:r>
        <w:t>а</w:t>
      </w:r>
      <w:r>
        <w:t>тывается обнаружителем</w:t>
      </w:r>
      <w:r w:rsidRPr="006B101B">
        <w:t>;</w:t>
      </w:r>
    </w:p>
    <w:p w:rsidR="00BD5018" w:rsidRPr="006B101B" w:rsidRDefault="00BD5018" w:rsidP="00433FE4">
      <w:pPr>
        <w:ind w:firstLine="567"/>
        <w:jc w:val="both"/>
      </w:pPr>
      <w:r w:rsidRPr="006B101B">
        <w:t xml:space="preserve">- </w:t>
      </w:r>
      <w:r w:rsidR="00FA2FFA">
        <w:rPr>
          <w:i/>
          <w:lang w:val="en-US"/>
        </w:rPr>
        <w:t>N</w:t>
      </w:r>
      <w:r w:rsidR="00FA2FFA">
        <w:t xml:space="preserve"> – шум</w:t>
      </w:r>
      <w:r w:rsidR="00FA2FFA" w:rsidRPr="00A65C4A">
        <w:t>-</w:t>
      </w:r>
      <w:r w:rsidR="00FA2FFA">
        <w:t>фактор приемника по входу обнаружителя</w:t>
      </w:r>
      <w:r w:rsidRPr="006B101B">
        <w:t>;</w:t>
      </w:r>
    </w:p>
    <w:p w:rsidR="00BD5018" w:rsidRDefault="00BD5018" w:rsidP="00433FE4">
      <w:pPr>
        <w:ind w:firstLine="567"/>
        <w:jc w:val="both"/>
      </w:pPr>
      <w:r w:rsidRPr="006B101B">
        <w:t xml:space="preserve">- </w:t>
      </w:r>
      <w:proofErr w:type="gramStart"/>
      <w:r w:rsidRPr="006B101B">
        <w:rPr>
          <w:i/>
        </w:rPr>
        <w:t>G</w:t>
      </w:r>
      <w:proofErr w:type="gramEnd"/>
      <w:r w:rsidR="005D55D1">
        <w:rPr>
          <w:vertAlign w:val="subscript"/>
        </w:rPr>
        <w:t>ИРИ</w:t>
      </w:r>
      <w:r w:rsidRPr="00647184">
        <w:t xml:space="preserve"> </w:t>
      </w:r>
      <w:r w:rsidRPr="006B101B">
        <w:t>– коэффицие</w:t>
      </w:r>
      <w:r>
        <w:t>нт усиления передающей антенны;</w:t>
      </w:r>
    </w:p>
    <w:p w:rsidR="00BD5018" w:rsidRPr="006B101B" w:rsidRDefault="00BD5018" w:rsidP="005D55D1">
      <w:pPr>
        <w:ind w:firstLine="567"/>
        <w:jc w:val="both"/>
      </w:pPr>
      <w:r w:rsidRPr="006B101B">
        <w:t xml:space="preserve">- </w:t>
      </w:r>
      <w:proofErr w:type="gramStart"/>
      <w:r w:rsidRPr="006B101B">
        <w:rPr>
          <w:i/>
        </w:rPr>
        <w:t>G</w:t>
      </w:r>
      <w:proofErr w:type="gramEnd"/>
      <w:r w:rsidR="005D55D1">
        <w:rPr>
          <w:vertAlign w:val="subscript"/>
        </w:rPr>
        <w:t>ПРЛС</w:t>
      </w:r>
      <w:r w:rsidRPr="006B101B">
        <w:t xml:space="preserve"> – коэффицие</w:t>
      </w:r>
      <w:r>
        <w:t>нт усиления приемной антенны;</w:t>
      </w:r>
    </w:p>
    <w:p w:rsidR="00BD5018" w:rsidRPr="006B101B" w:rsidRDefault="00BD5018" w:rsidP="00433FE4">
      <w:pPr>
        <w:ind w:firstLine="567"/>
        <w:jc w:val="both"/>
      </w:pPr>
      <w:r w:rsidRPr="006B101B">
        <w:rPr>
          <w:i/>
        </w:rPr>
        <w:t xml:space="preserve">- </w:t>
      </w:r>
      <w:r w:rsidR="00C63718">
        <w:rPr>
          <w:i/>
          <w:lang w:val="en-US"/>
        </w:rPr>
        <w:t>r</w:t>
      </w:r>
      <w:r w:rsidRPr="006B101B">
        <w:t xml:space="preserve"> – расстояние между </w:t>
      </w:r>
      <w:r w:rsidR="005D55D1">
        <w:t>П</w:t>
      </w:r>
      <w:r>
        <w:t>РЛС</w:t>
      </w:r>
      <w:r w:rsidRPr="006B101B">
        <w:t xml:space="preserve"> и целью;</w:t>
      </w:r>
    </w:p>
    <w:p w:rsidR="0059185F" w:rsidRPr="0021606F" w:rsidRDefault="0059185F" w:rsidP="0059185F">
      <w:pPr>
        <w:ind w:firstLine="567"/>
        <w:jc w:val="both"/>
      </w:pPr>
      <w:r w:rsidRPr="006B101B">
        <w:rPr>
          <w:i/>
        </w:rPr>
        <w:t>- λ</w:t>
      </w:r>
      <w:r w:rsidRPr="006B101B">
        <w:t xml:space="preserve"> – длина волны излучения;</w:t>
      </w:r>
    </w:p>
    <w:p w:rsidR="00BD5018" w:rsidRPr="006B101B" w:rsidRDefault="00BD5018" w:rsidP="00433FE4">
      <w:pPr>
        <w:ind w:firstLine="567"/>
        <w:jc w:val="both"/>
      </w:pPr>
      <w:r w:rsidRPr="006B101B">
        <w:rPr>
          <w:i/>
        </w:rPr>
        <w:t xml:space="preserve">- </w:t>
      </w:r>
      <w:r w:rsidRPr="006B101B">
        <w:rPr>
          <w:i/>
          <w:lang w:val="en-US"/>
        </w:rPr>
        <w:t>F</w:t>
      </w:r>
      <w:r w:rsidRPr="006B101B">
        <w:t xml:space="preserve"> – множитель ослабления напряженности элек</w:t>
      </w:r>
      <w:r w:rsidR="00A65C4A">
        <w:t>тромагнитного п</w:t>
      </w:r>
      <w:r w:rsidR="00A65C4A">
        <w:t>о</w:t>
      </w:r>
      <w:r w:rsidR="00A65C4A">
        <w:t>ля</w:t>
      </w:r>
      <w:r w:rsidRPr="006B101B">
        <w:t>;</w:t>
      </w:r>
    </w:p>
    <w:p w:rsidR="00BD5018" w:rsidRDefault="00BD5018" w:rsidP="00433FE4">
      <w:pPr>
        <w:ind w:firstLine="567"/>
        <w:jc w:val="both"/>
      </w:pPr>
      <w:r w:rsidRPr="006B101B">
        <w:rPr>
          <w:i/>
        </w:rPr>
        <w:t>- δ</w:t>
      </w:r>
      <w:r w:rsidRPr="006B101B">
        <w:t xml:space="preserve"> – коэффициент затухания радиоволн в атмосфере, дБ/км.</w:t>
      </w:r>
    </w:p>
    <w:p w:rsidR="00932AB4" w:rsidRDefault="00DC1F66" w:rsidP="00932AB4">
      <w:pPr>
        <w:ind w:firstLine="454"/>
        <w:jc w:val="both"/>
      </w:pPr>
      <w:r>
        <w:rPr>
          <w:rFonts w:eastAsiaTheme="minorEastAsia"/>
        </w:rPr>
        <w:t xml:space="preserve">В формуле </w:t>
      </w:r>
      <w:r w:rsidRPr="003233D1">
        <w:t>(</w:t>
      </w:r>
      <w:r>
        <w:t>1.5.1</w:t>
      </w:r>
      <w:r w:rsidRPr="003233D1">
        <w:t>)</w:t>
      </w:r>
      <w:r>
        <w:t xml:space="preserve"> опущен множитель </w:t>
      </w:r>
      <w:proofErr w:type="gramStart"/>
      <w:r w:rsidRPr="00DC1F66">
        <w:rPr>
          <w:i/>
          <w:lang w:val="en-US"/>
        </w:rPr>
        <w:t>K</w:t>
      </w:r>
      <w:proofErr w:type="gramEnd"/>
      <w:r>
        <w:rPr>
          <w:vertAlign w:val="subscript"/>
        </w:rPr>
        <w:t>ДН</w:t>
      </w:r>
      <w:r>
        <w:t>, влияние которого</w:t>
      </w:r>
      <w:r w:rsidR="004E02A1" w:rsidRPr="004E02A1">
        <w:t xml:space="preserve"> </w:t>
      </w:r>
      <w:r w:rsidR="004E02A1">
        <w:t>для у</w:t>
      </w:r>
      <w:r w:rsidR="004E02A1">
        <w:t>з</w:t>
      </w:r>
      <w:r w:rsidR="004E02A1">
        <w:t>конаправленных антенн</w:t>
      </w:r>
      <w:r w:rsidR="002B0A6D">
        <w:t xml:space="preserve"> можно учесть уменьш</w:t>
      </w:r>
      <w:r>
        <w:t xml:space="preserve">ением </w:t>
      </w:r>
      <w:r w:rsidR="00285DBC">
        <w:t xml:space="preserve">вычисленного </w:t>
      </w:r>
      <w:r>
        <w:t>о</w:t>
      </w:r>
      <w:r>
        <w:t>т</w:t>
      </w:r>
      <w:r>
        <w:t xml:space="preserve">ношения </w:t>
      </w:r>
      <w:r w:rsidRPr="00DC1F66">
        <w:rPr>
          <w:i/>
        </w:rPr>
        <w:t>η</w:t>
      </w:r>
      <w:r>
        <w:t xml:space="preserve"> </w:t>
      </w:r>
      <w:r w:rsidR="004E02A1">
        <w:t xml:space="preserve">на </w:t>
      </w:r>
      <w:r w:rsidR="004E02A1" w:rsidRPr="004E02A1">
        <w:t>~</w:t>
      </w:r>
      <w:r w:rsidR="004E02A1">
        <w:t>3дБ</w:t>
      </w:r>
      <w:r w:rsidR="002B0A6D">
        <w:t>.</w:t>
      </w:r>
      <w:r w:rsidR="00F10C21">
        <w:t xml:space="preserve"> </w:t>
      </w:r>
      <w:r w:rsidR="000A35B8">
        <w:t>Также опущен аргумент</w:t>
      </w:r>
      <w:r w:rsidR="000A35B8" w:rsidRPr="006B101B">
        <w:rPr>
          <w:i/>
        </w:rPr>
        <w:t xml:space="preserve"> </w:t>
      </w:r>
      <w:r w:rsidR="000A35B8">
        <w:rPr>
          <w:i/>
          <w:lang w:val="en-US"/>
        </w:rPr>
        <w:t>R</w:t>
      </w:r>
      <w:r w:rsidR="000A35B8">
        <w:rPr>
          <w:i/>
          <w:vertAlign w:val="subscript"/>
          <w:lang w:val="en-US"/>
        </w:rPr>
        <w:t>e</w:t>
      </w:r>
      <w:r w:rsidR="000A35B8" w:rsidRPr="000A35B8">
        <w:t xml:space="preserve"> </w:t>
      </w:r>
      <w:r w:rsidR="000A35B8">
        <w:t>(эквивалентный радиус Земли), который будем считать константой.</w:t>
      </w:r>
      <w:r w:rsidR="000A35B8" w:rsidRPr="006B101B">
        <w:t xml:space="preserve"> </w:t>
      </w:r>
      <w:r w:rsidR="00932AB4">
        <w:t>Э</w:t>
      </w:r>
      <w:r w:rsidR="00932AB4" w:rsidRPr="00480D88">
        <w:t>квивалентный ради</w:t>
      </w:r>
      <w:r w:rsidR="00932AB4">
        <w:t>ус Зе</w:t>
      </w:r>
      <w:r w:rsidR="00932AB4">
        <w:t>м</w:t>
      </w:r>
      <w:r w:rsidR="00932AB4">
        <w:t>ли учитывает явление рефракции, т.е. непрямолинейного распростран</w:t>
      </w:r>
      <w:r w:rsidR="00932AB4">
        <w:t>е</w:t>
      </w:r>
      <w:r w:rsidR="00932AB4">
        <w:t>ния радиоволн в реальной атмосфере. Это явление есть следствие ра</w:t>
      </w:r>
      <w:r w:rsidR="00932AB4">
        <w:t>з</w:t>
      </w:r>
      <w:r w:rsidR="00932AB4">
        <w:t>личной скорости распространения</w:t>
      </w:r>
      <w:r w:rsidR="00932AB4" w:rsidRPr="002C0F40">
        <w:t xml:space="preserve"> </w:t>
      </w:r>
      <w:r w:rsidR="00932AB4">
        <w:t xml:space="preserve">радиоволн на разной высоте из-за разной плотности тропосферы и состава ее газов </w:t>
      </w:r>
      <w:r w:rsidR="00932AB4" w:rsidRPr="002B297C">
        <w:t xml:space="preserve">[21, </w:t>
      </w:r>
      <w:r w:rsidR="00932AB4">
        <w:rPr>
          <w:lang w:val="en-US"/>
        </w:rPr>
        <w:t>c</w:t>
      </w:r>
      <w:r w:rsidR="00932AB4" w:rsidRPr="002B297C">
        <w:t xml:space="preserve"> 127]</w:t>
      </w:r>
      <w:r w:rsidR="00932AB4">
        <w:t>.</w:t>
      </w:r>
      <w:r w:rsidR="00932AB4" w:rsidRPr="00FD62DA">
        <w:t xml:space="preserve"> </w:t>
      </w:r>
      <w:r w:rsidR="00932AB4">
        <w:t xml:space="preserve">Практически во всех случаях его можно учесть заменой в геометрических формулах истинный радиус Земли </w:t>
      </w:r>
      <w:r w:rsidR="00932AB4" w:rsidRPr="00CB7039">
        <w:rPr>
          <w:i/>
          <w:lang w:val="en-US"/>
        </w:rPr>
        <w:t>a</w:t>
      </w:r>
      <w:r w:rsidR="00B84DC7">
        <w:t xml:space="preserve"> = 6371</w:t>
      </w:r>
      <w:r w:rsidR="00932AB4">
        <w:t>км</w:t>
      </w:r>
      <w:r w:rsidR="00932AB4" w:rsidRPr="00932AB4">
        <w:t xml:space="preserve"> </w:t>
      </w:r>
      <w:r w:rsidR="00932AB4">
        <w:t xml:space="preserve">на </w:t>
      </w:r>
      <w:r w:rsidR="00932AB4" w:rsidRPr="00FD62DA">
        <w:rPr>
          <w:i/>
          <w:lang w:val="en-US"/>
        </w:rPr>
        <w:t>R</w:t>
      </w:r>
      <w:r w:rsidR="00932AB4" w:rsidRPr="00FD62DA">
        <w:rPr>
          <w:i/>
          <w:vertAlign w:val="subscript"/>
          <w:lang w:val="en-US"/>
        </w:rPr>
        <w:t>e</w:t>
      </w:r>
      <w:r w:rsidR="00932AB4">
        <w:t xml:space="preserve"> ≈ 1,33</w:t>
      </w:r>
      <w:r w:rsidR="00CB7039" w:rsidRPr="00CB7039">
        <w:rPr>
          <w:i/>
          <w:lang w:val="en-US"/>
        </w:rPr>
        <w:t>a</w:t>
      </w:r>
      <w:r w:rsidR="00932AB4">
        <w:t xml:space="preserve">. Принято считать, что при нормальной рефракции </w:t>
      </w:r>
      <w:r w:rsidR="00932AB4" w:rsidRPr="00FD62DA">
        <w:rPr>
          <w:i/>
          <w:lang w:val="en-US"/>
        </w:rPr>
        <w:t>R</w:t>
      </w:r>
      <w:r w:rsidR="00932AB4" w:rsidRPr="00FD62DA">
        <w:rPr>
          <w:i/>
          <w:vertAlign w:val="subscript"/>
          <w:lang w:val="en-US"/>
        </w:rPr>
        <w:t>e</w:t>
      </w:r>
      <w:r w:rsidR="00932AB4" w:rsidRPr="00932AB4">
        <w:rPr>
          <w:i/>
        </w:rPr>
        <w:t xml:space="preserve"> </w:t>
      </w:r>
      <w:r w:rsidR="00932AB4" w:rsidRPr="00883BBB">
        <w:t xml:space="preserve">= </w:t>
      </w:r>
      <w:smartTag w:uri="urn:schemas-microsoft-com:office:smarttags" w:element="metricconverter">
        <w:smartTagPr>
          <w:attr w:name="ProductID" w:val="8500 км"/>
        </w:smartTagPr>
        <w:r w:rsidR="00932AB4" w:rsidRPr="003074B4">
          <w:t>8500</w:t>
        </w:r>
        <w:r w:rsidR="00932AB4">
          <w:rPr>
            <w:i/>
          </w:rPr>
          <w:t xml:space="preserve"> </w:t>
        </w:r>
        <w:r w:rsidR="00932AB4">
          <w:t>км</w:t>
        </w:r>
      </w:smartTag>
      <w:r w:rsidR="00932AB4">
        <w:t>.</w:t>
      </w:r>
    </w:p>
    <w:p w:rsidR="00932AB4" w:rsidRPr="00E44A7A" w:rsidRDefault="00932AB4" w:rsidP="00E44A7A">
      <w:pPr>
        <w:ind w:firstLine="454"/>
        <w:jc w:val="both"/>
      </w:pPr>
      <w:r>
        <w:t>К</w:t>
      </w:r>
      <w:r w:rsidRPr="00480D88">
        <w:t>оэффициент затухания радиоволн в атмосфере</w:t>
      </w:r>
      <w:r w:rsidRPr="00096E5C">
        <w:rPr>
          <w:i/>
        </w:rPr>
        <w:t xml:space="preserve"> </w:t>
      </w:r>
      <w:r w:rsidRPr="00480D88">
        <w:rPr>
          <w:i/>
        </w:rPr>
        <w:t>δ</w:t>
      </w:r>
      <w:r>
        <w:t xml:space="preserve"> является пр</w:t>
      </w:r>
      <w:r>
        <w:t>о</w:t>
      </w:r>
      <w:r>
        <w:t>странственной функцией, сложно зависящей от состояния атмосферы в зоне действия радиолокаторов. Эта функция также сложно зависит от ч</w:t>
      </w:r>
      <w:r>
        <w:t>а</w:t>
      </w:r>
      <w:r>
        <w:t>стоты несущей сигнала. Для простейшей модели однородной тропосф</w:t>
      </w:r>
      <w:r>
        <w:t>е</w:t>
      </w:r>
      <w:r>
        <w:t xml:space="preserve">ры и частоте несущей </w:t>
      </w:r>
      <w:r w:rsidRPr="00CB7039">
        <w:t>10ГГц</w:t>
      </w:r>
      <w:r>
        <w:t xml:space="preserve"> по данным </w:t>
      </w:r>
      <w:r w:rsidRPr="00B6285E">
        <w:t>[2</w:t>
      </w:r>
      <w:r>
        <w:t>, с 81, рис. 31</w:t>
      </w:r>
      <w:r w:rsidRPr="00B6285E">
        <w:t>]</w:t>
      </w:r>
      <w:r>
        <w:t xml:space="preserve"> можно найти оценку </w:t>
      </w:r>
      <w:r w:rsidRPr="00480D88">
        <w:rPr>
          <w:i/>
        </w:rPr>
        <w:t>δ</w:t>
      </w:r>
      <w:r>
        <w:rPr>
          <w:i/>
        </w:rPr>
        <w:t xml:space="preserve"> ≈ </w:t>
      </w:r>
      <w:r w:rsidRPr="00932AB4">
        <w:t>0,546×10</w:t>
      </w:r>
      <w:r w:rsidRPr="00932AB4">
        <w:rPr>
          <w:vertAlign w:val="superscript"/>
        </w:rPr>
        <w:t>-5</w:t>
      </w:r>
      <w:r>
        <w:t xml:space="preserve"> дБ/км.</w:t>
      </w:r>
    </w:p>
    <w:p w:rsidR="00DC44E7" w:rsidRPr="00DC44E7" w:rsidRDefault="00DC44E7" w:rsidP="00325A25">
      <w:pPr>
        <w:ind w:firstLine="426"/>
        <w:jc w:val="both"/>
      </w:pPr>
      <w:r>
        <w:t xml:space="preserve">Вероятность правильного обнаружения </w:t>
      </w:r>
      <w:r w:rsidRPr="00DC44E7">
        <w:rPr>
          <w:i/>
          <w:lang w:val="en-US"/>
        </w:rPr>
        <w:t>P</w:t>
      </w:r>
      <w:r>
        <w:rPr>
          <w:vertAlign w:val="subscript"/>
        </w:rPr>
        <w:t>пр</w:t>
      </w:r>
      <w:r>
        <w:t xml:space="preserve"> сигнала </w:t>
      </w:r>
      <w:r w:rsidRPr="00FA3169">
        <w:rPr>
          <w:i/>
        </w:rPr>
        <w:t>ξ</w:t>
      </w:r>
      <w:r>
        <w:rPr>
          <w:b/>
        </w:rPr>
        <w:sym w:font="Symbol" w:char="00CE"/>
      </w:r>
      <w:r>
        <w:rPr>
          <w:b/>
        </w:rPr>
        <w:t xml:space="preserve"> </w:t>
      </w:r>
      <w:r>
        <w:rPr>
          <w:i/>
        </w:rPr>
        <w:sym w:font="Symbol" w:char="0058"/>
      </w:r>
      <w:r>
        <w:t xml:space="preserve">  при зада</w:t>
      </w:r>
      <w:r>
        <w:t>н</w:t>
      </w:r>
      <w:r>
        <w:t>ном потоке ложных тревог</w:t>
      </w:r>
      <w:r w:rsidR="00325A25">
        <w:t xml:space="preserve"> </w:t>
      </w:r>
      <w:r w:rsidR="00325A25" w:rsidRPr="00325A25">
        <w:rPr>
          <w:i/>
        </w:rPr>
        <w:t>Π</w:t>
      </w:r>
      <w:r w:rsidR="00325A25">
        <w:rPr>
          <w:vertAlign w:val="subscript"/>
        </w:rPr>
        <w:t>лт</w:t>
      </w:r>
      <w:r>
        <w:t xml:space="preserve"> достижима, если только выполняется </w:t>
      </w:r>
      <w:r>
        <w:lastRenderedPageBreak/>
        <w:t xml:space="preserve">условие </w:t>
      </w:r>
      <w:r w:rsidRPr="00A924DC">
        <w:rPr>
          <w:i/>
        </w:rPr>
        <w:t xml:space="preserve">η </w:t>
      </w:r>
      <w:r w:rsidRPr="00DC44E7">
        <w:rPr>
          <w:i/>
        </w:rPr>
        <w:t xml:space="preserve">&gt; </w:t>
      </w:r>
      <w:r w:rsidRPr="00A924DC">
        <w:rPr>
          <w:i/>
        </w:rPr>
        <w:t>η</w:t>
      </w:r>
      <w:r>
        <w:rPr>
          <w:vertAlign w:val="subscript"/>
        </w:rPr>
        <w:t>мин</w:t>
      </w:r>
      <w:r>
        <w:t>(</w:t>
      </w:r>
      <w:r w:rsidRPr="00FA3169">
        <w:rPr>
          <w:i/>
        </w:rPr>
        <w:t>ξ</w:t>
      </w:r>
      <w:r w:rsidR="00325A25" w:rsidRPr="00325A25">
        <w:rPr>
          <w:i/>
        </w:rPr>
        <w:t xml:space="preserve">, </w:t>
      </w:r>
      <w:r w:rsidR="00325A25" w:rsidRPr="00DC44E7">
        <w:rPr>
          <w:i/>
          <w:lang w:val="en-US"/>
        </w:rPr>
        <w:t>P</w:t>
      </w:r>
      <w:r w:rsidR="00325A25">
        <w:rPr>
          <w:vertAlign w:val="subscript"/>
        </w:rPr>
        <w:t>пр</w:t>
      </w:r>
      <w:r w:rsidR="00325A25" w:rsidRPr="00325A25">
        <w:t xml:space="preserve">, </w:t>
      </w:r>
      <w:r w:rsidR="00325A25" w:rsidRPr="00325A25">
        <w:rPr>
          <w:i/>
        </w:rPr>
        <w:t>Π</w:t>
      </w:r>
      <w:r w:rsidR="00325A25">
        <w:rPr>
          <w:vertAlign w:val="subscript"/>
        </w:rPr>
        <w:t>лт</w:t>
      </w:r>
      <w:r w:rsidR="00325A25">
        <w:t>)</w:t>
      </w:r>
      <w:r w:rsidR="00325A25" w:rsidRPr="00325A25">
        <w:t xml:space="preserve">. </w:t>
      </w:r>
      <w:r w:rsidR="00325A25">
        <w:t xml:space="preserve">Нахождение зависимости </w:t>
      </w:r>
      <w:r>
        <w:t xml:space="preserve"> </w:t>
      </w:r>
      <w:r w:rsidR="00325A25" w:rsidRPr="00A924DC">
        <w:rPr>
          <w:i/>
        </w:rPr>
        <w:t>η</w:t>
      </w:r>
      <w:r w:rsidR="00325A25">
        <w:rPr>
          <w:vertAlign w:val="subscript"/>
        </w:rPr>
        <w:t>мин</w:t>
      </w:r>
      <w:r w:rsidR="00325A25">
        <w:t>(</w:t>
      </w:r>
      <w:r w:rsidR="00325A25" w:rsidRPr="00FA3169">
        <w:rPr>
          <w:i/>
        </w:rPr>
        <w:t>ξ</w:t>
      </w:r>
      <w:r w:rsidR="00325A25" w:rsidRPr="00325A25">
        <w:rPr>
          <w:i/>
        </w:rPr>
        <w:t xml:space="preserve">, </w:t>
      </w:r>
      <w:r w:rsidR="00325A25" w:rsidRPr="00DC44E7">
        <w:rPr>
          <w:i/>
          <w:lang w:val="en-US"/>
        </w:rPr>
        <w:t>P</w:t>
      </w:r>
      <w:r w:rsidR="00325A25">
        <w:rPr>
          <w:vertAlign w:val="subscript"/>
        </w:rPr>
        <w:t>пр</w:t>
      </w:r>
      <w:r w:rsidR="00325A25" w:rsidRPr="00325A25">
        <w:t xml:space="preserve">, </w:t>
      </w:r>
      <w:r w:rsidR="00325A25" w:rsidRPr="00325A25">
        <w:rPr>
          <w:i/>
        </w:rPr>
        <w:t>Π</w:t>
      </w:r>
      <w:r w:rsidR="00325A25">
        <w:rPr>
          <w:vertAlign w:val="subscript"/>
        </w:rPr>
        <w:t>лт</w:t>
      </w:r>
      <w:r w:rsidR="00F85552">
        <w:t xml:space="preserve">) рассматривается в </w:t>
      </w:r>
      <w:r w:rsidR="00325A25">
        <w:t>следующей Главе, а здесь обратимся к моделям расч</w:t>
      </w:r>
      <w:r w:rsidR="00325A25">
        <w:t>е</w:t>
      </w:r>
      <w:r w:rsidR="00325A25">
        <w:t>та</w:t>
      </w:r>
      <w:r w:rsidR="00325A25" w:rsidRPr="00325A25">
        <w:t xml:space="preserve"> </w:t>
      </w:r>
      <w:r w:rsidR="00325A25" w:rsidRPr="006B101B">
        <w:t>множител</w:t>
      </w:r>
      <w:r w:rsidR="0059185F">
        <w:t>я</w:t>
      </w:r>
      <w:r w:rsidR="00325A25" w:rsidRPr="006B101B">
        <w:t xml:space="preserve"> ослабления</w:t>
      </w:r>
      <w:r w:rsidR="00325A25">
        <w:t xml:space="preserve">.  </w:t>
      </w:r>
    </w:p>
    <w:p w:rsidR="00E44A7A" w:rsidRDefault="00BD5018" w:rsidP="00743AF5">
      <w:pPr>
        <w:ind w:firstLine="426"/>
        <w:jc w:val="both"/>
      </w:pPr>
      <w:r>
        <w:t>М</w:t>
      </w:r>
      <w:r w:rsidRPr="006B101B">
        <w:t xml:space="preserve">ножитель ослабления </w:t>
      </w:r>
      <w:r w:rsidRPr="006B101B">
        <w:rPr>
          <w:i/>
          <w:lang w:val="en-US"/>
        </w:rPr>
        <w:t>F</w:t>
      </w:r>
      <w:r w:rsidRPr="006B101B">
        <w:rPr>
          <w:i/>
        </w:rPr>
        <w:t>(h</w:t>
      </w:r>
      <w:r w:rsidRPr="006B101B">
        <w:rPr>
          <w:i/>
          <w:vertAlign w:val="subscript"/>
        </w:rPr>
        <w:t>1</w:t>
      </w:r>
      <w:r w:rsidRPr="006B101B">
        <w:rPr>
          <w:i/>
        </w:rPr>
        <w:t>, h</w:t>
      </w:r>
      <w:r w:rsidRPr="006B101B">
        <w:rPr>
          <w:i/>
          <w:vertAlign w:val="subscript"/>
        </w:rPr>
        <w:t>2</w:t>
      </w:r>
      <w:r w:rsidRPr="006B101B">
        <w:rPr>
          <w:i/>
        </w:rPr>
        <w:t xml:space="preserve">, r, </w:t>
      </w:r>
      <w:r w:rsidRPr="006B101B">
        <w:rPr>
          <w:i/>
        </w:rPr>
        <w:sym w:font="Symbol" w:char="F06C"/>
      </w:r>
      <w:r w:rsidRPr="000270D3">
        <w:rPr>
          <w:i/>
        </w:rPr>
        <w:t xml:space="preserve">, </w:t>
      </w:r>
      <w:r w:rsidRPr="006B101B">
        <w:rPr>
          <w:i/>
        </w:rPr>
        <w:t>δ</w:t>
      </w:r>
      <w:r w:rsidRPr="000270D3">
        <w:rPr>
          <w:i/>
        </w:rPr>
        <w:t xml:space="preserve"> </w:t>
      </w:r>
      <w:r w:rsidRPr="006B101B">
        <w:rPr>
          <w:i/>
        </w:rPr>
        <w:t>)</w:t>
      </w:r>
      <w:r>
        <w:t xml:space="preserve"> является сложной функцией своих аргументов. Его расчеты требуют решения краевой задачи для фундаментальных уравнений электромагнитного поля (уравнений Мак</w:t>
      </w:r>
      <w:r>
        <w:t>с</w:t>
      </w:r>
      <w:r>
        <w:t>велла)</w:t>
      </w:r>
      <w:r w:rsidRPr="00B4489B">
        <w:t>.</w:t>
      </w:r>
      <w:r w:rsidR="00F85552">
        <w:t xml:space="preserve"> </w:t>
      </w:r>
      <w:r w:rsidR="00E44A7A">
        <w:t xml:space="preserve">Точные решения этой задачи, даже для плоской и сферической моделей Земли, сложны и громоздки. Для практических расчетов были предложены  приближенные решения. </w:t>
      </w:r>
      <w:r w:rsidR="00743AF5">
        <w:t>На рис. 1.5.1 приведена схема наблюдения за ИРИ, находящимся в точке</w:t>
      </w:r>
      <w:r w:rsidR="00743AF5" w:rsidRPr="008F1AC3">
        <w:rPr>
          <w:i/>
        </w:rPr>
        <w:t xml:space="preserve"> </w:t>
      </w:r>
      <w:r w:rsidR="00743AF5" w:rsidRPr="006B3E82">
        <w:rPr>
          <w:i/>
          <w:lang w:val="en-US"/>
        </w:rPr>
        <w:t>A</w:t>
      </w:r>
      <w:r w:rsidR="00743AF5">
        <w:t>,</w:t>
      </w:r>
      <w:r w:rsidR="00743AF5" w:rsidRPr="006B3E82">
        <w:t xml:space="preserve"> </w:t>
      </w:r>
      <w:r w:rsidR="00743AF5">
        <w:t xml:space="preserve">из точки </w:t>
      </w:r>
      <w:r w:rsidR="00743AF5" w:rsidRPr="006B3E82">
        <w:rPr>
          <w:i/>
          <w:lang w:val="en-US"/>
        </w:rPr>
        <w:t>B</w:t>
      </w:r>
      <w:r w:rsidR="00743AF5" w:rsidRPr="00F85552">
        <w:rPr>
          <w:i/>
        </w:rPr>
        <w:t xml:space="preserve"> </w:t>
      </w:r>
      <w:r w:rsidR="00743AF5">
        <w:t xml:space="preserve">расположения антенны ПРЛС. </w:t>
      </w:r>
      <w:r w:rsidR="00E44A7A">
        <w:t>Для плоской однородной модели Земли при больших расстояниях между антеннами</w:t>
      </w:r>
      <w:r w:rsidR="00E44A7A" w:rsidRPr="005C5B1F">
        <w:t xml:space="preserve"> </w:t>
      </w:r>
      <w:r w:rsidR="00E44A7A">
        <w:t>напряженность поля рассчитывают как векторную сумму прямого и отраженного по законам оптики от повер</w:t>
      </w:r>
      <w:r w:rsidR="00E44A7A">
        <w:t>х</w:t>
      </w:r>
      <w:r w:rsidR="00E44A7A">
        <w:t xml:space="preserve">ности Земли лучей электромагнитной волны (рис. </w:t>
      </w:r>
      <w:r w:rsidR="00743AF5">
        <w:t>1</w:t>
      </w:r>
      <w:r w:rsidR="00E44A7A">
        <w:t xml:space="preserve">.5.1) </w:t>
      </w:r>
      <w:r w:rsidR="00E44A7A" w:rsidRPr="006E5DA9">
        <w:t>[</w:t>
      </w:r>
      <w:r w:rsidR="00E44A7A" w:rsidRPr="00D2049E">
        <w:t xml:space="preserve">21, </w:t>
      </w:r>
      <w:r w:rsidR="00E44A7A">
        <w:t>с 3</w:t>
      </w:r>
      <w:r w:rsidR="00E44A7A" w:rsidRPr="00B42C13">
        <w:t>5</w:t>
      </w:r>
      <w:r w:rsidR="00E44A7A" w:rsidRPr="006E5DA9">
        <w:t>]</w:t>
      </w:r>
      <w:r w:rsidR="00E44A7A">
        <w:t>.</w:t>
      </w:r>
    </w:p>
    <w:p w:rsidR="00E44A7A" w:rsidRPr="005C5B1F" w:rsidRDefault="00E44A7A" w:rsidP="00E44A7A">
      <w:pPr>
        <w:ind w:firstLine="454"/>
        <w:jc w:val="both"/>
      </w:pPr>
    </w:p>
    <w:p w:rsidR="00E44A7A" w:rsidRDefault="00E44A7A" w:rsidP="00C63718">
      <w:pPr>
        <w:jc w:val="center"/>
        <w:rPr>
          <w:noProof/>
        </w:rPr>
      </w:pPr>
      <w:r>
        <w:rPr>
          <w:noProof/>
        </w:rPr>
        <w:drawing>
          <wp:inline distT="0" distB="0" distL="0" distR="0" wp14:anchorId="46FA39EC" wp14:editId="088CE935">
            <wp:extent cx="3752850" cy="1657350"/>
            <wp:effectExtent l="0" t="0" r="0" b="0"/>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2850" cy="1657350"/>
                    </a:xfrm>
                    <a:prstGeom prst="rect">
                      <a:avLst/>
                    </a:prstGeom>
                    <a:noFill/>
                    <a:ln>
                      <a:noFill/>
                    </a:ln>
                  </pic:spPr>
                </pic:pic>
              </a:graphicData>
            </a:graphic>
          </wp:inline>
        </w:drawing>
      </w:r>
    </w:p>
    <w:p w:rsidR="00E44A7A" w:rsidRDefault="00E44A7A" w:rsidP="00C63718">
      <w:pPr>
        <w:jc w:val="center"/>
        <w:rPr>
          <w:lang w:val="en-US"/>
        </w:rPr>
      </w:pPr>
    </w:p>
    <w:p w:rsidR="00E44A7A" w:rsidRPr="00450B19" w:rsidRDefault="00E44A7A" w:rsidP="00C63718">
      <w:pPr>
        <w:ind w:firstLine="454"/>
        <w:jc w:val="center"/>
        <w:rPr>
          <w:sz w:val="22"/>
          <w:szCs w:val="22"/>
        </w:rPr>
      </w:pPr>
      <w:r w:rsidRPr="00450B19">
        <w:rPr>
          <w:sz w:val="22"/>
          <w:szCs w:val="22"/>
        </w:rPr>
        <w:t xml:space="preserve">Рис. </w:t>
      </w:r>
      <w:r w:rsidR="00EA262E" w:rsidRPr="003074B4">
        <w:rPr>
          <w:sz w:val="22"/>
          <w:szCs w:val="22"/>
        </w:rPr>
        <w:t>1</w:t>
      </w:r>
      <w:r w:rsidRPr="00450B19">
        <w:rPr>
          <w:sz w:val="22"/>
          <w:szCs w:val="22"/>
        </w:rPr>
        <w:t>.5.1 Прямой (1)</w:t>
      </w:r>
      <w:r>
        <w:rPr>
          <w:sz w:val="22"/>
          <w:szCs w:val="22"/>
        </w:rPr>
        <w:t xml:space="preserve"> и отраженный (2) лучи</w:t>
      </w:r>
    </w:p>
    <w:p w:rsidR="00E44A7A" w:rsidRPr="001623B3" w:rsidRDefault="00E44A7A" w:rsidP="00E44A7A">
      <w:pPr>
        <w:ind w:firstLine="454"/>
        <w:jc w:val="both"/>
      </w:pPr>
    </w:p>
    <w:p w:rsidR="00E44A7A" w:rsidRPr="004F4FEC" w:rsidRDefault="00E44A7A" w:rsidP="00E44A7A">
      <w:pPr>
        <w:ind w:firstLine="454"/>
        <w:jc w:val="both"/>
      </w:pPr>
      <w:r w:rsidRPr="004F4FEC">
        <w:t>В данном приближении можно пользоваться формулой [21, с 38]</w:t>
      </w:r>
    </w:p>
    <w:p w:rsidR="00E44A7A" w:rsidRPr="004F4FEC" w:rsidRDefault="00E44A7A" w:rsidP="00E44A7A">
      <w:pPr>
        <w:ind w:firstLine="454"/>
        <w:jc w:val="both"/>
      </w:pPr>
    </w:p>
    <w:p w:rsidR="00E44A7A" w:rsidRPr="004F4FEC" w:rsidRDefault="00E44A7A" w:rsidP="00EA262E">
      <w:pPr>
        <w:jc w:val="center"/>
      </w:pPr>
      <m:oMath>
        <m:r>
          <w:rPr>
            <w:rFonts w:ascii="Cambria Math" w:hAnsi="Cambria Math"/>
            <w:sz w:val="22"/>
            <w:szCs w:val="22"/>
            <w:lang w:val="en-US"/>
          </w:rPr>
          <m:t>F</m:t>
        </m:r>
        <m:d>
          <m:dPr>
            <m:ctrlPr>
              <w:rPr>
                <w:rFonts w:ascii="Cambria Math" w:hAnsi="Cambria Math"/>
                <w:i/>
                <w:sz w:val="22"/>
                <w:szCs w:val="22"/>
              </w:rPr>
            </m:ctrlPr>
          </m:dPr>
          <m:e>
            <m:r>
              <w:rPr>
                <w:rFonts w:ascii="Cambria Math" w:hAnsi="Cambria Math"/>
                <w:sz w:val="22"/>
                <w:szCs w:val="22"/>
              </w:rPr>
              <m:t>h</m:t>
            </m:r>
            <m:r>
              <w:rPr>
                <w:rFonts w:ascii="Cambria Math" w:hAnsi="Cambria Math"/>
                <w:sz w:val="22"/>
                <w:szCs w:val="22"/>
                <w:vertAlign w:val="subscript"/>
              </w:rPr>
              <m:t>1</m:t>
            </m:r>
            <m:r>
              <w:rPr>
                <w:rFonts w:ascii="Cambria Math" w:hAnsi="Cambria Math"/>
                <w:sz w:val="22"/>
                <w:szCs w:val="22"/>
              </w:rPr>
              <m:t>, h</m:t>
            </m:r>
            <m:r>
              <w:rPr>
                <w:rFonts w:ascii="Cambria Math" w:hAnsi="Cambria Math"/>
                <w:sz w:val="22"/>
                <w:szCs w:val="22"/>
                <w:vertAlign w:val="subscript"/>
              </w:rPr>
              <m:t>2</m:t>
            </m:r>
            <m:r>
              <w:rPr>
                <w:rFonts w:ascii="Cambria Math" w:hAnsi="Cambria Math"/>
                <w:sz w:val="22"/>
                <w:szCs w:val="22"/>
              </w:rPr>
              <m:t>, r,</m:t>
            </m:r>
            <m:r>
              <w:rPr>
                <w:rFonts w:ascii="Cambria Math" w:hAnsi="Cambria Math"/>
                <w:i/>
                <w:sz w:val="22"/>
                <w:szCs w:val="22"/>
              </w:rPr>
              <w:sym w:font="Symbol" w:char="F06C"/>
            </m:r>
          </m:e>
        </m:d>
        <m:r>
          <w:rPr>
            <w:rFonts w:ascii="Cambria Math" w:hAnsi="Cambria Math"/>
            <w:sz w:val="22"/>
            <w:szCs w:val="22"/>
          </w:rPr>
          <m:t>=</m:t>
        </m:r>
        <m:rad>
          <m:radPr>
            <m:degHide m:val="1"/>
            <m:ctrlPr>
              <w:rPr>
                <w:rFonts w:ascii="Cambria Math" w:hAnsi="Cambria Math"/>
                <w:i/>
                <w:sz w:val="22"/>
                <w:szCs w:val="22"/>
              </w:rPr>
            </m:ctrlPr>
          </m:radPr>
          <m:deg/>
          <m:e>
            <m:r>
              <w:rPr>
                <w:rFonts w:ascii="Cambria Math" w:hAnsi="Cambria Math"/>
                <w:sz w:val="22"/>
                <w:szCs w:val="22"/>
              </w:rPr>
              <m:t>1+2R</m:t>
            </m:r>
            <m:func>
              <m:funcPr>
                <m:ctrlPr>
                  <w:rPr>
                    <w:rFonts w:ascii="Cambria Math" w:hAnsi="Cambria Math"/>
                    <w:i/>
                    <w:sz w:val="22"/>
                    <w:szCs w:val="22"/>
                  </w:rPr>
                </m:ctrlPr>
              </m:funcPr>
              <m:fName>
                <m:r>
                  <m:rPr>
                    <m:sty m:val="p"/>
                  </m:rPr>
                  <w:rPr>
                    <w:rFonts w:ascii="Cambria Math" w:hAnsi="Cambria Math"/>
                    <w:sz w:val="22"/>
                    <w:szCs w:val="22"/>
                  </w:rPr>
                  <m:t>cos</m:t>
                </m:r>
              </m:fName>
              <m:e>
                <m:d>
                  <m:dPr>
                    <m:ctrlPr>
                      <w:rPr>
                        <w:rFonts w:ascii="Cambria Math" w:hAnsi="Cambria Math"/>
                        <w:i/>
                        <w:sz w:val="22"/>
                        <w:szCs w:val="22"/>
                      </w:rPr>
                    </m:ctrlPr>
                  </m:dPr>
                  <m:e>
                    <m:r>
                      <w:rPr>
                        <w:rFonts w:ascii="Cambria Math" w:hAnsi="Cambria Math"/>
                        <w:sz w:val="22"/>
                        <w:szCs w:val="22"/>
                      </w:rPr>
                      <m:t>θ+</m:t>
                    </m:r>
                    <m:f>
                      <m:fPr>
                        <m:ctrlPr>
                          <w:rPr>
                            <w:rFonts w:ascii="Cambria Math" w:hAnsi="Cambria Math"/>
                            <w:i/>
                            <w:sz w:val="22"/>
                            <w:szCs w:val="22"/>
                          </w:rPr>
                        </m:ctrlPr>
                      </m:fPr>
                      <m:num>
                        <m:r>
                          <w:rPr>
                            <w:rFonts w:ascii="Cambria Math" w:hAnsi="Cambria Math"/>
                            <w:sz w:val="22"/>
                            <w:szCs w:val="22"/>
                          </w:rPr>
                          <m:t>2π</m:t>
                        </m:r>
                      </m:num>
                      <m:den>
                        <m:r>
                          <w:rPr>
                            <w:rFonts w:ascii="Cambria Math" w:hAnsi="Cambria Math"/>
                            <w:sz w:val="22"/>
                            <w:szCs w:val="22"/>
                          </w:rPr>
                          <m:t>λ</m:t>
                        </m:r>
                      </m:den>
                    </m:f>
                    <m:r>
                      <m:rPr>
                        <m:sty m:val="p"/>
                      </m:rPr>
                      <w:rPr>
                        <w:rFonts w:ascii="Cambria Math" w:hAnsi="Cambria Math"/>
                        <w:sz w:val="22"/>
                        <w:szCs w:val="22"/>
                      </w:rPr>
                      <m:t>Δ</m:t>
                    </m:r>
                    <m:r>
                      <w:rPr>
                        <w:rFonts w:ascii="Cambria Math" w:hAnsi="Cambria Math"/>
                        <w:sz w:val="22"/>
                        <w:szCs w:val="22"/>
                      </w:rPr>
                      <m:t>r</m:t>
                    </m:r>
                  </m:e>
                </m:d>
              </m:e>
            </m:func>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R</m:t>
                </m:r>
              </m:e>
              <m:sup>
                <m:r>
                  <w:rPr>
                    <w:rFonts w:ascii="Cambria Math" w:hAnsi="Cambria Math"/>
                    <w:sz w:val="22"/>
                    <w:szCs w:val="22"/>
                  </w:rPr>
                  <m:t>2</m:t>
                </m:r>
              </m:sup>
            </m:sSup>
          </m:e>
        </m:rad>
      </m:oMath>
      <w:r w:rsidRPr="004F4FEC">
        <w:rPr>
          <w:sz w:val="22"/>
          <w:szCs w:val="22"/>
        </w:rPr>
        <w:t xml:space="preserve"> </w:t>
      </w:r>
      <w:r w:rsidRPr="004F4FEC">
        <w:t>.</w:t>
      </w:r>
      <w:r w:rsidRPr="004F4FEC">
        <w:tab/>
        <w:t>(</w:t>
      </w:r>
      <w:r w:rsidR="00EA262E" w:rsidRPr="003074B4">
        <w:t>1</w:t>
      </w:r>
      <w:r w:rsidRPr="004F4FEC">
        <w:t>.5.</w:t>
      </w:r>
      <w:r w:rsidR="00EA262E" w:rsidRPr="003074B4">
        <w:t>2</w:t>
      </w:r>
      <w:r w:rsidRPr="004F4FEC">
        <w:t>)</w:t>
      </w:r>
    </w:p>
    <w:p w:rsidR="00E44A7A" w:rsidRPr="004F4FEC" w:rsidRDefault="00E44A7A" w:rsidP="00E44A7A">
      <w:pPr>
        <w:ind w:firstLine="454"/>
        <w:jc w:val="both"/>
      </w:pPr>
    </w:p>
    <w:p w:rsidR="00E44A7A" w:rsidRPr="004F4FEC" w:rsidRDefault="00E44A7A" w:rsidP="00E44A7A">
      <w:pPr>
        <w:jc w:val="both"/>
      </w:pPr>
      <w:r w:rsidRPr="004F4FEC">
        <w:t>В этой формуле обозначены:</w:t>
      </w:r>
    </w:p>
    <w:p w:rsidR="00E44A7A" w:rsidRPr="00480D88" w:rsidRDefault="00E44A7A" w:rsidP="00E44A7A">
      <w:pPr>
        <w:ind w:firstLine="454"/>
        <w:jc w:val="both"/>
      </w:pPr>
      <w:r>
        <w:t xml:space="preserve">- </w:t>
      </w:r>
      <w:r>
        <w:rPr>
          <w:i/>
          <w:lang w:val="en-US"/>
        </w:rPr>
        <w:t>R</w:t>
      </w:r>
      <w:r>
        <w:t xml:space="preserve"> – модуль комплексного коэффициента отражения радиоволн от поверхности</w:t>
      </w:r>
      <w:r w:rsidRPr="00480D88">
        <w:t xml:space="preserve">; </w:t>
      </w:r>
    </w:p>
    <w:p w:rsidR="00E44A7A" w:rsidRDefault="00E44A7A" w:rsidP="00E44A7A">
      <w:pPr>
        <w:ind w:firstLine="454"/>
        <w:jc w:val="both"/>
      </w:pPr>
      <w:r>
        <w:t xml:space="preserve">- </w:t>
      </w:r>
      <w:r>
        <w:rPr>
          <w:i/>
          <w:lang w:val="en-US"/>
        </w:rPr>
        <w:t>θ</w:t>
      </w:r>
      <w:r>
        <w:t xml:space="preserve"> – фаза комплексного коэффициента отражения радиоволн от п</w:t>
      </w:r>
      <w:r>
        <w:t>о</w:t>
      </w:r>
      <w:r>
        <w:t>верхности;</w:t>
      </w:r>
    </w:p>
    <w:p w:rsidR="00E44A7A" w:rsidRDefault="00E44A7A" w:rsidP="00E44A7A">
      <w:pPr>
        <w:ind w:firstLine="454"/>
        <w:jc w:val="both"/>
      </w:pPr>
      <w:r>
        <w:t xml:space="preserve">- </w:t>
      </w:r>
      <w:r>
        <w:rPr>
          <w:i/>
        </w:rPr>
        <w:t>Δ</w:t>
      </w:r>
      <w:r>
        <w:rPr>
          <w:i/>
          <w:lang w:val="en-US"/>
        </w:rPr>
        <w:t>r</w:t>
      </w:r>
      <w:r w:rsidRPr="00480D88">
        <w:t xml:space="preserve"> </w:t>
      </w:r>
      <w:r>
        <w:t>– разность хода прямого и отраженного лучей</w:t>
      </w:r>
      <w:r w:rsidRPr="00C91F14">
        <w:t xml:space="preserve"> </w:t>
      </w:r>
      <w:r>
        <w:t>между антеннами</w:t>
      </w:r>
    </w:p>
    <w:p w:rsidR="00E44A7A" w:rsidRDefault="00E44A7A" w:rsidP="00E44A7A">
      <w:pPr>
        <w:ind w:firstLine="454"/>
        <w:jc w:val="both"/>
      </w:pPr>
    </w:p>
    <w:p w:rsidR="00E44A7A" w:rsidRPr="004C008C" w:rsidRDefault="00E44A7A" w:rsidP="00F9795D">
      <w:pPr>
        <w:ind w:left="1870" w:firstLine="254"/>
        <w:jc w:val="center"/>
      </w:pPr>
      <m:oMath>
        <m:r>
          <m:rPr>
            <m:sty m:val="p"/>
          </m:rPr>
          <w:rPr>
            <w:rFonts w:ascii="Cambria Math" w:hAnsi="Cambria Math"/>
            <w:sz w:val="28"/>
            <w:szCs w:val="28"/>
          </w:rPr>
          <m:t>Δ</m:t>
        </m:r>
        <m:r>
          <w:rPr>
            <w:rFonts w:ascii="Cambria Math" w:hAnsi="Cambria Math"/>
            <w:sz w:val="28"/>
            <w:szCs w:val="28"/>
            <w:lang w:val="en-US"/>
          </w:rPr>
          <m:t>r</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2</m:t>
            </m:r>
            <m:sSub>
              <m:sSubPr>
                <m:ctrlPr>
                  <w:rPr>
                    <w:rFonts w:ascii="Cambria Math" w:hAnsi="Cambria Math"/>
                    <w:i/>
                    <w:sz w:val="28"/>
                    <w:szCs w:val="28"/>
                    <w:lang w:val="en-US"/>
                  </w:rPr>
                </m:ctrlPr>
              </m:sSubPr>
              <m:e>
                <m:r>
                  <w:rPr>
                    <w:rFonts w:ascii="Cambria Math" w:hAnsi="Cambria Math"/>
                    <w:sz w:val="28"/>
                    <w:szCs w:val="28"/>
                  </w:rPr>
                  <m:t>h</m:t>
                </m:r>
              </m:e>
              <m:sub>
                <m:r>
                  <w:rPr>
                    <w:rFonts w:ascii="Cambria Math" w:hAnsi="Cambria Math"/>
                    <w:sz w:val="28"/>
                    <w:szCs w:val="28"/>
                  </w:rPr>
                  <m:t>1</m:t>
                </m:r>
              </m:sub>
            </m:sSub>
            <m:sSub>
              <m:sSubPr>
                <m:ctrlPr>
                  <w:rPr>
                    <w:rFonts w:ascii="Cambria Math" w:hAnsi="Cambria Math"/>
                    <w:i/>
                    <w:sz w:val="28"/>
                    <w:szCs w:val="28"/>
                    <w:lang w:val="en-US"/>
                  </w:rPr>
                </m:ctrlPr>
              </m:sSubPr>
              <m:e>
                <m:r>
                  <w:rPr>
                    <w:rFonts w:ascii="Cambria Math" w:hAnsi="Cambria Math"/>
                    <w:sz w:val="28"/>
                    <w:szCs w:val="28"/>
                  </w:rPr>
                  <m:t>h</m:t>
                </m:r>
              </m:e>
              <m:sub>
                <m:r>
                  <w:rPr>
                    <w:rFonts w:ascii="Cambria Math" w:hAnsi="Cambria Math"/>
                    <w:sz w:val="28"/>
                    <w:szCs w:val="28"/>
                  </w:rPr>
                  <m:t>2</m:t>
                </m:r>
              </m:sub>
            </m:sSub>
          </m:num>
          <m:den>
            <m:r>
              <w:rPr>
                <w:rFonts w:ascii="Cambria Math" w:hAnsi="Cambria Math"/>
                <w:sz w:val="28"/>
                <w:szCs w:val="28"/>
                <w:lang w:val="en-US"/>
              </w:rPr>
              <m:t>r</m:t>
            </m:r>
          </m:den>
        </m:f>
      </m:oMath>
      <w:r w:rsidRPr="00D53274">
        <w:rPr>
          <w:sz w:val="28"/>
          <w:szCs w:val="28"/>
        </w:rPr>
        <w:t>.</w:t>
      </w:r>
      <w:r w:rsidR="00F9795D">
        <w:rPr>
          <w:sz w:val="28"/>
          <w:szCs w:val="28"/>
        </w:rPr>
        <w:tab/>
      </w:r>
      <w:r w:rsidR="00F9795D">
        <w:rPr>
          <w:sz w:val="28"/>
          <w:szCs w:val="28"/>
        </w:rPr>
        <w:tab/>
      </w:r>
      <w:r>
        <w:rPr>
          <w:sz w:val="28"/>
          <w:szCs w:val="28"/>
        </w:rPr>
        <w:tab/>
      </w:r>
      <w:r w:rsidRPr="00D46976">
        <w:t>(</w:t>
      </w:r>
      <w:r w:rsidR="00EA262E" w:rsidRPr="00EA262E">
        <w:t>1</w:t>
      </w:r>
      <w:r>
        <w:t>.5.</w:t>
      </w:r>
      <w:r w:rsidR="00EA262E" w:rsidRPr="00EA262E">
        <w:t>3</w:t>
      </w:r>
      <w:r w:rsidRPr="00D46976">
        <w:t>)</w:t>
      </w:r>
    </w:p>
    <w:p w:rsidR="006163C1" w:rsidRDefault="00E44A7A" w:rsidP="00D8134D">
      <w:pPr>
        <w:jc w:val="both"/>
      </w:pPr>
      <w:r>
        <w:lastRenderedPageBreak/>
        <w:t xml:space="preserve">Формулы </w:t>
      </w:r>
      <w:r w:rsidRPr="00D46976">
        <w:t>(</w:t>
      </w:r>
      <w:r w:rsidR="00EA262E" w:rsidRPr="00EA262E">
        <w:t>1</w:t>
      </w:r>
      <w:r w:rsidRPr="00D46976">
        <w:t>.5.</w:t>
      </w:r>
      <w:r w:rsidR="00EA262E" w:rsidRPr="00EA262E">
        <w:t>2</w:t>
      </w:r>
      <w:r w:rsidRPr="00D46976">
        <w:t>)</w:t>
      </w:r>
      <w:r>
        <w:t xml:space="preserve">, </w:t>
      </w:r>
      <w:r w:rsidRPr="00D46976">
        <w:t>(</w:t>
      </w:r>
      <w:r w:rsidR="00EA262E" w:rsidRPr="00EA262E">
        <w:t>1</w:t>
      </w:r>
      <w:r>
        <w:t>.5.</w:t>
      </w:r>
      <w:r w:rsidR="00EA262E" w:rsidRPr="00EA262E">
        <w:t>3</w:t>
      </w:r>
      <w:r w:rsidRPr="00D46976">
        <w:t>)</w:t>
      </w:r>
      <w:r>
        <w:t xml:space="preserve"> оказываются справедливы как для вертикальной, так и для горизонтальной поляризации.  Необходимо лишь брать соо</w:t>
      </w:r>
      <w:r>
        <w:t>т</w:t>
      </w:r>
      <w:r>
        <w:t xml:space="preserve">ветствующие параметры </w:t>
      </w:r>
      <w:r>
        <w:rPr>
          <w:i/>
          <w:lang w:val="en-US"/>
        </w:rPr>
        <w:t>R</w:t>
      </w:r>
      <w:r>
        <w:rPr>
          <w:i/>
        </w:rPr>
        <w:t xml:space="preserve"> </w:t>
      </w:r>
      <w:r>
        <w:t>и</w:t>
      </w:r>
      <w:r w:rsidRPr="002E623E">
        <w:rPr>
          <w:i/>
        </w:rPr>
        <w:t xml:space="preserve"> </w:t>
      </w:r>
      <w:r>
        <w:rPr>
          <w:i/>
          <w:lang w:val="en-US"/>
        </w:rPr>
        <w:t>θ</w:t>
      </w:r>
      <w:r>
        <w:t>, которые различны для разных поляриз</w:t>
      </w:r>
      <w:r>
        <w:t>а</w:t>
      </w:r>
      <w:r>
        <w:t xml:space="preserve">ций. Необходимо также иметь в виду, что эти параметры суть функции </w:t>
      </w:r>
    </w:p>
    <w:p w:rsidR="00E44A7A" w:rsidRPr="00BA4AF3" w:rsidRDefault="00E44A7A" w:rsidP="00D8134D">
      <w:pPr>
        <w:jc w:val="both"/>
        <w:rPr>
          <w:i/>
        </w:rPr>
      </w:pPr>
      <w:r>
        <w:t xml:space="preserve">угла скольжения γ на рис. </w:t>
      </w:r>
      <w:r w:rsidR="00EA262E" w:rsidRPr="00EA262E">
        <w:t>1</w:t>
      </w:r>
      <w:r>
        <w:t>.5.1, который, в свою очередь, зависит от ра</w:t>
      </w:r>
      <w:r>
        <w:t>с</w:t>
      </w:r>
      <w:r>
        <w:t xml:space="preserve">стояния </w:t>
      </w:r>
      <w:r w:rsidRPr="006A6FB4">
        <w:rPr>
          <w:i/>
          <w:lang w:val="en-US"/>
        </w:rPr>
        <w:t>r</w:t>
      </w:r>
    </w:p>
    <w:p w:rsidR="00E44A7A" w:rsidRPr="00EA262E" w:rsidRDefault="00E44A7A" w:rsidP="00EA262E">
      <w:pPr>
        <w:spacing w:before="240"/>
        <w:ind w:left="1416" w:firstLine="708"/>
        <w:jc w:val="center"/>
      </w:pPr>
      <m:oMath>
        <m:r>
          <w:rPr>
            <w:rFonts w:ascii="Cambria Math" w:hAnsi="Cambria Math"/>
            <w:sz w:val="28"/>
            <w:szCs w:val="28"/>
          </w:rPr>
          <m:t>tg</m:t>
        </m:r>
        <m:d>
          <m:dPr>
            <m:ctrlPr>
              <w:rPr>
                <w:rFonts w:ascii="Cambria Math" w:hAnsi="Cambria Math"/>
                <w:i/>
                <w:sz w:val="28"/>
                <w:szCs w:val="28"/>
              </w:rPr>
            </m:ctrlPr>
          </m:dPr>
          <m:e>
            <m:r>
              <w:rPr>
                <w:rFonts w:ascii="Cambria Math" w:hAnsi="Cambria Math"/>
                <w:sz w:val="28"/>
                <w:szCs w:val="28"/>
              </w:rPr>
              <m:t>γ</m:t>
            </m:r>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num>
          <m:den>
            <m:r>
              <w:rPr>
                <w:rFonts w:ascii="Cambria Math" w:hAnsi="Cambria Math"/>
                <w:sz w:val="28"/>
                <w:szCs w:val="28"/>
              </w:rPr>
              <m:t>r</m:t>
            </m:r>
          </m:den>
        </m:f>
        <m:r>
          <w:rPr>
            <w:rFonts w:ascii="Cambria Math" w:hAnsi="Cambria Math"/>
            <w:sz w:val="28"/>
            <w:szCs w:val="28"/>
          </w:rPr>
          <m:t>.</m:t>
        </m:r>
      </m:oMath>
      <w:r w:rsidR="00EA262E">
        <w:tab/>
      </w:r>
      <w:r>
        <w:tab/>
      </w:r>
      <w:r>
        <w:tab/>
      </w:r>
      <w:r w:rsidRPr="00D46976">
        <w:t>(</w:t>
      </w:r>
      <w:r w:rsidR="00DA51E0" w:rsidRPr="003074B4">
        <w:t>1</w:t>
      </w:r>
      <w:r>
        <w:t>.5.</w:t>
      </w:r>
      <w:r w:rsidR="00DA51E0" w:rsidRPr="003074B4">
        <w:t>4</w:t>
      </w:r>
      <w:r w:rsidRPr="00D46976">
        <w:t>)</w:t>
      </w:r>
      <w:r w:rsidRPr="00EA262E">
        <w:fldChar w:fldCharType="begin"/>
      </w:r>
      <w:r w:rsidRPr="00EA262E">
        <w:instrText xml:space="preserve"> QUOTE </w:instrText>
      </w:r>
      <w:r>
        <w:rPr>
          <w:noProof/>
        </w:rPr>
        <w:drawing>
          <wp:inline distT="0" distB="0" distL="0" distR="0" wp14:anchorId="7003DAB5" wp14:editId="5EEA32B6">
            <wp:extent cx="1098550" cy="374650"/>
            <wp:effectExtent l="0" t="0" r="0" b="0"/>
            <wp:docPr id="51"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0"/>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98550" cy="374650"/>
                    </a:xfrm>
                    <a:prstGeom prst="rect">
                      <a:avLst/>
                    </a:prstGeom>
                    <a:noFill/>
                    <a:ln>
                      <a:noFill/>
                    </a:ln>
                  </pic:spPr>
                </pic:pic>
              </a:graphicData>
            </a:graphic>
          </wp:inline>
        </w:drawing>
      </w:r>
      <w:r w:rsidRPr="00EA262E">
        <w:instrText xml:space="preserve"> </w:instrText>
      </w:r>
      <w:r w:rsidRPr="00EA262E">
        <w:fldChar w:fldCharType="end"/>
      </w:r>
    </w:p>
    <w:p w:rsidR="00E44A7A" w:rsidRPr="003121B0" w:rsidRDefault="00E44A7A" w:rsidP="00E44A7A">
      <w:pPr>
        <w:spacing w:before="240"/>
        <w:jc w:val="both"/>
      </w:pPr>
      <w:r w:rsidRPr="003B7083">
        <w:t xml:space="preserve">В результате </w:t>
      </w:r>
      <w:r>
        <w:t>зависимость</w:t>
      </w:r>
      <w:r w:rsidRPr="003B7083">
        <w:t xml:space="preserve"> </w:t>
      </w:r>
      <w:r w:rsidRPr="003B7083">
        <w:rPr>
          <w:i/>
          <w:lang w:val="en-US"/>
        </w:rPr>
        <w:t>F</w:t>
      </w:r>
      <w:r w:rsidRPr="003B7083">
        <w:rPr>
          <w:i/>
        </w:rPr>
        <w:t>(</w:t>
      </w:r>
      <w:r w:rsidRPr="003B7083">
        <w:rPr>
          <w:i/>
          <w:lang w:val="en-US"/>
        </w:rPr>
        <w:t>r</w:t>
      </w:r>
      <w:r w:rsidRPr="003B7083">
        <w:rPr>
          <w:i/>
        </w:rPr>
        <w:t>)</w:t>
      </w:r>
      <w:r w:rsidRPr="003B7083">
        <w:t xml:space="preserve"> </w:t>
      </w:r>
      <w:r>
        <w:t>приобретает сложный интерференцио</w:t>
      </w:r>
      <w:r>
        <w:t>н</w:t>
      </w:r>
      <w:r>
        <w:t>ный характер. При</w:t>
      </w:r>
      <w:r w:rsidRPr="003121B0">
        <w:t xml:space="preserve"> </w:t>
      </w:r>
    </w:p>
    <w:p w:rsidR="00E44A7A" w:rsidRPr="003B7083" w:rsidRDefault="00EB502D" w:rsidP="00E44A7A">
      <w:pPr>
        <w:spacing w:before="240"/>
      </w:pPr>
      <m:oMathPara>
        <m:oMath>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f>
                    <m:fPr>
                      <m:ctrlPr>
                        <w:rPr>
                          <w:rFonts w:ascii="Cambria Math" w:hAnsi="Cambria Math"/>
                          <w:i/>
                        </w:rPr>
                      </m:ctrlPr>
                    </m:fPr>
                    <m:num>
                      <m:r>
                        <w:rPr>
                          <w:rFonts w:ascii="Cambria Math" w:hAnsi="Cambria Math"/>
                        </w:rPr>
                        <m:t>4π</m:t>
                      </m:r>
                      <m:sSub>
                        <m:sSubPr>
                          <m:ctrlPr>
                            <w:rPr>
                              <w:rFonts w:ascii="Cambria Math" w:hAnsi="Cambria Math"/>
                              <w:i/>
                            </w:rPr>
                          </m:ctrlPr>
                        </m:sSubPr>
                        <m:e>
                          <m:r>
                            <w:rPr>
                              <w:rFonts w:ascii="Cambria Math" w:hAnsi="Cambria Math"/>
                            </w:rPr>
                            <m:t>h</m:t>
                          </m:r>
                        </m:e>
                        <m:sub>
                          <m:r>
                            <w:rPr>
                              <w:rFonts w:ascii="Cambria Math" w:hAnsi="Cambria Math"/>
                            </w:rPr>
                            <m:t>1</m:t>
                          </m:r>
                        </m:sub>
                      </m:sSub>
                      <m:sSub>
                        <m:sSubPr>
                          <m:ctrlPr>
                            <w:rPr>
                              <w:rFonts w:ascii="Cambria Math" w:hAnsi="Cambria Math"/>
                              <w:i/>
                            </w:rPr>
                          </m:ctrlPr>
                        </m:sSubPr>
                        <m:e>
                          <m:r>
                            <w:rPr>
                              <w:rFonts w:ascii="Cambria Math" w:hAnsi="Cambria Math"/>
                            </w:rPr>
                            <m:t>h</m:t>
                          </m:r>
                        </m:e>
                        <m:sub>
                          <m:r>
                            <w:rPr>
                              <w:rFonts w:ascii="Cambria Math" w:hAnsi="Cambria Math"/>
                            </w:rPr>
                            <m:t>2</m:t>
                          </m:r>
                        </m:sub>
                      </m:sSub>
                    </m:num>
                    <m:den>
                      <m:r>
                        <w:rPr>
                          <w:rFonts w:ascii="Cambria Math" w:hAnsi="Cambria Math"/>
                        </w:rPr>
                        <m:t>λ</m:t>
                      </m:r>
                      <m:r>
                        <w:rPr>
                          <w:rFonts w:ascii="Cambria Math" w:hAnsi="Cambria Math"/>
                          <w:lang w:val="en-US"/>
                        </w:rPr>
                        <m:t>r</m:t>
                      </m:r>
                    </m:den>
                  </m:f>
                </m:e>
              </m:d>
            </m:e>
          </m:func>
          <m:r>
            <w:rPr>
              <w:rFonts w:ascii="Cambria Math" w:hAnsi="Cambria Math"/>
            </w:rPr>
            <m:t>=±1</m:t>
          </m:r>
        </m:oMath>
      </m:oMathPara>
    </w:p>
    <w:p w:rsidR="00E44A7A" w:rsidRPr="003074B4" w:rsidRDefault="00E44A7A" w:rsidP="00E44A7A">
      <w:pPr>
        <w:spacing w:before="240"/>
        <w:jc w:val="both"/>
      </w:pPr>
      <w:r>
        <w:t xml:space="preserve">наблюдаются максимумы/минимумы </w:t>
      </w:r>
      <w:r w:rsidRPr="003B7083">
        <w:rPr>
          <w:i/>
          <w:lang w:val="en-US"/>
        </w:rPr>
        <w:t>F</w:t>
      </w:r>
      <w:r w:rsidRPr="003B7083">
        <w:rPr>
          <w:i/>
        </w:rPr>
        <w:t>(</w:t>
      </w:r>
      <w:r w:rsidRPr="003B7083">
        <w:rPr>
          <w:i/>
          <w:lang w:val="en-US"/>
        </w:rPr>
        <w:t>r</w:t>
      </w:r>
      <w:r w:rsidRPr="003B7083">
        <w:rPr>
          <w:i/>
        </w:rPr>
        <w:t>)</w:t>
      </w:r>
      <w:r>
        <w:t xml:space="preserve"> - рис. </w:t>
      </w:r>
      <w:r w:rsidR="00DA51E0" w:rsidRPr="00DA51E0">
        <w:t>1</w:t>
      </w:r>
      <w:r>
        <w:t>.5.2.</w:t>
      </w:r>
    </w:p>
    <w:p w:rsidR="00B750D4" w:rsidRPr="003074B4" w:rsidRDefault="00B750D4" w:rsidP="00E44A7A">
      <w:pPr>
        <w:spacing w:before="240"/>
        <w:jc w:val="both"/>
      </w:pPr>
    </w:p>
    <w:p w:rsidR="00E44A7A" w:rsidRDefault="00E44A7A" w:rsidP="00B750D4">
      <w:pPr>
        <w:jc w:val="center"/>
        <w:rPr>
          <w:noProof/>
          <w:sz w:val="28"/>
          <w:szCs w:val="28"/>
        </w:rPr>
      </w:pPr>
      <w:r>
        <w:rPr>
          <w:noProof/>
          <w:sz w:val="28"/>
          <w:szCs w:val="28"/>
        </w:rPr>
        <w:drawing>
          <wp:inline distT="0" distB="0" distL="0" distR="0" wp14:anchorId="24F095C8" wp14:editId="3CAEEA5B">
            <wp:extent cx="3594100" cy="1657350"/>
            <wp:effectExtent l="0" t="0" r="6350" b="0"/>
            <wp:docPr id="55"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94100" cy="1657350"/>
                    </a:xfrm>
                    <a:prstGeom prst="rect">
                      <a:avLst/>
                    </a:prstGeom>
                    <a:noFill/>
                    <a:ln>
                      <a:noFill/>
                    </a:ln>
                  </pic:spPr>
                </pic:pic>
              </a:graphicData>
            </a:graphic>
          </wp:inline>
        </w:drawing>
      </w:r>
    </w:p>
    <w:p w:rsidR="00E44A7A" w:rsidRDefault="00E44A7A" w:rsidP="00B750D4">
      <w:pPr>
        <w:jc w:val="center"/>
      </w:pPr>
    </w:p>
    <w:p w:rsidR="00E44A7A" w:rsidRPr="004C008C" w:rsidRDefault="00E44A7A" w:rsidP="00B750D4">
      <w:pPr>
        <w:ind w:firstLine="426"/>
        <w:jc w:val="center"/>
        <w:rPr>
          <w:sz w:val="22"/>
          <w:szCs w:val="22"/>
        </w:rPr>
      </w:pPr>
      <w:r w:rsidRPr="004C008C">
        <w:rPr>
          <w:sz w:val="22"/>
          <w:szCs w:val="22"/>
        </w:rPr>
        <w:t xml:space="preserve">Рис. </w:t>
      </w:r>
      <w:r w:rsidR="00DA51E0" w:rsidRPr="003074B4">
        <w:rPr>
          <w:sz w:val="22"/>
          <w:szCs w:val="22"/>
        </w:rPr>
        <w:t>1</w:t>
      </w:r>
      <w:r w:rsidRPr="004C008C">
        <w:rPr>
          <w:sz w:val="22"/>
          <w:szCs w:val="22"/>
        </w:rPr>
        <w:t xml:space="preserve">.5.2 Зависимость </w:t>
      </w:r>
      <w:r w:rsidRPr="004C008C">
        <w:rPr>
          <w:i/>
          <w:sz w:val="22"/>
          <w:szCs w:val="22"/>
          <w:lang w:val="en-US"/>
        </w:rPr>
        <w:t>F</w:t>
      </w:r>
      <w:r w:rsidRPr="004C008C">
        <w:rPr>
          <w:i/>
          <w:sz w:val="22"/>
          <w:szCs w:val="22"/>
        </w:rPr>
        <w:t>(</w:t>
      </w:r>
      <w:r w:rsidRPr="004C008C">
        <w:rPr>
          <w:i/>
          <w:sz w:val="22"/>
          <w:szCs w:val="22"/>
          <w:lang w:val="en-US"/>
        </w:rPr>
        <w:t>r</w:t>
      </w:r>
      <w:r w:rsidRPr="004C008C">
        <w:rPr>
          <w:i/>
          <w:sz w:val="22"/>
          <w:szCs w:val="22"/>
        </w:rPr>
        <w:t>)</w:t>
      </w:r>
    </w:p>
    <w:p w:rsidR="00E44A7A" w:rsidRPr="003B7083" w:rsidRDefault="00E44A7A" w:rsidP="00E44A7A">
      <w:pPr>
        <w:spacing w:before="240"/>
        <w:ind w:firstLine="454"/>
        <w:jc w:val="both"/>
      </w:pPr>
      <w:r>
        <w:t xml:space="preserve">При  </w:t>
      </w:r>
      <w:r w:rsidRPr="003B7083">
        <w:rPr>
          <w:i/>
          <w:lang w:val="en-US"/>
        </w:rPr>
        <w:t>r</w:t>
      </w:r>
      <w:r w:rsidRPr="003B7083">
        <w:rPr>
          <w:i/>
        </w:rPr>
        <w:t xml:space="preserve"> &gt; </w:t>
      </w:r>
      <w:r w:rsidRPr="003B7083">
        <w:rPr>
          <w:i/>
          <w:lang w:val="en-US"/>
        </w:rPr>
        <w:t>r</w:t>
      </w:r>
      <w:r w:rsidRPr="003B7083">
        <w:rPr>
          <w:vertAlign w:val="subscript"/>
        </w:rPr>
        <w:t>1</w:t>
      </w:r>
      <w:r w:rsidRPr="003B7083">
        <w:rPr>
          <w:vertAlign w:val="subscript"/>
          <w:lang w:val="en-US"/>
        </w:rPr>
        <w:t>max</w:t>
      </w:r>
      <w:r>
        <w:t xml:space="preserve">, где </w:t>
      </w:r>
      <w:r w:rsidRPr="003B7083">
        <w:rPr>
          <w:i/>
          <w:lang w:val="en-US"/>
        </w:rPr>
        <w:t>r</w:t>
      </w:r>
      <w:r w:rsidRPr="003B7083">
        <w:rPr>
          <w:vertAlign w:val="subscript"/>
        </w:rPr>
        <w:t>1</w:t>
      </w:r>
      <w:r w:rsidRPr="003B7083">
        <w:rPr>
          <w:vertAlign w:val="subscript"/>
          <w:lang w:val="en-US"/>
        </w:rPr>
        <w:t>max</w:t>
      </w:r>
      <w:r>
        <w:t xml:space="preserve">  - решение уравнения</w:t>
      </w:r>
    </w:p>
    <w:p w:rsidR="00E44A7A" w:rsidRPr="00A71922" w:rsidRDefault="00E44A7A" w:rsidP="00E44A7A">
      <w:pPr>
        <w:spacing w:before="240"/>
      </w:pPr>
      <m:oMathPara>
        <m:oMath>
          <m:r>
            <w:rPr>
              <w:rFonts w:ascii="Cambria Math" w:hAnsi="Cambria Math"/>
            </w:rPr>
            <m:t>θ+</m:t>
          </m:r>
          <m:f>
            <m:fPr>
              <m:ctrlPr>
                <w:rPr>
                  <w:rFonts w:ascii="Cambria Math" w:hAnsi="Cambria Math"/>
                  <w:i/>
                </w:rPr>
              </m:ctrlPr>
            </m:fPr>
            <m:num>
              <m:r>
                <w:rPr>
                  <w:rFonts w:ascii="Cambria Math" w:hAnsi="Cambria Math"/>
                </w:rPr>
                <m:t>4π</m:t>
              </m:r>
              <m:sSub>
                <m:sSubPr>
                  <m:ctrlPr>
                    <w:rPr>
                      <w:rFonts w:ascii="Cambria Math" w:hAnsi="Cambria Math"/>
                      <w:i/>
                    </w:rPr>
                  </m:ctrlPr>
                </m:sSubPr>
                <m:e>
                  <m:r>
                    <w:rPr>
                      <w:rFonts w:ascii="Cambria Math" w:hAnsi="Cambria Math"/>
                    </w:rPr>
                    <m:t>h</m:t>
                  </m:r>
                </m:e>
                <m:sub>
                  <m:r>
                    <w:rPr>
                      <w:rFonts w:ascii="Cambria Math" w:hAnsi="Cambria Math"/>
                    </w:rPr>
                    <m:t>1</m:t>
                  </m:r>
                </m:sub>
              </m:sSub>
              <m:sSub>
                <m:sSubPr>
                  <m:ctrlPr>
                    <w:rPr>
                      <w:rFonts w:ascii="Cambria Math" w:hAnsi="Cambria Math"/>
                      <w:i/>
                    </w:rPr>
                  </m:ctrlPr>
                </m:sSubPr>
                <m:e>
                  <m:r>
                    <w:rPr>
                      <w:rFonts w:ascii="Cambria Math" w:hAnsi="Cambria Math"/>
                    </w:rPr>
                    <m:t>h</m:t>
                  </m:r>
                </m:e>
                <m:sub>
                  <m:r>
                    <w:rPr>
                      <w:rFonts w:ascii="Cambria Math" w:hAnsi="Cambria Math"/>
                    </w:rPr>
                    <m:t>2</m:t>
                  </m:r>
                </m:sub>
              </m:sSub>
            </m:num>
            <m:den>
              <m:r>
                <w:rPr>
                  <w:rFonts w:ascii="Cambria Math" w:hAnsi="Cambria Math"/>
                </w:rPr>
                <m:t>λ</m:t>
              </m:r>
              <m:sSub>
                <m:sSubPr>
                  <m:ctrlPr>
                    <w:rPr>
                      <w:rFonts w:ascii="Cambria Math" w:hAnsi="Cambria Math"/>
                      <w:i/>
                      <w:lang w:val="en-US"/>
                    </w:rPr>
                  </m:ctrlPr>
                </m:sSubPr>
                <m:e>
                  <m:r>
                    <w:rPr>
                      <w:rFonts w:ascii="Cambria Math" w:hAnsi="Cambria Math"/>
                      <w:lang w:val="en-US"/>
                    </w:rPr>
                    <m:t>r</m:t>
                  </m:r>
                </m:e>
                <m:sub>
                  <m:r>
                    <w:rPr>
                      <w:rFonts w:ascii="Cambria Math" w:hAnsi="Cambria Math"/>
                    </w:rPr>
                    <m:t>1</m:t>
                  </m:r>
                  <m:r>
                    <w:rPr>
                      <w:rFonts w:ascii="Cambria Math" w:hAnsi="Cambria Math"/>
                      <w:lang w:val="en-US"/>
                    </w:rPr>
                    <m:t>max</m:t>
                  </m:r>
                </m:sub>
              </m:sSub>
            </m:den>
          </m:f>
          <m:r>
            <w:rPr>
              <w:rFonts w:ascii="Cambria Math" w:hAnsi="Cambria Math"/>
            </w:rPr>
            <m:t>=2π,</m:t>
          </m:r>
        </m:oMath>
      </m:oMathPara>
    </w:p>
    <w:p w:rsidR="00E44A7A" w:rsidRPr="0088078C" w:rsidRDefault="00E44A7A" w:rsidP="00E44A7A">
      <w:pPr>
        <w:spacing w:before="240"/>
        <w:jc w:val="both"/>
      </w:pPr>
      <w:r>
        <w:t xml:space="preserve">функция </w:t>
      </w:r>
      <w:r w:rsidRPr="003B7083">
        <w:rPr>
          <w:i/>
          <w:lang w:val="en-US"/>
        </w:rPr>
        <w:t>F</w:t>
      </w:r>
      <w:r w:rsidRPr="003B7083">
        <w:rPr>
          <w:i/>
        </w:rPr>
        <w:t>(</w:t>
      </w:r>
      <w:r w:rsidRPr="003B7083">
        <w:rPr>
          <w:i/>
          <w:lang w:val="en-US"/>
        </w:rPr>
        <w:t>r</w:t>
      </w:r>
      <w:r w:rsidRPr="003B7083">
        <w:rPr>
          <w:i/>
        </w:rPr>
        <w:t>)</w:t>
      </w:r>
      <w:r>
        <w:t xml:space="preserve"> монотонно убывает до нуля. Поэтому часть поверхности </w:t>
      </w:r>
      <w:r w:rsidR="00B750D4">
        <w:t>Земли</w:t>
      </w:r>
      <w:r w:rsidRPr="00AB1CD0">
        <w:t xml:space="preserve"> </w:t>
      </w:r>
      <w:r w:rsidRPr="003B7083">
        <w:rPr>
          <w:i/>
          <w:lang w:val="en-US"/>
        </w:rPr>
        <w:t>r</w:t>
      </w:r>
      <w:r w:rsidRPr="003B7083">
        <w:rPr>
          <w:i/>
        </w:rPr>
        <w:t xml:space="preserve"> </w:t>
      </w:r>
      <w:r w:rsidRPr="00AB1CD0">
        <w:rPr>
          <w:i/>
        </w:rPr>
        <w:t>&lt;</w:t>
      </w:r>
      <w:r w:rsidRPr="003B7083">
        <w:rPr>
          <w:i/>
        </w:rPr>
        <w:t xml:space="preserve"> </w:t>
      </w:r>
      <w:r w:rsidRPr="003B7083">
        <w:rPr>
          <w:i/>
          <w:lang w:val="en-US"/>
        </w:rPr>
        <w:t>r</w:t>
      </w:r>
      <w:r w:rsidRPr="003B7083">
        <w:rPr>
          <w:vertAlign w:val="subscript"/>
        </w:rPr>
        <w:t>1</w:t>
      </w:r>
      <w:r w:rsidRPr="003B7083">
        <w:rPr>
          <w:vertAlign w:val="subscript"/>
          <w:lang w:val="en-US"/>
        </w:rPr>
        <w:t>max</w:t>
      </w:r>
      <w:r w:rsidRPr="003B7083">
        <w:t xml:space="preserve">  </w:t>
      </w:r>
      <w:r>
        <w:t xml:space="preserve">называют зоной интерференции. Действующее значение напряженности электрического поля можно рассчитывать по формуле </w:t>
      </w:r>
      <w:r w:rsidRPr="0088078C">
        <w:t xml:space="preserve">[21, </w:t>
      </w:r>
      <w:r>
        <w:rPr>
          <w:lang w:val="en-US"/>
        </w:rPr>
        <w:t>c</w:t>
      </w:r>
      <w:r w:rsidRPr="0088078C">
        <w:t xml:space="preserve"> 36]</w:t>
      </w:r>
    </w:p>
    <w:p w:rsidR="00E44A7A" w:rsidRPr="00A71922" w:rsidRDefault="00EB502D" w:rsidP="00E44A7A">
      <w:pPr>
        <w:spacing w:before="240"/>
        <w:rPr>
          <w:lang w:val="en-US"/>
        </w:rPr>
      </w:pPr>
      <m:oMathPara>
        <m:oMath>
          <m:sSub>
            <m:sSubPr>
              <m:ctrlPr>
                <w:rPr>
                  <w:rFonts w:ascii="Cambria Math" w:hAnsi="Cambria Math"/>
                  <w:i/>
                  <w:lang w:val="en-US"/>
                </w:rPr>
              </m:ctrlPr>
            </m:sSubPr>
            <m:e>
              <m:r>
                <w:rPr>
                  <w:rFonts w:ascii="Cambria Math" w:hAnsi="Cambria Math"/>
                  <w:lang w:val="en-US"/>
                </w:rPr>
                <m:t>E</m:t>
              </m:r>
            </m:e>
            <m:sub>
              <m:r>
                <w:rPr>
                  <w:rFonts w:ascii="Cambria Math" w:hAnsi="Cambria Math"/>
                </w:rPr>
                <m:t>д</m:t>
              </m:r>
            </m:sub>
          </m:sSub>
          <m:r>
            <w:rPr>
              <w:rFonts w:ascii="Cambria Math" w:hAnsi="Cambria Math"/>
              <w:lang w:val="en-US"/>
            </w:rPr>
            <m:t>[</m:t>
          </m:r>
          <m:r>
            <w:rPr>
              <w:rFonts w:ascii="Cambria Math" w:hAnsi="Cambria Math"/>
            </w:rPr>
            <m:t>мВ</m:t>
          </m:r>
          <m:r>
            <w:rPr>
              <w:rFonts w:ascii="Cambria Math" w:hAnsi="Cambria Math"/>
              <w:lang w:val="en-US"/>
            </w:rPr>
            <m:t>/м]=</m:t>
          </m:r>
          <m:f>
            <m:fPr>
              <m:ctrlPr>
                <w:rPr>
                  <w:rFonts w:ascii="Cambria Math" w:hAnsi="Cambria Math"/>
                  <w:i/>
                  <w:lang w:val="en-US"/>
                </w:rPr>
              </m:ctrlPr>
            </m:fPr>
            <m:num>
              <m:r>
                <w:rPr>
                  <w:rFonts w:ascii="Cambria Math" w:hAnsi="Cambria Math"/>
                  <w:lang w:val="en-US"/>
                </w:rPr>
                <m:t>173</m:t>
              </m:r>
              <m:rad>
                <m:radPr>
                  <m:degHide m:val="1"/>
                  <m:ctrlPr>
                    <w:rPr>
                      <w:rFonts w:ascii="Cambria Math" w:hAnsi="Cambria Math"/>
                      <w:i/>
                      <w:lang w:val="en-US"/>
                    </w:rPr>
                  </m:ctrlPr>
                </m:radPr>
                <m:deg/>
                <m:e>
                  <m:r>
                    <w:rPr>
                      <w:rFonts w:ascii="Cambria Math" w:hAnsi="Cambria Math"/>
                      <w:lang w:val="en-US"/>
                    </w:rPr>
                    <m:t>PG</m:t>
                  </m:r>
                </m:e>
              </m:rad>
            </m:num>
            <m:den>
              <m:r>
                <w:rPr>
                  <w:rFonts w:ascii="Cambria Math" w:hAnsi="Cambria Math"/>
                  <w:lang w:val="en-US"/>
                </w:rPr>
                <m:t>r</m:t>
              </m:r>
            </m:den>
          </m:f>
          <m:r>
            <w:rPr>
              <w:rFonts w:ascii="Cambria Math" w:hAnsi="Cambria Math"/>
              <w:lang w:val="en-US"/>
            </w:rPr>
            <m:t>F</m:t>
          </m:r>
          <m:d>
            <m:dPr>
              <m:ctrlPr>
                <w:rPr>
                  <w:rFonts w:ascii="Cambria Math" w:hAnsi="Cambria Math"/>
                  <w:i/>
                  <w:lang w:val="en-US"/>
                </w:rPr>
              </m:ctrlPr>
            </m:dPr>
            <m:e>
              <m:r>
                <w:rPr>
                  <w:rFonts w:ascii="Cambria Math" w:hAnsi="Cambria Math"/>
                  <w:lang w:val="en-US"/>
                </w:rPr>
                <m:t>r</m:t>
              </m:r>
            </m:e>
          </m:d>
          <m:r>
            <w:rPr>
              <w:rFonts w:ascii="Cambria Math" w:hAnsi="Cambria Math"/>
              <w:lang w:val="en-US"/>
            </w:rPr>
            <m:t>,</m:t>
          </m:r>
        </m:oMath>
      </m:oMathPara>
    </w:p>
    <w:p w:rsidR="00E44A7A" w:rsidRPr="00125511" w:rsidRDefault="00E44A7A" w:rsidP="00E44A7A">
      <w:pPr>
        <w:spacing w:before="240"/>
        <w:jc w:val="both"/>
      </w:pPr>
      <w:r>
        <w:t xml:space="preserve">где </w:t>
      </w:r>
      <w:r w:rsidRPr="0088078C">
        <w:rPr>
          <w:i/>
          <w:lang w:val="en-US"/>
        </w:rPr>
        <w:t>P</w:t>
      </w:r>
      <w:r w:rsidRPr="0088078C">
        <w:t xml:space="preserve"> – </w:t>
      </w:r>
      <w:r>
        <w:t xml:space="preserve">мощность передатчика в </w:t>
      </w:r>
      <w:r w:rsidR="00A40C69">
        <w:t>кило</w:t>
      </w:r>
      <w:r>
        <w:t xml:space="preserve">ваттах, </w:t>
      </w:r>
      <w:r w:rsidRPr="0088078C">
        <w:rPr>
          <w:i/>
          <w:lang w:val="en-US"/>
        </w:rPr>
        <w:t>G</w:t>
      </w:r>
      <w:r>
        <w:t xml:space="preserve"> - коэффициент усиления антенны, </w:t>
      </w:r>
      <w:r w:rsidRPr="00DC432A">
        <w:rPr>
          <w:i/>
          <w:lang w:val="en-US"/>
        </w:rPr>
        <w:t>r</w:t>
      </w:r>
      <w:r>
        <w:t xml:space="preserve"> </w:t>
      </w:r>
      <w:r w:rsidRPr="0088078C">
        <w:t xml:space="preserve">– </w:t>
      </w:r>
      <w:r>
        <w:t xml:space="preserve"> расстояние в </w:t>
      </w:r>
      <w:r w:rsidR="00AC7155">
        <w:t>кило</w:t>
      </w:r>
      <w:r>
        <w:t>метрах. Как показывают расчеты для р</w:t>
      </w:r>
      <w:r>
        <w:t>е</w:t>
      </w:r>
      <w:r>
        <w:t xml:space="preserve">альных характерных видов земной поверхности, в формуле  </w:t>
      </w:r>
      <w:r w:rsidR="009E7E41">
        <w:t>(1</w:t>
      </w:r>
      <w:r w:rsidRPr="00D46976">
        <w:t>.5.</w:t>
      </w:r>
      <w:r w:rsidR="009E7E41">
        <w:t>2)</w:t>
      </w:r>
      <w:r>
        <w:t xml:space="preserve"> мо</w:t>
      </w:r>
      <w:r>
        <w:t>ж</w:t>
      </w:r>
      <w:r>
        <w:t>но приближенно полагать</w:t>
      </w:r>
      <w:r w:rsidRPr="00CA27A4">
        <w:rPr>
          <w:i/>
        </w:rPr>
        <w:t xml:space="preserve"> </w:t>
      </w:r>
      <w:r w:rsidRPr="00CA27A4">
        <w:rPr>
          <w:i/>
          <w:lang w:val="en-US"/>
        </w:rPr>
        <w:t>R</w:t>
      </w:r>
      <w:r w:rsidR="009E7E41">
        <w:rPr>
          <w:i/>
        </w:rPr>
        <w:t xml:space="preserve"> </w:t>
      </w:r>
      <w:r w:rsidRPr="00125511">
        <w:t>≈</w:t>
      </w:r>
      <w:r w:rsidR="009E7E41" w:rsidRPr="00125511">
        <w:t xml:space="preserve"> </w:t>
      </w:r>
      <w:r w:rsidRPr="00125511">
        <w:t>1</w:t>
      </w:r>
      <w:r w:rsidRPr="00CA27A4">
        <w:rPr>
          <w:i/>
        </w:rPr>
        <w:t>, θ</w:t>
      </w:r>
      <w:r w:rsidR="009E7E41">
        <w:rPr>
          <w:i/>
        </w:rPr>
        <w:t xml:space="preserve"> </w:t>
      </w:r>
      <w:r w:rsidRPr="00CA27A4">
        <w:rPr>
          <w:i/>
        </w:rPr>
        <w:t>≈</w:t>
      </w:r>
      <w:r w:rsidRPr="00125511">
        <w:t>180</w:t>
      </w:r>
      <w:r w:rsidRPr="00125511">
        <w:rPr>
          <w:vertAlign w:val="superscript"/>
          <w:lang w:val="en-US"/>
        </w:rPr>
        <w:t>o</w:t>
      </w:r>
    </w:p>
    <w:p w:rsidR="00E44A7A" w:rsidRPr="00BA3B25" w:rsidRDefault="00E44A7A" w:rsidP="009E7E41">
      <w:pPr>
        <w:spacing w:before="240"/>
        <w:ind w:left="1416" w:firstLine="708"/>
        <w:jc w:val="center"/>
      </w:pPr>
      <m:oMath>
        <m:r>
          <w:rPr>
            <w:rFonts w:ascii="Cambria Math" w:hAnsi="Cambria Math"/>
          </w:rPr>
          <m:t>F(r)≈2</m:t>
        </m:r>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lang w:val="en-US"/>
                  </w:rPr>
                  <m:t>sin</m:t>
                </m:r>
              </m:fName>
              <m:e>
                <m:f>
                  <m:fPr>
                    <m:ctrlPr>
                      <w:rPr>
                        <w:rFonts w:ascii="Cambria Math" w:hAnsi="Cambria Math"/>
                        <w:i/>
                      </w:rPr>
                    </m:ctrlPr>
                  </m:fPr>
                  <m:num>
                    <m:r>
                      <w:rPr>
                        <w:rFonts w:ascii="Cambria Math" w:hAnsi="Cambria Math"/>
                      </w:rPr>
                      <m:t>2π</m:t>
                    </m:r>
                    <m:sSub>
                      <m:sSubPr>
                        <m:ctrlPr>
                          <w:rPr>
                            <w:rFonts w:ascii="Cambria Math" w:hAnsi="Cambria Math"/>
                            <w:i/>
                          </w:rPr>
                        </m:ctrlPr>
                      </m:sSubPr>
                      <m:e>
                        <m:r>
                          <w:rPr>
                            <w:rFonts w:ascii="Cambria Math" w:hAnsi="Cambria Math"/>
                          </w:rPr>
                          <m:t>h</m:t>
                        </m:r>
                      </m:e>
                      <m:sub>
                        <m:r>
                          <w:rPr>
                            <w:rFonts w:ascii="Cambria Math" w:hAnsi="Cambria Math"/>
                          </w:rPr>
                          <m:t>1</m:t>
                        </m:r>
                      </m:sub>
                    </m:sSub>
                    <m:sSub>
                      <m:sSubPr>
                        <m:ctrlPr>
                          <w:rPr>
                            <w:rFonts w:ascii="Cambria Math" w:hAnsi="Cambria Math"/>
                            <w:i/>
                          </w:rPr>
                        </m:ctrlPr>
                      </m:sSubPr>
                      <m:e>
                        <m:r>
                          <w:rPr>
                            <w:rFonts w:ascii="Cambria Math" w:hAnsi="Cambria Math"/>
                          </w:rPr>
                          <m:t>h</m:t>
                        </m:r>
                      </m:e>
                      <m:sub>
                        <m:r>
                          <w:rPr>
                            <w:rFonts w:ascii="Cambria Math" w:hAnsi="Cambria Math"/>
                          </w:rPr>
                          <m:t>2</m:t>
                        </m:r>
                      </m:sub>
                    </m:sSub>
                  </m:num>
                  <m:den>
                    <m:r>
                      <w:rPr>
                        <w:rFonts w:ascii="Cambria Math" w:hAnsi="Cambria Math"/>
                      </w:rPr>
                      <m:t>λr</m:t>
                    </m:r>
                  </m:den>
                </m:f>
              </m:e>
            </m:func>
          </m:e>
        </m:d>
        <m:r>
          <w:rPr>
            <w:rFonts w:ascii="Cambria Math" w:hAnsi="Cambria Math"/>
          </w:rPr>
          <m:t>.</m:t>
        </m:r>
      </m:oMath>
      <w:r w:rsidR="009E7E41">
        <w:tab/>
      </w:r>
      <w:r w:rsidR="009E7E41">
        <w:tab/>
      </w:r>
      <w:r>
        <w:tab/>
      </w:r>
      <w:r w:rsidRPr="00BA3B25">
        <w:t>(</w:t>
      </w:r>
      <w:r w:rsidR="009E7E41">
        <w:t>1</w:t>
      </w:r>
      <w:r w:rsidRPr="00BA3B25">
        <w:t>.5.</w:t>
      </w:r>
      <w:r w:rsidR="009E7E41">
        <w:t>5</w:t>
      </w:r>
      <w:r w:rsidRPr="00BA3B25">
        <w:t>)</w:t>
      </w:r>
    </w:p>
    <w:p w:rsidR="00E44A7A" w:rsidRDefault="00E44A7A" w:rsidP="00E44A7A">
      <w:pPr>
        <w:jc w:val="both"/>
      </w:pPr>
    </w:p>
    <w:p w:rsidR="00E44A7A" w:rsidRDefault="00423E2A" w:rsidP="00E44A7A">
      <w:pPr>
        <w:ind w:firstLine="454"/>
        <w:jc w:val="both"/>
      </w:pPr>
      <w:r>
        <w:t xml:space="preserve">Формулы (1.5.2) – (1.5.5) называют интерференционными. </w:t>
      </w:r>
      <w:r w:rsidR="00E44A7A" w:rsidRPr="00BA3B25">
        <w:t>Интерф</w:t>
      </w:r>
      <w:r w:rsidR="00E44A7A" w:rsidRPr="00BA3B25">
        <w:t>е</w:t>
      </w:r>
      <w:r w:rsidR="00E44A7A" w:rsidRPr="00BA3B25">
        <w:t>ренционный</w:t>
      </w:r>
      <w:r w:rsidR="00E44A7A">
        <w:t xml:space="preserve"> характер</w:t>
      </w:r>
      <w:r w:rsidR="00E44A7A" w:rsidRPr="00BA3B25">
        <w:t xml:space="preserve"> </w:t>
      </w:r>
      <w:r w:rsidR="00E44A7A">
        <w:t>зависимости множителя</w:t>
      </w:r>
      <w:r w:rsidR="00E44A7A" w:rsidRPr="00480D88">
        <w:t xml:space="preserve"> ослабления</w:t>
      </w:r>
      <w:r w:rsidR="00E44A7A">
        <w:t xml:space="preserve"> от расстояния</w:t>
      </w:r>
      <w:r w:rsidR="00E44A7A" w:rsidRPr="003121B0">
        <w:t xml:space="preserve"> </w:t>
      </w:r>
      <w:r w:rsidR="00E44A7A">
        <w:t xml:space="preserve">сохраняется и в вертикальной плоскости диаграммы направленности. Это также связано с зависимостью результата интерференции  лучей от угла скольжения γ. В соответствии с </w:t>
      </w:r>
      <w:r w:rsidR="00E44A7A" w:rsidRPr="00D46976">
        <w:t>(</w:t>
      </w:r>
      <w:r w:rsidR="00125511">
        <w:t>1</w:t>
      </w:r>
      <w:r w:rsidR="00E44A7A">
        <w:t>.5.</w:t>
      </w:r>
      <w:r w:rsidR="00125511">
        <w:t>3</w:t>
      </w:r>
      <w:r w:rsidR="00E44A7A" w:rsidRPr="00D46976">
        <w:t>)</w:t>
      </w:r>
      <w:r w:rsidR="00E44A7A">
        <w:t xml:space="preserve">, этот угол зависит не только от расстояния, но и от высоты приемной антенны </w:t>
      </w:r>
      <w:r w:rsidR="00E44A7A" w:rsidRPr="00282ADF">
        <w:rPr>
          <w:i/>
          <w:lang w:val="en-US"/>
        </w:rPr>
        <w:t>h</w:t>
      </w:r>
      <w:r w:rsidR="00E44A7A" w:rsidRPr="00282ADF">
        <w:rPr>
          <w:vertAlign w:val="subscript"/>
        </w:rPr>
        <w:t>2</w:t>
      </w:r>
      <w:r w:rsidR="00E44A7A" w:rsidRPr="00282ADF">
        <w:t xml:space="preserve">. </w:t>
      </w:r>
      <w:r w:rsidR="00E44A7A">
        <w:t xml:space="preserve">Если зафиксировать расстояние </w:t>
      </w:r>
      <w:r w:rsidR="00E44A7A" w:rsidRPr="00282ADF">
        <w:rPr>
          <w:i/>
          <w:lang w:val="en-US"/>
        </w:rPr>
        <w:t>r</w:t>
      </w:r>
      <w:r w:rsidR="00E44A7A">
        <w:t xml:space="preserve">, но при этом увеличивать высоту </w:t>
      </w:r>
      <w:r w:rsidR="00E44A7A" w:rsidRPr="00282ADF">
        <w:rPr>
          <w:i/>
          <w:lang w:val="en-US"/>
        </w:rPr>
        <w:t>h</w:t>
      </w:r>
      <w:r w:rsidR="00E44A7A" w:rsidRPr="00282ADF">
        <w:rPr>
          <w:vertAlign w:val="subscript"/>
        </w:rPr>
        <w:t>2</w:t>
      </w:r>
      <w:r w:rsidR="00E44A7A">
        <w:t>, то будет также набл</w:t>
      </w:r>
      <w:r w:rsidR="00E44A7A">
        <w:t>ю</w:t>
      </w:r>
      <w:r w:rsidR="00E44A7A">
        <w:t>даться чередование максимумов и минимумов на определенных углах места. В результате ГЛДН излучающей антенны будет заполнен опред</w:t>
      </w:r>
      <w:r w:rsidR="00E44A7A">
        <w:t>е</w:t>
      </w:r>
      <w:r w:rsidR="00E44A7A">
        <w:t xml:space="preserve">ленным числом лепестков, примерно равным  </w:t>
      </w:r>
      <w:r w:rsidR="00E44A7A" w:rsidRPr="00581DE8">
        <w:rPr>
          <w:i/>
        </w:rPr>
        <w:t>2</w:t>
      </w:r>
      <w:r w:rsidR="00E44A7A" w:rsidRPr="00581DE8">
        <w:rPr>
          <w:i/>
          <w:lang w:val="en-US"/>
        </w:rPr>
        <w:t>h</w:t>
      </w:r>
      <w:r w:rsidR="00E44A7A" w:rsidRPr="00581DE8">
        <w:rPr>
          <w:vertAlign w:val="subscript"/>
        </w:rPr>
        <w:t>1</w:t>
      </w:r>
      <w:r w:rsidR="00E44A7A" w:rsidRPr="00581DE8">
        <w:t>/</w:t>
      </w:r>
      <w:r w:rsidR="00E44A7A" w:rsidRPr="00581DE8">
        <w:rPr>
          <w:i/>
        </w:rPr>
        <w:t>λ</w:t>
      </w:r>
      <w:r w:rsidR="00E44A7A" w:rsidRPr="00581DE8">
        <w:t xml:space="preserve"> </w:t>
      </w:r>
      <w:r w:rsidR="00016A73">
        <w:t>–</w:t>
      </w:r>
      <w:r w:rsidR="00E44A7A" w:rsidRPr="00581DE8">
        <w:t xml:space="preserve"> </w:t>
      </w:r>
      <w:r w:rsidR="00E44A7A">
        <w:t xml:space="preserve">рис. </w:t>
      </w:r>
      <w:r w:rsidR="00125511">
        <w:t>1</w:t>
      </w:r>
      <w:r w:rsidR="00E44A7A">
        <w:t>.5.3. Это озн</w:t>
      </w:r>
      <w:r w:rsidR="00E44A7A">
        <w:t>а</w:t>
      </w:r>
      <w:r w:rsidR="00E44A7A">
        <w:t xml:space="preserve">чает, что </w:t>
      </w:r>
      <w:r w:rsidR="00125511">
        <w:t>ИРИ</w:t>
      </w:r>
      <w:r w:rsidR="00E44A7A">
        <w:t xml:space="preserve"> не будет вид</w:t>
      </w:r>
      <w:r w:rsidR="00125511">
        <w:t>ен</w:t>
      </w:r>
      <w:r w:rsidR="00E44A7A">
        <w:t xml:space="preserve"> на определенных углах места</w:t>
      </w:r>
      <w:r w:rsidR="00125511">
        <w:t xml:space="preserve"> положения ПРЛС (например, на самолете)</w:t>
      </w:r>
      <w:r w:rsidR="00E44A7A">
        <w:t>, даже при потенциально достаточной энергии принимаемого сигнала. Аналогичная картина имеет ме</w:t>
      </w:r>
      <w:r w:rsidR="00125511">
        <w:t xml:space="preserve">сто, если ИРИ поднят высоко над Землей, а ПРЛС размещена </w:t>
      </w:r>
      <w:r w:rsidR="009617F9">
        <w:t>вблизи</w:t>
      </w:r>
      <w:r w:rsidR="00125511">
        <w:t xml:space="preserve"> поверхности</w:t>
      </w:r>
      <w:r w:rsidR="00E44A7A">
        <w:t>.</w:t>
      </w:r>
    </w:p>
    <w:p w:rsidR="00E44A7A" w:rsidRDefault="00E44A7A" w:rsidP="005A3C88">
      <w:pPr>
        <w:ind w:firstLine="454"/>
        <w:jc w:val="center"/>
      </w:pPr>
    </w:p>
    <w:p w:rsidR="00E44A7A" w:rsidRDefault="00E44A7A" w:rsidP="005A3C88">
      <w:pPr>
        <w:jc w:val="center"/>
      </w:pPr>
      <w:r>
        <w:rPr>
          <w:noProof/>
        </w:rPr>
        <w:drawing>
          <wp:inline distT="0" distB="0" distL="0" distR="0" wp14:anchorId="01C77014" wp14:editId="5B2360CB">
            <wp:extent cx="3740150" cy="1498600"/>
            <wp:effectExtent l="0" t="0" r="0" b="0"/>
            <wp:docPr id="5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40150" cy="1498600"/>
                    </a:xfrm>
                    <a:prstGeom prst="rect">
                      <a:avLst/>
                    </a:prstGeom>
                    <a:noFill/>
                    <a:ln>
                      <a:noFill/>
                    </a:ln>
                  </pic:spPr>
                </pic:pic>
              </a:graphicData>
            </a:graphic>
          </wp:inline>
        </w:drawing>
      </w:r>
    </w:p>
    <w:p w:rsidR="00E44A7A" w:rsidRDefault="00E44A7A" w:rsidP="005A3C88">
      <w:pPr>
        <w:spacing w:before="240"/>
        <w:ind w:firstLine="426"/>
        <w:jc w:val="center"/>
        <w:rPr>
          <w:sz w:val="22"/>
          <w:szCs w:val="22"/>
        </w:rPr>
      </w:pPr>
      <w:r w:rsidRPr="00E958F3">
        <w:rPr>
          <w:sz w:val="22"/>
          <w:szCs w:val="22"/>
        </w:rPr>
        <w:t xml:space="preserve">Рис. </w:t>
      </w:r>
      <w:r w:rsidR="00125511">
        <w:rPr>
          <w:sz w:val="22"/>
          <w:szCs w:val="22"/>
        </w:rPr>
        <w:t>1</w:t>
      </w:r>
      <w:r w:rsidRPr="00E958F3">
        <w:rPr>
          <w:sz w:val="22"/>
          <w:szCs w:val="22"/>
        </w:rPr>
        <w:t>.5.3. Многолепестковая диаграмма направ</w:t>
      </w:r>
      <w:r>
        <w:rPr>
          <w:sz w:val="22"/>
          <w:szCs w:val="22"/>
        </w:rPr>
        <w:t>ленности</w:t>
      </w:r>
    </w:p>
    <w:p w:rsidR="00E44A7A" w:rsidRPr="00E958F3" w:rsidRDefault="00E44A7A" w:rsidP="00E44A7A">
      <w:pPr>
        <w:spacing w:before="240"/>
        <w:jc w:val="both"/>
        <w:rPr>
          <w:sz w:val="22"/>
          <w:szCs w:val="22"/>
        </w:rPr>
      </w:pPr>
    </w:p>
    <w:p w:rsidR="00E44A7A" w:rsidRPr="00226872" w:rsidRDefault="00E44A7A" w:rsidP="00E44A7A">
      <w:pPr>
        <w:ind w:firstLine="454"/>
        <w:jc w:val="both"/>
      </w:pPr>
      <w:r>
        <w:t xml:space="preserve">При переходе к сферической модели поверхности Земли </w:t>
      </w:r>
      <w:r w:rsidR="003074B4">
        <w:t>в</w:t>
      </w:r>
      <w:r>
        <w:t xml:space="preserve"> условиях прямой видимости антенн оказывается возможным найти решение, н</w:t>
      </w:r>
      <w:r>
        <w:t>е</w:t>
      </w:r>
      <w:r>
        <w:t xml:space="preserve">сколько модифицировав результаты, полученные для плоской модели. </w:t>
      </w:r>
      <w:r>
        <w:lastRenderedPageBreak/>
        <w:t xml:space="preserve">Максимальное расстояние прямой видимости антенн нетрудно получить из геометрии рис. </w:t>
      </w:r>
      <w:r w:rsidR="00F45D3A">
        <w:t>1</w:t>
      </w:r>
      <w:r w:rsidR="00E2604C">
        <w:t>.5.4</w:t>
      </w:r>
      <w:r w:rsidR="00226872">
        <w:t>. Д</w:t>
      </w:r>
      <w:r w:rsidR="00E2604C">
        <w:t>ля наглядности вывода формул применяется истинный радиус Земли</w:t>
      </w:r>
      <w:r w:rsidR="00226872">
        <w:t xml:space="preserve"> </w:t>
      </w:r>
      <w:r w:rsidR="00226872" w:rsidRPr="00226872">
        <w:rPr>
          <w:i/>
          <w:lang w:val="en-US"/>
        </w:rPr>
        <w:t>a</w:t>
      </w:r>
      <w:r w:rsidR="00E2604C">
        <w:t>.</w:t>
      </w:r>
      <w:r w:rsidR="00226872" w:rsidRPr="00226872">
        <w:t xml:space="preserve"> </w:t>
      </w:r>
      <w:r w:rsidR="00226872">
        <w:t xml:space="preserve">В реальных расчетах его следует заменять на </w:t>
      </w:r>
      <w:r w:rsidR="00226872" w:rsidRPr="00FD62DA">
        <w:rPr>
          <w:i/>
          <w:lang w:val="en-US"/>
        </w:rPr>
        <w:t>R</w:t>
      </w:r>
      <w:r w:rsidR="00226872" w:rsidRPr="00FD62DA">
        <w:rPr>
          <w:i/>
          <w:vertAlign w:val="subscript"/>
          <w:lang w:val="en-US"/>
        </w:rPr>
        <w:t>e</w:t>
      </w:r>
      <w:r w:rsidR="00226872">
        <w:t>.</w:t>
      </w:r>
    </w:p>
    <w:p w:rsidR="00E44A7A" w:rsidRDefault="00E44A7A" w:rsidP="00E44A7A">
      <w:pPr>
        <w:ind w:firstLine="454"/>
        <w:jc w:val="both"/>
      </w:pPr>
    </w:p>
    <w:p w:rsidR="00E44A7A" w:rsidRDefault="00E44A7A" w:rsidP="00E44A7A">
      <w:pPr>
        <w:jc w:val="center"/>
        <w:rPr>
          <w:noProof/>
        </w:rPr>
      </w:pPr>
      <w:r>
        <w:rPr>
          <w:noProof/>
        </w:rPr>
        <w:drawing>
          <wp:inline distT="0" distB="0" distL="0" distR="0" wp14:anchorId="4721FC58" wp14:editId="7DDA8F5C">
            <wp:extent cx="2108200" cy="1536700"/>
            <wp:effectExtent l="0" t="0" r="6350" b="6350"/>
            <wp:docPr id="5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108200" cy="1536700"/>
                    </a:xfrm>
                    <a:prstGeom prst="rect">
                      <a:avLst/>
                    </a:prstGeom>
                    <a:noFill/>
                    <a:ln>
                      <a:noFill/>
                    </a:ln>
                  </pic:spPr>
                </pic:pic>
              </a:graphicData>
            </a:graphic>
          </wp:inline>
        </w:drawing>
      </w:r>
    </w:p>
    <w:p w:rsidR="00E44A7A" w:rsidRDefault="00E44A7A" w:rsidP="00E44A7A">
      <w:pPr>
        <w:ind w:left="709" w:firstLine="709"/>
        <w:jc w:val="both"/>
      </w:pPr>
    </w:p>
    <w:p w:rsidR="00E44A7A" w:rsidRPr="00E958F3" w:rsidRDefault="00E44A7A" w:rsidP="00E44A7A">
      <w:pPr>
        <w:ind w:firstLine="454"/>
        <w:jc w:val="both"/>
        <w:rPr>
          <w:sz w:val="22"/>
          <w:szCs w:val="22"/>
        </w:rPr>
      </w:pPr>
      <w:r w:rsidRPr="00E958F3">
        <w:rPr>
          <w:sz w:val="22"/>
          <w:szCs w:val="22"/>
        </w:rPr>
        <w:t xml:space="preserve">Рис. </w:t>
      </w:r>
      <w:r w:rsidR="00F45D3A">
        <w:rPr>
          <w:sz w:val="22"/>
          <w:szCs w:val="22"/>
        </w:rPr>
        <w:t>1</w:t>
      </w:r>
      <w:r w:rsidRPr="00E958F3">
        <w:rPr>
          <w:sz w:val="22"/>
          <w:szCs w:val="22"/>
        </w:rPr>
        <w:t>.5.4. К определению зоны прямой видимости антенн</w:t>
      </w:r>
    </w:p>
    <w:p w:rsidR="00E44A7A" w:rsidRDefault="00E44A7A" w:rsidP="00E44A7A">
      <w:pPr>
        <w:ind w:firstLine="454"/>
        <w:jc w:val="both"/>
      </w:pPr>
    </w:p>
    <w:p w:rsidR="00E44A7A" w:rsidRDefault="00E44A7A" w:rsidP="00E44A7A">
      <w:pPr>
        <w:ind w:firstLine="454"/>
        <w:jc w:val="both"/>
      </w:pPr>
      <w:r>
        <w:t xml:space="preserve">При условиях </w:t>
      </w:r>
      <w:r w:rsidRPr="00300ECB">
        <w:rPr>
          <w:i/>
          <w:lang w:val="en-US"/>
        </w:rPr>
        <w:t>h</w:t>
      </w:r>
      <w:r w:rsidRPr="00300ECB">
        <w:rPr>
          <w:vertAlign w:val="subscript"/>
        </w:rPr>
        <w:t>1</w:t>
      </w:r>
      <w:r w:rsidRPr="00300ECB">
        <w:t xml:space="preserve">&lt;&lt; </w:t>
      </w:r>
      <w:r w:rsidRPr="00300ECB">
        <w:rPr>
          <w:i/>
          <w:lang w:val="en-US"/>
        </w:rPr>
        <w:t>a</w:t>
      </w:r>
      <w:r w:rsidRPr="00300ECB">
        <w:t xml:space="preserve"> </w:t>
      </w:r>
      <w:r>
        <w:t xml:space="preserve">и </w:t>
      </w:r>
      <w:r w:rsidRPr="00300ECB">
        <w:rPr>
          <w:i/>
          <w:lang w:val="en-US"/>
        </w:rPr>
        <w:t>h</w:t>
      </w:r>
      <w:r w:rsidRPr="00300ECB">
        <w:rPr>
          <w:vertAlign w:val="subscript"/>
        </w:rPr>
        <w:t>2</w:t>
      </w:r>
      <w:r w:rsidRPr="00300ECB">
        <w:t xml:space="preserve">&lt;&lt; </w:t>
      </w:r>
      <w:r w:rsidRPr="00300ECB">
        <w:rPr>
          <w:i/>
          <w:lang w:val="en-US"/>
        </w:rPr>
        <w:t>a</w:t>
      </w:r>
      <w:r>
        <w:t xml:space="preserve">, где </w:t>
      </w:r>
      <w:r w:rsidRPr="00300ECB">
        <w:rPr>
          <w:i/>
          <w:lang w:val="en-US"/>
        </w:rPr>
        <w:t>a</w:t>
      </w:r>
      <w:r>
        <w:t xml:space="preserve"> – радиус Земли</w:t>
      </w:r>
      <w:r w:rsidRPr="003A765A">
        <w:t>,</w:t>
      </w:r>
      <w:r>
        <w:t xml:space="preserve"> максимальное расстояние прямой видимости антенн</w:t>
      </w:r>
      <w:r w:rsidR="005B60D2">
        <w:t xml:space="preserve"> по поверхности</w:t>
      </w:r>
      <w:r w:rsidRPr="00300ECB">
        <w:t xml:space="preserve"> </w:t>
      </w:r>
      <w:r w:rsidR="005B60D2">
        <w:t xml:space="preserve">Земли </w:t>
      </w:r>
      <w:r w:rsidRPr="00300ECB">
        <w:rPr>
          <w:i/>
          <w:lang w:val="en-US"/>
        </w:rPr>
        <w:t>r</w:t>
      </w:r>
      <w:r>
        <w:rPr>
          <w:vertAlign w:val="subscript"/>
          <w:lang w:val="en-US"/>
        </w:rPr>
        <w:t>o</w:t>
      </w:r>
      <w:r w:rsidRPr="00300ECB">
        <w:t xml:space="preserve"> </w:t>
      </w:r>
      <w:r>
        <w:t>практич</w:t>
      </w:r>
      <w:r>
        <w:t>е</w:t>
      </w:r>
      <w:r>
        <w:t>ски равно</w:t>
      </w:r>
      <w:r w:rsidRPr="00300ECB">
        <w:t xml:space="preserve"> [21, </w:t>
      </w:r>
      <w:r>
        <w:rPr>
          <w:lang w:val="en-US"/>
        </w:rPr>
        <w:t>c</w:t>
      </w:r>
      <w:r w:rsidRPr="00300ECB">
        <w:t xml:space="preserve"> 80]</w:t>
      </w:r>
    </w:p>
    <w:p w:rsidR="00E44A7A" w:rsidRDefault="00E44A7A" w:rsidP="00E44A7A">
      <w:pPr>
        <w:jc w:val="both"/>
      </w:pPr>
    </w:p>
    <w:p w:rsidR="00E44A7A" w:rsidRPr="00CA4011" w:rsidRDefault="00EB502D" w:rsidP="00E44A7A">
      <w:pPr>
        <w:rPr>
          <w:lang w:val="en-US"/>
        </w:rPr>
      </w:pPr>
      <m:oMathPara>
        <m:oMath>
          <m:sSub>
            <m:sSubPr>
              <m:ctrlPr>
                <w:rPr>
                  <w:rFonts w:ascii="Cambria Math" w:hAnsi="Cambria Math"/>
                  <w:i/>
                </w:rPr>
              </m:ctrlPr>
            </m:sSubPr>
            <m:e>
              <m:r>
                <w:rPr>
                  <w:rFonts w:ascii="Cambria Math" w:hAnsi="Cambria Math"/>
                  <w:lang w:val="en-US"/>
                </w:rPr>
                <m:t>r</m:t>
              </m:r>
            </m:e>
            <m:sub>
              <m:r>
                <w:rPr>
                  <w:rFonts w:ascii="Cambria Math" w:hAnsi="Cambria Math"/>
                </w:rPr>
                <m:t>o</m:t>
              </m:r>
            </m:sub>
          </m:sSub>
          <m:r>
            <w:rPr>
              <w:rFonts w:ascii="Cambria Math" w:hAnsi="Cambria Math"/>
            </w:rPr>
            <m:t>=</m:t>
          </m:r>
          <m:rad>
            <m:radPr>
              <m:degHide m:val="1"/>
              <m:ctrlPr>
                <w:rPr>
                  <w:rFonts w:ascii="Cambria Math" w:hAnsi="Cambria Math"/>
                  <w:i/>
                </w:rPr>
              </m:ctrlPr>
            </m:radPr>
            <m:deg/>
            <m:e>
              <m:r>
                <w:rPr>
                  <w:rFonts w:ascii="Cambria Math" w:hAnsi="Cambria Math"/>
                </w:rPr>
                <m:t>2a</m:t>
              </m:r>
            </m:e>
          </m:rad>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h</m:t>
                      </m:r>
                    </m:e>
                    <m:sub>
                      <m:r>
                        <w:rPr>
                          <w:rFonts w:ascii="Cambria Math" w:hAnsi="Cambria Math"/>
                        </w:rPr>
                        <m:t>1</m:t>
                      </m:r>
                    </m:sub>
                  </m:sSub>
                </m:e>
              </m:rad>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h</m:t>
                      </m:r>
                    </m:e>
                    <m:sub>
                      <m:r>
                        <w:rPr>
                          <w:rFonts w:ascii="Cambria Math" w:hAnsi="Cambria Math"/>
                        </w:rPr>
                        <m:t>2</m:t>
                      </m:r>
                    </m:sub>
                  </m:sSub>
                </m:e>
              </m:rad>
            </m:e>
          </m:d>
          <m:r>
            <w:rPr>
              <w:rFonts w:ascii="Cambria Math" w:hAnsi="Cambria Math"/>
            </w:rPr>
            <m:t>.</m:t>
          </m:r>
        </m:oMath>
      </m:oMathPara>
    </w:p>
    <w:p w:rsidR="00E44A7A" w:rsidRPr="0095554D" w:rsidRDefault="00E44A7A" w:rsidP="00E44A7A">
      <w:pPr>
        <w:jc w:val="both"/>
      </w:pPr>
    </w:p>
    <w:p w:rsidR="00E44A7A" w:rsidRPr="00254841" w:rsidRDefault="00E44A7A" w:rsidP="00E44A7A">
      <w:pPr>
        <w:ind w:firstLine="426"/>
        <w:jc w:val="both"/>
      </w:pPr>
      <w:r>
        <w:t xml:space="preserve">В зоне прямой видимости антенн можно применить формулы </w:t>
      </w:r>
      <w:r w:rsidR="000155CD">
        <w:t>(</w:t>
      </w:r>
      <w:r w:rsidR="00F45D3A">
        <w:t>1</w:t>
      </w:r>
      <w:r>
        <w:t>.5.</w:t>
      </w:r>
      <w:r w:rsidR="00F45D3A">
        <w:t>2</w:t>
      </w:r>
      <w:r w:rsidR="000155CD">
        <w:t>)</w:t>
      </w:r>
      <w:r>
        <w:t>-</w:t>
      </w:r>
      <w:r w:rsidR="000155CD">
        <w:t>(</w:t>
      </w:r>
      <w:r w:rsidR="00F45D3A">
        <w:t>1</w:t>
      </w:r>
      <w:r>
        <w:t>.5.</w:t>
      </w:r>
      <w:r w:rsidR="00F45D3A">
        <w:t>5</w:t>
      </w:r>
      <w:r w:rsidR="000155CD">
        <w:t>)</w:t>
      </w:r>
      <w:r>
        <w:t xml:space="preserve">, если отсчитывать высоты антенн не от поверхности Земли, а от касательной к ней плоскости </w:t>
      </w:r>
      <w:r w:rsidRPr="003A765A">
        <w:rPr>
          <w:i/>
          <w:lang w:val="en-US"/>
        </w:rPr>
        <w:t>MN</w:t>
      </w:r>
      <w:r w:rsidRPr="003A765A">
        <w:rPr>
          <w:i/>
        </w:rPr>
        <w:t xml:space="preserve"> </w:t>
      </w:r>
      <w:r>
        <w:t xml:space="preserve">в точке </w:t>
      </w:r>
      <w:r w:rsidRPr="003A765A">
        <w:rPr>
          <w:i/>
          <w:lang w:val="en-US"/>
        </w:rPr>
        <w:t>C</w:t>
      </w:r>
      <w:r w:rsidRPr="003A765A">
        <w:t xml:space="preserve"> </w:t>
      </w:r>
      <w:r>
        <w:t>отражения непрямого луча</w:t>
      </w:r>
      <w:r w:rsidRPr="003A765A">
        <w:t xml:space="preserve"> – </w:t>
      </w:r>
      <w:r>
        <w:t xml:space="preserve">рис. </w:t>
      </w:r>
      <w:r w:rsidR="00F45D3A">
        <w:t>1</w:t>
      </w:r>
      <w:r>
        <w:t>.5.5.</w:t>
      </w:r>
      <w:r w:rsidRPr="001C61DA">
        <w:t xml:space="preserve"> </w:t>
      </w:r>
      <w:r>
        <w:t xml:space="preserve">Действительно, в этом случае будут правильно определяться разности хода лучей </w:t>
      </w:r>
      <w:r w:rsidR="00F45D3A">
        <w:t>(1</w:t>
      </w:r>
      <w:r>
        <w:t>.5.</w:t>
      </w:r>
      <w:r w:rsidR="00F45D3A">
        <w:t>3)</w:t>
      </w:r>
      <w:r>
        <w:t xml:space="preserve">, углы скольжения </w:t>
      </w:r>
      <w:r w:rsidR="00F45D3A">
        <w:t>(1</w:t>
      </w:r>
      <w:r>
        <w:t>.5.</w:t>
      </w:r>
      <w:r w:rsidR="00F45D3A">
        <w:t>4)</w:t>
      </w:r>
      <w:r>
        <w:t xml:space="preserve"> и т.д. Получаемые таким образом высоты </w:t>
      </w:r>
      <w:r w:rsidRPr="00EC6430">
        <w:rPr>
          <w:i/>
          <w:lang w:val="en-US"/>
        </w:rPr>
        <w:t>h</w:t>
      </w:r>
      <w:r w:rsidRPr="00F45D3A">
        <w:rPr>
          <w:b/>
          <w:vertAlign w:val="superscript"/>
        </w:rPr>
        <w:t>′</w:t>
      </w:r>
      <w:r w:rsidRPr="00EC6430">
        <w:rPr>
          <w:vertAlign w:val="subscript"/>
        </w:rPr>
        <w:t>1</w:t>
      </w:r>
      <w:r w:rsidRPr="00EC6430">
        <w:t xml:space="preserve"> </w:t>
      </w:r>
      <w:r>
        <w:t xml:space="preserve">и </w:t>
      </w:r>
      <w:r w:rsidRPr="00EC6430">
        <w:rPr>
          <w:i/>
          <w:lang w:val="en-US"/>
        </w:rPr>
        <w:t>h</w:t>
      </w:r>
      <w:r w:rsidRPr="00F45D3A">
        <w:rPr>
          <w:b/>
          <w:vertAlign w:val="superscript"/>
        </w:rPr>
        <w:t>′</w:t>
      </w:r>
      <w:r>
        <w:rPr>
          <w:vertAlign w:val="subscript"/>
        </w:rPr>
        <w:t>2</w:t>
      </w:r>
      <w:r>
        <w:t xml:space="preserve"> называются приведенными высотами а</w:t>
      </w:r>
      <w:r>
        <w:t>н</w:t>
      </w:r>
      <w:r>
        <w:t xml:space="preserve">тенн – рис. </w:t>
      </w:r>
      <w:r w:rsidR="00F45D3A">
        <w:t>1</w:t>
      </w:r>
      <w:r>
        <w:t xml:space="preserve">.5.5. Практическое расхождение направлений реальных и приведенных высот весьма незначительно. Это позволяет использовать приближенные формулы </w:t>
      </w:r>
      <w:r w:rsidRPr="00254841">
        <w:t>[</w:t>
      </w:r>
      <w:r w:rsidRPr="00300ECB">
        <w:t xml:space="preserve">21, </w:t>
      </w:r>
      <w:r>
        <w:rPr>
          <w:lang w:val="en-US"/>
        </w:rPr>
        <w:t>c</w:t>
      </w:r>
      <w:r>
        <w:t xml:space="preserve"> 8</w:t>
      </w:r>
      <w:r w:rsidRPr="00254841">
        <w:t>1]</w:t>
      </w:r>
      <w:r w:rsidR="00F45D3A">
        <w:t xml:space="preserve"> перейдя к приведенным высотам</w:t>
      </w:r>
    </w:p>
    <w:p w:rsidR="00E44A7A" w:rsidRDefault="00E44A7A" w:rsidP="00E44A7A">
      <w:pPr>
        <w:ind w:firstLine="454"/>
        <w:jc w:val="both"/>
      </w:pPr>
    </w:p>
    <w:p w:rsidR="00E44A7A" w:rsidRDefault="00EB502D" w:rsidP="00F45D3A">
      <w:pPr>
        <w:jc w:val="center"/>
      </w:pPr>
      <m:oMath>
        <m:sSubSup>
          <m:sSubSupPr>
            <m:ctrlPr>
              <w:rPr>
                <w:rFonts w:ascii="Cambria Math" w:hAnsi="Cambria Math"/>
                <w:i/>
              </w:rPr>
            </m:ctrlPr>
          </m:sSubSupPr>
          <m:e>
            <m:r>
              <w:rPr>
                <w:rFonts w:ascii="Cambria Math" w:hAnsi="Cambria Math"/>
              </w:rPr>
              <m:t>h</m:t>
            </m:r>
          </m:e>
          <m:sub>
            <m: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r</m:t>
                </m:r>
              </m:e>
              <m:sub>
                <m:r>
                  <w:rPr>
                    <w:rFonts w:ascii="Cambria Math" w:hAnsi="Cambria Math"/>
                  </w:rPr>
                  <m:t>1</m:t>
                </m:r>
              </m:sub>
              <m:sup>
                <m:r>
                  <w:rPr>
                    <w:rFonts w:ascii="Cambria Math" w:hAnsi="Cambria Math"/>
                  </w:rPr>
                  <m:t>2</m:t>
                </m:r>
              </m:sup>
            </m:sSubSup>
          </m:num>
          <m:den>
            <m:r>
              <w:rPr>
                <w:rFonts w:ascii="Cambria Math" w:hAnsi="Cambria Math"/>
              </w:rPr>
              <m:t>2a</m:t>
            </m:r>
          </m:den>
        </m:f>
        <m:r>
          <w:rPr>
            <w:rFonts w:ascii="Cambria Math" w:hAnsi="Cambria Math"/>
          </w:rPr>
          <m:t xml:space="preserve">        </m:t>
        </m:r>
        <m:sSubSup>
          <m:sSubSupPr>
            <m:ctrlPr>
              <w:rPr>
                <w:rFonts w:ascii="Cambria Math" w:hAnsi="Cambria Math"/>
                <w:i/>
              </w:rPr>
            </m:ctrlPr>
          </m:sSubSupPr>
          <m:e>
            <m:r>
              <w:rPr>
                <w:rFonts w:ascii="Cambria Math" w:hAnsi="Cambria Math"/>
              </w:rPr>
              <m:t>h</m:t>
            </m:r>
          </m:e>
          <m:sub>
            <m:r>
              <w:rPr>
                <w:rFonts w:ascii="Cambria Math" w:hAnsi="Cambria Math"/>
              </w:rPr>
              <m:t>2</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r</m:t>
                </m:r>
              </m:e>
              <m:sub>
                <m:r>
                  <w:rPr>
                    <w:rFonts w:ascii="Cambria Math" w:hAnsi="Cambria Math"/>
                  </w:rPr>
                  <m:t>2</m:t>
                </m:r>
              </m:sub>
              <m:sup>
                <m:r>
                  <w:rPr>
                    <w:rFonts w:ascii="Cambria Math" w:hAnsi="Cambria Math"/>
                  </w:rPr>
                  <m:t>2</m:t>
                </m:r>
              </m:sup>
            </m:sSubSup>
          </m:num>
          <m:den>
            <m:r>
              <w:rPr>
                <w:rFonts w:ascii="Cambria Math" w:hAnsi="Cambria Math"/>
              </w:rPr>
              <m:t>2a</m:t>
            </m:r>
          </m:den>
        </m:f>
        <m:r>
          <w:rPr>
            <w:rFonts w:ascii="Cambria Math" w:hAnsi="Cambria Math"/>
          </w:rPr>
          <m:t xml:space="preserve"> .</m:t>
        </m:r>
      </m:oMath>
      <w:r w:rsidR="00E44A7A">
        <w:tab/>
      </w:r>
      <w:r w:rsidR="00E44A7A">
        <w:tab/>
      </w:r>
      <w:r w:rsidR="00E44A7A">
        <w:tab/>
        <w:t>(</w:t>
      </w:r>
      <w:r w:rsidR="00F45D3A">
        <w:t>1</w:t>
      </w:r>
      <w:r w:rsidR="00E44A7A">
        <w:t>.5.</w:t>
      </w:r>
      <w:r w:rsidR="00F45D3A">
        <w:t>6</w:t>
      </w:r>
      <w:r w:rsidR="00E44A7A">
        <w:t>)</w:t>
      </w:r>
    </w:p>
    <w:p w:rsidR="00226872" w:rsidRDefault="00226872" w:rsidP="00226872">
      <w:pPr>
        <w:jc w:val="both"/>
      </w:pPr>
    </w:p>
    <w:p w:rsidR="00745DF0" w:rsidRPr="005F7275" w:rsidRDefault="00745DF0" w:rsidP="00745DF0">
      <w:pPr>
        <w:jc w:val="both"/>
        <w:rPr>
          <w:rFonts w:eastAsiaTheme="minorEastAsia"/>
        </w:rPr>
      </w:pPr>
      <w:r>
        <w:rPr>
          <w:rFonts w:eastAsiaTheme="minorEastAsia"/>
        </w:rPr>
        <w:t xml:space="preserve">Расстояния, на которых можно пользоваться </w:t>
      </w:r>
      <w:r w:rsidR="005B60D2">
        <w:rPr>
          <w:rFonts w:eastAsiaTheme="minorEastAsia"/>
        </w:rPr>
        <w:t xml:space="preserve">интерференционными </w:t>
      </w:r>
      <w:r>
        <w:rPr>
          <w:rFonts w:eastAsiaTheme="minorEastAsia"/>
        </w:rPr>
        <w:t>фо</w:t>
      </w:r>
      <w:r>
        <w:rPr>
          <w:rFonts w:eastAsiaTheme="minorEastAsia"/>
        </w:rPr>
        <w:t>р</w:t>
      </w:r>
      <w:r>
        <w:rPr>
          <w:rFonts w:eastAsiaTheme="minorEastAsia"/>
        </w:rPr>
        <w:t>му</w:t>
      </w:r>
      <w:r w:rsidR="005B60D2">
        <w:rPr>
          <w:rFonts w:eastAsiaTheme="minorEastAsia"/>
        </w:rPr>
        <w:t>лами</w:t>
      </w:r>
      <w:r>
        <w:rPr>
          <w:rFonts w:eastAsiaTheme="minorEastAsia"/>
        </w:rPr>
        <w:t>, ограничиваются условием</w:t>
      </w:r>
      <w:r w:rsidR="00BF147E">
        <w:rPr>
          <w:rFonts w:eastAsiaTheme="minorEastAsia"/>
        </w:rPr>
        <w:t xml:space="preserve"> </w:t>
      </w:r>
      <w:r w:rsidR="00BF147E" w:rsidRPr="00BF147E">
        <w:rPr>
          <w:rFonts w:eastAsiaTheme="minorEastAsia"/>
        </w:rPr>
        <w:t xml:space="preserve">[33, </w:t>
      </w:r>
      <w:r w:rsidR="00BF147E">
        <w:rPr>
          <w:rFonts w:eastAsiaTheme="minorEastAsia"/>
        </w:rPr>
        <w:t xml:space="preserve">с </w:t>
      </w:r>
      <w:r w:rsidR="005F7275">
        <w:rPr>
          <w:rFonts w:eastAsiaTheme="minorEastAsia"/>
        </w:rPr>
        <w:t>43</w:t>
      </w:r>
      <w:r w:rsidR="00BF147E" w:rsidRPr="00BF147E">
        <w:rPr>
          <w:rFonts w:eastAsiaTheme="minorEastAsia"/>
        </w:rPr>
        <w:t>]</w:t>
      </w:r>
    </w:p>
    <w:p w:rsidR="00CA4011" w:rsidRPr="005F7275" w:rsidRDefault="00CA4011" w:rsidP="00745DF0">
      <w:pPr>
        <w:jc w:val="both"/>
        <w:rPr>
          <w:rFonts w:eastAsiaTheme="minorEastAsia"/>
        </w:rPr>
      </w:pPr>
    </w:p>
    <w:p w:rsidR="00745DF0" w:rsidRPr="0006196A" w:rsidRDefault="00EB502D" w:rsidP="0006196A">
      <w:pPr>
        <w:ind w:firstLine="708"/>
        <w:jc w:val="center"/>
        <w:rPr>
          <w:rFonts w:eastAsiaTheme="minorEastAsia"/>
        </w:rPr>
      </w:pPr>
      <m:oMath>
        <m:rad>
          <m:radPr>
            <m:ctrlPr>
              <w:rPr>
                <w:rFonts w:ascii="Cambria Math" w:eastAsiaTheme="minorEastAsia" w:hAnsi="Cambria Math"/>
                <w:i/>
              </w:rPr>
            </m:ctrlPr>
          </m:radPr>
          <m:deg>
            <m:r>
              <w:rPr>
                <w:rFonts w:ascii="Cambria Math" w:eastAsiaTheme="minorEastAsia" w:hAnsi="Cambria Math"/>
              </w:rPr>
              <m:t>3</m:t>
            </m:r>
          </m:deg>
          <m:e>
            <m:f>
              <m:fPr>
                <m:ctrlPr>
                  <w:rPr>
                    <w:rFonts w:ascii="Cambria Math" w:eastAsiaTheme="minorEastAsia" w:hAnsi="Cambria Math"/>
                    <w:i/>
                  </w:rPr>
                </m:ctrlPr>
              </m:fPr>
              <m:num>
                <m:r>
                  <w:rPr>
                    <w:rFonts w:ascii="Cambria Math" w:eastAsiaTheme="minorEastAsia" w:hAnsi="Cambria Math"/>
                  </w:rPr>
                  <m:t>πa</m:t>
                </m:r>
              </m:num>
              <m:den>
                <m:r>
                  <w:rPr>
                    <w:rFonts w:ascii="Cambria Math" w:eastAsiaTheme="minorEastAsia" w:hAnsi="Cambria Math"/>
                  </w:rPr>
                  <m:t>λ</m:t>
                </m:r>
              </m:den>
            </m:f>
          </m:e>
        </m:rad>
        <m:r>
          <w:rPr>
            <w:rFonts w:ascii="Cambria Math" w:eastAsiaTheme="minorEastAsia" w:hAnsi="Cambria Math"/>
          </w:rPr>
          <m:t>∙</m:t>
        </m:r>
        <m:func>
          <m:funcPr>
            <m:ctrlPr>
              <w:rPr>
                <w:rFonts w:ascii="Cambria Math" w:eastAsiaTheme="minorEastAsia" w:hAnsi="Cambria Math"/>
                <w:i/>
              </w:rPr>
            </m:ctrlPr>
          </m:funcPr>
          <m:fName>
            <m:r>
              <m:rPr>
                <m:sty m:val="p"/>
              </m:rPr>
              <w:rPr>
                <w:rFonts w:ascii="Cambria Math" w:hAnsi="Cambria Math"/>
              </w:rPr>
              <m:t>sin</m:t>
            </m:r>
          </m:fName>
          <m:e>
            <m:r>
              <w:rPr>
                <w:rFonts w:ascii="Cambria Math" w:eastAsiaTheme="minorEastAsia" w:hAnsi="Cambria Math"/>
              </w:rPr>
              <m:t>γ</m:t>
            </m:r>
          </m:e>
        </m:func>
        <m:r>
          <w:rPr>
            <w:rFonts w:ascii="Cambria Math" w:eastAsiaTheme="minorEastAsia" w:hAnsi="Cambria Math"/>
          </w:rPr>
          <m:t>≥0,7.</m:t>
        </m:r>
      </m:oMath>
      <w:r w:rsidR="0006196A">
        <w:rPr>
          <w:rFonts w:eastAsiaTheme="minorEastAsia"/>
        </w:rPr>
        <w:t xml:space="preserve"> </w:t>
      </w:r>
      <w:r w:rsidR="0006196A">
        <w:rPr>
          <w:rFonts w:eastAsiaTheme="minorEastAsia"/>
        </w:rPr>
        <w:tab/>
      </w:r>
      <w:r w:rsidR="0006196A">
        <w:rPr>
          <w:rFonts w:eastAsiaTheme="minorEastAsia"/>
        </w:rPr>
        <w:tab/>
      </w:r>
      <w:r w:rsidR="0006196A">
        <w:rPr>
          <w:rFonts w:eastAsiaTheme="minorEastAsia"/>
        </w:rPr>
        <w:tab/>
      </w:r>
      <w:r w:rsidR="0006196A">
        <w:rPr>
          <w:rFonts w:eastAsiaTheme="minorEastAsia"/>
        </w:rPr>
        <w:tab/>
      </w:r>
      <w:r w:rsidR="0006196A">
        <w:t>(1.5.7)</w:t>
      </w:r>
    </w:p>
    <w:p w:rsidR="005F7275" w:rsidRDefault="005F7275" w:rsidP="00745DF0">
      <w:pPr>
        <w:jc w:val="both"/>
        <w:rPr>
          <w:rFonts w:eastAsiaTheme="minorEastAsia"/>
        </w:rPr>
      </w:pPr>
    </w:p>
    <w:p w:rsidR="00745DF0" w:rsidRDefault="0006196A" w:rsidP="00745DF0">
      <w:pPr>
        <w:jc w:val="both"/>
        <w:rPr>
          <w:rFonts w:eastAsiaTheme="minorEastAsia"/>
        </w:rPr>
      </w:pPr>
      <w:r>
        <w:rPr>
          <w:rFonts w:eastAsiaTheme="minorEastAsia"/>
        </w:rPr>
        <w:t>З</w:t>
      </w:r>
      <w:r w:rsidR="005F7275">
        <w:rPr>
          <w:rFonts w:eastAsiaTheme="minorEastAsia"/>
        </w:rPr>
        <w:t>де</w:t>
      </w:r>
      <w:r>
        <w:rPr>
          <w:rFonts w:eastAsiaTheme="minorEastAsia"/>
        </w:rPr>
        <w:t>сь</w:t>
      </w:r>
      <w:r w:rsidR="005F7275">
        <w:rPr>
          <w:rFonts w:eastAsiaTheme="minorEastAsia"/>
        </w:rPr>
        <w:t xml:space="preserve"> γ – угол скольжения в случае сферической Земли – рис. 1.5.5.</w:t>
      </w:r>
    </w:p>
    <w:p w:rsidR="00E44A7A" w:rsidRDefault="00E44A7A" w:rsidP="00BE28E7">
      <w:pPr>
        <w:ind w:firstLine="142"/>
        <w:jc w:val="center"/>
        <w:rPr>
          <w:noProof/>
        </w:rPr>
      </w:pPr>
      <w:r>
        <w:rPr>
          <w:noProof/>
        </w:rPr>
        <w:drawing>
          <wp:inline distT="0" distB="0" distL="0" distR="0" wp14:anchorId="44BAC2FE" wp14:editId="4BD76CCE">
            <wp:extent cx="2349500" cy="2254250"/>
            <wp:effectExtent l="0" t="0" r="0" b="0"/>
            <wp:docPr id="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49500" cy="2254250"/>
                    </a:xfrm>
                    <a:prstGeom prst="rect">
                      <a:avLst/>
                    </a:prstGeom>
                    <a:noFill/>
                    <a:ln>
                      <a:noFill/>
                    </a:ln>
                  </pic:spPr>
                </pic:pic>
              </a:graphicData>
            </a:graphic>
          </wp:inline>
        </w:drawing>
      </w:r>
    </w:p>
    <w:p w:rsidR="00E44A7A" w:rsidRDefault="00E44A7A" w:rsidP="00BE28E7">
      <w:pPr>
        <w:ind w:firstLine="142"/>
        <w:jc w:val="center"/>
        <w:rPr>
          <w:noProof/>
        </w:rPr>
      </w:pPr>
    </w:p>
    <w:p w:rsidR="00E44A7A" w:rsidRPr="00E958F3" w:rsidRDefault="00E44A7A" w:rsidP="00BE28E7">
      <w:pPr>
        <w:ind w:firstLine="426"/>
        <w:jc w:val="center"/>
        <w:rPr>
          <w:sz w:val="22"/>
          <w:szCs w:val="22"/>
        </w:rPr>
      </w:pPr>
      <w:r w:rsidRPr="00E958F3">
        <w:rPr>
          <w:sz w:val="22"/>
          <w:szCs w:val="22"/>
        </w:rPr>
        <w:t xml:space="preserve">Рис. </w:t>
      </w:r>
      <w:r w:rsidR="00BE28E7">
        <w:rPr>
          <w:sz w:val="22"/>
          <w:szCs w:val="22"/>
        </w:rPr>
        <w:t>1</w:t>
      </w:r>
      <w:r w:rsidRPr="00E958F3">
        <w:rPr>
          <w:sz w:val="22"/>
          <w:szCs w:val="22"/>
        </w:rPr>
        <w:t>.5.5. К определению приведенных высот антенн</w:t>
      </w:r>
    </w:p>
    <w:p w:rsidR="00E44A7A" w:rsidRDefault="00E44A7A" w:rsidP="00E44A7A">
      <w:pPr>
        <w:ind w:firstLine="454"/>
        <w:jc w:val="both"/>
      </w:pPr>
    </w:p>
    <w:p w:rsidR="00E44A7A" w:rsidRPr="00FC2439" w:rsidRDefault="00E44A7A" w:rsidP="00E44A7A">
      <w:pPr>
        <w:jc w:val="both"/>
      </w:pPr>
      <w:r>
        <w:t xml:space="preserve">Точное соотношение для углов скольжения (аналог формулы </w:t>
      </w:r>
      <w:r w:rsidR="00BE28E7">
        <w:t>1</w:t>
      </w:r>
      <w:r>
        <w:t>.5.</w:t>
      </w:r>
      <w:r w:rsidR="00BE28E7">
        <w:t>4</w:t>
      </w:r>
      <w:r>
        <w:t>) пол</w:t>
      </w:r>
      <w:r>
        <w:t>у</w:t>
      </w:r>
      <w:r>
        <w:t>чае</w:t>
      </w:r>
      <w:r w:rsidR="00361CAC">
        <w:t>тся применением теоремы синусов</w:t>
      </w:r>
      <w:r>
        <w:t xml:space="preserve"> к треугольникам </w:t>
      </w:r>
      <w:r w:rsidRPr="00135A41">
        <w:rPr>
          <w:i/>
          <w:lang w:val="en-US"/>
        </w:rPr>
        <w:t>AOC</w:t>
      </w:r>
      <w:r w:rsidRPr="00135A41">
        <w:t xml:space="preserve"> </w:t>
      </w:r>
      <w:r>
        <w:t>и</w:t>
      </w:r>
      <w:r w:rsidRPr="00135A41">
        <w:t xml:space="preserve"> </w:t>
      </w:r>
      <w:r w:rsidRPr="00135A41">
        <w:rPr>
          <w:i/>
          <w:lang w:val="en-US"/>
        </w:rPr>
        <w:t>BOC</w:t>
      </w:r>
    </w:p>
    <w:p w:rsidR="00E44A7A" w:rsidRDefault="00E44A7A" w:rsidP="00E44A7A">
      <w:pPr>
        <w:ind w:firstLine="454"/>
        <w:jc w:val="both"/>
      </w:pPr>
    </w:p>
    <w:p w:rsidR="00E44A7A" w:rsidRPr="00FD38C3" w:rsidRDefault="00E44A7A" w:rsidP="00ED0AF8">
      <w:pPr>
        <w:ind w:firstLine="426"/>
        <w:jc w:val="center"/>
      </w:pPr>
      <m:oMath>
        <m:r>
          <w:rPr>
            <w:rFonts w:ascii="Cambria Math" w:hAnsi="Cambria Math"/>
          </w:rPr>
          <m:t>tg</m:t>
        </m:r>
        <m:d>
          <m:dPr>
            <m:ctrlPr>
              <w:rPr>
                <w:rFonts w:ascii="Cambria Math" w:hAnsi="Cambria Math"/>
                <w:i/>
              </w:rPr>
            </m:ctrlPr>
          </m:dPr>
          <m:e>
            <m:r>
              <w:rPr>
                <w:rFonts w:ascii="Cambria Math" w:hAnsi="Cambria Math"/>
              </w:rPr>
              <m:t>γ</m:t>
            </m:r>
          </m:e>
        </m:d>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cos</m:t>
                </m:r>
              </m:fName>
              <m:e>
                <m:r>
                  <w:rPr>
                    <w:rFonts w:ascii="Cambria Math" w:hAnsi="Cambria Math"/>
                  </w:rPr>
                  <m:t xml:space="preserve">α - </m:t>
                </m:r>
                <m:f>
                  <m:fPr>
                    <m:ctrlPr>
                      <w:rPr>
                        <w:rFonts w:ascii="Cambria Math" w:hAnsi="Cambria Math"/>
                        <w:i/>
                      </w:rPr>
                    </m:ctrlPr>
                  </m:fPr>
                  <m:num>
                    <m:r>
                      <w:rPr>
                        <w:rFonts w:ascii="Cambria Math" w:hAnsi="Cambria Math"/>
                      </w:rPr>
                      <m:t>a</m:t>
                    </m:r>
                  </m:num>
                  <m:den>
                    <m:r>
                      <w:rPr>
                        <w:rFonts w:ascii="Cambria Math" w:hAnsi="Cambria Math"/>
                      </w:rPr>
                      <m:t>a+</m:t>
                    </m:r>
                    <m:sSub>
                      <m:sSubPr>
                        <m:ctrlPr>
                          <w:rPr>
                            <w:rFonts w:ascii="Cambria Math" w:hAnsi="Cambria Math"/>
                            <w:i/>
                          </w:rPr>
                        </m:ctrlPr>
                      </m:sSubPr>
                      <m:e>
                        <m:r>
                          <w:rPr>
                            <w:rFonts w:ascii="Cambria Math" w:hAnsi="Cambria Math"/>
                          </w:rPr>
                          <m:t>h</m:t>
                        </m:r>
                      </m:e>
                      <m:sub>
                        <m:r>
                          <w:rPr>
                            <w:rFonts w:ascii="Cambria Math" w:hAnsi="Cambria Math"/>
                          </w:rPr>
                          <m:t>1</m:t>
                        </m:r>
                      </m:sub>
                    </m:sSub>
                  </m:den>
                </m:f>
              </m:e>
            </m:func>
          </m:num>
          <m:den>
            <m:func>
              <m:funcPr>
                <m:ctrlPr>
                  <w:rPr>
                    <w:rFonts w:ascii="Cambria Math" w:hAnsi="Cambria Math"/>
                    <w:i/>
                  </w:rPr>
                </m:ctrlPr>
              </m:funcPr>
              <m:fName>
                <m:r>
                  <m:rPr>
                    <m:sty m:val="p"/>
                  </m:rPr>
                  <w:rPr>
                    <w:rFonts w:ascii="Cambria Math" w:hAnsi="Cambria Math"/>
                  </w:rPr>
                  <m:t>sin</m:t>
                </m:r>
              </m:fName>
              <m:e>
                <m:r>
                  <w:rPr>
                    <w:rFonts w:ascii="Cambria Math" w:hAnsi="Cambria Math"/>
                  </w:rPr>
                  <m:t>α</m:t>
                </m:r>
              </m:e>
            </m:func>
          </m:den>
        </m:f>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cos</m:t>
                </m:r>
              </m:fName>
              <m:e>
                <m:r>
                  <w:rPr>
                    <w:rFonts w:ascii="Cambria Math" w:hAnsi="Cambria Math"/>
                  </w:rPr>
                  <m:t xml:space="preserve">β - </m:t>
                </m:r>
                <m:f>
                  <m:fPr>
                    <m:ctrlPr>
                      <w:rPr>
                        <w:rFonts w:ascii="Cambria Math" w:hAnsi="Cambria Math"/>
                        <w:i/>
                      </w:rPr>
                    </m:ctrlPr>
                  </m:fPr>
                  <m:num>
                    <m:r>
                      <w:rPr>
                        <w:rFonts w:ascii="Cambria Math" w:hAnsi="Cambria Math"/>
                      </w:rPr>
                      <m:t>a</m:t>
                    </m:r>
                  </m:num>
                  <m:den>
                    <m:r>
                      <w:rPr>
                        <w:rFonts w:ascii="Cambria Math" w:hAnsi="Cambria Math"/>
                      </w:rPr>
                      <m:t>a+</m:t>
                    </m:r>
                    <m:sSub>
                      <m:sSubPr>
                        <m:ctrlPr>
                          <w:rPr>
                            <w:rFonts w:ascii="Cambria Math" w:hAnsi="Cambria Math"/>
                            <w:i/>
                          </w:rPr>
                        </m:ctrlPr>
                      </m:sSubPr>
                      <m:e>
                        <m:r>
                          <w:rPr>
                            <w:rFonts w:ascii="Cambria Math" w:hAnsi="Cambria Math"/>
                          </w:rPr>
                          <m:t>h</m:t>
                        </m:r>
                      </m:e>
                      <m:sub>
                        <m:r>
                          <w:rPr>
                            <w:rFonts w:ascii="Cambria Math" w:hAnsi="Cambria Math"/>
                          </w:rPr>
                          <m:t>2</m:t>
                        </m:r>
                      </m:sub>
                    </m:sSub>
                  </m:den>
                </m:f>
              </m:e>
            </m:func>
          </m:num>
          <m:den>
            <m:func>
              <m:funcPr>
                <m:ctrlPr>
                  <w:rPr>
                    <w:rFonts w:ascii="Cambria Math" w:hAnsi="Cambria Math"/>
                    <w:i/>
                  </w:rPr>
                </m:ctrlPr>
              </m:funcPr>
              <m:fName>
                <m:r>
                  <m:rPr>
                    <m:sty m:val="p"/>
                  </m:rPr>
                  <w:rPr>
                    <w:rFonts w:ascii="Cambria Math" w:hAnsi="Cambria Math"/>
                  </w:rPr>
                  <m:t>sin</m:t>
                </m:r>
              </m:fName>
              <m:e>
                <m:r>
                  <w:rPr>
                    <w:rFonts w:ascii="Cambria Math" w:hAnsi="Cambria Math"/>
                  </w:rPr>
                  <m:t>β</m:t>
                </m:r>
              </m:e>
            </m:func>
          </m:den>
        </m:f>
      </m:oMath>
      <w:r w:rsidRPr="00135A41">
        <w:t>.</w:t>
      </w:r>
      <w:r w:rsidR="00811A60">
        <w:tab/>
      </w:r>
      <w:r w:rsidR="00ED0AF8">
        <w:tab/>
      </w:r>
      <w:r>
        <w:t>(</w:t>
      </w:r>
      <w:r w:rsidR="00BE28E7">
        <w:t>1</w:t>
      </w:r>
      <w:r>
        <w:t>.5.</w:t>
      </w:r>
      <w:r w:rsidR="00450A62">
        <w:t>8</w:t>
      </w:r>
      <w:r>
        <w:t>)</w:t>
      </w:r>
    </w:p>
    <w:p w:rsidR="00E44A7A" w:rsidRPr="00FD38C3" w:rsidRDefault="00E44A7A" w:rsidP="00E44A7A">
      <w:pPr>
        <w:ind w:firstLine="454"/>
        <w:jc w:val="both"/>
      </w:pPr>
    </w:p>
    <w:p w:rsidR="00E44A7A" w:rsidRDefault="00E44A7A" w:rsidP="00E44A7A">
      <w:pPr>
        <w:ind w:firstLine="426"/>
        <w:jc w:val="both"/>
      </w:pPr>
      <w:r>
        <w:t xml:space="preserve">Для малых отношений </w:t>
      </w:r>
      <w:r w:rsidRPr="002F3C15">
        <w:rPr>
          <w:i/>
          <w:lang w:val="en-US"/>
        </w:rPr>
        <w:t>h</w:t>
      </w:r>
      <w:r w:rsidRPr="002F3C15">
        <w:t>/</w:t>
      </w:r>
      <w:r w:rsidRPr="002F3C15">
        <w:rPr>
          <w:i/>
          <w:lang w:val="en-US"/>
        </w:rPr>
        <w:t>a</w:t>
      </w:r>
      <w:r w:rsidRPr="002F3C15">
        <w:t xml:space="preserve"> </w:t>
      </w:r>
      <w:r>
        <w:t xml:space="preserve">и углов </w:t>
      </w:r>
      <w:r w:rsidRPr="002F3C15">
        <w:rPr>
          <w:i/>
        </w:rPr>
        <w:t>α</w:t>
      </w:r>
      <w:r>
        <w:t xml:space="preserve">, </w:t>
      </w:r>
      <w:r w:rsidRPr="002F3C15">
        <w:rPr>
          <w:i/>
        </w:rPr>
        <w:t>β</w:t>
      </w:r>
      <w:r>
        <w:t xml:space="preserve"> эти формулы упрощаются</w:t>
      </w:r>
    </w:p>
    <w:p w:rsidR="00E44A7A" w:rsidRDefault="00E44A7A" w:rsidP="00E44A7A">
      <w:pPr>
        <w:ind w:firstLine="454"/>
        <w:jc w:val="both"/>
      </w:pPr>
    </w:p>
    <w:p w:rsidR="00E44A7A" w:rsidRDefault="00E44A7A" w:rsidP="00D8134D">
      <w:pPr>
        <w:ind w:left="708" w:firstLine="708"/>
        <w:jc w:val="center"/>
      </w:pPr>
      <m:oMath>
        <m:r>
          <w:rPr>
            <w:rFonts w:ascii="Cambria Math" w:hAnsi="Cambria Math"/>
          </w:rPr>
          <m:t>tg</m:t>
        </m:r>
        <m:d>
          <m:dPr>
            <m:ctrlPr>
              <w:rPr>
                <w:rFonts w:ascii="Cambria Math" w:hAnsi="Cambria Math"/>
                <w:i/>
              </w:rPr>
            </m:ctrlPr>
          </m:dPr>
          <m:e>
            <m:r>
              <w:rPr>
                <w:rFonts w:ascii="Cambria Math" w:hAnsi="Cambria Math"/>
              </w:rPr>
              <m:t>γ</m:t>
            </m:r>
          </m:e>
        </m:d>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h</m:t>
                </m:r>
              </m:e>
              <m:sub>
                <m:r>
                  <w:rPr>
                    <w:rFonts w:ascii="Cambria Math" w:hAnsi="Cambria Math"/>
                  </w:rPr>
                  <m:t>1</m:t>
                </m:r>
              </m:sub>
              <m:sup>
                <m:r>
                  <w:rPr>
                    <w:rFonts w:ascii="Cambria Math" w:hAnsi="Cambria Math"/>
                  </w:rPr>
                  <m:t>'</m:t>
                </m:r>
              </m:sup>
            </m:sSubSup>
          </m:num>
          <m:den>
            <m:sSub>
              <m:sSubPr>
                <m:ctrlPr>
                  <w:rPr>
                    <w:rFonts w:ascii="Cambria Math" w:hAnsi="Cambria Math"/>
                    <w:i/>
                  </w:rPr>
                </m:ctrlPr>
              </m:sSubPr>
              <m:e>
                <m:r>
                  <w:rPr>
                    <w:rFonts w:ascii="Cambria Math" w:hAnsi="Cambria Math"/>
                  </w:rPr>
                  <m:t>r</m:t>
                </m:r>
              </m:e>
              <m:sub>
                <m:r>
                  <w:rPr>
                    <w:rFonts w:ascii="Cambria Math" w:hAnsi="Cambria Math"/>
                  </w:rPr>
                  <m:t>1</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h</m:t>
                </m:r>
              </m:e>
              <m:sub>
                <m:r>
                  <w:rPr>
                    <w:rFonts w:ascii="Cambria Math" w:hAnsi="Cambria Math"/>
                  </w:rPr>
                  <m:t>2</m:t>
                </m:r>
              </m:sub>
              <m:sup>
                <m:r>
                  <w:rPr>
                    <w:rFonts w:ascii="Cambria Math" w:hAnsi="Cambria Math"/>
                  </w:rPr>
                  <m:t>'</m:t>
                </m:r>
              </m:sup>
            </m:sSubSup>
          </m:num>
          <m:den>
            <m:sSub>
              <m:sSubPr>
                <m:ctrlPr>
                  <w:rPr>
                    <w:rFonts w:ascii="Cambria Math" w:hAnsi="Cambria Math"/>
                    <w:i/>
                  </w:rPr>
                </m:ctrlPr>
              </m:sSubPr>
              <m:e>
                <m:r>
                  <w:rPr>
                    <w:rFonts w:ascii="Cambria Math" w:hAnsi="Cambria Math"/>
                  </w:rPr>
                  <m:t>r</m:t>
                </m:r>
              </m:e>
              <m:sub>
                <m:r>
                  <w:rPr>
                    <w:rFonts w:ascii="Cambria Math" w:hAnsi="Cambria Math"/>
                  </w:rPr>
                  <m:t>2</m:t>
                </m:r>
              </m:sub>
            </m:sSub>
          </m:den>
        </m:f>
      </m:oMath>
      <w:r w:rsidR="00ED0AF8">
        <w:tab/>
      </w:r>
      <w:r w:rsidR="00ED0AF8">
        <w:tab/>
      </w:r>
      <w:r w:rsidR="0004364F" w:rsidRPr="00FC2439">
        <w:tab/>
      </w:r>
      <w:r>
        <w:t>(</w:t>
      </w:r>
      <w:r w:rsidR="00BE28E7">
        <w:t>1</w:t>
      </w:r>
      <w:r>
        <w:t>.5.</w:t>
      </w:r>
      <w:r w:rsidR="00450A62">
        <w:t>9</w:t>
      </w:r>
      <w:r>
        <w:t>)</w:t>
      </w:r>
    </w:p>
    <w:p w:rsidR="00FC47C3" w:rsidRPr="00D8134D" w:rsidRDefault="00E44A7A" w:rsidP="00D8134D">
      <w:pPr>
        <w:spacing w:before="240"/>
        <w:ind w:firstLine="426"/>
        <w:jc w:val="both"/>
      </w:pPr>
      <w:r>
        <w:t>В отличие от плоской модели из точных соотношений (</w:t>
      </w:r>
      <w:r w:rsidR="00BE28E7">
        <w:t>1</w:t>
      </w:r>
      <w:r>
        <w:t>.5.</w:t>
      </w:r>
      <w:r w:rsidR="00450A62">
        <w:t>8</w:t>
      </w:r>
      <w:r>
        <w:t>) не уд</w:t>
      </w:r>
      <w:r>
        <w:t>а</w:t>
      </w:r>
      <w:r>
        <w:t>ется аналитически найти угол γ как функцию γ =</w:t>
      </w:r>
      <w:r w:rsidRPr="00DA0DC1">
        <w:t xml:space="preserve"> </w:t>
      </w:r>
      <w:r>
        <w:t>γ(</w:t>
      </w:r>
      <w:r w:rsidRPr="00806651">
        <w:rPr>
          <w:i/>
          <w:lang w:val="en-US"/>
        </w:rPr>
        <w:t>h</w:t>
      </w:r>
      <w:r w:rsidRPr="00806651">
        <w:rPr>
          <w:vertAlign w:val="subscript"/>
        </w:rPr>
        <w:t>1</w:t>
      </w:r>
      <w:r w:rsidRPr="00DA0DC1">
        <w:t>,</w:t>
      </w:r>
      <w:r w:rsidRPr="00806651">
        <w:rPr>
          <w:i/>
          <w:lang w:val="en-US"/>
        </w:rPr>
        <w:t>h</w:t>
      </w:r>
      <w:r w:rsidRPr="00806651">
        <w:rPr>
          <w:vertAlign w:val="subscript"/>
        </w:rPr>
        <w:t>2</w:t>
      </w:r>
      <w:r w:rsidRPr="00DA0DC1">
        <w:t>,</w:t>
      </w:r>
      <w:r w:rsidRPr="00806651">
        <w:rPr>
          <w:i/>
          <w:lang w:val="en-US"/>
        </w:rPr>
        <w:t>r</w:t>
      </w:r>
      <w:r>
        <w:rPr>
          <w:i/>
        </w:rPr>
        <w:t xml:space="preserve"> </w:t>
      </w:r>
      <w:r w:rsidRPr="00DA0DC1">
        <w:t>=</w:t>
      </w:r>
      <w:r>
        <w:t xml:space="preserve"> </w:t>
      </w:r>
      <w:r w:rsidRPr="00806651">
        <w:rPr>
          <w:i/>
          <w:lang w:val="en-US"/>
        </w:rPr>
        <w:t>r</w:t>
      </w:r>
      <w:r w:rsidRPr="00DA0DC1">
        <w:rPr>
          <w:vertAlign w:val="subscript"/>
        </w:rPr>
        <w:t>1</w:t>
      </w:r>
      <w:r w:rsidRPr="00DA0DC1">
        <w:t>+</w:t>
      </w:r>
      <w:r w:rsidRPr="00806651">
        <w:rPr>
          <w:i/>
          <w:lang w:val="en-US"/>
        </w:rPr>
        <w:t>r</w:t>
      </w:r>
      <w:r w:rsidRPr="00DA0DC1">
        <w:rPr>
          <w:vertAlign w:val="subscript"/>
        </w:rPr>
        <w:t>2</w:t>
      </w:r>
      <w:r>
        <w:t>)</w:t>
      </w:r>
      <w:r w:rsidRPr="00806651">
        <w:t>.</w:t>
      </w:r>
      <w:r>
        <w:t xml:space="preserve"> Упр</w:t>
      </w:r>
      <w:r>
        <w:t>о</w:t>
      </w:r>
      <w:r>
        <w:t>щенные соотношения (</w:t>
      </w:r>
      <w:r w:rsidR="00BE28E7">
        <w:t>1</w:t>
      </w:r>
      <w:r>
        <w:t>.5.</w:t>
      </w:r>
      <w:r w:rsidR="00450A62">
        <w:t>9</w:t>
      </w:r>
      <w:r>
        <w:t>) можно свести к кубическому уравнению о</w:t>
      </w:r>
      <w:r>
        <w:t>т</w:t>
      </w:r>
      <w:r>
        <w:t xml:space="preserve">носительно </w:t>
      </w:r>
      <w:r w:rsidRPr="00806651">
        <w:rPr>
          <w:i/>
          <w:lang w:val="en-US"/>
        </w:rPr>
        <w:t>r</w:t>
      </w:r>
      <w:r w:rsidRPr="00DA0DC1">
        <w:rPr>
          <w:vertAlign w:val="subscript"/>
        </w:rPr>
        <w:t>1</w:t>
      </w:r>
      <w:r>
        <w:t xml:space="preserve"> или </w:t>
      </w:r>
      <w:r w:rsidRPr="00806651">
        <w:rPr>
          <w:i/>
          <w:lang w:val="en-US"/>
        </w:rPr>
        <w:t>r</w:t>
      </w:r>
      <w:r w:rsidRPr="00DA0DC1">
        <w:rPr>
          <w:vertAlign w:val="subscript"/>
        </w:rPr>
        <w:t>2</w:t>
      </w:r>
      <w:r>
        <w:t xml:space="preserve"> и найти функцию γ(</w:t>
      </w:r>
      <w:r w:rsidRPr="00806651">
        <w:rPr>
          <w:i/>
          <w:lang w:val="en-US"/>
        </w:rPr>
        <w:t>h</w:t>
      </w:r>
      <w:r w:rsidRPr="00806651">
        <w:rPr>
          <w:vertAlign w:val="subscript"/>
        </w:rPr>
        <w:t>1</w:t>
      </w:r>
      <w:r w:rsidRPr="00DA0DC1">
        <w:t>,</w:t>
      </w:r>
      <w:r w:rsidRPr="00806651">
        <w:rPr>
          <w:i/>
          <w:lang w:val="en-US"/>
        </w:rPr>
        <w:t>h</w:t>
      </w:r>
      <w:r w:rsidRPr="00806651">
        <w:rPr>
          <w:vertAlign w:val="subscript"/>
        </w:rPr>
        <w:t>2</w:t>
      </w:r>
      <w:r w:rsidRPr="00DA0DC1">
        <w:t>,</w:t>
      </w:r>
      <w:r w:rsidRPr="00806651">
        <w:rPr>
          <w:i/>
          <w:lang w:val="en-US"/>
        </w:rPr>
        <w:t>r</w:t>
      </w:r>
      <w:r>
        <w:t xml:space="preserve">) </w:t>
      </w:r>
      <w:r w:rsidRPr="00C4414C">
        <w:t xml:space="preserve"> </w:t>
      </w:r>
      <w:r w:rsidRPr="00D21D59">
        <w:t xml:space="preserve">[21, </w:t>
      </w:r>
      <w:r>
        <w:rPr>
          <w:lang w:val="en-US"/>
        </w:rPr>
        <w:t>c</w:t>
      </w:r>
      <w:r w:rsidRPr="00D21D59">
        <w:t xml:space="preserve"> 32]</w:t>
      </w:r>
      <w:r w:rsidRPr="00C4414C">
        <w:t xml:space="preserve">. </w:t>
      </w:r>
      <w:r w:rsidR="00BE28E7">
        <w:t>При</w:t>
      </w:r>
      <w:r>
        <w:t xml:space="preserve"> </w:t>
      </w:r>
      <w:r w:rsidRPr="00F52438">
        <w:rPr>
          <w:i/>
          <w:lang w:val="en-US"/>
        </w:rPr>
        <w:t>h</w:t>
      </w:r>
      <w:r w:rsidRPr="00F52438">
        <w:rPr>
          <w:vertAlign w:val="subscript"/>
        </w:rPr>
        <w:t>2</w:t>
      </w:r>
      <w:r w:rsidRPr="00F52438">
        <w:t xml:space="preserve"> &gt; </w:t>
      </w:r>
      <w:r w:rsidRPr="00F52438">
        <w:rPr>
          <w:i/>
          <w:lang w:val="en-US"/>
        </w:rPr>
        <w:t>h</w:t>
      </w:r>
      <w:r w:rsidRPr="00F52438">
        <w:rPr>
          <w:vertAlign w:val="subscript"/>
        </w:rPr>
        <w:t>1</w:t>
      </w:r>
      <w:r w:rsidR="00BE28E7">
        <w:t xml:space="preserve"> </w:t>
      </w:r>
      <w:r>
        <w:t xml:space="preserve"> значения </w:t>
      </w:r>
      <w:r w:rsidRPr="00C3207E">
        <w:rPr>
          <w:i/>
          <w:lang w:val="en-US"/>
        </w:rPr>
        <w:t>r</w:t>
      </w:r>
      <w:r w:rsidR="00C3207E">
        <w:rPr>
          <w:vertAlign w:val="subscript"/>
        </w:rPr>
        <w:t>1,2</w:t>
      </w:r>
      <w:r w:rsidRPr="00F52438">
        <w:t xml:space="preserve"> </w:t>
      </w:r>
      <w:r>
        <w:t xml:space="preserve">находятся по формулам </w:t>
      </w:r>
      <w:r w:rsidRPr="00D21D59">
        <w:t xml:space="preserve">[21, </w:t>
      </w:r>
      <w:r>
        <w:rPr>
          <w:lang w:val="en-US"/>
        </w:rPr>
        <w:t>c</w:t>
      </w:r>
      <w:r>
        <w:t xml:space="preserve"> 8</w:t>
      </w:r>
      <w:r w:rsidRPr="00D21D59">
        <w:t>2]</w:t>
      </w:r>
    </w:p>
    <w:p w:rsidR="00FC47C3" w:rsidRPr="00411C6E" w:rsidRDefault="00EB502D" w:rsidP="00E44A7A">
      <w:pPr>
        <w:rPr>
          <w:sz w:val="22"/>
          <w:szCs w:val="22"/>
        </w:rPr>
      </w:pPr>
      <m:oMathPara>
        <m:oMath>
          <m:sSub>
            <m:sSubPr>
              <m:ctrlPr>
                <w:rPr>
                  <w:rFonts w:ascii="Cambria Math" w:hAnsi="Cambria Math"/>
                  <w:i/>
                  <w:sz w:val="22"/>
                  <w:szCs w:val="22"/>
                </w:rPr>
              </m:ctrlPr>
            </m:sSubPr>
            <m:e>
              <m:r>
                <w:rPr>
                  <w:rFonts w:ascii="Cambria Math" w:hAnsi="Cambria Math"/>
                  <w:sz w:val="22"/>
                  <w:szCs w:val="22"/>
                  <w:lang w:val="en-US"/>
                </w:rPr>
                <m:t>r</m:t>
              </m:r>
            </m:e>
            <m:sub>
              <m:r>
                <w:rPr>
                  <w:rFonts w:ascii="Cambria Math" w:hAnsi="Cambria Math"/>
                  <w:sz w:val="22"/>
                  <w:szCs w:val="22"/>
                </w:rPr>
                <m:t>2</m:t>
              </m:r>
            </m:sub>
          </m:sSub>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r</m:t>
              </m:r>
            </m:num>
            <m:den>
              <m:r>
                <w:rPr>
                  <w:rFonts w:ascii="Cambria Math" w:hAnsi="Cambria Math"/>
                  <w:sz w:val="22"/>
                  <w:szCs w:val="22"/>
                </w:rPr>
                <m:t>2</m:t>
              </m:r>
            </m:den>
          </m:f>
          <m:r>
            <w:rPr>
              <w:rFonts w:ascii="Cambria Math" w:hAnsi="Cambria Math"/>
              <w:sz w:val="22"/>
              <w:szCs w:val="22"/>
            </w:rPr>
            <m:t>+2</m:t>
          </m:r>
          <m:rad>
            <m:radPr>
              <m:degHide m:val="1"/>
              <m:ctrlPr>
                <w:rPr>
                  <w:rFonts w:ascii="Cambria Math" w:hAnsi="Cambria Math"/>
                  <w:i/>
                  <w:sz w:val="22"/>
                  <w:szCs w:val="22"/>
                </w:rPr>
              </m:ctrlPr>
            </m:radPr>
            <m:deg/>
            <m:e>
              <m:f>
                <m:fPr>
                  <m:ctrlPr>
                    <w:rPr>
                      <w:rFonts w:ascii="Cambria Math" w:hAnsi="Cambria Math"/>
                      <w:i/>
                      <w:sz w:val="22"/>
                      <w:szCs w:val="22"/>
                    </w:rPr>
                  </m:ctrlPr>
                </m:fPr>
                <m:num>
                  <m:sSup>
                    <m:sSupPr>
                      <m:ctrlPr>
                        <w:rPr>
                          <w:rFonts w:ascii="Cambria Math" w:hAnsi="Cambria Math"/>
                          <w:i/>
                          <w:sz w:val="22"/>
                          <w:szCs w:val="22"/>
                        </w:rPr>
                      </m:ctrlPr>
                    </m:sSupPr>
                    <m:e>
                      <m:r>
                        <w:rPr>
                          <w:rFonts w:ascii="Cambria Math" w:hAnsi="Cambria Math"/>
                          <w:sz w:val="22"/>
                          <w:szCs w:val="22"/>
                        </w:rPr>
                        <m:t>r</m:t>
                      </m:r>
                    </m:e>
                    <m:sup>
                      <m:r>
                        <w:rPr>
                          <w:rFonts w:ascii="Cambria Math" w:hAnsi="Cambria Math"/>
                          <w:sz w:val="22"/>
                          <w:szCs w:val="22"/>
                        </w:rPr>
                        <m:t>2</m:t>
                      </m:r>
                    </m:sup>
                  </m:sSup>
                </m:num>
                <m:den>
                  <m:r>
                    <w:rPr>
                      <w:rFonts w:ascii="Cambria Math" w:hAnsi="Cambria Math"/>
                      <w:sz w:val="22"/>
                      <w:szCs w:val="22"/>
                    </w:rPr>
                    <m:t>12</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a</m:t>
                  </m:r>
                </m:num>
                <m:den>
                  <m:r>
                    <w:rPr>
                      <w:rFonts w:ascii="Cambria Math" w:hAnsi="Cambria Math"/>
                      <w:sz w:val="22"/>
                      <w:szCs w:val="22"/>
                    </w:rPr>
                    <m:t>3</m:t>
                  </m:r>
                </m:den>
              </m:f>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2</m:t>
                      </m:r>
                    </m:sub>
                  </m:sSub>
                </m:e>
              </m:d>
            </m:e>
          </m:rad>
          <m:r>
            <m:rPr>
              <m:sty m:val="p"/>
            </m:rPr>
            <w:rPr>
              <w:rFonts w:ascii="Cambria Math" w:hAnsi="Cambria Math"/>
              <w:sz w:val="22"/>
              <w:szCs w:val="22"/>
            </w:rPr>
            <m:t>×</m:t>
          </m:r>
          <m:func>
            <m:funcPr>
              <m:ctrlPr>
                <w:rPr>
                  <w:rFonts w:ascii="Cambria Math" w:hAnsi="Cambria Math"/>
                  <w:i/>
                  <w:sz w:val="22"/>
                  <w:szCs w:val="22"/>
                </w:rPr>
              </m:ctrlPr>
            </m:funcPr>
            <m:fName>
              <m:r>
                <m:rPr>
                  <m:sty m:val="p"/>
                </m:rPr>
                <w:rPr>
                  <w:rFonts w:ascii="Cambria Math" w:hAnsi="Cambria Math"/>
                  <w:sz w:val="22"/>
                  <w:szCs w:val="22"/>
                </w:rPr>
                <m:t>cos</m:t>
              </m:r>
            </m:fName>
            <m:e>
              <m:d>
                <m:dPr>
                  <m:begChr m:val="{"/>
                  <m:endChr m:val="}"/>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π</m:t>
                      </m:r>
                    </m:num>
                    <m:den>
                      <m:r>
                        <w:rPr>
                          <w:rFonts w:ascii="Cambria Math" w:hAnsi="Cambria Math"/>
                          <w:sz w:val="22"/>
                          <w:szCs w:val="22"/>
                        </w:rPr>
                        <m:t>3</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3</m:t>
                      </m:r>
                    </m:den>
                  </m:f>
                  <m:func>
                    <m:funcPr>
                      <m:ctrlPr>
                        <w:rPr>
                          <w:rFonts w:ascii="Cambria Math" w:hAnsi="Cambria Math"/>
                          <w:sz w:val="22"/>
                          <w:szCs w:val="22"/>
                        </w:rPr>
                      </m:ctrlPr>
                    </m:funcPr>
                    <m:fName>
                      <m:r>
                        <m:rPr>
                          <m:sty m:val="p"/>
                        </m:rPr>
                        <w:rPr>
                          <w:rFonts w:ascii="Cambria Math" w:hAnsi="Cambria Math"/>
                          <w:sz w:val="22"/>
                          <w:szCs w:val="22"/>
                        </w:rPr>
                        <m:t>arccos</m:t>
                      </m:r>
                    </m:fName>
                    <m:e>
                      <m:d>
                        <m:dPr>
                          <m:begChr m:val="["/>
                          <m:endChr m:val="]"/>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ar</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2</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1</m:t>
                                      </m:r>
                                    </m:sub>
                                  </m:sSub>
                                </m:e>
                              </m:d>
                            </m:num>
                            <m:den>
                              <m:r>
                                <w:rPr>
                                  <w:rFonts w:ascii="Cambria Math" w:hAnsi="Cambria Math"/>
                                  <w:sz w:val="22"/>
                                  <w:szCs w:val="22"/>
                                </w:rPr>
                                <m:t>4</m:t>
                              </m:r>
                              <m:sSup>
                                <m:sSupPr>
                                  <m:ctrlPr>
                                    <w:rPr>
                                      <w:rFonts w:ascii="Cambria Math" w:hAnsi="Cambria Math"/>
                                      <w:i/>
                                      <w:sz w:val="22"/>
                                      <w:szCs w:val="22"/>
                                    </w:rPr>
                                  </m:ctrlPr>
                                </m:sSupPr>
                                <m:e>
                                  <m:d>
                                    <m:dPr>
                                      <m:begChr m:val="["/>
                                      <m:endChr m:val="]"/>
                                      <m:ctrlPr>
                                        <w:rPr>
                                          <w:rFonts w:ascii="Cambria Math" w:hAnsi="Cambria Math"/>
                                          <w:i/>
                                          <w:sz w:val="22"/>
                                          <w:szCs w:val="22"/>
                                        </w:rPr>
                                      </m:ctrlPr>
                                    </m:dPr>
                                    <m:e>
                                      <m:f>
                                        <m:fPr>
                                          <m:ctrlPr>
                                            <w:rPr>
                                              <w:rFonts w:ascii="Cambria Math" w:hAnsi="Cambria Math"/>
                                              <w:i/>
                                              <w:sz w:val="22"/>
                                              <w:szCs w:val="22"/>
                                            </w:rPr>
                                          </m:ctrlPr>
                                        </m:fPr>
                                        <m:num>
                                          <m:sSup>
                                            <m:sSupPr>
                                              <m:ctrlPr>
                                                <w:rPr>
                                                  <w:rFonts w:ascii="Cambria Math" w:hAnsi="Cambria Math"/>
                                                  <w:i/>
                                                  <w:sz w:val="22"/>
                                                  <w:szCs w:val="22"/>
                                                </w:rPr>
                                              </m:ctrlPr>
                                            </m:sSupPr>
                                            <m:e>
                                              <m:r>
                                                <w:rPr>
                                                  <w:rFonts w:ascii="Cambria Math" w:hAnsi="Cambria Math"/>
                                                  <w:sz w:val="22"/>
                                                  <w:szCs w:val="22"/>
                                                </w:rPr>
                                                <m:t>r</m:t>
                                              </m:r>
                                            </m:e>
                                            <m:sup>
                                              <m:r>
                                                <w:rPr>
                                                  <w:rFonts w:ascii="Cambria Math" w:hAnsi="Cambria Math"/>
                                                  <w:sz w:val="22"/>
                                                  <w:szCs w:val="22"/>
                                                </w:rPr>
                                                <m:t>2</m:t>
                                              </m:r>
                                            </m:sup>
                                          </m:sSup>
                                        </m:num>
                                        <m:den>
                                          <m:r>
                                            <w:rPr>
                                              <w:rFonts w:ascii="Cambria Math" w:hAnsi="Cambria Math"/>
                                              <w:sz w:val="22"/>
                                              <w:szCs w:val="22"/>
                                            </w:rPr>
                                            <m:t>12</m:t>
                                          </m:r>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a</m:t>
                                          </m:r>
                                        </m:num>
                                        <m:den>
                                          <m:r>
                                            <w:rPr>
                                              <w:rFonts w:ascii="Cambria Math" w:hAnsi="Cambria Math"/>
                                              <w:sz w:val="22"/>
                                              <w:szCs w:val="22"/>
                                            </w:rPr>
                                            <m:t>3</m:t>
                                          </m:r>
                                        </m:den>
                                      </m:f>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2</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h</m:t>
                                              </m:r>
                                            </m:e>
                                            <m:sub>
                                              <m:r>
                                                <w:rPr>
                                                  <w:rFonts w:ascii="Cambria Math" w:hAnsi="Cambria Math"/>
                                                  <w:sz w:val="22"/>
                                                  <w:szCs w:val="22"/>
                                                </w:rPr>
                                                <m:t>1</m:t>
                                              </m:r>
                                            </m:sub>
                                          </m:sSub>
                                        </m:e>
                                      </m:d>
                                    </m:e>
                                  </m:d>
                                </m:e>
                                <m:sup>
                                  <m:f>
                                    <m:fPr>
                                      <m:ctrlPr>
                                        <w:rPr>
                                          <w:rFonts w:ascii="Cambria Math" w:hAnsi="Cambria Math"/>
                                          <w:i/>
                                          <w:sz w:val="22"/>
                                          <w:szCs w:val="22"/>
                                        </w:rPr>
                                      </m:ctrlPr>
                                    </m:fPr>
                                    <m:num>
                                      <m:r>
                                        <w:rPr>
                                          <w:rFonts w:ascii="Cambria Math" w:hAnsi="Cambria Math"/>
                                          <w:sz w:val="22"/>
                                          <w:szCs w:val="22"/>
                                        </w:rPr>
                                        <m:t>3</m:t>
                                      </m:r>
                                    </m:num>
                                    <m:den>
                                      <m:r>
                                        <w:rPr>
                                          <w:rFonts w:ascii="Cambria Math" w:hAnsi="Cambria Math"/>
                                          <w:sz w:val="22"/>
                                          <w:szCs w:val="22"/>
                                        </w:rPr>
                                        <m:t>2</m:t>
                                      </m:r>
                                    </m:den>
                                  </m:f>
                                </m:sup>
                              </m:sSup>
                            </m:den>
                          </m:f>
                        </m:e>
                      </m:d>
                    </m:e>
                  </m:func>
                </m:e>
              </m:d>
            </m:e>
          </m:func>
        </m:oMath>
      </m:oMathPara>
    </w:p>
    <w:p w:rsidR="00E44A7A" w:rsidRPr="00D8134D" w:rsidRDefault="00FC47C3" w:rsidP="00FC47C3">
      <w:pPr>
        <w:rPr>
          <w:sz w:val="22"/>
          <w:szCs w:val="22"/>
        </w:rPr>
      </w:pPr>
      <m:oMathPara>
        <m:oMath>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2</m:t>
              </m:r>
            </m:sub>
          </m:sSub>
          <m:r>
            <w:rPr>
              <w:rFonts w:ascii="Cambria Math" w:hAnsi="Cambria Math"/>
              <w:sz w:val="22"/>
              <w:szCs w:val="22"/>
            </w:rPr>
            <m:t>-r.</m:t>
          </m:r>
        </m:oMath>
      </m:oMathPara>
    </w:p>
    <w:p w:rsidR="00D8134D" w:rsidRPr="00D8134D" w:rsidRDefault="00D8134D" w:rsidP="00FC47C3">
      <w:pPr>
        <w:rPr>
          <w:sz w:val="22"/>
          <w:szCs w:val="22"/>
        </w:rPr>
      </w:pPr>
    </w:p>
    <w:p w:rsidR="00E44A7A" w:rsidRDefault="00E44A7A" w:rsidP="00C3207E">
      <w:pPr>
        <w:ind w:firstLine="426"/>
        <w:jc w:val="both"/>
      </w:pPr>
      <w:r>
        <w:lastRenderedPageBreak/>
        <w:t xml:space="preserve">Из рис. </w:t>
      </w:r>
      <w:r w:rsidR="00C3207E">
        <w:t>1</w:t>
      </w:r>
      <w:r>
        <w:t xml:space="preserve">.5.5 видно, что приведенные высоты стремятся к нулю, если расстояние </w:t>
      </w:r>
      <w:r w:rsidRPr="00FD6E62">
        <w:rPr>
          <w:i/>
          <w:lang w:val="en-US"/>
        </w:rPr>
        <w:t>r</w:t>
      </w:r>
      <w:r>
        <w:t xml:space="preserve"> стремится к максимуму </w:t>
      </w:r>
      <w:r w:rsidRPr="009F6B78">
        <w:rPr>
          <w:i/>
          <w:lang w:val="en-US"/>
        </w:rPr>
        <w:t>r</w:t>
      </w:r>
      <w:r w:rsidRPr="009F6B78">
        <w:t xml:space="preserve"> </w:t>
      </w:r>
      <w:r w:rsidRPr="00FD6E62">
        <w:t>→</w:t>
      </w:r>
      <w:r w:rsidRPr="009F6B78">
        <w:t xml:space="preserve"> </w:t>
      </w:r>
      <w:r w:rsidRPr="009F6B78">
        <w:rPr>
          <w:i/>
          <w:lang w:val="en-US"/>
        </w:rPr>
        <w:t>r</w:t>
      </w:r>
      <w:r>
        <w:rPr>
          <w:vertAlign w:val="subscript"/>
          <w:lang w:val="en-US"/>
        </w:rPr>
        <w:t>o</w:t>
      </w:r>
      <w:r>
        <w:t>. Соответственно, к нулю стремится и множитель</w:t>
      </w:r>
      <w:r w:rsidRPr="00480D88">
        <w:t xml:space="preserve"> ослабления</w:t>
      </w:r>
      <w:r>
        <w:t xml:space="preserve"> (формула (</w:t>
      </w:r>
      <w:r w:rsidR="00C3207E">
        <w:t>1</w:t>
      </w:r>
      <w:r>
        <w:t>.5.</w:t>
      </w:r>
      <w:r w:rsidR="00C3207E">
        <w:t>5</w:t>
      </w:r>
      <w:r>
        <w:t>), в которой следует применить приведенные высоты). На самом деле это не соответствует действительности, а лишь свидетельствует о неприменимости модели интерференции прямого и отраженного луча. Точные решения показ</w:t>
      </w:r>
      <w:r>
        <w:t>ы</w:t>
      </w:r>
      <w:r>
        <w:t>вают, что поле существует и при больших расстояниях между антеннами за счет дифракции радиоволн</w:t>
      </w:r>
      <w:r w:rsidR="00FA5383">
        <w:t xml:space="preserve">. </w:t>
      </w:r>
      <w:r>
        <w:t xml:space="preserve">За зоной интерференции выделяют зону дифракции и </w:t>
      </w:r>
      <w:r w:rsidR="00E27ADB">
        <w:t>зону тени. И</w:t>
      </w:r>
      <w:r>
        <w:t>спользуют также названия «зона освещенн</w:t>
      </w:r>
      <w:r>
        <w:t>о</w:t>
      </w:r>
      <w:r>
        <w:t xml:space="preserve">сти» и «зона полутени»  </w:t>
      </w:r>
      <w:r w:rsidR="00D33974">
        <w:t xml:space="preserve">– </w:t>
      </w:r>
      <w:r>
        <w:t xml:space="preserve">рис. </w:t>
      </w:r>
      <w:r w:rsidR="00C3207E">
        <w:t>1</w:t>
      </w:r>
      <w:r>
        <w:t>.5.6.</w:t>
      </w:r>
    </w:p>
    <w:p w:rsidR="00C3207E" w:rsidRDefault="00C3207E" w:rsidP="00C3207E">
      <w:pPr>
        <w:ind w:firstLine="454"/>
        <w:jc w:val="both"/>
      </w:pPr>
    </w:p>
    <w:p w:rsidR="00C3207E" w:rsidRDefault="00C3207E" w:rsidP="00C3207E">
      <w:pPr>
        <w:ind w:firstLine="426"/>
        <w:jc w:val="center"/>
      </w:pPr>
      <w:r>
        <w:rPr>
          <w:noProof/>
        </w:rPr>
        <w:drawing>
          <wp:inline distT="0" distB="0" distL="0" distR="0" wp14:anchorId="3CC0A798" wp14:editId="45EA4624">
            <wp:extent cx="1822450" cy="965200"/>
            <wp:effectExtent l="0" t="0" r="0" b="0"/>
            <wp:docPr id="5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2450" cy="965200"/>
                    </a:xfrm>
                    <a:prstGeom prst="rect">
                      <a:avLst/>
                    </a:prstGeom>
                    <a:noFill/>
                    <a:ln>
                      <a:noFill/>
                    </a:ln>
                  </pic:spPr>
                </pic:pic>
              </a:graphicData>
            </a:graphic>
          </wp:inline>
        </w:drawing>
      </w:r>
    </w:p>
    <w:p w:rsidR="00C3207E" w:rsidRDefault="00C3207E" w:rsidP="00C3207E">
      <w:pPr>
        <w:ind w:left="1416" w:firstLine="454"/>
        <w:jc w:val="both"/>
      </w:pPr>
      <w:r>
        <w:tab/>
      </w:r>
    </w:p>
    <w:p w:rsidR="00C3207E" w:rsidRPr="0060699B" w:rsidRDefault="00C3207E" w:rsidP="00C3207E">
      <w:pPr>
        <w:ind w:firstLine="426"/>
        <w:jc w:val="both"/>
        <w:rPr>
          <w:sz w:val="22"/>
          <w:szCs w:val="22"/>
        </w:rPr>
      </w:pPr>
      <w:r w:rsidRPr="0060699B">
        <w:rPr>
          <w:sz w:val="22"/>
          <w:szCs w:val="22"/>
        </w:rPr>
        <w:t xml:space="preserve">Рис. </w:t>
      </w:r>
      <w:r>
        <w:rPr>
          <w:sz w:val="22"/>
          <w:szCs w:val="22"/>
        </w:rPr>
        <w:t>1</w:t>
      </w:r>
      <w:r w:rsidRPr="0060699B">
        <w:rPr>
          <w:sz w:val="22"/>
          <w:szCs w:val="22"/>
        </w:rPr>
        <w:t>.5.6 Зоны различных моделей расчета напряженности поля</w:t>
      </w:r>
    </w:p>
    <w:p w:rsidR="00C3207E" w:rsidRDefault="00C3207E" w:rsidP="00E44A7A">
      <w:pPr>
        <w:jc w:val="both"/>
      </w:pPr>
    </w:p>
    <w:p w:rsidR="00DB329D" w:rsidRPr="00FC2439" w:rsidRDefault="00E44A7A" w:rsidP="00E44A7A">
      <w:pPr>
        <w:ind w:firstLine="454"/>
        <w:jc w:val="both"/>
      </w:pPr>
      <w:r>
        <w:t>Приближенные, но пригодные для всех зон формулы расчета коэ</w:t>
      </w:r>
      <w:r>
        <w:t>ф</w:t>
      </w:r>
      <w:r>
        <w:t xml:space="preserve">фициента ослабления найдены академиком В. А. Фоком </w:t>
      </w:r>
      <w:r w:rsidR="00DB329D">
        <w:t>[20</w:t>
      </w:r>
      <w:r w:rsidRPr="00B83D63">
        <w:t>]</w:t>
      </w:r>
      <w:r>
        <w:t>.</w:t>
      </w:r>
      <w:r w:rsidRPr="00F832B2">
        <w:t xml:space="preserve"> </w:t>
      </w:r>
      <w:r w:rsidR="006A23DF">
        <w:t>В них и</w:t>
      </w:r>
      <w:r w:rsidR="006A23DF">
        <w:t>с</w:t>
      </w:r>
      <w:r w:rsidR="006A23DF">
        <w:t>пользуются безразмерные расстояния по поверхности</w:t>
      </w:r>
      <w:r w:rsidR="006A23DF" w:rsidRPr="00300ECB">
        <w:t xml:space="preserve"> </w:t>
      </w:r>
      <w:r w:rsidR="006A23DF">
        <w:t xml:space="preserve">Земли </w:t>
      </w:r>
      <w:r w:rsidR="006A23DF" w:rsidRPr="006A23DF">
        <w:rPr>
          <w:i/>
          <w:lang w:val="en-US"/>
        </w:rPr>
        <w:t>x</w:t>
      </w:r>
      <w:r w:rsidR="006A23DF">
        <w:t xml:space="preserve"> и безра</w:t>
      </w:r>
      <w:r w:rsidR="006A23DF">
        <w:t>з</w:t>
      </w:r>
      <w:r w:rsidR="006A23DF">
        <w:t>мерные высоты антенн</w:t>
      </w:r>
      <w:r w:rsidR="006A23DF" w:rsidRPr="006A23DF">
        <w:t xml:space="preserve"> </w:t>
      </w:r>
      <w:r w:rsidR="006A23DF" w:rsidRPr="006A23DF">
        <w:rPr>
          <w:i/>
          <w:lang w:val="en-US"/>
        </w:rPr>
        <w:t>y</w:t>
      </w:r>
    </w:p>
    <w:p w:rsidR="006A23DF" w:rsidRPr="00FC2439" w:rsidRDefault="006A23DF" w:rsidP="00E44A7A">
      <w:pPr>
        <w:ind w:firstLine="454"/>
        <w:jc w:val="both"/>
      </w:pPr>
    </w:p>
    <w:p w:rsidR="006A23DF" w:rsidRPr="006A23DF" w:rsidRDefault="006A23DF" w:rsidP="00E44A7A">
      <w:pPr>
        <w:ind w:firstLine="454"/>
        <w:jc w:val="both"/>
      </w:pPr>
      <m:oMathPara>
        <m:oMath>
          <m:r>
            <w:rPr>
              <w:rFonts w:ascii="Cambria Math" w:hAnsi="Cambria Math"/>
            </w:rPr>
            <m:t>x=</m:t>
          </m:r>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r</m:t>
                  </m:r>
                </m:e>
                <m:sub>
                  <m:r>
                    <w:rPr>
                      <w:rFonts w:ascii="Cambria Math" w:hAnsi="Cambria Math"/>
                    </w:rPr>
                    <m:t>*</m:t>
                  </m:r>
                </m:sub>
              </m:sSub>
            </m:den>
          </m:f>
          <m:r>
            <w:rPr>
              <w:rFonts w:ascii="Cambria Math" w:hAnsi="Cambria Math"/>
            </w:rPr>
            <m:t xml:space="preserve">  ;   y=</m:t>
          </m:r>
          <m:f>
            <m:fPr>
              <m:ctrlPr>
                <w:rPr>
                  <w:rFonts w:ascii="Cambria Math" w:hAnsi="Cambria Math"/>
                  <w:i/>
                </w:rPr>
              </m:ctrlPr>
            </m:fPr>
            <m:num>
              <m:r>
                <w:rPr>
                  <w:rFonts w:ascii="Cambria Math" w:hAnsi="Cambria Math"/>
                </w:rPr>
                <m:t>h</m:t>
              </m:r>
            </m:num>
            <m:den>
              <m:sSub>
                <m:sSubPr>
                  <m:ctrlPr>
                    <w:rPr>
                      <w:rFonts w:ascii="Cambria Math" w:hAnsi="Cambria Math"/>
                      <w:i/>
                    </w:rPr>
                  </m:ctrlPr>
                </m:sSubPr>
                <m:e>
                  <m:r>
                    <w:rPr>
                      <w:rFonts w:ascii="Cambria Math" w:hAnsi="Cambria Math"/>
                    </w:rPr>
                    <m:t>h</m:t>
                  </m:r>
                </m:e>
                <m:sub>
                  <m:r>
                    <w:rPr>
                      <w:rFonts w:ascii="Cambria Math" w:hAnsi="Cambria Math"/>
                    </w:rPr>
                    <m:t>*</m:t>
                  </m:r>
                </m:sub>
              </m:sSub>
            </m:den>
          </m:f>
          <m:r>
            <w:rPr>
              <w:rFonts w:ascii="Cambria Math" w:hAnsi="Cambria Math"/>
            </w:rPr>
            <m:t xml:space="preserve">  ;  </m:t>
          </m:r>
          <m:sSub>
            <m:sSubPr>
              <m:ctrlPr>
                <w:rPr>
                  <w:rFonts w:ascii="Cambria Math" w:hAnsi="Cambria Math"/>
                  <w:i/>
                </w:rPr>
              </m:ctrlPr>
            </m:sSubPr>
            <m:e>
              <m:r>
                <w:rPr>
                  <w:rFonts w:ascii="Cambria Math" w:hAnsi="Cambria Math"/>
                </w:rPr>
                <m:t>r</m:t>
              </m:r>
            </m:e>
            <m:sub>
              <m:r>
                <w:rPr>
                  <w:rFonts w:ascii="Cambria Math" w:hAnsi="Cambria Math"/>
                </w:rPr>
                <m:t>*</m:t>
              </m:r>
            </m:sub>
          </m:sSub>
          <m:r>
            <w:rPr>
              <w:rFonts w:ascii="Cambria Math" w:hAnsi="Cambria Math"/>
            </w:rPr>
            <m:t>=</m:t>
          </m:r>
          <m:rad>
            <m:radPr>
              <m:ctrlPr>
                <w:rPr>
                  <w:rFonts w:ascii="Cambria Math" w:hAnsi="Cambria Math"/>
                  <w:i/>
                </w:rPr>
              </m:ctrlPr>
            </m:radPr>
            <m:deg>
              <m:r>
                <w:rPr>
                  <w:rFonts w:ascii="Cambria Math" w:hAnsi="Cambria Math"/>
                </w:rPr>
                <m:t>3</m:t>
              </m:r>
            </m:deg>
            <m:e>
              <m:f>
                <m:fPr>
                  <m:ctrlPr>
                    <w:rPr>
                      <w:rFonts w:ascii="Cambria Math" w:hAnsi="Cambria Math"/>
                      <w:i/>
                    </w:rPr>
                  </m:ctrlPr>
                </m:fPr>
                <m:num>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λ</m:t>
                  </m:r>
                </m:num>
                <m:den>
                  <m:r>
                    <w:rPr>
                      <w:rFonts w:ascii="Cambria Math" w:hAnsi="Cambria Math"/>
                    </w:rPr>
                    <m:t>π</m:t>
                  </m:r>
                </m:den>
              </m:f>
            </m:e>
          </m:rad>
          <m:r>
            <w:rPr>
              <w:rFonts w:ascii="Cambria Math" w:hAnsi="Cambria Math"/>
            </w:rPr>
            <m:t xml:space="preserve">    ;  </m:t>
          </m:r>
          <m:sSub>
            <m:sSubPr>
              <m:ctrlPr>
                <w:rPr>
                  <w:rFonts w:ascii="Cambria Math" w:hAnsi="Cambria Math"/>
                  <w:i/>
                </w:rPr>
              </m:ctrlPr>
            </m:sSubPr>
            <m:e>
              <m:r>
                <w:rPr>
                  <w:rFonts w:ascii="Cambria Math" w:hAnsi="Cambria Math"/>
                </w:rPr>
                <m:t>h</m:t>
              </m:r>
            </m:e>
            <m:sub>
              <m:r>
                <w:rPr>
                  <w:rFonts w:ascii="Cambria Math" w:hAnsi="Cambria Math"/>
                </w:rPr>
                <m:t>*</m:t>
              </m:r>
            </m:sub>
          </m:sSub>
          <m:r>
            <w:rPr>
              <w:rFonts w:ascii="Cambria Math" w:hAnsi="Cambria Math"/>
            </w:rPr>
            <m:t>=0,5</m:t>
          </m:r>
          <m:rad>
            <m:radPr>
              <m:ctrlPr>
                <w:rPr>
                  <w:rFonts w:ascii="Cambria Math" w:hAnsi="Cambria Math"/>
                  <w:i/>
                </w:rPr>
              </m:ctrlPr>
            </m:radPr>
            <m:deg>
              <m:r>
                <w:rPr>
                  <w:rFonts w:ascii="Cambria Math" w:hAnsi="Cambria Math"/>
                </w:rPr>
                <m:t>3</m:t>
              </m:r>
            </m:deg>
            <m:e>
              <m:f>
                <m:fPr>
                  <m:ctrlPr>
                    <w:rPr>
                      <w:rFonts w:ascii="Cambria Math" w:hAnsi="Cambria Math"/>
                      <w:i/>
                    </w:rPr>
                  </m:ctrlPr>
                </m:fPr>
                <m:num>
                  <m:sSup>
                    <m:sSupPr>
                      <m:ctrlPr>
                        <w:rPr>
                          <w:rFonts w:ascii="Cambria Math" w:hAnsi="Cambria Math"/>
                          <w:i/>
                        </w:rPr>
                      </m:ctrlPr>
                    </m:sSupPr>
                    <m:e>
                      <m:r>
                        <w:rPr>
                          <w:rFonts w:ascii="Cambria Math" w:hAnsi="Cambria Math"/>
                        </w:rPr>
                        <m:t>a</m:t>
                      </m:r>
                    </m:e>
                    <m:sup>
                      <m:r>
                        <w:rPr>
                          <w:rFonts w:ascii="Cambria Math" w:hAnsi="Cambria Math"/>
                        </w:rPr>
                        <m:t xml:space="preserve"> </m:t>
                      </m:r>
                    </m:sup>
                  </m:sSup>
                  <m:sSup>
                    <m:sSupPr>
                      <m:ctrlPr>
                        <w:rPr>
                          <w:rFonts w:ascii="Cambria Math" w:hAnsi="Cambria Math"/>
                          <w:i/>
                        </w:rPr>
                      </m:ctrlPr>
                    </m:sSupPr>
                    <m:e>
                      <m:r>
                        <w:rPr>
                          <w:rFonts w:ascii="Cambria Math" w:hAnsi="Cambria Math"/>
                        </w:rPr>
                        <m:t>λ</m:t>
                      </m:r>
                    </m:e>
                    <m:sup>
                      <m:r>
                        <w:rPr>
                          <w:rFonts w:ascii="Cambria Math" w:hAnsi="Cambria Math"/>
                        </w:rPr>
                        <m:t>2</m:t>
                      </m:r>
                    </m:sup>
                  </m:sSup>
                </m:num>
                <m:den>
                  <m:sSup>
                    <m:sSupPr>
                      <m:ctrlPr>
                        <w:rPr>
                          <w:rFonts w:ascii="Cambria Math" w:hAnsi="Cambria Math"/>
                          <w:i/>
                        </w:rPr>
                      </m:ctrlPr>
                    </m:sSupPr>
                    <m:e>
                      <m:r>
                        <w:rPr>
                          <w:rFonts w:ascii="Cambria Math" w:hAnsi="Cambria Math"/>
                        </w:rPr>
                        <m:t>π</m:t>
                      </m:r>
                    </m:e>
                    <m:sup>
                      <m:r>
                        <w:rPr>
                          <w:rFonts w:ascii="Cambria Math" w:hAnsi="Cambria Math"/>
                        </w:rPr>
                        <m:t>2</m:t>
                      </m:r>
                    </m:sup>
                  </m:sSup>
                </m:den>
              </m:f>
              <m:r>
                <w:rPr>
                  <w:rFonts w:ascii="Cambria Math" w:hAnsi="Cambria Math"/>
                </w:rPr>
                <m:t>.</m:t>
              </m:r>
            </m:e>
          </m:rad>
        </m:oMath>
      </m:oMathPara>
    </w:p>
    <w:p w:rsidR="00DB329D" w:rsidRPr="006A23DF" w:rsidRDefault="00DB329D" w:rsidP="00E44A7A">
      <w:pPr>
        <w:ind w:firstLine="454"/>
        <w:jc w:val="both"/>
      </w:pPr>
    </w:p>
    <w:p w:rsidR="00700327" w:rsidRDefault="00D5254B" w:rsidP="00D5254B">
      <w:pPr>
        <w:jc w:val="both"/>
      </w:pPr>
      <w:r>
        <w:t>Электрические свойства подстилающей поверхности входят</w:t>
      </w:r>
      <w:r w:rsidR="00ED7BEA">
        <w:t xml:space="preserve"> в формулы</w:t>
      </w:r>
      <w:r>
        <w:t xml:space="preserve"> в виде </w:t>
      </w:r>
      <w:r w:rsidR="00ED7BEA">
        <w:t>комплексных величин</w:t>
      </w:r>
    </w:p>
    <w:p w:rsidR="00D5254B" w:rsidRDefault="00D5254B" w:rsidP="00D5254B">
      <w:pPr>
        <w:jc w:val="both"/>
      </w:pPr>
    </w:p>
    <w:p w:rsidR="00700327" w:rsidRDefault="00D5254B" w:rsidP="0093152F">
      <w:pPr>
        <w:jc w:val="center"/>
      </w:pPr>
      <m:oMath>
        <m:r>
          <w:rPr>
            <w:rFonts w:ascii="Cambria Math" w:hAnsi="Cambria Math"/>
          </w:rPr>
          <m:t xml:space="preserve">q=i </m:t>
        </m:r>
        <m:rad>
          <m:radPr>
            <m:ctrlPr>
              <w:rPr>
                <w:rFonts w:ascii="Cambria Math" w:hAnsi="Cambria Math"/>
                <w:i/>
              </w:rPr>
            </m:ctrlPr>
          </m:radPr>
          <m:deg>
            <m:r>
              <w:rPr>
                <w:rFonts w:ascii="Cambria Math" w:hAnsi="Cambria Math"/>
              </w:rPr>
              <m:t>3</m:t>
            </m:r>
          </m:deg>
          <m:e>
            <m:f>
              <m:fPr>
                <m:ctrlPr>
                  <w:rPr>
                    <w:rFonts w:ascii="Cambria Math" w:hAnsi="Cambria Math"/>
                    <w:i/>
                  </w:rPr>
                </m:ctrlPr>
              </m:fPr>
              <m:num>
                <m:r>
                  <w:rPr>
                    <w:rFonts w:ascii="Cambria Math" w:hAnsi="Cambria Math"/>
                  </w:rPr>
                  <m:t>πa</m:t>
                </m:r>
              </m:num>
              <m:den>
                <m:r>
                  <w:rPr>
                    <w:rFonts w:ascii="Cambria Math" w:hAnsi="Cambria Math"/>
                  </w:rPr>
                  <m:t>λ</m:t>
                </m:r>
              </m:den>
            </m:f>
          </m:e>
        </m:rad>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ε+i60σλ</m:t>
                </m:r>
              </m:e>
            </m:rad>
          </m:den>
        </m:f>
      </m:oMath>
      <w:r w:rsidRPr="0093152F">
        <w:t xml:space="preserve">      </w:t>
      </w:r>
      <w:r w:rsidR="0093152F">
        <w:t>для вертикальной поляризации</w:t>
      </w:r>
    </w:p>
    <w:p w:rsidR="0093152F" w:rsidRPr="0093152F" w:rsidRDefault="0093152F" w:rsidP="0093152F">
      <w:pPr>
        <w:jc w:val="center"/>
      </w:pPr>
    </w:p>
    <w:p w:rsidR="00700327" w:rsidRPr="0093152F" w:rsidRDefault="0093152F" w:rsidP="0093152F">
      <w:pPr>
        <w:jc w:val="center"/>
      </w:pPr>
      <m:oMath>
        <m:r>
          <w:rPr>
            <w:rFonts w:ascii="Cambria Math" w:hAnsi="Cambria Math"/>
          </w:rPr>
          <m:t xml:space="preserve">q=i </m:t>
        </m:r>
        <m:rad>
          <m:radPr>
            <m:ctrlPr>
              <w:rPr>
                <w:rFonts w:ascii="Cambria Math" w:hAnsi="Cambria Math"/>
                <w:i/>
              </w:rPr>
            </m:ctrlPr>
          </m:radPr>
          <m:deg>
            <m:r>
              <w:rPr>
                <w:rFonts w:ascii="Cambria Math" w:hAnsi="Cambria Math"/>
              </w:rPr>
              <m:t>3</m:t>
            </m:r>
          </m:deg>
          <m:e>
            <m:f>
              <m:fPr>
                <m:ctrlPr>
                  <w:rPr>
                    <w:rFonts w:ascii="Cambria Math" w:hAnsi="Cambria Math"/>
                    <w:i/>
                  </w:rPr>
                </m:ctrlPr>
              </m:fPr>
              <m:num>
                <m:r>
                  <w:rPr>
                    <w:rFonts w:ascii="Cambria Math" w:hAnsi="Cambria Math"/>
                  </w:rPr>
                  <m:t>πa</m:t>
                </m:r>
              </m:num>
              <m:den>
                <m:r>
                  <w:rPr>
                    <w:rFonts w:ascii="Cambria Math" w:hAnsi="Cambria Math"/>
                  </w:rPr>
                  <m:t>λ</m:t>
                </m:r>
              </m:den>
            </m:f>
          </m:e>
        </m:rad>
        <m:rad>
          <m:radPr>
            <m:degHide m:val="1"/>
            <m:ctrlPr>
              <w:rPr>
                <w:rFonts w:ascii="Cambria Math" w:hAnsi="Cambria Math"/>
                <w:i/>
              </w:rPr>
            </m:ctrlPr>
          </m:radPr>
          <m:deg/>
          <m:e>
            <m:r>
              <w:rPr>
                <w:rFonts w:ascii="Cambria Math" w:hAnsi="Cambria Math"/>
              </w:rPr>
              <m:t>ε+i60σλ</m:t>
            </m:r>
          </m:e>
        </m:rad>
      </m:oMath>
      <w:r w:rsidRPr="0093152F">
        <w:t xml:space="preserve">      </w:t>
      </w:r>
      <w:r>
        <w:t>для горизонтальной</w:t>
      </w:r>
      <w:r w:rsidRPr="0093152F">
        <w:t xml:space="preserve"> </w:t>
      </w:r>
      <w:r>
        <w:t>поляризации.</w:t>
      </w:r>
    </w:p>
    <w:p w:rsidR="00700327" w:rsidRDefault="00700327" w:rsidP="0093152F">
      <w:pPr>
        <w:jc w:val="both"/>
      </w:pPr>
    </w:p>
    <w:p w:rsidR="00D64985" w:rsidRDefault="0093152F" w:rsidP="00D64985">
      <w:pPr>
        <w:jc w:val="both"/>
      </w:pPr>
      <w:r>
        <w:t>Здесь</w:t>
      </w:r>
      <w:r w:rsidR="00ED7BEA">
        <w:t xml:space="preserve"> </w:t>
      </w:r>
      <w:r>
        <w:t xml:space="preserve">ε – диэлектрическая проницаемость, σ – </w:t>
      </w:r>
      <w:r w:rsidR="00344A35">
        <w:t xml:space="preserve">удельная </w:t>
      </w:r>
      <w:r>
        <w:t>проводимость</w:t>
      </w:r>
      <w:r w:rsidR="00344A35">
        <w:t xml:space="preserve">, значения этих параметров приведены в Приложении </w:t>
      </w:r>
      <w:r w:rsidR="00344A35">
        <w:rPr>
          <w:lang w:val="en-US"/>
        </w:rPr>
        <w:t>I</w:t>
      </w:r>
      <w:r>
        <w:t>.</w:t>
      </w:r>
      <w:r w:rsidR="00D64985" w:rsidRPr="00D64985">
        <w:t xml:space="preserve"> </w:t>
      </w:r>
      <w:r w:rsidR="00D64985">
        <w:t>Формулы Фока</w:t>
      </w:r>
      <w:r w:rsidR="00E44A7A">
        <w:t xml:space="preserve"> </w:t>
      </w:r>
      <w:r w:rsidR="00E44A7A">
        <w:lastRenderedPageBreak/>
        <w:t>имеют вид ряда, члены которого содержат специальные функции</w:t>
      </w:r>
      <w:r w:rsidR="00D64985">
        <w:t xml:space="preserve"> Эйри</w:t>
      </w:r>
      <w:r w:rsidR="00E44A7A">
        <w:t>.</w:t>
      </w:r>
      <w:r w:rsidR="00D64985">
        <w:t xml:space="preserve"> В современных обозначениях их принято представлять в виде</w:t>
      </w:r>
    </w:p>
    <w:p w:rsidR="00D64985" w:rsidRDefault="00D64985" w:rsidP="00D64985">
      <w:pPr>
        <w:jc w:val="both"/>
      </w:pPr>
    </w:p>
    <w:p w:rsidR="00D64985" w:rsidRPr="001303D8" w:rsidRDefault="00D64985" w:rsidP="00D64985">
      <w:pPr>
        <w:jc w:val="center"/>
      </w:pPr>
      <w:r>
        <w:t>ζ(</w:t>
      </w:r>
      <w:r w:rsidRPr="00D64985">
        <w:rPr>
          <w:i/>
          <w:lang w:val="en-US"/>
        </w:rPr>
        <w:t>z</w:t>
      </w:r>
      <w:r>
        <w:t>)</w:t>
      </w:r>
      <w:r w:rsidRPr="001303D8">
        <w:t xml:space="preserve"> = </w:t>
      </w:r>
      <w:r w:rsidRPr="00D64985">
        <w:rPr>
          <w:i/>
          <w:lang w:val="en-US"/>
        </w:rPr>
        <w:t>Bi</w:t>
      </w:r>
      <w:r w:rsidRPr="001303D8">
        <w:t>(</w:t>
      </w:r>
      <w:r w:rsidRPr="00D64985">
        <w:rPr>
          <w:i/>
          <w:lang w:val="en-US"/>
        </w:rPr>
        <w:t>z</w:t>
      </w:r>
      <w:r w:rsidRPr="001303D8">
        <w:t xml:space="preserve">) + </w:t>
      </w:r>
      <w:r>
        <w:rPr>
          <w:i/>
          <w:lang w:val="en-US"/>
        </w:rPr>
        <w:t>i</w:t>
      </w:r>
      <w:r w:rsidRPr="001303D8">
        <w:rPr>
          <w:i/>
        </w:rPr>
        <w:t xml:space="preserve"> </w:t>
      </w:r>
      <w:r w:rsidRPr="00D64985">
        <w:rPr>
          <w:i/>
          <w:lang w:val="en-US"/>
        </w:rPr>
        <w:t>Ai</w:t>
      </w:r>
      <w:r w:rsidRPr="001303D8">
        <w:t>(</w:t>
      </w:r>
      <w:r w:rsidRPr="00D64985">
        <w:rPr>
          <w:i/>
          <w:lang w:val="en-US"/>
        </w:rPr>
        <w:t>z</w:t>
      </w:r>
      <w:r w:rsidRPr="001303D8">
        <w:t>),</w:t>
      </w:r>
    </w:p>
    <w:p w:rsidR="0031698D" w:rsidRPr="001303D8" w:rsidRDefault="0031698D" w:rsidP="0031698D"/>
    <w:p w:rsidR="0031698D" w:rsidRPr="0031698D" w:rsidRDefault="0031698D" w:rsidP="0031698D">
      <w:r>
        <w:t xml:space="preserve">где </w:t>
      </w:r>
      <w:r w:rsidRPr="0031698D">
        <w:rPr>
          <w:i/>
          <w:lang w:val="en-US"/>
        </w:rPr>
        <w:t>z</w:t>
      </w:r>
      <w:r w:rsidRPr="0031698D">
        <w:t xml:space="preserve"> – </w:t>
      </w:r>
      <w:r>
        <w:t xml:space="preserve">комплексная переменная, а </w:t>
      </w:r>
      <w:r w:rsidRPr="00D64985">
        <w:rPr>
          <w:i/>
          <w:lang w:val="en-US"/>
        </w:rPr>
        <w:t>Bi</w:t>
      </w:r>
      <w:r w:rsidRPr="0031698D">
        <w:t>(</w:t>
      </w:r>
      <w:r w:rsidRPr="00D64985">
        <w:rPr>
          <w:i/>
          <w:lang w:val="en-US"/>
        </w:rPr>
        <w:t>z</w:t>
      </w:r>
      <w:r>
        <w:t>),</w:t>
      </w:r>
      <w:r w:rsidRPr="0031698D">
        <w:rPr>
          <w:i/>
        </w:rPr>
        <w:t xml:space="preserve"> </w:t>
      </w:r>
      <w:r w:rsidRPr="00D64985">
        <w:rPr>
          <w:i/>
          <w:lang w:val="en-US"/>
        </w:rPr>
        <w:t>Ai</w:t>
      </w:r>
      <w:r w:rsidRPr="0031698D">
        <w:t>(</w:t>
      </w:r>
      <w:r w:rsidRPr="00D64985">
        <w:rPr>
          <w:i/>
          <w:lang w:val="en-US"/>
        </w:rPr>
        <w:t>z</w:t>
      </w:r>
      <w:r w:rsidRPr="0031698D">
        <w:t>)</w:t>
      </w:r>
      <w:r>
        <w:t xml:space="preserve"> – также называемые фун</w:t>
      </w:r>
      <w:r>
        <w:t>к</w:t>
      </w:r>
      <w:r>
        <w:t>циями Эйри, являются стандартными в математических пакетах для ра</w:t>
      </w:r>
      <w:r>
        <w:t>с</w:t>
      </w:r>
      <w:r>
        <w:t>четов на ЭВМ.</w:t>
      </w:r>
      <w:r w:rsidR="00811698">
        <w:t xml:space="preserve"> Также стандартными являются </w:t>
      </w:r>
      <w:r w:rsidR="006512B4">
        <w:t>производные этих фун</w:t>
      </w:r>
      <w:r w:rsidR="006512B4">
        <w:t>к</w:t>
      </w:r>
      <w:r w:rsidR="006512B4">
        <w:t xml:space="preserve">ций, обозначаемые </w:t>
      </w:r>
      <w:r w:rsidR="006512B4" w:rsidRPr="006512B4">
        <w:rPr>
          <w:i/>
          <w:lang w:val="en-US"/>
        </w:rPr>
        <w:t>D</w:t>
      </w:r>
      <w:r w:rsidR="006512B4" w:rsidRPr="00D64985">
        <w:rPr>
          <w:i/>
          <w:lang w:val="en-US"/>
        </w:rPr>
        <w:t>Bi</w:t>
      </w:r>
      <w:r w:rsidR="006512B4" w:rsidRPr="0031698D">
        <w:t>(</w:t>
      </w:r>
      <w:r w:rsidR="006512B4" w:rsidRPr="00D64985">
        <w:rPr>
          <w:i/>
          <w:lang w:val="en-US"/>
        </w:rPr>
        <w:t>z</w:t>
      </w:r>
      <w:r w:rsidR="006512B4">
        <w:t>)</w:t>
      </w:r>
      <w:r w:rsidR="006512B4" w:rsidRPr="006512B4">
        <w:t xml:space="preserve"> </w:t>
      </w:r>
      <w:r w:rsidR="006512B4">
        <w:t>и</w:t>
      </w:r>
      <w:r w:rsidR="006512B4" w:rsidRPr="0031698D">
        <w:rPr>
          <w:i/>
        </w:rPr>
        <w:t xml:space="preserve"> </w:t>
      </w:r>
      <w:r w:rsidR="006512B4" w:rsidRPr="006512B4">
        <w:rPr>
          <w:i/>
          <w:lang w:val="en-US"/>
        </w:rPr>
        <w:t>D</w:t>
      </w:r>
      <w:r w:rsidR="006512B4" w:rsidRPr="00D64985">
        <w:rPr>
          <w:i/>
          <w:lang w:val="en-US"/>
        </w:rPr>
        <w:t>Ai</w:t>
      </w:r>
      <w:r w:rsidR="006512B4" w:rsidRPr="0031698D">
        <w:t>(</w:t>
      </w:r>
      <w:r w:rsidR="006512B4" w:rsidRPr="00D64985">
        <w:rPr>
          <w:i/>
          <w:lang w:val="en-US"/>
        </w:rPr>
        <w:t>z</w:t>
      </w:r>
      <w:r w:rsidR="006512B4" w:rsidRPr="0031698D">
        <w:t>)</w:t>
      </w:r>
      <w:r w:rsidR="006512B4">
        <w:t xml:space="preserve">. </w:t>
      </w:r>
      <w:r w:rsidR="00811698">
        <w:t xml:space="preserve">Кроме функций Эйри, члены ряда содержат </w:t>
      </w:r>
      <w:r w:rsidR="00331FA7">
        <w:t xml:space="preserve">действительные </w:t>
      </w:r>
      <w:r w:rsidR="00811698">
        <w:t xml:space="preserve">корни уравнения </w:t>
      </w:r>
    </w:p>
    <w:p w:rsidR="00D64985" w:rsidRDefault="00D64985" w:rsidP="00D64985">
      <w:pPr>
        <w:jc w:val="both"/>
      </w:pPr>
    </w:p>
    <w:p w:rsidR="00D64985" w:rsidRPr="00331FA7" w:rsidRDefault="006512B4" w:rsidP="006512B4">
      <w:pPr>
        <w:jc w:val="center"/>
      </w:pPr>
      <w:r w:rsidRPr="006512B4">
        <w:rPr>
          <w:i/>
          <w:lang w:val="en-US"/>
        </w:rPr>
        <w:t>D</w:t>
      </w:r>
      <w:r w:rsidRPr="00D64985">
        <w:rPr>
          <w:i/>
          <w:lang w:val="en-US"/>
        </w:rPr>
        <w:t>Ai</w:t>
      </w:r>
      <w:r w:rsidRPr="0031698D">
        <w:t>(</w:t>
      </w:r>
      <w:r w:rsidRPr="00D64985">
        <w:rPr>
          <w:i/>
          <w:lang w:val="en-US"/>
        </w:rPr>
        <w:t>z</w:t>
      </w:r>
      <w:r w:rsidRPr="0031698D">
        <w:t>)</w:t>
      </w:r>
      <w:r w:rsidRPr="00331FA7">
        <w:t xml:space="preserve"> </w:t>
      </w:r>
      <w:r>
        <w:t xml:space="preserve">– </w:t>
      </w:r>
      <w:r w:rsidRPr="006512B4">
        <w:rPr>
          <w:i/>
          <w:lang w:val="en-US"/>
        </w:rPr>
        <w:t>q</w:t>
      </w:r>
      <w:r w:rsidRPr="00331FA7">
        <w:rPr>
          <w:i/>
        </w:rPr>
        <w:t xml:space="preserve"> </w:t>
      </w:r>
      <w:r w:rsidRPr="00D64985">
        <w:rPr>
          <w:i/>
          <w:lang w:val="en-US"/>
        </w:rPr>
        <w:t>Ai</w:t>
      </w:r>
      <w:r w:rsidRPr="0031698D">
        <w:t>(</w:t>
      </w:r>
      <w:r w:rsidRPr="00D64985">
        <w:rPr>
          <w:i/>
          <w:lang w:val="en-US"/>
        </w:rPr>
        <w:t>z</w:t>
      </w:r>
      <w:r w:rsidRPr="0031698D">
        <w:t>)</w:t>
      </w:r>
      <w:r w:rsidRPr="00331FA7">
        <w:t xml:space="preserve"> = 0.</w:t>
      </w:r>
    </w:p>
    <w:p w:rsidR="006512B4" w:rsidRPr="00331FA7" w:rsidRDefault="00D64985" w:rsidP="00D64985">
      <w:pPr>
        <w:jc w:val="both"/>
      </w:pPr>
      <w:r>
        <w:t xml:space="preserve"> </w:t>
      </w:r>
      <w:r w:rsidR="00E44A7A">
        <w:t xml:space="preserve"> </w:t>
      </w:r>
    </w:p>
    <w:p w:rsidR="006512B4" w:rsidRPr="00936BE9" w:rsidRDefault="004B3D58" w:rsidP="00D64985">
      <w:pPr>
        <w:jc w:val="both"/>
      </w:pPr>
      <w:r>
        <w:t xml:space="preserve">Эти корни образуют монотонно возрастающий ряд положительных чисел </w:t>
      </w:r>
      <w:r w:rsidRPr="004B3D58">
        <w:rPr>
          <w:i/>
          <w:lang w:val="en-US"/>
        </w:rPr>
        <w:t>t</w:t>
      </w:r>
      <w:r>
        <w:rPr>
          <w:vertAlign w:val="subscript"/>
          <w:lang w:val="en-US"/>
        </w:rPr>
        <w:t>s</w:t>
      </w:r>
      <w:r w:rsidRPr="004B3D58">
        <w:t>(</w:t>
      </w:r>
      <w:r w:rsidRPr="004B3D58">
        <w:rPr>
          <w:i/>
          <w:lang w:val="en-US"/>
        </w:rPr>
        <w:t>q</w:t>
      </w:r>
      <w:r w:rsidRPr="004B3D58">
        <w:t xml:space="preserve">), </w:t>
      </w:r>
      <w:r w:rsidRPr="004B3D58">
        <w:rPr>
          <w:i/>
          <w:lang w:val="en-US"/>
        </w:rPr>
        <w:t>s</w:t>
      </w:r>
      <w:r w:rsidRPr="004B3D58">
        <w:t>=1,2,</w:t>
      </w:r>
      <w:r>
        <w:t>…</w:t>
      </w:r>
      <w:r w:rsidRPr="004B3D58">
        <w:t xml:space="preserve"> </w:t>
      </w:r>
      <w:r>
        <w:t>Нахождение этих чисел требует особой итерационной пр</w:t>
      </w:r>
      <w:r>
        <w:t>о</w:t>
      </w:r>
      <w:r>
        <w:t xml:space="preserve">цедуры с использованием стандартного оператора нахождения корней </w:t>
      </w:r>
      <w:r w:rsidRPr="004B3D58">
        <w:rPr>
          <w:i/>
          <w:lang w:val="en-US"/>
        </w:rPr>
        <w:t>root</w:t>
      </w:r>
      <w:r w:rsidRPr="004B3D58">
        <w:t>().</w:t>
      </w:r>
      <w:r w:rsidR="00A21984" w:rsidRPr="00A21984">
        <w:t xml:space="preserve"> </w:t>
      </w:r>
      <w:r w:rsidR="00A21984">
        <w:t xml:space="preserve">Основная формула Фока имеет вид </w:t>
      </w:r>
      <w:r w:rsidR="00A21984" w:rsidRPr="00936BE9">
        <w:t xml:space="preserve">[33, </w:t>
      </w:r>
      <w:r w:rsidR="00A21984">
        <w:t>с 27</w:t>
      </w:r>
      <w:r w:rsidR="00A21984" w:rsidRPr="00936BE9">
        <w:t>]</w:t>
      </w:r>
    </w:p>
    <w:p w:rsidR="002A44E7" w:rsidRPr="00A21984" w:rsidRDefault="002A44E7" w:rsidP="00D64985">
      <w:pPr>
        <w:jc w:val="both"/>
      </w:pPr>
    </w:p>
    <w:p w:rsidR="002A44E7" w:rsidRPr="00A21984" w:rsidRDefault="00A21984" w:rsidP="00D64985">
      <w:pPr>
        <w:jc w:val="both"/>
        <w:rPr>
          <w:lang w:val="en-US"/>
        </w:rPr>
      </w:pPr>
      <m:oMathPara>
        <m:oMathParaPr>
          <m:jc m:val="center"/>
        </m:oMathParaPr>
        <m:oMath>
          <m:r>
            <w:rPr>
              <w:rFonts w:ascii="Cambria Math" w:hAnsi="Cambria Math"/>
              <w:lang w:val="en-US"/>
            </w:rPr>
            <m:t>V</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m:t>
                  </m:r>
                </m:sub>
              </m:sSub>
              <m:r>
                <w:rPr>
                  <w:rFonts w:ascii="Cambria Math" w:hAnsi="Cambria Math"/>
                  <w:lang w:val="en-US"/>
                </w:rPr>
                <m:t>,x,q</m:t>
              </m:r>
            </m:e>
          </m:d>
          <m:r>
            <w:rPr>
              <w:rFonts w:ascii="Cambria Math" w:hAnsi="Cambria Math"/>
              <w:lang w:val="en-US"/>
            </w:rPr>
            <m:t>=</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m:t>
              </m:r>
              <m:f>
                <m:fPr>
                  <m:ctrlPr>
                    <w:rPr>
                      <w:rFonts w:ascii="Cambria Math" w:hAnsi="Cambria Math"/>
                      <w:i/>
                      <w:lang w:val="en-US"/>
                    </w:rPr>
                  </m:ctrlPr>
                </m:fPr>
                <m:num>
                  <m:r>
                    <w:rPr>
                      <w:rFonts w:ascii="Cambria Math" w:hAnsi="Cambria Math"/>
                      <w:lang w:val="en-US"/>
                    </w:rPr>
                    <m:t>π</m:t>
                  </m:r>
                </m:num>
                <m:den>
                  <m:r>
                    <w:rPr>
                      <w:rFonts w:ascii="Cambria Math" w:hAnsi="Cambria Math"/>
                      <w:lang w:val="en-US"/>
                    </w:rPr>
                    <m:t>4</m:t>
                  </m:r>
                </m:den>
              </m:f>
            </m:sup>
          </m:sSup>
          <m:r>
            <w:rPr>
              <w:rFonts w:ascii="Cambria Math" w:eastAsiaTheme="minorEastAsia" w:hAnsi="Cambria Math"/>
            </w:rPr>
            <m:t>∙2</m:t>
          </m:r>
          <m:rad>
            <m:radPr>
              <m:degHide m:val="1"/>
              <m:ctrlPr>
                <w:rPr>
                  <w:rFonts w:ascii="Cambria Math" w:eastAsiaTheme="minorEastAsia" w:hAnsi="Cambria Math"/>
                  <w:i/>
                </w:rPr>
              </m:ctrlPr>
            </m:radPr>
            <m:deg/>
            <m:e>
              <m:r>
                <w:rPr>
                  <w:rFonts w:ascii="Cambria Math" w:eastAsiaTheme="minorEastAsia" w:hAnsi="Cambria Math"/>
                </w:rPr>
                <m:t>πx</m:t>
              </m:r>
            </m:e>
          </m:rad>
          <m:nary>
            <m:naryPr>
              <m:chr m:val="∑"/>
              <m:limLoc m:val="undOvr"/>
              <m:supHide m:val="1"/>
              <m:ctrlPr>
                <w:rPr>
                  <w:rFonts w:ascii="Cambria Math" w:hAnsi="Cambria Math"/>
                  <w:i/>
                </w:rPr>
              </m:ctrlPr>
            </m:naryPr>
            <m:sub>
              <m:r>
                <w:rPr>
                  <w:rFonts w:ascii="Cambria Math" w:hAnsi="Cambria Math"/>
                </w:rPr>
                <m:t>s</m:t>
              </m:r>
            </m:sub>
            <m:sup/>
            <m:e>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i</m:t>
                      </m:r>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x</m:t>
                      </m:r>
                    </m:sup>
                  </m:sSup>
                </m:num>
                <m:den>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m:t>
                  </m:r>
                  <m:sSup>
                    <m:sSupPr>
                      <m:ctrlPr>
                        <w:rPr>
                          <w:rFonts w:ascii="Cambria Math" w:hAnsi="Cambria Math"/>
                          <w:i/>
                        </w:rPr>
                      </m:ctrlPr>
                    </m:sSupPr>
                    <m:e>
                      <m:r>
                        <w:rPr>
                          <w:rFonts w:ascii="Cambria Math" w:hAnsi="Cambria Math"/>
                        </w:rPr>
                        <m:t>q</m:t>
                      </m:r>
                    </m:e>
                    <m:sup>
                      <m:r>
                        <w:rPr>
                          <w:rFonts w:ascii="Cambria Math" w:hAnsi="Cambria Math"/>
                        </w:rPr>
                        <m:t>2</m:t>
                      </m:r>
                    </m:sup>
                  </m:sSup>
                </m:den>
              </m:f>
              <m:f>
                <m:fPr>
                  <m:ctrlPr>
                    <w:rPr>
                      <w:rFonts w:ascii="Cambria Math" w:hAnsi="Cambria Math"/>
                      <w:i/>
                    </w:rPr>
                  </m:ctrlPr>
                </m:fPr>
                <m:num>
                  <m:r>
                    <m:rPr>
                      <m:sty m:val="p"/>
                    </m:rPr>
                    <w:rPr>
                      <w:rFonts w:ascii="Cambria Math" w:hAnsi="Cambria Math"/>
                    </w:rPr>
                    <m:t>ζ(</m:t>
                  </m:r>
                  <m:sSub>
                    <m:sSubPr>
                      <m:ctrlPr>
                        <w:rPr>
                          <w:rFonts w:ascii="Cambria Math" w:hAnsi="Cambria Math"/>
                          <w:i/>
                        </w:rPr>
                      </m:ctrlPr>
                    </m:sSubPr>
                    <m:e>
                      <m:r>
                        <w:rPr>
                          <w:rFonts w:ascii="Cambria Math" w:hAnsi="Cambria Math"/>
                        </w:rPr>
                        <m:t>t</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1</m:t>
                      </m:r>
                    </m:sub>
                  </m:sSub>
                  <m:r>
                    <m:rPr>
                      <m:sty m:val="p"/>
                    </m:rPr>
                    <w:rPr>
                      <w:rFonts w:ascii="Cambria Math" w:hAnsi="Cambria Math"/>
                    </w:rPr>
                    <m:t>)</m:t>
                  </m:r>
                </m:num>
                <m:den>
                  <m:r>
                    <m:rPr>
                      <m:sty m:val="p"/>
                    </m:rPr>
                    <w:rPr>
                      <w:rFonts w:ascii="Cambria Math" w:hAnsi="Cambria Math"/>
                    </w:rPr>
                    <m:t>ζ(</m:t>
                  </m:r>
                  <m:sSub>
                    <m:sSubPr>
                      <m:ctrlPr>
                        <w:rPr>
                          <w:rFonts w:ascii="Cambria Math" w:hAnsi="Cambria Math"/>
                          <w:i/>
                        </w:rPr>
                      </m:ctrlPr>
                    </m:sSubPr>
                    <m:e>
                      <m:r>
                        <w:rPr>
                          <w:rFonts w:ascii="Cambria Math" w:hAnsi="Cambria Math"/>
                        </w:rPr>
                        <m:t>t</m:t>
                      </m:r>
                    </m:e>
                    <m:sub>
                      <m:r>
                        <w:rPr>
                          <w:rFonts w:ascii="Cambria Math" w:hAnsi="Cambria Math"/>
                        </w:rPr>
                        <m:t>s</m:t>
                      </m:r>
                    </m:sub>
                  </m:sSub>
                  <m:r>
                    <m:rPr>
                      <m:sty m:val="p"/>
                    </m:rPr>
                    <w:rPr>
                      <w:rFonts w:ascii="Cambria Math" w:hAnsi="Cambria Math"/>
                    </w:rPr>
                    <m:t>)</m:t>
                  </m:r>
                </m:den>
              </m:f>
              <m:f>
                <m:fPr>
                  <m:ctrlPr>
                    <w:rPr>
                      <w:rFonts w:ascii="Cambria Math" w:hAnsi="Cambria Math"/>
                      <w:i/>
                    </w:rPr>
                  </m:ctrlPr>
                </m:fPr>
                <m:num>
                  <m:r>
                    <m:rPr>
                      <m:sty m:val="p"/>
                    </m:rPr>
                    <w:rPr>
                      <w:rFonts w:ascii="Cambria Math" w:hAnsi="Cambria Math"/>
                    </w:rPr>
                    <m:t>ζ(</m:t>
                  </m:r>
                  <m:sSub>
                    <m:sSubPr>
                      <m:ctrlPr>
                        <w:rPr>
                          <w:rFonts w:ascii="Cambria Math" w:hAnsi="Cambria Math"/>
                          <w:i/>
                        </w:rPr>
                      </m:ctrlPr>
                    </m:sSubPr>
                    <m:e>
                      <m:r>
                        <w:rPr>
                          <w:rFonts w:ascii="Cambria Math" w:hAnsi="Cambria Math"/>
                        </w:rPr>
                        <m:t>t</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2</m:t>
                      </m:r>
                    </m:sub>
                  </m:sSub>
                  <m:r>
                    <m:rPr>
                      <m:sty m:val="p"/>
                    </m:rPr>
                    <w:rPr>
                      <w:rFonts w:ascii="Cambria Math" w:hAnsi="Cambria Math"/>
                    </w:rPr>
                    <m:t>)</m:t>
                  </m:r>
                </m:num>
                <m:den>
                  <m:r>
                    <m:rPr>
                      <m:sty m:val="p"/>
                    </m:rPr>
                    <w:rPr>
                      <w:rFonts w:ascii="Cambria Math" w:hAnsi="Cambria Math"/>
                    </w:rPr>
                    <m:t>ζ(</m:t>
                  </m:r>
                  <m:sSub>
                    <m:sSubPr>
                      <m:ctrlPr>
                        <w:rPr>
                          <w:rFonts w:ascii="Cambria Math" w:hAnsi="Cambria Math"/>
                          <w:i/>
                        </w:rPr>
                      </m:ctrlPr>
                    </m:sSubPr>
                    <m:e>
                      <m:r>
                        <w:rPr>
                          <w:rFonts w:ascii="Cambria Math" w:hAnsi="Cambria Math"/>
                        </w:rPr>
                        <m:t>t</m:t>
                      </m:r>
                    </m:e>
                    <m:sub>
                      <m:r>
                        <w:rPr>
                          <w:rFonts w:ascii="Cambria Math" w:hAnsi="Cambria Math"/>
                        </w:rPr>
                        <m:t>s</m:t>
                      </m:r>
                    </m:sub>
                  </m:sSub>
                  <m:r>
                    <m:rPr>
                      <m:sty m:val="p"/>
                    </m:rPr>
                    <w:rPr>
                      <w:rFonts w:ascii="Cambria Math" w:hAnsi="Cambria Math"/>
                    </w:rPr>
                    <m:t>)</m:t>
                  </m:r>
                </m:den>
              </m:f>
              <m:r>
                <w:rPr>
                  <w:rFonts w:ascii="Cambria Math" w:hAnsi="Cambria Math"/>
                </w:rPr>
                <m:t>.</m:t>
              </m:r>
            </m:e>
          </m:nary>
        </m:oMath>
      </m:oMathPara>
    </w:p>
    <w:p w:rsidR="002A44E7" w:rsidRPr="00F57EC3" w:rsidRDefault="002A44E7" w:rsidP="00D64985">
      <w:pPr>
        <w:jc w:val="both"/>
        <w:rPr>
          <w:lang w:val="en-US"/>
        </w:rPr>
      </w:pPr>
    </w:p>
    <w:p w:rsidR="00E44A7A" w:rsidRDefault="00E44A7A" w:rsidP="00D64985">
      <w:pPr>
        <w:jc w:val="both"/>
      </w:pPr>
      <w:r>
        <w:t>Этот ряд быстро сходится в зоне тени, так что можно ограничиться тол</w:t>
      </w:r>
      <w:r>
        <w:t>ь</w:t>
      </w:r>
      <w:r>
        <w:t xml:space="preserve">ко первым членом ряда </w:t>
      </w:r>
      <w:r w:rsidRPr="00883BBB">
        <w:t>[</w:t>
      </w:r>
      <w:r>
        <w:t>21, с 89</w:t>
      </w:r>
      <w:r w:rsidRPr="00883BBB">
        <w:t>]</w:t>
      </w:r>
      <w:r>
        <w:t>. В зоне полутени, особенно на ее гр</w:t>
      </w:r>
      <w:r>
        <w:t>а</w:t>
      </w:r>
      <w:r>
        <w:t>нице с зоной освещенности, ряд сходится медленно и расчет коэффиц</w:t>
      </w:r>
      <w:r>
        <w:t>и</w:t>
      </w:r>
      <w:r>
        <w:t xml:space="preserve">ента ослабления требует </w:t>
      </w:r>
      <w:r w:rsidR="004300A2">
        <w:t>учета сотен членов ряда. При этом могут возникнуть вычислительные проблемы из-за особенностей поведения функций Эйри. Более устойчива к ним эквивалентная форма ряда</w:t>
      </w:r>
    </w:p>
    <w:p w:rsidR="004300A2" w:rsidRDefault="004300A2" w:rsidP="00D64985">
      <w:pPr>
        <w:jc w:val="both"/>
      </w:pPr>
    </w:p>
    <w:p w:rsidR="004300A2" w:rsidRPr="004300A2" w:rsidRDefault="004300A2" w:rsidP="004300A2">
      <w:pPr>
        <w:jc w:val="both"/>
        <w:rPr>
          <w:i/>
          <w:lang w:val="en-US"/>
        </w:rPr>
      </w:pPr>
      <m:oMathPara>
        <m:oMathParaPr>
          <m:jc m:val="center"/>
        </m:oMathParaPr>
        <m:oMath>
          <m:r>
            <w:rPr>
              <w:rFonts w:ascii="Cambria Math" w:hAnsi="Cambria Math"/>
              <w:lang w:val="en-US"/>
            </w:rPr>
            <m:t>V</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2</m:t>
                  </m:r>
                </m:sub>
              </m:sSub>
              <m:r>
                <w:rPr>
                  <w:rFonts w:ascii="Cambria Math" w:hAnsi="Cambria Math"/>
                  <w:lang w:val="en-US"/>
                </w:rPr>
                <m:t>,x,q</m:t>
              </m:r>
            </m:e>
          </m:d>
          <m:r>
            <w:rPr>
              <w:rFonts w:ascii="Cambria Math" w:hAnsi="Cambria Math"/>
              <w:lang w:val="en-US"/>
            </w:rPr>
            <m:t>=</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m:t>
              </m:r>
              <m:f>
                <m:fPr>
                  <m:ctrlPr>
                    <w:rPr>
                      <w:rFonts w:ascii="Cambria Math" w:hAnsi="Cambria Math"/>
                      <w:i/>
                      <w:lang w:val="en-US"/>
                    </w:rPr>
                  </m:ctrlPr>
                </m:fPr>
                <m:num>
                  <m:r>
                    <w:rPr>
                      <w:rFonts w:ascii="Cambria Math" w:hAnsi="Cambria Math"/>
                      <w:lang w:val="en-US"/>
                    </w:rPr>
                    <m:t>π</m:t>
                  </m:r>
                </m:num>
                <m:den>
                  <m:r>
                    <w:rPr>
                      <w:rFonts w:ascii="Cambria Math" w:hAnsi="Cambria Math"/>
                      <w:lang w:val="en-US"/>
                    </w:rPr>
                    <m:t>4</m:t>
                  </m:r>
                </m:den>
              </m:f>
            </m:sup>
          </m:sSup>
          <m:r>
            <w:rPr>
              <w:rFonts w:ascii="Cambria Math" w:eastAsiaTheme="minorEastAsia" w:hAnsi="Cambria Math"/>
            </w:rPr>
            <m:t>∙2</m:t>
          </m:r>
          <m:rad>
            <m:radPr>
              <m:degHide m:val="1"/>
              <m:ctrlPr>
                <w:rPr>
                  <w:rFonts w:ascii="Cambria Math" w:eastAsiaTheme="minorEastAsia" w:hAnsi="Cambria Math"/>
                  <w:i/>
                </w:rPr>
              </m:ctrlPr>
            </m:radPr>
            <m:deg/>
            <m:e>
              <m:r>
                <w:rPr>
                  <w:rFonts w:ascii="Cambria Math" w:eastAsiaTheme="minorEastAsia" w:hAnsi="Cambria Math"/>
                </w:rPr>
                <m:t>πx</m:t>
              </m:r>
            </m:e>
          </m:rad>
          <m:nary>
            <m:naryPr>
              <m:chr m:val="∑"/>
              <m:limLoc m:val="undOvr"/>
              <m:supHide m:val="1"/>
              <m:ctrlPr>
                <w:rPr>
                  <w:rFonts w:ascii="Cambria Math" w:hAnsi="Cambria Math"/>
                  <w:i/>
                </w:rPr>
              </m:ctrlPr>
            </m:naryPr>
            <m:sub>
              <m:r>
                <w:rPr>
                  <w:rFonts w:ascii="Cambria Math" w:hAnsi="Cambria Math"/>
                </w:rPr>
                <m:t>s</m:t>
              </m:r>
            </m:sub>
            <m:sup/>
            <m:e>
              <m:f>
                <m:fPr>
                  <m:ctrlPr>
                    <w:rPr>
                      <w:rFonts w:ascii="Cambria Math" w:hAnsi="Cambria Math"/>
                      <w:i/>
                    </w:rPr>
                  </m:ctrlPr>
                </m:fPr>
                <m:num>
                  <m:sSup>
                    <m:sSupPr>
                      <m:ctrlPr>
                        <w:rPr>
                          <w:rFonts w:ascii="Cambria Math" w:hAnsi="Cambria Math"/>
                          <w:i/>
                        </w:rPr>
                      </m:ctrlPr>
                    </m:sSupPr>
                    <m:e>
                      <m:r>
                        <w:rPr>
                          <w:rFonts w:ascii="Cambria Math" w:hAnsi="Cambria Math"/>
                        </w:rPr>
                        <m:t>e</m:t>
                      </m:r>
                    </m:e>
                    <m:sup>
                      <m:r>
                        <w:rPr>
                          <w:rFonts w:ascii="Cambria Math" w:hAnsi="Cambria Math"/>
                        </w:rPr>
                        <m:t>i</m:t>
                      </m:r>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x</m:t>
                      </m:r>
                    </m:sup>
                  </m:sSup>
                </m:num>
                <m:den>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s</m:t>
                                  </m:r>
                                </m:sub>
                              </m:sSub>
                            </m:num>
                            <m:den>
                              <m:r>
                                <w:rPr>
                                  <w:rFonts w:ascii="Cambria Math" w:hAnsi="Cambria Math"/>
                                  <w:lang w:val="en-US"/>
                                </w:rPr>
                                <m:t>q</m:t>
                              </m:r>
                            </m:den>
                          </m:f>
                        </m:e>
                      </m:d>
                    </m:e>
                    <m:sup>
                      <m:r>
                        <w:rPr>
                          <w:rFonts w:ascii="Cambria Math" w:hAnsi="Cambria Math"/>
                        </w:rPr>
                        <m:t>2</m:t>
                      </m:r>
                    </m:sup>
                  </m:sSup>
                </m:den>
              </m:f>
              <m:f>
                <m:fPr>
                  <m:ctrlPr>
                    <w:rPr>
                      <w:rFonts w:ascii="Cambria Math" w:hAnsi="Cambria Math"/>
                      <w:i/>
                    </w:rPr>
                  </m:ctrlPr>
                </m:fPr>
                <m:num>
                  <m:r>
                    <m:rPr>
                      <m:sty m:val="p"/>
                    </m:rPr>
                    <w:rPr>
                      <w:rFonts w:ascii="Cambria Math" w:hAnsi="Cambria Math"/>
                    </w:rPr>
                    <m:t>ζ(</m:t>
                  </m:r>
                  <m:sSub>
                    <m:sSubPr>
                      <m:ctrlPr>
                        <w:rPr>
                          <w:rFonts w:ascii="Cambria Math" w:hAnsi="Cambria Math"/>
                          <w:i/>
                        </w:rPr>
                      </m:ctrlPr>
                    </m:sSubPr>
                    <m:e>
                      <m:r>
                        <w:rPr>
                          <w:rFonts w:ascii="Cambria Math" w:hAnsi="Cambria Math"/>
                        </w:rPr>
                        <m:t>t</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1</m:t>
                      </m:r>
                    </m:sub>
                  </m:sSub>
                  <m:r>
                    <m:rPr>
                      <m:sty m:val="p"/>
                    </m:rPr>
                    <w:rPr>
                      <w:rFonts w:ascii="Cambria Math" w:hAnsi="Cambria Math"/>
                    </w:rPr>
                    <m:t>)</m:t>
                  </m:r>
                </m:num>
                <m:den>
                  <m:r>
                    <m:rPr>
                      <m:sty m:val="p"/>
                    </m:rPr>
                    <w:rPr>
                      <w:rFonts w:ascii="Cambria Math" w:hAnsi="Cambria Math"/>
                    </w:rPr>
                    <m:t>ξ(</m:t>
                  </m:r>
                  <m:sSub>
                    <m:sSubPr>
                      <m:ctrlPr>
                        <w:rPr>
                          <w:rFonts w:ascii="Cambria Math" w:hAnsi="Cambria Math"/>
                          <w:i/>
                        </w:rPr>
                      </m:ctrlPr>
                    </m:sSubPr>
                    <m:e>
                      <m:r>
                        <w:rPr>
                          <w:rFonts w:ascii="Cambria Math" w:hAnsi="Cambria Math"/>
                        </w:rPr>
                        <m:t>t</m:t>
                      </m:r>
                    </m:e>
                    <m:sub>
                      <m:r>
                        <w:rPr>
                          <w:rFonts w:ascii="Cambria Math" w:hAnsi="Cambria Math"/>
                        </w:rPr>
                        <m:t>s</m:t>
                      </m:r>
                    </m:sub>
                  </m:sSub>
                  <m:r>
                    <m:rPr>
                      <m:sty m:val="p"/>
                    </m:rPr>
                    <w:rPr>
                      <w:rFonts w:ascii="Cambria Math" w:hAnsi="Cambria Math"/>
                    </w:rPr>
                    <m:t>)</m:t>
                  </m:r>
                </m:den>
              </m:f>
              <m:f>
                <m:fPr>
                  <m:ctrlPr>
                    <w:rPr>
                      <w:rFonts w:ascii="Cambria Math" w:hAnsi="Cambria Math"/>
                      <w:i/>
                    </w:rPr>
                  </m:ctrlPr>
                </m:fPr>
                <m:num>
                  <m:r>
                    <m:rPr>
                      <m:sty m:val="p"/>
                    </m:rPr>
                    <w:rPr>
                      <w:rFonts w:ascii="Cambria Math" w:hAnsi="Cambria Math"/>
                    </w:rPr>
                    <m:t>ζ(</m:t>
                  </m:r>
                  <m:sSub>
                    <m:sSubPr>
                      <m:ctrlPr>
                        <w:rPr>
                          <w:rFonts w:ascii="Cambria Math" w:hAnsi="Cambria Math"/>
                          <w:i/>
                        </w:rPr>
                      </m:ctrlPr>
                    </m:sSubPr>
                    <m:e>
                      <m:r>
                        <w:rPr>
                          <w:rFonts w:ascii="Cambria Math" w:hAnsi="Cambria Math"/>
                        </w:rPr>
                        <m:t>t</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2</m:t>
                      </m:r>
                    </m:sub>
                  </m:sSub>
                  <m:r>
                    <m:rPr>
                      <m:sty m:val="p"/>
                    </m:rPr>
                    <w:rPr>
                      <w:rFonts w:ascii="Cambria Math" w:hAnsi="Cambria Math"/>
                    </w:rPr>
                    <m:t>)</m:t>
                  </m:r>
                </m:num>
                <m:den>
                  <m:r>
                    <m:rPr>
                      <m:sty m:val="p"/>
                    </m:rPr>
                    <w:rPr>
                      <w:rFonts w:ascii="Cambria Math" w:hAnsi="Cambria Math"/>
                    </w:rPr>
                    <m:t>ξ(</m:t>
                  </m:r>
                  <m:sSub>
                    <m:sSubPr>
                      <m:ctrlPr>
                        <w:rPr>
                          <w:rFonts w:ascii="Cambria Math" w:hAnsi="Cambria Math"/>
                          <w:i/>
                        </w:rPr>
                      </m:ctrlPr>
                    </m:sSubPr>
                    <m:e>
                      <m:r>
                        <w:rPr>
                          <w:rFonts w:ascii="Cambria Math" w:hAnsi="Cambria Math"/>
                        </w:rPr>
                        <m:t>t</m:t>
                      </m:r>
                    </m:e>
                    <m:sub>
                      <m:r>
                        <w:rPr>
                          <w:rFonts w:ascii="Cambria Math" w:hAnsi="Cambria Math"/>
                        </w:rPr>
                        <m:t>s</m:t>
                      </m:r>
                    </m:sub>
                  </m:sSub>
                  <m:r>
                    <m:rPr>
                      <m:sty m:val="p"/>
                    </m:rPr>
                    <w:rPr>
                      <w:rFonts w:ascii="Cambria Math" w:hAnsi="Cambria Math"/>
                    </w:rPr>
                    <m:t>)</m:t>
                  </m:r>
                </m:den>
              </m:f>
              <m:r>
                <w:rPr>
                  <w:rFonts w:ascii="Cambria Math" w:hAnsi="Cambria Math"/>
                </w:rPr>
                <m:t>,</m:t>
              </m:r>
            </m:e>
          </m:nary>
        </m:oMath>
      </m:oMathPara>
    </w:p>
    <w:p w:rsidR="004300A2" w:rsidRDefault="004300A2" w:rsidP="00D64985">
      <w:pPr>
        <w:jc w:val="both"/>
      </w:pPr>
    </w:p>
    <w:p w:rsidR="004300A2" w:rsidRDefault="00936BE9" w:rsidP="00D64985">
      <w:pPr>
        <w:jc w:val="both"/>
      </w:pPr>
      <w:r>
        <w:t>г</w:t>
      </w:r>
      <w:r w:rsidR="004300A2">
        <w:t xml:space="preserve">де </w:t>
      </w:r>
      <w:r>
        <w:t>ξ(</w:t>
      </w:r>
      <w:r w:rsidRPr="00936BE9">
        <w:rPr>
          <w:i/>
          <w:lang w:val="en-US"/>
        </w:rPr>
        <w:t>z</w:t>
      </w:r>
      <w:r>
        <w:t xml:space="preserve">) </w:t>
      </w:r>
      <w:r w:rsidRPr="00936BE9">
        <w:t xml:space="preserve">– </w:t>
      </w:r>
      <w:r>
        <w:t xml:space="preserve">производная </w:t>
      </w:r>
      <w:r w:rsidRPr="00936BE9">
        <w:t xml:space="preserve"> </w:t>
      </w:r>
      <w:r>
        <w:t xml:space="preserve"> ζ(</w:t>
      </w:r>
      <w:r w:rsidRPr="00936BE9">
        <w:rPr>
          <w:i/>
          <w:lang w:val="en-US"/>
        </w:rPr>
        <w:t>z</w:t>
      </w:r>
      <w:r>
        <w:t>)</w:t>
      </w:r>
    </w:p>
    <w:p w:rsidR="00936BE9" w:rsidRDefault="00936BE9" w:rsidP="00D64985">
      <w:pPr>
        <w:jc w:val="both"/>
      </w:pPr>
    </w:p>
    <w:p w:rsidR="00936BE9" w:rsidRDefault="00936BE9" w:rsidP="00936BE9">
      <w:pPr>
        <w:jc w:val="center"/>
        <w:rPr>
          <w:lang w:val="en-US"/>
        </w:rPr>
      </w:pPr>
      <w:r>
        <w:t>ξ</w:t>
      </w:r>
      <w:r w:rsidRPr="00936BE9">
        <w:rPr>
          <w:lang w:val="en-US"/>
        </w:rPr>
        <w:t>(</w:t>
      </w:r>
      <w:r w:rsidRPr="00936BE9">
        <w:rPr>
          <w:i/>
          <w:lang w:val="en-US"/>
        </w:rPr>
        <w:t>z</w:t>
      </w:r>
      <w:r w:rsidRPr="00936BE9">
        <w:rPr>
          <w:lang w:val="en-US"/>
        </w:rPr>
        <w:t xml:space="preserve">) = </w:t>
      </w:r>
      <w:r>
        <w:rPr>
          <w:i/>
          <w:lang w:val="en-US"/>
        </w:rPr>
        <w:t>D</w:t>
      </w:r>
      <w:r w:rsidRPr="00D64985">
        <w:rPr>
          <w:i/>
          <w:lang w:val="en-US"/>
        </w:rPr>
        <w:t>Bi</w:t>
      </w:r>
      <w:r>
        <w:rPr>
          <w:lang w:val="en-US"/>
        </w:rPr>
        <w:t>(</w:t>
      </w:r>
      <w:r w:rsidRPr="00D64985">
        <w:rPr>
          <w:i/>
          <w:lang w:val="en-US"/>
        </w:rPr>
        <w:t>z</w:t>
      </w:r>
      <w:r>
        <w:rPr>
          <w:lang w:val="en-US"/>
        </w:rPr>
        <w:t xml:space="preserve">) + </w:t>
      </w:r>
      <w:r>
        <w:rPr>
          <w:i/>
          <w:lang w:val="en-US"/>
        </w:rPr>
        <w:t>i D</w:t>
      </w:r>
      <w:r w:rsidRPr="00D64985">
        <w:rPr>
          <w:i/>
          <w:lang w:val="en-US"/>
        </w:rPr>
        <w:t>Ai</w:t>
      </w:r>
      <w:r>
        <w:rPr>
          <w:lang w:val="en-US"/>
        </w:rPr>
        <w:t>(</w:t>
      </w:r>
      <w:r w:rsidRPr="00D64985">
        <w:rPr>
          <w:i/>
          <w:lang w:val="en-US"/>
        </w:rPr>
        <w:t>z</w:t>
      </w:r>
      <w:r>
        <w:rPr>
          <w:lang w:val="en-US"/>
        </w:rPr>
        <w:t>).</w:t>
      </w:r>
    </w:p>
    <w:p w:rsidR="00936BE9" w:rsidRDefault="00936BE9" w:rsidP="00936BE9">
      <w:pPr>
        <w:rPr>
          <w:lang w:val="en-US"/>
        </w:rPr>
      </w:pPr>
    </w:p>
    <w:p w:rsidR="00936BE9" w:rsidRDefault="0053318A" w:rsidP="00936BE9">
      <w:r>
        <w:t xml:space="preserve">Входящий в формулы (1.5.1) </w:t>
      </w:r>
      <w:r w:rsidRPr="006B101B">
        <w:t>множитель ослабления</w:t>
      </w:r>
      <w:r w:rsidRPr="0053318A">
        <w:rPr>
          <w:i/>
        </w:rPr>
        <w:t xml:space="preserve"> </w:t>
      </w:r>
      <w:r w:rsidRPr="006B101B">
        <w:rPr>
          <w:i/>
          <w:lang w:val="en-US"/>
        </w:rPr>
        <w:t>F</w:t>
      </w:r>
      <w:r>
        <w:t xml:space="preserve"> есть модуль</w:t>
      </w:r>
    </w:p>
    <w:p w:rsidR="0053318A" w:rsidRDefault="0053318A" w:rsidP="00936BE9"/>
    <w:p w:rsidR="004300A2" w:rsidRPr="001303D8" w:rsidRDefault="0053318A" w:rsidP="0053318A">
      <w:pPr>
        <w:jc w:val="center"/>
      </w:pPr>
      <w:r w:rsidRPr="0053318A">
        <w:rPr>
          <w:i/>
          <w:lang w:val="en-US"/>
        </w:rPr>
        <w:t>F</w:t>
      </w:r>
      <w:r w:rsidRPr="0053318A">
        <w:t>(</w:t>
      </w:r>
      <w:r w:rsidRPr="0053318A">
        <w:rPr>
          <w:i/>
          <w:lang w:val="en-US"/>
        </w:rPr>
        <w:t>h</w:t>
      </w:r>
      <w:r w:rsidRPr="0053318A">
        <w:rPr>
          <w:vertAlign w:val="subscript"/>
        </w:rPr>
        <w:t>1</w:t>
      </w:r>
      <w:r w:rsidRPr="0053318A">
        <w:t xml:space="preserve">,  </w:t>
      </w:r>
      <w:r w:rsidRPr="0053318A">
        <w:rPr>
          <w:i/>
          <w:lang w:val="en-US"/>
        </w:rPr>
        <w:t>h</w:t>
      </w:r>
      <w:r w:rsidRPr="0053318A">
        <w:rPr>
          <w:vertAlign w:val="subscript"/>
        </w:rPr>
        <w:t>2</w:t>
      </w:r>
      <w:r w:rsidRPr="0053318A">
        <w:t xml:space="preserve">, </w:t>
      </w:r>
      <w:r w:rsidRPr="0053318A">
        <w:rPr>
          <w:i/>
          <w:lang w:val="en-US"/>
        </w:rPr>
        <w:t>r</w:t>
      </w:r>
      <w:r w:rsidRPr="0053318A">
        <w:t xml:space="preserve">, </w:t>
      </w:r>
      <w:r>
        <w:rPr>
          <w:lang w:val="en-US"/>
        </w:rPr>
        <w:t>λ</w:t>
      </w:r>
      <w:r w:rsidRPr="0053318A">
        <w:t>)</w:t>
      </w:r>
      <w:r w:rsidRPr="0053318A">
        <w:rPr>
          <w:vertAlign w:val="superscript"/>
        </w:rPr>
        <w:t xml:space="preserve"> </w:t>
      </w:r>
      <w:r w:rsidRPr="0053318A">
        <w:t>= |</w:t>
      </w:r>
      <w:r w:rsidRPr="0053318A">
        <w:rPr>
          <w:i/>
          <w:lang w:val="en-US"/>
        </w:rPr>
        <w:t>V</w:t>
      </w:r>
      <w:r w:rsidRPr="0053318A">
        <w:t>(</w:t>
      </w:r>
      <w:r>
        <w:rPr>
          <w:i/>
          <w:lang w:val="en-US"/>
        </w:rPr>
        <w:t>y</w:t>
      </w:r>
      <w:r w:rsidRPr="0053318A">
        <w:rPr>
          <w:vertAlign w:val="subscript"/>
        </w:rPr>
        <w:t>1</w:t>
      </w:r>
      <w:r w:rsidRPr="0053318A">
        <w:t xml:space="preserve">,  </w:t>
      </w:r>
      <w:r>
        <w:rPr>
          <w:i/>
          <w:lang w:val="en-US"/>
        </w:rPr>
        <w:t>y</w:t>
      </w:r>
      <w:r w:rsidRPr="0053318A">
        <w:rPr>
          <w:vertAlign w:val="subscript"/>
        </w:rPr>
        <w:t>2</w:t>
      </w:r>
      <w:r w:rsidRPr="0053318A">
        <w:t xml:space="preserve">, </w:t>
      </w:r>
      <w:r w:rsidRPr="0053318A">
        <w:rPr>
          <w:i/>
          <w:lang w:val="en-US"/>
        </w:rPr>
        <w:t>r</w:t>
      </w:r>
      <w:r w:rsidRPr="0053318A">
        <w:t xml:space="preserve">, </w:t>
      </w:r>
      <w:r w:rsidRPr="0053318A">
        <w:rPr>
          <w:i/>
          <w:lang w:val="en-US"/>
        </w:rPr>
        <w:t>q</w:t>
      </w:r>
      <w:r w:rsidRPr="0053318A">
        <w:t>(</w:t>
      </w:r>
      <w:r>
        <w:rPr>
          <w:lang w:val="en-US"/>
        </w:rPr>
        <w:t>λ</w:t>
      </w:r>
      <w:r w:rsidRPr="0053318A">
        <w:t>))|.</w:t>
      </w:r>
    </w:p>
    <w:p w:rsidR="00360B52" w:rsidRPr="001303D8" w:rsidRDefault="00360B52" w:rsidP="0053318A">
      <w:pPr>
        <w:jc w:val="center"/>
      </w:pPr>
    </w:p>
    <w:p w:rsidR="00067BF5" w:rsidRPr="00D8134D" w:rsidRDefault="00B1007F" w:rsidP="00D8134D">
      <w:pPr>
        <w:ind w:firstLine="567"/>
        <w:jc w:val="both"/>
        <w:rPr>
          <w:rFonts w:eastAsiaTheme="minorEastAsia"/>
        </w:rPr>
      </w:pPr>
      <w:r>
        <w:lastRenderedPageBreak/>
        <w:t xml:space="preserve">Приведенные формулы называют дифракционными. </w:t>
      </w:r>
      <w:r w:rsidR="00360B52">
        <w:t>Наиболее устойчивые результаты получаются при использовании комбинирова</w:t>
      </w:r>
      <w:r w:rsidR="00360B52">
        <w:t>н</w:t>
      </w:r>
      <w:r w:rsidR="00360B52">
        <w:t xml:space="preserve">ных расчетов: при выполнении </w:t>
      </w:r>
      <w:r w:rsidR="0006196A">
        <w:t>условия</w:t>
      </w:r>
      <w:r>
        <w:t xml:space="preserve"> (1.5.7) применяются интерф</w:t>
      </w:r>
      <w:r>
        <w:t>е</w:t>
      </w:r>
      <w:r>
        <w:t xml:space="preserve">ренционные формулы (1.5.2) </w:t>
      </w:r>
      <w:r w:rsidR="00BA1930">
        <w:t xml:space="preserve">– </w:t>
      </w:r>
      <w:r>
        <w:t>(1.5.5); иначе применяются дифракцио</w:t>
      </w:r>
      <w:r>
        <w:t>н</w:t>
      </w:r>
      <w:r>
        <w:t>ные</w:t>
      </w:r>
      <w:r w:rsidRPr="00B1007F">
        <w:t xml:space="preserve"> </w:t>
      </w:r>
      <w:r>
        <w:t xml:space="preserve">формулы. Угол </w:t>
      </w:r>
      <w:r>
        <w:rPr>
          <w:rFonts w:eastAsiaTheme="minorEastAsia"/>
        </w:rPr>
        <w:t>скольжения</w:t>
      </w:r>
      <w:r w:rsidRPr="00B1007F">
        <w:rPr>
          <w:rFonts w:eastAsiaTheme="minorEastAsia"/>
        </w:rPr>
        <w:t xml:space="preserve"> </w:t>
      </w:r>
      <w:r>
        <w:rPr>
          <w:rFonts w:eastAsiaTheme="minorEastAsia"/>
        </w:rPr>
        <w:t xml:space="preserve">γ находится </w:t>
      </w:r>
      <w:r w:rsidR="00800785">
        <w:rPr>
          <w:rFonts w:eastAsiaTheme="minorEastAsia"/>
        </w:rPr>
        <w:t xml:space="preserve">из соотношений </w:t>
      </w:r>
      <w:r w:rsidR="00800785">
        <w:t>(1.5.6), (1.5.9).</w:t>
      </w:r>
      <w:r w:rsidR="00763968">
        <w:t xml:space="preserve"> </w:t>
      </w:r>
      <w:r w:rsidR="00763968" w:rsidRPr="00763968">
        <w:t>На</w:t>
      </w:r>
      <w:r w:rsidR="00763968" w:rsidRPr="00763968">
        <w:rPr>
          <w:rFonts w:eastAsiaTheme="minorEastAsia"/>
        </w:rPr>
        <w:t xml:space="preserve"> </w:t>
      </w:r>
      <w:r w:rsidR="00763968">
        <w:rPr>
          <w:rFonts w:eastAsiaTheme="minorEastAsia"/>
        </w:rPr>
        <w:t>р</w:t>
      </w:r>
      <w:r w:rsidR="00763968" w:rsidRPr="00763968">
        <w:rPr>
          <w:rFonts w:eastAsiaTheme="minorEastAsia"/>
        </w:rPr>
        <w:t xml:space="preserve">ис. </w:t>
      </w:r>
      <w:r w:rsidR="00763968" w:rsidRPr="00763968">
        <w:t>1.5.</w:t>
      </w:r>
      <w:r w:rsidR="00763968" w:rsidRPr="00763968">
        <w:rPr>
          <w:rFonts w:eastAsiaTheme="minorEastAsia"/>
        </w:rPr>
        <w:t xml:space="preserve">7 </w:t>
      </w:r>
      <w:r w:rsidR="00763968">
        <w:rPr>
          <w:rFonts w:eastAsiaTheme="minorEastAsia"/>
        </w:rPr>
        <w:t>приведены зависимости</w:t>
      </w:r>
      <w:r w:rsidR="00763968" w:rsidRPr="00763968">
        <w:rPr>
          <w:rFonts w:eastAsiaTheme="minorEastAsia"/>
        </w:rPr>
        <w:t xml:space="preserve"> </w:t>
      </w:r>
      <w:r w:rsidR="00763968" w:rsidRPr="00763968">
        <w:t xml:space="preserve">множителя ослабления </w:t>
      </w:r>
      <w:r w:rsidR="00763968" w:rsidRPr="00763968">
        <w:rPr>
          <w:rFonts w:eastAsiaTheme="minorEastAsia"/>
        </w:rPr>
        <w:t>от расстояния</w:t>
      </w:r>
      <w:r w:rsidR="00763968">
        <w:rPr>
          <w:rFonts w:eastAsiaTheme="minorEastAsia"/>
        </w:rPr>
        <w:t xml:space="preserve"> для высот антенн порядка 10м над поверхностью моря. Пун</w:t>
      </w:r>
      <w:r w:rsidR="00763968">
        <w:rPr>
          <w:rFonts w:eastAsiaTheme="minorEastAsia"/>
        </w:rPr>
        <w:t>к</w:t>
      </w:r>
      <w:r w:rsidR="00763968">
        <w:rPr>
          <w:rFonts w:eastAsiaTheme="minorEastAsia"/>
        </w:rPr>
        <w:t>тиром изображен ход зависимостей в соответствии с интерференцио</w:t>
      </w:r>
      <w:r w:rsidR="00763968">
        <w:rPr>
          <w:rFonts w:eastAsiaTheme="minorEastAsia"/>
        </w:rPr>
        <w:t>н</w:t>
      </w:r>
      <w:r w:rsidR="00763968">
        <w:rPr>
          <w:rFonts w:eastAsiaTheme="minorEastAsia"/>
        </w:rPr>
        <w:t xml:space="preserve">ными формулами в зоне полутени. </w:t>
      </w:r>
      <w:r w:rsidR="000D0F06">
        <w:rPr>
          <w:rFonts w:eastAsiaTheme="minorEastAsia"/>
        </w:rPr>
        <w:t>«</w:t>
      </w:r>
      <w:r w:rsidR="00763968">
        <w:rPr>
          <w:rFonts w:eastAsiaTheme="minorEastAsia"/>
        </w:rPr>
        <w:t>Сшивка</w:t>
      </w:r>
      <w:r w:rsidR="000D0F06">
        <w:rPr>
          <w:rFonts w:eastAsiaTheme="minorEastAsia"/>
        </w:rPr>
        <w:t>»</w:t>
      </w:r>
      <w:r w:rsidR="00763968">
        <w:rPr>
          <w:rFonts w:eastAsiaTheme="minorEastAsia"/>
        </w:rPr>
        <w:t xml:space="preserve"> кривых в точке перехода </w:t>
      </w:r>
      <w:r w:rsidR="000D0F06">
        <w:rPr>
          <w:rFonts w:eastAsiaTheme="minorEastAsia"/>
        </w:rPr>
        <w:t xml:space="preserve">к </w:t>
      </w:r>
      <w:r w:rsidR="000D0F06">
        <w:t>дифракционным</w:t>
      </w:r>
      <w:r w:rsidR="000D0F06" w:rsidRPr="00B1007F">
        <w:t xml:space="preserve"> </w:t>
      </w:r>
      <w:r w:rsidR="000D0F06">
        <w:t>формулам служит индикатором корректности расчетов.</w:t>
      </w:r>
      <w:r w:rsidR="000D0F06" w:rsidRPr="000D0F06">
        <w:rPr>
          <w:rFonts w:eastAsiaTheme="minorEastAsia"/>
        </w:rPr>
        <w:t xml:space="preserve"> </w:t>
      </w:r>
      <w:r w:rsidR="000D0F06">
        <w:rPr>
          <w:rFonts w:eastAsiaTheme="minorEastAsia"/>
        </w:rPr>
        <w:t xml:space="preserve">Расчеты по </w:t>
      </w:r>
      <w:r w:rsidR="000D0F06">
        <w:t>дифракционным формулам показывают, что</w:t>
      </w:r>
      <w:r w:rsidR="000D0F06" w:rsidRPr="00D6281E">
        <w:t xml:space="preserve"> </w:t>
      </w:r>
      <w:r w:rsidR="000D0F06">
        <w:t>в зонах тени и полутени</w:t>
      </w:r>
      <w:r w:rsidR="000D0F06" w:rsidRPr="00D6281E">
        <w:t xml:space="preserve"> </w:t>
      </w:r>
      <w:r w:rsidR="000D0F06">
        <w:t>м</w:t>
      </w:r>
      <w:r w:rsidR="000D0F06" w:rsidRPr="006B101B">
        <w:t>ножител</w:t>
      </w:r>
      <w:r w:rsidR="000D0F06">
        <w:t>ь</w:t>
      </w:r>
      <w:r w:rsidR="000D0F06" w:rsidRPr="006B101B">
        <w:t xml:space="preserve"> ослабления</w:t>
      </w:r>
      <w:r w:rsidR="000D0F06">
        <w:t xml:space="preserve"> убывает медленнее, чем это дают </w:t>
      </w:r>
      <w:r w:rsidR="000D0F06">
        <w:rPr>
          <w:rFonts w:eastAsiaTheme="minorEastAsia"/>
        </w:rPr>
        <w:t>и</w:t>
      </w:r>
      <w:r w:rsidR="000D0F06">
        <w:rPr>
          <w:rFonts w:eastAsiaTheme="minorEastAsia"/>
        </w:rPr>
        <w:t>н</w:t>
      </w:r>
      <w:r w:rsidR="000D0F06">
        <w:rPr>
          <w:rFonts w:eastAsiaTheme="minorEastAsia"/>
        </w:rPr>
        <w:t xml:space="preserve">терференционны </w:t>
      </w:r>
      <w:r w:rsidR="000D0F06">
        <w:t>формулы. Это позволяет обнаруживать цели за пред</w:t>
      </w:r>
      <w:r w:rsidR="000D0F06">
        <w:t>е</w:t>
      </w:r>
      <w:r w:rsidR="000D0F06">
        <w:t xml:space="preserve">лами радиогоризонта. Программы расчета </w:t>
      </w:r>
      <w:r w:rsidR="000D0F06" w:rsidRPr="000D0F06">
        <w:t xml:space="preserve">характеристик ПРЛС </w:t>
      </w:r>
      <w:r w:rsidR="000D0F06">
        <w:t>по оп</w:t>
      </w:r>
      <w:r w:rsidR="000D0F06">
        <w:t>и</w:t>
      </w:r>
      <w:r w:rsidR="000D0F06">
        <w:t>санным моделям можно найти в [</w:t>
      </w:r>
      <w:r w:rsidR="000D0F06" w:rsidRPr="000D0F06">
        <w:t>7</w:t>
      </w:r>
      <w:r w:rsidR="000D0F06">
        <w:t>]</w:t>
      </w:r>
      <w:r w:rsidR="000D0F06" w:rsidRPr="000D0F06">
        <w:t>.</w:t>
      </w:r>
    </w:p>
    <w:p w:rsidR="00456379" w:rsidRPr="001D0299" w:rsidRDefault="00456379" w:rsidP="00763968">
      <w:pPr>
        <w:jc w:val="both"/>
        <w:rPr>
          <w:vertAlign w:val="superscript"/>
        </w:rPr>
      </w:pPr>
    </w:p>
    <w:p w:rsidR="00067BF5" w:rsidRDefault="001303D8" w:rsidP="00067BF5">
      <w:pPr>
        <w:ind w:firstLine="567"/>
        <w:jc w:val="center"/>
        <w:rPr>
          <w:rFonts w:eastAsiaTheme="minorEastAsia"/>
        </w:rPr>
      </w:pPr>
      <w:r>
        <w:rPr>
          <w:noProof/>
        </w:rPr>
        <w:drawing>
          <wp:inline distT="0" distB="0" distL="0" distR="0">
            <wp:extent cx="2559930" cy="2299648"/>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60076" cy="2299779"/>
                    </a:xfrm>
                    <a:prstGeom prst="rect">
                      <a:avLst/>
                    </a:prstGeom>
                    <a:noFill/>
                    <a:ln>
                      <a:noFill/>
                    </a:ln>
                  </pic:spPr>
                </pic:pic>
              </a:graphicData>
            </a:graphic>
          </wp:inline>
        </w:drawing>
      </w:r>
    </w:p>
    <w:p w:rsidR="00067BF5" w:rsidRPr="001303D8" w:rsidRDefault="00067BF5" w:rsidP="00067BF5">
      <w:pPr>
        <w:ind w:firstLine="567"/>
        <w:jc w:val="center"/>
        <w:rPr>
          <w:rFonts w:eastAsiaTheme="minorEastAsia"/>
          <w:sz w:val="22"/>
          <w:szCs w:val="22"/>
        </w:rPr>
      </w:pPr>
      <w:r w:rsidRPr="003F2D6E">
        <w:rPr>
          <w:rFonts w:eastAsiaTheme="minorEastAsia"/>
          <w:sz w:val="22"/>
          <w:szCs w:val="22"/>
        </w:rPr>
        <w:t xml:space="preserve">Рис. </w:t>
      </w:r>
      <w:r>
        <w:rPr>
          <w:sz w:val="22"/>
          <w:szCs w:val="22"/>
        </w:rPr>
        <w:t>1.5.</w:t>
      </w:r>
      <w:r>
        <w:rPr>
          <w:rFonts w:eastAsiaTheme="minorEastAsia"/>
          <w:sz w:val="22"/>
          <w:szCs w:val="22"/>
        </w:rPr>
        <w:t>7</w:t>
      </w:r>
      <w:r w:rsidRPr="003F2D6E">
        <w:rPr>
          <w:rFonts w:eastAsiaTheme="minorEastAsia"/>
          <w:sz w:val="22"/>
          <w:szCs w:val="22"/>
        </w:rPr>
        <w:t xml:space="preserve"> </w:t>
      </w:r>
      <w:r>
        <w:rPr>
          <w:rFonts w:eastAsiaTheme="minorEastAsia"/>
          <w:sz w:val="22"/>
          <w:szCs w:val="22"/>
        </w:rPr>
        <w:t xml:space="preserve">Зависимость </w:t>
      </w:r>
      <w:r w:rsidRPr="00BC55B4">
        <w:rPr>
          <w:sz w:val="22"/>
          <w:szCs w:val="22"/>
        </w:rPr>
        <w:t>множител</w:t>
      </w:r>
      <w:r>
        <w:rPr>
          <w:sz w:val="22"/>
          <w:szCs w:val="22"/>
        </w:rPr>
        <w:t>я</w:t>
      </w:r>
      <w:r w:rsidRPr="00BC55B4">
        <w:rPr>
          <w:sz w:val="22"/>
          <w:szCs w:val="22"/>
        </w:rPr>
        <w:t xml:space="preserve"> ослабления </w:t>
      </w:r>
      <w:r w:rsidR="001303D8">
        <w:rPr>
          <w:rFonts w:eastAsiaTheme="minorEastAsia"/>
          <w:sz w:val="22"/>
          <w:szCs w:val="22"/>
        </w:rPr>
        <w:t>от расстояния</w:t>
      </w:r>
    </w:p>
    <w:p w:rsidR="00067BF5" w:rsidRPr="003F2D6E" w:rsidRDefault="00067BF5" w:rsidP="00067BF5">
      <w:pPr>
        <w:ind w:firstLine="567"/>
        <w:jc w:val="center"/>
        <w:rPr>
          <w:rFonts w:eastAsiaTheme="minorEastAsia"/>
          <w:sz w:val="22"/>
          <w:szCs w:val="22"/>
        </w:rPr>
      </w:pPr>
      <w:r w:rsidRPr="003F2D6E">
        <w:rPr>
          <w:rFonts w:eastAsiaTheme="minorEastAsia"/>
          <w:sz w:val="22"/>
          <w:szCs w:val="22"/>
        </w:rPr>
        <w:t xml:space="preserve">(синяя линия – λ=10см, красная </w:t>
      </w:r>
      <w:r w:rsidR="000A02B3" w:rsidRPr="003F2D6E">
        <w:rPr>
          <w:rFonts w:eastAsiaTheme="minorEastAsia"/>
          <w:sz w:val="22"/>
          <w:szCs w:val="22"/>
        </w:rPr>
        <w:t xml:space="preserve">– </w:t>
      </w:r>
      <w:r w:rsidRPr="003F2D6E">
        <w:rPr>
          <w:rFonts w:eastAsiaTheme="minorEastAsia"/>
          <w:sz w:val="22"/>
          <w:szCs w:val="22"/>
        </w:rPr>
        <w:t>λ=3см)</w:t>
      </w:r>
    </w:p>
    <w:p w:rsidR="00936BE9" w:rsidRPr="0053318A" w:rsidRDefault="00936BE9" w:rsidP="000A02B3">
      <w:pPr>
        <w:jc w:val="both"/>
      </w:pPr>
    </w:p>
    <w:p w:rsidR="00E44A7A" w:rsidRDefault="00BA1930" w:rsidP="000D1A05">
      <w:pPr>
        <w:ind w:firstLine="454"/>
        <w:jc w:val="both"/>
      </w:pPr>
      <w:r>
        <w:t>И</w:t>
      </w:r>
      <w:r w:rsidR="00E44A7A">
        <w:t xml:space="preserve">зложенные выше результаты </w:t>
      </w:r>
      <w:r>
        <w:t>получены в предположении сферич</w:t>
      </w:r>
      <w:r>
        <w:t>е</w:t>
      </w:r>
      <w:r>
        <w:t>ски однородной</w:t>
      </w:r>
      <w:r w:rsidR="00E44A7A">
        <w:t xml:space="preserve"> </w:t>
      </w:r>
      <w:r w:rsidR="000D1A05">
        <w:t xml:space="preserve">спокойной </w:t>
      </w:r>
      <w:r w:rsidR="00E44A7A">
        <w:t>атмосфе</w:t>
      </w:r>
      <w:r>
        <w:t>ры</w:t>
      </w:r>
      <w:r w:rsidR="000D1A05">
        <w:t>. В такой</w:t>
      </w:r>
      <w:r w:rsidR="00E44A7A">
        <w:t xml:space="preserve"> атмосфере лучи распр</w:t>
      </w:r>
      <w:r w:rsidR="00E44A7A">
        <w:t>о</w:t>
      </w:r>
      <w:r w:rsidR="00E44A7A">
        <w:t>страняются по дугам, выпуклым вверх из-за уменьшения  коэффициента  преломления с высотой –  рис.</w:t>
      </w:r>
      <w:r w:rsidR="002A10D9">
        <w:t xml:space="preserve"> 1</w:t>
      </w:r>
      <w:r w:rsidR="00E44A7A">
        <w:t>.5.</w:t>
      </w:r>
      <w:r w:rsidR="000D1A05">
        <w:t>8</w:t>
      </w:r>
      <w:r w:rsidR="00E44A7A">
        <w:t xml:space="preserve">. </w:t>
      </w:r>
    </w:p>
    <w:p w:rsidR="00D8134D" w:rsidRDefault="00D8134D" w:rsidP="000D1A05">
      <w:pPr>
        <w:ind w:firstLine="454"/>
        <w:jc w:val="both"/>
      </w:pPr>
    </w:p>
    <w:p w:rsidR="00E44A7A" w:rsidRDefault="00E44A7A" w:rsidP="000D1A05">
      <w:pPr>
        <w:ind w:firstLine="454"/>
        <w:jc w:val="center"/>
      </w:pPr>
    </w:p>
    <w:p w:rsidR="00E44A7A" w:rsidRDefault="00E44A7A" w:rsidP="000D1A05">
      <w:pPr>
        <w:ind w:firstLine="426"/>
        <w:jc w:val="center"/>
      </w:pPr>
      <w:r>
        <w:rPr>
          <w:noProof/>
        </w:rPr>
        <w:lastRenderedPageBreak/>
        <w:drawing>
          <wp:inline distT="0" distB="0" distL="0" distR="0" wp14:anchorId="2F12DB76" wp14:editId="017A043B">
            <wp:extent cx="1682750" cy="723900"/>
            <wp:effectExtent l="0" t="0" r="0" b="0"/>
            <wp:docPr id="6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82750" cy="723900"/>
                    </a:xfrm>
                    <a:prstGeom prst="rect">
                      <a:avLst/>
                    </a:prstGeom>
                    <a:noFill/>
                    <a:ln>
                      <a:noFill/>
                    </a:ln>
                  </pic:spPr>
                </pic:pic>
              </a:graphicData>
            </a:graphic>
          </wp:inline>
        </w:drawing>
      </w:r>
    </w:p>
    <w:p w:rsidR="00E44A7A" w:rsidRDefault="00E44A7A" w:rsidP="000D1A05">
      <w:pPr>
        <w:ind w:left="709" w:firstLine="709"/>
        <w:jc w:val="center"/>
      </w:pPr>
    </w:p>
    <w:p w:rsidR="00E44A7A" w:rsidRPr="00602E51" w:rsidRDefault="002A10D9" w:rsidP="000D1A05">
      <w:pPr>
        <w:ind w:firstLine="454"/>
        <w:jc w:val="center"/>
        <w:rPr>
          <w:sz w:val="22"/>
          <w:szCs w:val="22"/>
        </w:rPr>
      </w:pPr>
      <w:r>
        <w:rPr>
          <w:sz w:val="22"/>
          <w:szCs w:val="22"/>
        </w:rPr>
        <w:t>Рис. 1</w:t>
      </w:r>
      <w:r w:rsidR="00E44A7A" w:rsidRPr="00602E51">
        <w:rPr>
          <w:sz w:val="22"/>
          <w:szCs w:val="22"/>
        </w:rPr>
        <w:t>.5.</w:t>
      </w:r>
      <w:r w:rsidR="000D1A05">
        <w:rPr>
          <w:sz w:val="22"/>
          <w:szCs w:val="22"/>
        </w:rPr>
        <w:t>8</w:t>
      </w:r>
      <w:r w:rsidR="00E44A7A" w:rsidRPr="00602E51">
        <w:rPr>
          <w:sz w:val="22"/>
          <w:szCs w:val="22"/>
        </w:rPr>
        <w:t xml:space="preserve"> Реальные траектории лучей радиоволн</w:t>
      </w:r>
    </w:p>
    <w:p w:rsidR="00E44A7A" w:rsidRDefault="00E44A7A" w:rsidP="000D1A05">
      <w:pPr>
        <w:ind w:firstLine="454"/>
        <w:jc w:val="center"/>
      </w:pPr>
    </w:p>
    <w:p w:rsidR="000D1A05" w:rsidRDefault="000D1A05" w:rsidP="002A10D9">
      <w:pPr>
        <w:jc w:val="both"/>
      </w:pPr>
      <w:r>
        <w:t>Приближенный</w:t>
      </w:r>
      <w:r w:rsidR="002A10D9">
        <w:t xml:space="preserve"> метод учета рефракции на рис. 1</w:t>
      </w:r>
      <w:r>
        <w:t>.5.8 заключается в и</w:t>
      </w:r>
      <w:r>
        <w:t>с</w:t>
      </w:r>
      <w:r>
        <w:t xml:space="preserve">пользовании вместо реального значения радиуса Земли </w:t>
      </w:r>
      <w:r w:rsidRPr="00602E51">
        <w:t>эквивалентного радиуса [21, с 128]</w:t>
      </w:r>
    </w:p>
    <w:p w:rsidR="000D1A05" w:rsidRPr="00602E51" w:rsidRDefault="000D1A05" w:rsidP="000D1A05">
      <w:pPr>
        <w:jc w:val="both"/>
      </w:pPr>
    </w:p>
    <w:p w:rsidR="000D1A05" w:rsidRPr="00A71922" w:rsidRDefault="00EB502D" w:rsidP="000D1A05">
      <m:oMathPara>
        <m:oMath>
          <m:sSub>
            <m:sSubPr>
              <m:ctrlPr>
                <w:rPr>
                  <w:rFonts w:ascii="Cambria Math" w:hAnsi="Cambria Math"/>
                  <w:i/>
                </w:rPr>
              </m:ctrlPr>
            </m:sSubPr>
            <m:e>
              <m:r>
                <w:rPr>
                  <w:rFonts w:ascii="Cambria Math" w:hAnsi="Cambria Math"/>
                </w:rPr>
                <m:t>R</m:t>
              </m:r>
            </m:e>
            <m:sub>
              <m:r>
                <w:rPr>
                  <w:rFonts w:ascii="Cambria Math" w:hAnsi="Cambria Math"/>
                  <w:lang w:val="en-US"/>
                </w:rPr>
                <m:t>e</m:t>
              </m:r>
            </m:sub>
          </m:sSub>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1+a</m:t>
              </m:r>
              <m:f>
                <m:fPr>
                  <m:ctrlPr>
                    <w:rPr>
                      <w:rFonts w:ascii="Cambria Math" w:hAnsi="Cambria Math"/>
                      <w:i/>
                    </w:rPr>
                  </m:ctrlPr>
                </m:fPr>
                <m:num>
                  <m:r>
                    <w:rPr>
                      <w:rFonts w:ascii="Cambria Math" w:hAnsi="Cambria Math"/>
                    </w:rPr>
                    <m:t>dN</m:t>
                  </m:r>
                </m:num>
                <m:den>
                  <m:r>
                    <w:rPr>
                      <w:rFonts w:ascii="Cambria Math" w:hAnsi="Cambria Math"/>
                    </w:rPr>
                    <m:t>dh</m:t>
                  </m:r>
                </m:den>
              </m:f>
              <m:sSup>
                <m:sSupPr>
                  <m:ctrlPr>
                    <w:rPr>
                      <w:rFonts w:ascii="Cambria Math" w:hAnsi="Cambria Math"/>
                      <w:i/>
                    </w:rPr>
                  </m:ctrlPr>
                </m:sSupPr>
                <m:e>
                  <m:r>
                    <w:rPr>
                      <w:rFonts w:ascii="Cambria Math" w:hAnsi="Cambria Math"/>
                    </w:rPr>
                    <m:t>10</m:t>
                  </m:r>
                </m:e>
                <m:sup>
                  <m:r>
                    <w:rPr>
                      <w:rFonts w:ascii="Cambria Math" w:hAnsi="Cambria Math"/>
                    </w:rPr>
                    <m:t>-6</m:t>
                  </m:r>
                </m:sup>
              </m:sSup>
            </m:den>
          </m:f>
          <m:r>
            <w:rPr>
              <w:rFonts w:ascii="Cambria Math" w:hAnsi="Cambria Math"/>
            </w:rPr>
            <m:t xml:space="preserve"> </m:t>
          </m:r>
          <m:d>
            <m:dPr>
              <m:begChr m:val="["/>
              <m:endChr m:val="]"/>
              <m:ctrlPr>
                <w:rPr>
                  <w:rFonts w:ascii="Cambria Math" w:hAnsi="Cambria Math"/>
                  <w:i/>
                </w:rPr>
              </m:ctrlPr>
            </m:dPr>
            <m:e>
              <m:r>
                <w:rPr>
                  <w:rFonts w:ascii="Cambria Math" w:hAnsi="Cambria Math"/>
                </w:rPr>
                <m:t>м</m:t>
              </m:r>
            </m:e>
          </m:d>
          <m:r>
            <w:rPr>
              <w:rFonts w:ascii="Cambria Math" w:hAnsi="Cambria Math"/>
            </w:rPr>
            <m:t>.</m:t>
          </m:r>
        </m:oMath>
      </m:oMathPara>
    </w:p>
    <w:p w:rsidR="000D1A05" w:rsidRPr="00042B84" w:rsidRDefault="000D1A05" w:rsidP="000D1A05">
      <w:pPr>
        <w:jc w:val="both"/>
      </w:pPr>
    </w:p>
    <w:p w:rsidR="000D1A05" w:rsidRDefault="000D1A05" w:rsidP="000D1A05">
      <w:pPr>
        <w:jc w:val="both"/>
      </w:pPr>
      <w:r>
        <w:t xml:space="preserve">Здесь </w:t>
      </w:r>
      <w:r w:rsidRPr="00CF165B">
        <w:rPr>
          <w:i/>
          <w:lang w:val="en-US"/>
        </w:rPr>
        <w:t>N</w:t>
      </w:r>
      <w:r>
        <w:t xml:space="preserve"> – индекс преломления атмосферы, профиль которого по высоте является экспериментально определенной зависимостью. Для нормал</w:t>
      </w:r>
      <w:r>
        <w:t>ь</w:t>
      </w:r>
      <w:r>
        <w:t xml:space="preserve">ной атмосферы </w:t>
      </w:r>
      <w:r w:rsidRPr="00BB7D3A">
        <w:rPr>
          <w:i/>
          <w:lang w:val="en-US"/>
        </w:rPr>
        <w:t>R</w:t>
      </w:r>
      <w:r>
        <w:rPr>
          <w:vertAlign w:val="subscript"/>
          <w:lang w:val="en-US"/>
        </w:rPr>
        <w:t>e</w:t>
      </w:r>
      <w:r w:rsidRPr="00BB7D3A">
        <w:t xml:space="preserve"> ≈ 4/3 </w:t>
      </w:r>
      <w:r w:rsidRPr="00BB7D3A">
        <w:rPr>
          <w:i/>
          <w:lang w:val="en-US"/>
        </w:rPr>
        <w:t>a</w:t>
      </w:r>
      <w:r>
        <w:t>, т.е. « эквивалентная Земля» более плоская, чем реальная и это улучшает условия распространения.</w:t>
      </w:r>
    </w:p>
    <w:p w:rsidR="00BD5018" w:rsidRPr="00D75E16" w:rsidRDefault="000D1A05" w:rsidP="00D75E16">
      <w:pPr>
        <w:ind w:firstLine="454"/>
        <w:jc w:val="both"/>
      </w:pPr>
      <w:r>
        <w:t>Реальная атмосфера возмущена метеорологическими явлениями, приво</w:t>
      </w:r>
      <w:r w:rsidR="00124E7A">
        <w:t>дящими к</w:t>
      </w:r>
      <w:r>
        <w:t xml:space="preserve"> более сложным эффектам распространения.</w:t>
      </w:r>
      <w:r w:rsidR="00124E7A">
        <w:t xml:space="preserve"> Нелинейный ход индекса преломления с высотой может приводить к явлениям свер</w:t>
      </w:r>
      <w:r w:rsidR="00124E7A">
        <w:t>х</w:t>
      </w:r>
      <w:r w:rsidR="00124E7A">
        <w:t>рефракции. Одним из следствий таких явлений может быть эффект «во</w:t>
      </w:r>
      <w:r w:rsidR="00124E7A">
        <w:t>л</w:t>
      </w:r>
      <w:r w:rsidR="00124E7A">
        <w:t>новодного канала», в котором наблюдается сверхдальнее распростран</w:t>
      </w:r>
      <w:r w:rsidR="00124E7A">
        <w:t>е</w:t>
      </w:r>
      <w:r w:rsidR="00124E7A">
        <w:t>ние радиоволн. Множитель</w:t>
      </w:r>
      <w:r w:rsidR="00124E7A" w:rsidRPr="00480D88">
        <w:t xml:space="preserve"> ослабления</w:t>
      </w:r>
      <w:r w:rsidR="00124E7A">
        <w:t xml:space="preserve"> в таких условиях снижается с расстоянием более медленно, чем дают</w:t>
      </w:r>
      <w:r w:rsidR="00124E7A" w:rsidRPr="00124E7A">
        <w:t xml:space="preserve"> </w:t>
      </w:r>
      <w:r w:rsidR="00796F06">
        <w:t>дифракционные  формулы</w:t>
      </w:r>
      <w:r w:rsidR="00796F06" w:rsidRPr="00796F06">
        <w:t>.</w:t>
      </w:r>
    </w:p>
    <w:p w:rsidR="00217925" w:rsidRDefault="00904C40" w:rsidP="00433FE4">
      <w:pPr>
        <w:ind w:firstLine="454"/>
        <w:jc w:val="both"/>
      </w:pPr>
      <w:r>
        <w:t>На рис. 1.</w:t>
      </w:r>
      <w:r w:rsidRPr="00904C40">
        <w:t>5</w:t>
      </w:r>
      <w:r>
        <w:t>.</w:t>
      </w:r>
      <w:r w:rsidRPr="00904C40">
        <w:t>9</w:t>
      </w:r>
      <w:r w:rsidR="00217925" w:rsidRPr="00CA57DE">
        <w:t xml:space="preserve"> приведена характерная 3</w:t>
      </w:r>
      <w:r w:rsidR="00217925" w:rsidRPr="0084310C">
        <w:rPr>
          <w:i/>
          <w:lang w:val="en-US"/>
        </w:rPr>
        <w:t>D</w:t>
      </w:r>
      <w:r w:rsidR="00217925" w:rsidRPr="00CA57DE">
        <w:t>-диаграмма вероятности о</w:t>
      </w:r>
      <w:r w:rsidR="00217925" w:rsidRPr="00CA57DE">
        <w:t>б</w:t>
      </w:r>
      <w:r w:rsidR="00217925" w:rsidRPr="00CA57DE">
        <w:t>на</w:t>
      </w:r>
      <w:r w:rsidR="00D75E16">
        <w:t>ружения высоколетящей излучающей цели</w:t>
      </w:r>
      <w:r w:rsidR="00217925" w:rsidRPr="00CA57DE">
        <w:t>. По горизонтали отложена дальность до цели, по вертикали – ее высота, а вероятность обнаружения отображается цветом (шкала справа)</w:t>
      </w:r>
      <w:r w:rsidR="00D75E16">
        <w:t>. Виден сложный характер</w:t>
      </w:r>
      <w:r w:rsidR="00217925" w:rsidRPr="00CA57DE">
        <w:t xml:space="preserve"> приема</w:t>
      </w:r>
      <w:r w:rsidR="00217925" w:rsidRPr="001310DD">
        <w:t xml:space="preserve"> радиои</w:t>
      </w:r>
      <w:r w:rsidR="00D75E16">
        <w:t>злучений как следствие поведения множителя ослабления</w:t>
      </w:r>
      <w:r w:rsidR="0076545D">
        <w:t>, прив</w:t>
      </w:r>
      <w:r w:rsidR="0076545D">
        <w:t>е</w:t>
      </w:r>
      <w:r w:rsidR="0076545D">
        <w:t>денного на  рис. 1.5.3</w:t>
      </w:r>
      <w:r w:rsidR="00217925">
        <w:t>.</w:t>
      </w:r>
      <w:r w:rsidR="0076545D">
        <w:t xml:space="preserve"> </w:t>
      </w:r>
      <w:r w:rsidR="00892010">
        <w:t>Высотные цели при движении на ПРЛС период</w:t>
      </w:r>
      <w:r w:rsidR="00892010">
        <w:t>и</w:t>
      </w:r>
      <w:r w:rsidR="00892010">
        <w:t xml:space="preserve">чески </w:t>
      </w:r>
      <w:r w:rsidR="00114BF4">
        <w:t>«</w:t>
      </w:r>
      <w:r w:rsidR="00892010">
        <w:t>пропадают с экрана» в силу многолепесткового вида ДН антенны. Зоны пропадания при этом составляют до 50% времени наблюдения.</w:t>
      </w:r>
    </w:p>
    <w:p w:rsidR="00B44106" w:rsidRDefault="00B44106" w:rsidP="00433FE4">
      <w:pPr>
        <w:ind w:firstLine="454"/>
        <w:jc w:val="both"/>
      </w:pPr>
      <w:r>
        <w:t>Д</w:t>
      </w:r>
      <w:r w:rsidRPr="00CA57DE">
        <w:t>иаграмма</w:t>
      </w:r>
      <w:r w:rsidRPr="00B44106">
        <w:t xml:space="preserve"> </w:t>
      </w:r>
      <w:r>
        <w:t>на рис. 1.</w:t>
      </w:r>
      <w:r w:rsidRPr="00904C40">
        <w:t>5</w:t>
      </w:r>
      <w:r>
        <w:t>.</w:t>
      </w:r>
      <w:r w:rsidRPr="00904C40">
        <w:t>9</w:t>
      </w:r>
      <w:r>
        <w:t xml:space="preserve"> получена для определенного ИРИ в предп</w:t>
      </w:r>
      <w:r>
        <w:t>о</w:t>
      </w:r>
      <w:r>
        <w:t xml:space="preserve">ложении, что необходимые для применения формулы </w:t>
      </w:r>
      <w:r w:rsidRPr="003233D1">
        <w:t>(</w:t>
      </w:r>
      <w:r>
        <w:t>1.5.1</w:t>
      </w:r>
      <w:r w:rsidRPr="003233D1">
        <w:t>)</w:t>
      </w:r>
      <w:r>
        <w:t xml:space="preserve"> данные и</w:t>
      </w:r>
      <w:r>
        <w:t>з</w:t>
      </w:r>
      <w:r>
        <w:t>вестны. В общем случае, как сказано выше, зада</w:t>
      </w:r>
      <w:r w:rsidR="00602E35">
        <w:t>е</w:t>
      </w:r>
      <w:r>
        <w:t>тся</w:t>
      </w:r>
      <w:r w:rsidRPr="00B44106">
        <w:t xml:space="preserve"> </w:t>
      </w:r>
      <w:r w:rsidR="00602E35">
        <w:t>широкое</w:t>
      </w:r>
      <w:r w:rsidRPr="00B44106">
        <w:t xml:space="preserve"> </w:t>
      </w:r>
      <w:r>
        <w:t>множеств</w:t>
      </w:r>
      <w:r w:rsidR="00602E35">
        <w:t>о</w:t>
      </w:r>
      <w:r>
        <w:t xml:space="preserve"> ИРИ и </w:t>
      </w:r>
      <w:r w:rsidR="00602E35">
        <w:t>параметры обнаружения должны выполняться для любого его пре</w:t>
      </w:r>
      <w:r w:rsidR="00FF734E">
        <w:t>д</w:t>
      </w:r>
      <w:r w:rsidR="00602E35">
        <w:t xml:space="preserve">ставителя. </w:t>
      </w:r>
      <w:r w:rsidR="007C3DBB">
        <w:t>Из этого множества можно извлечь такие экстремальные параметры, как:</w:t>
      </w:r>
    </w:p>
    <w:p w:rsidR="00217925" w:rsidRDefault="00217925" w:rsidP="00433FE4">
      <w:pPr>
        <w:jc w:val="both"/>
      </w:pPr>
    </w:p>
    <w:p w:rsidR="00FE074B" w:rsidRDefault="00FE074B" w:rsidP="007C3DBB">
      <w:pPr>
        <w:jc w:val="center"/>
      </w:pPr>
    </w:p>
    <w:p w:rsidR="00FE074B" w:rsidRDefault="00FE074B" w:rsidP="007C3DBB">
      <w:pPr>
        <w:jc w:val="center"/>
      </w:pPr>
    </w:p>
    <w:p w:rsidR="00085445" w:rsidRDefault="00085445" w:rsidP="00085445">
      <w:pPr>
        <w:ind w:firstLine="426"/>
        <w:jc w:val="both"/>
      </w:pPr>
      <w:r>
        <w:rPr>
          <w:caps/>
        </w:rPr>
        <w:t xml:space="preserve">- </w:t>
      </w:r>
      <w:r>
        <w:t>максимальные и минимальные значения периодов повторения и длительностей импульсов периодических сигналов</w:t>
      </w:r>
      <w:r w:rsidRPr="00226132">
        <w:t>:</w:t>
      </w:r>
      <w:r>
        <w:t xml:space="preserve"> </w:t>
      </w:r>
      <w:r w:rsidRPr="00226132">
        <w:rPr>
          <w:i/>
          <w:lang w:val="en-US"/>
        </w:rPr>
        <w:t>T</w:t>
      </w:r>
      <w:r>
        <w:rPr>
          <w:vertAlign w:val="subscript"/>
          <w:lang w:val="en-US"/>
        </w:rPr>
        <w:t>max</w:t>
      </w:r>
      <w:r w:rsidRPr="00226132">
        <w:t>,</w:t>
      </w:r>
      <w:r>
        <w:t xml:space="preserve"> </w:t>
      </w:r>
      <w:r w:rsidRPr="00226132">
        <w:rPr>
          <w:i/>
          <w:lang w:val="en-US"/>
        </w:rPr>
        <w:t>T</w:t>
      </w:r>
      <w:r>
        <w:rPr>
          <w:vertAlign w:val="subscript"/>
          <w:lang w:val="en-US"/>
        </w:rPr>
        <w:t>min</w:t>
      </w:r>
      <w:r w:rsidRPr="00226132">
        <w:t>,</w:t>
      </w:r>
      <w:r w:rsidRPr="007C3DBB">
        <w:t xml:space="preserve"> </w:t>
      </w:r>
      <w:r>
        <w:t>τ</w:t>
      </w:r>
      <w:r>
        <w:rPr>
          <w:vertAlign w:val="subscript"/>
          <w:lang w:val="en-US"/>
        </w:rPr>
        <w:t>max</w:t>
      </w:r>
      <w:r w:rsidRPr="00226132">
        <w:t>,</w:t>
      </w:r>
      <w:r>
        <w:t xml:space="preserve"> τ</w:t>
      </w:r>
      <w:r>
        <w:rPr>
          <w:vertAlign w:val="subscript"/>
          <w:lang w:val="en-US"/>
        </w:rPr>
        <w:t>min</w:t>
      </w:r>
      <w:r>
        <w:t>;</w:t>
      </w:r>
    </w:p>
    <w:p w:rsidR="00085445" w:rsidRPr="00FF734E" w:rsidRDefault="00085445" w:rsidP="00085445">
      <w:pPr>
        <w:ind w:firstLine="426"/>
        <w:jc w:val="both"/>
      </w:pPr>
      <w:r>
        <w:t xml:space="preserve">- максимальные и минимальные значения частот несущих </w:t>
      </w:r>
      <w:r>
        <w:rPr>
          <w:i/>
          <w:lang w:val="en-US"/>
        </w:rPr>
        <w:t>F</w:t>
      </w:r>
      <w:r>
        <w:rPr>
          <w:vertAlign w:val="subscript"/>
          <w:lang w:val="en-US"/>
        </w:rPr>
        <w:t>max</w:t>
      </w:r>
      <w:r w:rsidRPr="00226132">
        <w:t>,</w:t>
      </w:r>
      <w:r>
        <w:t xml:space="preserve"> </w:t>
      </w:r>
      <w:r>
        <w:rPr>
          <w:i/>
          <w:lang w:val="en-US"/>
        </w:rPr>
        <w:t>F</w:t>
      </w:r>
      <w:r>
        <w:rPr>
          <w:vertAlign w:val="subscript"/>
          <w:lang w:val="en-US"/>
        </w:rPr>
        <w:t>min</w:t>
      </w:r>
      <w:r>
        <w:t>;</w:t>
      </w:r>
    </w:p>
    <w:p w:rsidR="00085445" w:rsidRDefault="00085445" w:rsidP="00085445">
      <w:pPr>
        <w:ind w:firstLine="426"/>
        <w:jc w:val="both"/>
      </w:pPr>
      <w:r w:rsidRPr="00217232">
        <w:t xml:space="preserve">- </w:t>
      </w:r>
      <w:r>
        <w:t>максимальная ширина полосы сигнала и ряд других величин, кот</w:t>
      </w:r>
      <w:r>
        <w:t>о</w:t>
      </w:r>
      <w:r>
        <w:t>рые накладывают некоторые ограничения на конструктивные характер</w:t>
      </w:r>
      <w:r>
        <w:t>и</w:t>
      </w:r>
      <w:r>
        <w:t>стики ПРЛС.</w:t>
      </w:r>
    </w:p>
    <w:p w:rsidR="00FE074B" w:rsidRDefault="00FE074B" w:rsidP="00FE074B"/>
    <w:p w:rsidR="00217925" w:rsidRDefault="00217925" w:rsidP="007C3DBB">
      <w:pPr>
        <w:jc w:val="center"/>
      </w:pPr>
      <w:r>
        <w:rPr>
          <w:noProof/>
        </w:rPr>
        <w:drawing>
          <wp:inline distT="0" distB="0" distL="0" distR="0" wp14:anchorId="3800B720" wp14:editId="0E7E2A35">
            <wp:extent cx="3733800" cy="200025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33800" cy="2000250"/>
                    </a:xfrm>
                    <a:prstGeom prst="rect">
                      <a:avLst/>
                    </a:prstGeom>
                    <a:noFill/>
                    <a:ln>
                      <a:noFill/>
                    </a:ln>
                  </pic:spPr>
                </pic:pic>
              </a:graphicData>
            </a:graphic>
          </wp:inline>
        </w:drawing>
      </w:r>
    </w:p>
    <w:p w:rsidR="00217925" w:rsidRDefault="00217925" w:rsidP="007C3DBB">
      <w:pPr>
        <w:ind w:firstLine="454"/>
        <w:jc w:val="center"/>
      </w:pPr>
    </w:p>
    <w:p w:rsidR="00B22891" w:rsidRPr="00D75E16" w:rsidRDefault="00904C40" w:rsidP="007C3DBB">
      <w:pPr>
        <w:ind w:firstLine="426"/>
        <w:jc w:val="center"/>
        <w:rPr>
          <w:sz w:val="22"/>
          <w:szCs w:val="22"/>
        </w:rPr>
      </w:pPr>
      <w:r>
        <w:rPr>
          <w:sz w:val="22"/>
          <w:szCs w:val="22"/>
        </w:rPr>
        <w:t>Рис. 1.</w:t>
      </w:r>
      <w:r w:rsidRPr="00904C40">
        <w:rPr>
          <w:sz w:val="22"/>
          <w:szCs w:val="22"/>
        </w:rPr>
        <w:t>5</w:t>
      </w:r>
      <w:r>
        <w:rPr>
          <w:sz w:val="22"/>
          <w:szCs w:val="22"/>
        </w:rPr>
        <w:t>.</w:t>
      </w:r>
      <w:r w:rsidRPr="00904C40">
        <w:rPr>
          <w:sz w:val="22"/>
          <w:szCs w:val="22"/>
        </w:rPr>
        <w:t>9</w:t>
      </w:r>
      <w:r w:rsidR="00217925" w:rsidRPr="003E6532">
        <w:rPr>
          <w:sz w:val="22"/>
          <w:szCs w:val="22"/>
        </w:rPr>
        <w:t xml:space="preserve"> 3</w:t>
      </w:r>
      <w:r w:rsidR="00217925" w:rsidRPr="003E6532">
        <w:rPr>
          <w:sz w:val="22"/>
          <w:szCs w:val="22"/>
          <w:lang w:val="en-US"/>
        </w:rPr>
        <w:t>D</w:t>
      </w:r>
      <w:r w:rsidR="00217925" w:rsidRPr="003E6532">
        <w:rPr>
          <w:sz w:val="22"/>
          <w:szCs w:val="22"/>
        </w:rPr>
        <w:t>-диаграмма вероятности обнаружения цели</w:t>
      </w:r>
    </w:p>
    <w:p w:rsidR="00FE074B" w:rsidRDefault="00FE074B" w:rsidP="00B71D63">
      <w:pPr>
        <w:rPr>
          <w:caps/>
        </w:rPr>
      </w:pPr>
    </w:p>
    <w:p w:rsidR="00EE3C6A" w:rsidRDefault="00EE3C6A" w:rsidP="00224766">
      <w:pPr>
        <w:ind w:firstLine="426"/>
        <w:jc w:val="both"/>
      </w:pPr>
      <w:r>
        <w:t>Пусть антенна ПРЛС имеет ширину</w:t>
      </w:r>
      <w:r w:rsidR="005D1FF2" w:rsidRPr="005D1FF2">
        <w:t xml:space="preserve"> </w:t>
      </w:r>
      <w:r>
        <w:t xml:space="preserve">ДН </w:t>
      </w:r>
      <w:r w:rsidR="005D1FF2">
        <w:t>на уровне 3дБ главного л</w:t>
      </w:r>
      <w:r w:rsidR="005D1FF2">
        <w:t>е</w:t>
      </w:r>
      <w:r w:rsidR="005D1FF2">
        <w:t>пестка, равную</w:t>
      </w:r>
      <w:r>
        <w:t xml:space="preserve"> Θ</w:t>
      </w:r>
      <w:r w:rsidR="005D1FF2">
        <w:t>.</w:t>
      </w:r>
      <w:r w:rsidR="00FF2C39">
        <w:t xml:space="preserve"> </w:t>
      </w:r>
      <w:r w:rsidR="00C312DF">
        <w:t>Если задан сектор обзора Ψ градусов, а максималь</w:t>
      </w:r>
      <w:r w:rsidR="00366F0F">
        <w:t>ное допустимое время его</w:t>
      </w:r>
      <w:r w:rsidR="00C312DF">
        <w:t xml:space="preserve"> обзора равно </w:t>
      </w:r>
      <w:r w:rsidR="00C312DF" w:rsidRPr="00683904">
        <w:rPr>
          <w:i/>
          <w:lang w:val="en-US"/>
        </w:rPr>
        <w:t>T</w:t>
      </w:r>
      <w:r w:rsidR="00C312DF">
        <w:rPr>
          <w:vertAlign w:val="subscript"/>
        </w:rPr>
        <w:t>обз</w:t>
      </w:r>
      <w:r w:rsidR="00C312DF">
        <w:t xml:space="preserve">, то должно выполняться условие Ψ = Ω </w:t>
      </w:r>
      <w:r w:rsidR="00C312DF" w:rsidRPr="00683904">
        <w:rPr>
          <w:i/>
          <w:lang w:val="en-US"/>
        </w:rPr>
        <w:t>T</w:t>
      </w:r>
      <w:r w:rsidR="00C312DF">
        <w:rPr>
          <w:vertAlign w:val="subscript"/>
        </w:rPr>
        <w:t>обз</w:t>
      </w:r>
      <w:r w:rsidR="00C312DF">
        <w:t>, где Ω – угловая скорость перемещения главного лепестка ДН.</w:t>
      </w:r>
      <w:r w:rsidR="00520E8B">
        <w:t xml:space="preserve"> Чтобы за время радиоконтакта</w:t>
      </w:r>
      <w:r w:rsidR="00520E8B" w:rsidRPr="00520E8B">
        <w:rPr>
          <w:i/>
        </w:rPr>
        <w:t xml:space="preserve"> </w:t>
      </w:r>
      <w:r w:rsidR="00520E8B" w:rsidRPr="00520E8B">
        <w:rPr>
          <w:i/>
          <w:lang w:val="en-US"/>
        </w:rPr>
        <w:t>T</w:t>
      </w:r>
      <w:r w:rsidR="00520E8B">
        <w:rPr>
          <w:vertAlign w:val="subscript"/>
        </w:rPr>
        <w:t>к</w:t>
      </w:r>
      <w:r w:rsidR="00520E8B">
        <w:t xml:space="preserve"> в главном лепестке ДН можно было определить период повторения импульсов </w:t>
      </w:r>
      <w:r w:rsidR="00520E8B" w:rsidRPr="00520E8B">
        <w:rPr>
          <w:i/>
          <w:lang w:val="en-US"/>
        </w:rPr>
        <w:t>T</w:t>
      </w:r>
      <w:r w:rsidR="00520E8B">
        <w:rPr>
          <w:vertAlign w:val="subscript"/>
        </w:rPr>
        <w:t>п</w:t>
      </w:r>
      <w:r w:rsidR="00520E8B">
        <w:t xml:space="preserve">, необходимо принять не менее 3-х импульсов ИРИ. Для этого должно выполняться неравенство  </w:t>
      </w:r>
      <w:r w:rsidR="00520E8B" w:rsidRPr="00520E8B">
        <w:rPr>
          <w:i/>
          <w:lang w:val="en-US"/>
        </w:rPr>
        <w:t>T</w:t>
      </w:r>
      <w:r w:rsidR="00520E8B">
        <w:rPr>
          <w:vertAlign w:val="subscript"/>
        </w:rPr>
        <w:t>к</w:t>
      </w:r>
      <w:r w:rsidR="00520E8B">
        <w:t xml:space="preserve"> </w:t>
      </w:r>
      <w:r w:rsidR="00986145" w:rsidRPr="00534E7F">
        <w:t>&gt;</w:t>
      </w:r>
      <w:r w:rsidR="00520E8B">
        <w:t xml:space="preserve"> 2</w:t>
      </w:r>
      <w:r w:rsidR="00986145">
        <w:t>,5</w:t>
      </w:r>
      <w:r w:rsidR="00520E8B" w:rsidRPr="00520E8B">
        <w:rPr>
          <w:i/>
          <w:lang w:val="en-US"/>
        </w:rPr>
        <w:t>T</w:t>
      </w:r>
      <w:r w:rsidR="00520E8B">
        <w:rPr>
          <w:vertAlign w:val="subscript"/>
        </w:rPr>
        <w:t>п</w:t>
      </w:r>
      <w:r w:rsidR="00986145" w:rsidRPr="00534E7F">
        <w:t>.</w:t>
      </w:r>
      <w:r w:rsidR="00B171E5" w:rsidRPr="00534E7F">
        <w:t xml:space="preserve"> </w:t>
      </w:r>
      <w:r w:rsidR="00B171E5">
        <w:t xml:space="preserve">Но </w:t>
      </w:r>
      <w:r w:rsidR="00B171E5" w:rsidRPr="00520E8B">
        <w:rPr>
          <w:i/>
          <w:lang w:val="en-US"/>
        </w:rPr>
        <w:t>T</w:t>
      </w:r>
      <w:r w:rsidR="00B171E5">
        <w:rPr>
          <w:vertAlign w:val="subscript"/>
        </w:rPr>
        <w:t>к</w:t>
      </w:r>
      <w:r w:rsidR="00B171E5">
        <w:t xml:space="preserve"> = </w:t>
      </w:r>
      <w:r w:rsidR="00534E7F">
        <w:t>Θ/Ω, откуда следует условие</w:t>
      </w:r>
    </w:p>
    <w:p w:rsidR="00534E7F" w:rsidRPr="00FF734E" w:rsidRDefault="00534E7F" w:rsidP="00534E7F">
      <w:pPr>
        <w:ind w:firstLine="426"/>
        <w:jc w:val="center"/>
        <w:rPr>
          <w:caps/>
        </w:rPr>
      </w:pPr>
    </w:p>
    <w:p w:rsidR="00E54A34" w:rsidRPr="00FD38C3" w:rsidRDefault="00534E7F" w:rsidP="00203F43">
      <w:pPr>
        <w:ind w:left="1416" w:firstLine="708"/>
      </w:pPr>
      <w:r>
        <w:t>Θ</w:t>
      </w:r>
      <w:r w:rsidRPr="007340EF">
        <w:t xml:space="preserve"> &gt; </w:t>
      </w:r>
      <w:r w:rsidR="00203F43">
        <w:t>2,5</w:t>
      </w:r>
      <w:r w:rsidR="00203F43" w:rsidRPr="00203F43">
        <w:t xml:space="preserve"> </w:t>
      </w:r>
      <w:r w:rsidR="00203F43">
        <w:t>Ω</w:t>
      </w:r>
      <w:r w:rsidR="00203F43" w:rsidRPr="00203F43">
        <w:rPr>
          <w:i/>
        </w:rPr>
        <w:t xml:space="preserve"> </w:t>
      </w:r>
      <w:r w:rsidR="00203F43" w:rsidRPr="00226132">
        <w:rPr>
          <w:i/>
          <w:lang w:val="en-US"/>
        </w:rPr>
        <w:t>T</w:t>
      </w:r>
      <w:r w:rsidR="00203F43">
        <w:rPr>
          <w:vertAlign w:val="subscript"/>
          <w:lang w:val="en-US"/>
        </w:rPr>
        <w:t>max</w:t>
      </w:r>
      <w:r w:rsidR="00203F43">
        <w:t xml:space="preserve"> = </w:t>
      </w:r>
      <w:r w:rsidRPr="007340EF">
        <w:t>2,5</w:t>
      </w:r>
      <w:r w:rsidRPr="00534E7F">
        <w:t xml:space="preserve"> </w:t>
      </w:r>
      <w:r>
        <w:t>Ψ</w:t>
      </w:r>
      <w:r w:rsidRPr="007340EF">
        <w:rPr>
          <w:i/>
        </w:rPr>
        <w:t xml:space="preserve"> </w:t>
      </w:r>
      <w:r w:rsidRPr="00226132">
        <w:rPr>
          <w:i/>
          <w:lang w:val="en-US"/>
        </w:rPr>
        <w:t>T</w:t>
      </w:r>
      <w:r>
        <w:rPr>
          <w:vertAlign w:val="subscript"/>
          <w:lang w:val="en-US"/>
        </w:rPr>
        <w:t>max</w:t>
      </w:r>
      <w:r w:rsidRPr="007340EF">
        <w:t>/</w:t>
      </w:r>
      <w:r w:rsidRPr="00683904">
        <w:rPr>
          <w:i/>
          <w:lang w:val="en-US"/>
        </w:rPr>
        <w:t>T</w:t>
      </w:r>
      <w:r>
        <w:rPr>
          <w:vertAlign w:val="subscript"/>
        </w:rPr>
        <w:t>обз</w:t>
      </w:r>
      <w:r w:rsidRPr="007340EF">
        <w:t>.</w:t>
      </w:r>
      <w:r w:rsidR="00E54A34" w:rsidRPr="00E54A34">
        <w:t xml:space="preserve"> </w:t>
      </w:r>
      <w:r w:rsidR="00203F43">
        <w:tab/>
      </w:r>
      <w:r w:rsidR="00203F43">
        <w:tab/>
      </w:r>
      <w:r w:rsidR="00E54A34">
        <w:t>(1.5.10)</w:t>
      </w:r>
    </w:p>
    <w:p w:rsidR="00032C20" w:rsidRPr="007340EF" w:rsidRDefault="00032C20" w:rsidP="00E54A34"/>
    <w:p w:rsidR="00032C20" w:rsidRPr="007340EF" w:rsidRDefault="007340EF" w:rsidP="007340EF">
      <w:r>
        <w:t xml:space="preserve">Это условие имеет смысл лишь для </w:t>
      </w:r>
      <w:r w:rsidR="00886E5D">
        <w:t>узкой</w:t>
      </w:r>
      <w:r>
        <w:t xml:space="preserve"> частотной полосы обработки сигналов, так как ширина</w:t>
      </w:r>
      <w:r w:rsidRPr="007340EF">
        <w:t xml:space="preserve"> </w:t>
      </w:r>
      <w:r>
        <w:t>Θ зависит от длины волны</w:t>
      </w:r>
      <w:r w:rsidRPr="007340EF">
        <w:t xml:space="preserve"> </w:t>
      </w:r>
      <w:r>
        <w:t>λ</w:t>
      </w:r>
    </w:p>
    <w:p w:rsidR="007340EF" w:rsidRDefault="007340EF" w:rsidP="007340EF"/>
    <w:p w:rsidR="007340EF" w:rsidRPr="00FF734E" w:rsidRDefault="007340EF" w:rsidP="007340EF">
      <w:pPr>
        <w:jc w:val="center"/>
      </w:pPr>
      <w:r>
        <w:t>Θ ≈ λ/</w:t>
      </w:r>
      <w:r w:rsidRPr="007340EF">
        <w:rPr>
          <w:i/>
          <w:lang w:val="en-US"/>
        </w:rPr>
        <w:t>L</w:t>
      </w:r>
      <w:r w:rsidRPr="00FF734E">
        <w:t>,</w:t>
      </w:r>
    </w:p>
    <w:p w:rsidR="007340EF" w:rsidRPr="00FF734E" w:rsidRDefault="007340EF" w:rsidP="007340EF">
      <w:pPr>
        <w:jc w:val="center"/>
      </w:pPr>
    </w:p>
    <w:p w:rsidR="00FE074B" w:rsidRDefault="007340EF" w:rsidP="007340EF">
      <w:r>
        <w:t xml:space="preserve">где </w:t>
      </w:r>
      <w:r w:rsidRPr="007340EF">
        <w:rPr>
          <w:i/>
          <w:lang w:val="en-US"/>
        </w:rPr>
        <w:t>L</w:t>
      </w:r>
      <w:r>
        <w:t xml:space="preserve"> – характерный размер антенны</w:t>
      </w:r>
      <w:r w:rsidR="00FE074B">
        <w:t xml:space="preserve"> (например, диаметр)</w:t>
      </w:r>
      <w:r>
        <w:t>.</w:t>
      </w:r>
      <w:r w:rsidR="00291FAB">
        <w:t xml:space="preserve"> </w:t>
      </w:r>
      <w:r w:rsidR="00E54A34">
        <w:t xml:space="preserve">Условие </w:t>
      </w:r>
    </w:p>
    <w:p w:rsidR="007340EF" w:rsidRDefault="00E54A34" w:rsidP="007340EF">
      <w:r>
        <w:t xml:space="preserve">(1.5.10) указывает, что не следует делать </w:t>
      </w:r>
      <w:r w:rsidR="005F6CE7">
        <w:t xml:space="preserve">для этой полосы </w:t>
      </w:r>
      <w:r>
        <w:t>антенну разм</w:t>
      </w:r>
      <w:r>
        <w:t>е</w:t>
      </w:r>
      <w:r>
        <w:t>р</w:t>
      </w:r>
      <w:r w:rsidR="00886E5D">
        <w:t>ом больше</w:t>
      </w:r>
    </w:p>
    <w:p w:rsidR="00E54A34" w:rsidRDefault="00E54A34" w:rsidP="007340EF"/>
    <w:p w:rsidR="005F6CE7" w:rsidRPr="00A85D9C" w:rsidRDefault="00E54A34" w:rsidP="005F6CE7">
      <w:pPr>
        <w:rPr>
          <w:caps/>
        </w:rPr>
      </w:pPr>
      <m:oMathPara>
        <m:oMath>
          <m:r>
            <w:rPr>
              <w:rFonts w:ascii="Cambria Math" w:hAnsi="Cambria Math"/>
              <w:caps/>
            </w:rPr>
            <m:t>L&lt;</m:t>
          </m:r>
          <m:f>
            <m:fPr>
              <m:ctrlPr>
                <w:rPr>
                  <w:rFonts w:ascii="Cambria Math" w:hAnsi="Cambria Math"/>
                  <w:i/>
                  <w:caps/>
                </w:rPr>
              </m:ctrlPr>
            </m:fPr>
            <m:num>
              <m:r>
                <m:rPr>
                  <m:sty m:val="p"/>
                </m:rPr>
                <w:rPr>
                  <w:rFonts w:ascii="Cambria Math" w:hAnsi="Cambria Math"/>
                </w:rPr>
                <m:t>2,5 Ψ</m:t>
              </m:r>
              <m:sSub>
                <m:sSubPr>
                  <m:ctrlPr>
                    <w:rPr>
                      <w:rFonts w:ascii="Cambria Math" w:hAnsi="Cambria Math"/>
                    </w:rPr>
                  </m:ctrlPr>
                </m:sSubPr>
                <m:e>
                  <m:r>
                    <m:rPr>
                      <m:sty m:val="p"/>
                    </m:rPr>
                    <w:rPr>
                      <w:rFonts w:ascii="Cambria Math" w:hAnsi="Cambria Math"/>
                    </w:rPr>
                    <m:t>λ</m:t>
                  </m:r>
                </m:e>
                <m:sub>
                  <m:r>
                    <m:rPr>
                      <m:sty m:val="p"/>
                    </m:rPr>
                    <w:rPr>
                      <w:rFonts w:ascii="Cambria Math" w:hAnsi="Cambria Math"/>
                      <w:lang w:val="en-US"/>
                    </w:rPr>
                    <m:t>min</m:t>
                  </m:r>
                </m:sub>
              </m:sSub>
              <m:sSub>
                <m:sSubPr>
                  <m:ctrlPr>
                    <w:rPr>
                      <w:rFonts w:ascii="Cambria Math" w:hAnsi="Cambria Math"/>
                      <w:i/>
                      <w:caps/>
                    </w:rPr>
                  </m:ctrlPr>
                </m:sSubPr>
                <m:e>
                  <m:r>
                    <w:rPr>
                      <w:rFonts w:ascii="Cambria Math" w:hAnsi="Cambria Math"/>
                      <w:caps/>
                    </w:rPr>
                    <m:t>T</m:t>
                  </m:r>
                </m:e>
                <m:sub>
                  <m:r>
                    <m:rPr>
                      <m:sty m:val="p"/>
                    </m:rPr>
                    <w:rPr>
                      <w:rFonts w:ascii="Cambria Math" w:hAnsi="Cambria Math"/>
                      <w:vertAlign w:val="subscript"/>
                    </w:rPr>
                    <m:t>обз</m:t>
                  </m:r>
                </m:sub>
              </m:sSub>
            </m:num>
            <m:den>
              <m:sSub>
                <m:sSubPr>
                  <m:ctrlPr>
                    <w:rPr>
                      <w:rFonts w:ascii="Cambria Math" w:hAnsi="Cambria Math"/>
                      <w:i/>
                      <w:lang w:val="en-US"/>
                    </w:rPr>
                  </m:ctrlPr>
                </m:sSubPr>
                <m:e>
                  <m:r>
                    <w:rPr>
                      <w:rFonts w:ascii="Cambria Math" w:hAnsi="Cambria Math"/>
                      <w:lang w:val="en-US"/>
                    </w:rPr>
                    <m:t>T</m:t>
                  </m:r>
                </m:e>
                <m:sub>
                  <m:r>
                    <m:rPr>
                      <m:sty m:val="p"/>
                    </m:rPr>
                    <w:rPr>
                      <w:rFonts w:ascii="Cambria Math" w:hAnsi="Cambria Math"/>
                      <w:lang w:val="en-US"/>
                    </w:rPr>
                    <m:t>max</m:t>
                  </m:r>
                </m:sub>
              </m:sSub>
            </m:den>
          </m:f>
          <m:r>
            <w:rPr>
              <w:rFonts w:ascii="Cambria Math" w:hAnsi="Cambria Math"/>
              <w:caps/>
              <w:lang w:val="en-US"/>
            </w:rPr>
            <m:t>,</m:t>
          </m:r>
        </m:oMath>
      </m:oMathPara>
    </w:p>
    <w:p w:rsidR="00A85D9C" w:rsidRDefault="00A85D9C" w:rsidP="005F6CE7"/>
    <w:p w:rsidR="00085445" w:rsidRDefault="00366F0F" w:rsidP="00085445">
      <w:pPr>
        <w:jc w:val="both"/>
      </w:pPr>
      <w:r>
        <w:t>где λ</w:t>
      </w:r>
      <w:r>
        <w:rPr>
          <w:vertAlign w:val="subscript"/>
          <w:lang w:val="en-US"/>
        </w:rPr>
        <w:t>min</w:t>
      </w:r>
      <w:r w:rsidRPr="00366F0F">
        <w:t xml:space="preserve"> – </w:t>
      </w:r>
      <w:r>
        <w:t>минимальная длина волны в полосе.</w:t>
      </w:r>
      <w:r w:rsidR="006E4E65">
        <w:t xml:space="preserve"> </w:t>
      </w:r>
      <w:r w:rsidR="00FC6CB5">
        <w:t>Пеленгование путем нав</w:t>
      </w:r>
      <w:r w:rsidR="00FC6CB5">
        <w:t>е</w:t>
      </w:r>
      <w:r w:rsidR="00FC6CB5">
        <w:t>дении оператором маркера на отметку от цели позволяет достичь</w:t>
      </w:r>
      <w:r w:rsidR="00FC6CB5" w:rsidRPr="00FC6CB5">
        <w:t xml:space="preserve"> </w:t>
      </w:r>
      <w:r w:rsidR="00FC6CB5">
        <w:t>точн</w:t>
      </w:r>
      <w:r w:rsidR="00FC6CB5">
        <w:t>о</w:t>
      </w:r>
      <w:r w:rsidR="00FC6CB5">
        <w:t xml:space="preserve">сти θ ≈ Θ/2. Полученные </w:t>
      </w:r>
      <w:r w:rsidR="00302E9B">
        <w:t>неравенства</w:t>
      </w:r>
      <w:r w:rsidR="00FC6CB5">
        <w:t xml:space="preserve"> могут противоречить заданным значениям точности, особенно для больших длин волн. </w:t>
      </w:r>
      <w:r w:rsidR="00302E9B">
        <w:t>Цифровая обр</w:t>
      </w:r>
      <w:r w:rsidR="00302E9B">
        <w:t>а</w:t>
      </w:r>
      <w:r w:rsidR="00302E9B">
        <w:t xml:space="preserve">ботка сигналов с применением особых алгоритмов их </w:t>
      </w:r>
      <w:r w:rsidR="005E3C7B">
        <w:t>углового</w:t>
      </w:r>
      <w:r w:rsidR="00302E9B">
        <w:t xml:space="preserve"> сжатия, позволяет увеличить точность</w:t>
      </w:r>
      <w:r w:rsidR="00900A66">
        <w:t xml:space="preserve">, но не лучше, чем </w:t>
      </w:r>
      <w:r w:rsidR="00073804">
        <w:t xml:space="preserve">θ </w:t>
      </w:r>
      <w:r w:rsidR="00900A66">
        <w:t>≈</w:t>
      </w:r>
      <w:r w:rsidR="00900A66" w:rsidRPr="00900A66">
        <w:t xml:space="preserve"> </w:t>
      </w:r>
      <w:r w:rsidR="00900A66">
        <w:t>Ω</w:t>
      </w:r>
      <w:r w:rsidR="00900A66" w:rsidRPr="00226132">
        <w:rPr>
          <w:i/>
          <w:lang w:val="en-US"/>
        </w:rPr>
        <w:t>T</w:t>
      </w:r>
      <w:r w:rsidR="00900A66">
        <w:rPr>
          <w:vertAlign w:val="subscript"/>
          <w:lang w:val="en-US"/>
        </w:rPr>
        <w:t>max</w:t>
      </w:r>
      <w:r w:rsidR="00900A66">
        <w:t>= Ψ</w:t>
      </w:r>
      <w:r w:rsidR="00900A66" w:rsidRPr="00226132">
        <w:rPr>
          <w:i/>
          <w:lang w:val="en-US"/>
        </w:rPr>
        <w:t>T</w:t>
      </w:r>
      <w:r w:rsidR="00900A66">
        <w:rPr>
          <w:vertAlign w:val="subscript"/>
          <w:lang w:val="en-US"/>
        </w:rPr>
        <w:t>max</w:t>
      </w:r>
      <w:r w:rsidR="00900A66">
        <w:t>/</w:t>
      </w:r>
      <w:r w:rsidR="00900A66" w:rsidRPr="00683904">
        <w:rPr>
          <w:i/>
          <w:lang w:val="en-US"/>
        </w:rPr>
        <w:t>T</w:t>
      </w:r>
      <w:r w:rsidR="00900A66">
        <w:rPr>
          <w:vertAlign w:val="subscript"/>
        </w:rPr>
        <w:t>обз</w:t>
      </w:r>
      <w:r w:rsidR="00302E9B">
        <w:t>.</w:t>
      </w:r>
    </w:p>
    <w:p w:rsidR="005F6CE7" w:rsidRPr="00D8134D" w:rsidRDefault="00085445" w:rsidP="00D8134D">
      <w:pPr>
        <w:ind w:firstLine="567"/>
        <w:jc w:val="both"/>
      </w:pPr>
      <w:r>
        <w:t xml:space="preserve">Кроме сектора физического пространства обзора задается частотное пространство </w:t>
      </w:r>
      <w:r>
        <w:rPr>
          <w:i/>
          <w:lang w:val="en-US"/>
        </w:rPr>
        <w:t>F</w:t>
      </w:r>
      <w:r w:rsidRPr="00085445">
        <w:rPr>
          <w:i/>
        </w:rPr>
        <w:t>=</w:t>
      </w:r>
      <w:r w:rsidRPr="00085445">
        <w:t>(</w:t>
      </w:r>
      <w:r>
        <w:rPr>
          <w:i/>
          <w:lang w:val="en-US"/>
        </w:rPr>
        <w:t>F</w:t>
      </w:r>
      <w:r>
        <w:rPr>
          <w:vertAlign w:val="subscript"/>
          <w:lang w:val="en-US"/>
        </w:rPr>
        <w:t>max</w:t>
      </w:r>
      <w:r w:rsidRPr="00226132">
        <w:t>,</w:t>
      </w:r>
      <w:r>
        <w:t xml:space="preserve"> </w:t>
      </w:r>
      <w:r>
        <w:rPr>
          <w:i/>
          <w:lang w:val="en-US"/>
        </w:rPr>
        <w:t>F</w:t>
      </w:r>
      <w:r>
        <w:rPr>
          <w:vertAlign w:val="subscript"/>
          <w:lang w:val="en-US"/>
        </w:rPr>
        <w:t>min</w:t>
      </w:r>
      <w:r w:rsidRPr="00085445">
        <w:t>)</w:t>
      </w:r>
      <w:r>
        <w:t>.</w:t>
      </w:r>
      <w:r w:rsidR="0096357C">
        <w:t xml:space="preserve"> Его ширина (полная полоса обзора) как пр</w:t>
      </w:r>
      <w:r w:rsidR="0096357C">
        <w:t>а</w:t>
      </w:r>
      <w:r w:rsidR="0096357C">
        <w:t>вило не позволяет обойтись одним частотным каналом обработки в силу особенностей конструктивных характеристик антенных систем. Поэтому как правило используются несколько антенн приема (диапазонов обр</w:t>
      </w:r>
      <w:r w:rsidR="0096357C">
        <w:t>а</w:t>
      </w:r>
      <w:r w:rsidR="0096357C">
        <w:t xml:space="preserve">ботки) и последовательный «просмотр по частоте». </w:t>
      </w:r>
      <w:r w:rsidR="003B4C1B">
        <w:t>При последовател</w:t>
      </w:r>
      <w:r w:rsidR="003B4C1B">
        <w:t>ь</w:t>
      </w:r>
      <w:r w:rsidR="003B4C1B">
        <w:t>ном просмотре в течение определенного кванта времени обрабатывается довольно узкая полоса частот, после чего производится перенастройка полосы приемника. В этом случае возможны две стратегии просмотра. В одной из них квант времени совпадает с интервалом сканирования физ</w:t>
      </w:r>
      <w:r w:rsidR="003B4C1B">
        <w:t>и</w:t>
      </w:r>
      <w:r w:rsidR="003B4C1B">
        <w:t xml:space="preserve">ческого пространства. Переход к следующей </w:t>
      </w:r>
      <w:r w:rsidR="00AF1313">
        <w:t xml:space="preserve">парциальной </w:t>
      </w:r>
      <w:r w:rsidR="003B4C1B">
        <w:t>полосе прои</w:t>
      </w:r>
      <w:r w:rsidR="003B4C1B">
        <w:t>з</w:t>
      </w:r>
      <w:r w:rsidR="003B4C1B">
        <w:t xml:space="preserve">водится в момент разворота антенны при сканировании сектора или при завершении полного оборота. </w:t>
      </w:r>
      <w:r w:rsidR="009C675F">
        <w:t>В этом случае возможно применить согл</w:t>
      </w:r>
      <w:r w:rsidR="009C675F">
        <w:t>а</w:t>
      </w:r>
      <w:r w:rsidR="009C675F">
        <w:t>сованную с полосой скорость вращения антенны</w:t>
      </w:r>
      <w:r w:rsidR="00384AFD">
        <w:t xml:space="preserve"> в соответствии с (1.5.10)</w:t>
      </w:r>
      <w:r w:rsidR="009C675F">
        <w:t xml:space="preserve">. </w:t>
      </w:r>
      <w:r w:rsidR="005747FF">
        <w:t xml:space="preserve">Вторая стратегия предусматривает просмотр всей полосы </w:t>
      </w:r>
      <w:r w:rsidR="005747FF" w:rsidRPr="005747FF">
        <w:rPr>
          <w:i/>
          <w:lang w:val="en-US"/>
        </w:rPr>
        <w:t>F</w:t>
      </w:r>
      <w:r w:rsidR="005747FF">
        <w:t xml:space="preserve"> за время прохода главным лепест</w:t>
      </w:r>
      <w:r w:rsidR="00972672">
        <w:t>ком текуще</w:t>
      </w:r>
      <w:r w:rsidR="005747FF">
        <w:t>го пространственного напра</w:t>
      </w:r>
      <w:r w:rsidR="005747FF">
        <w:t>в</w:t>
      </w:r>
      <w:r w:rsidR="005747FF">
        <w:t>ления. В этом случае скорость вращения антенны (или скорость эле</w:t>
      </w:r>
      <w:r w:rsidR="005747FF">
        <w:t>к</w:t>
      </w:r>
      <w:r w:rsidR="005747FF">
        <w:t xml:space="preserve">тронного сканирования) должна быть </w:t>
      </w:r>
      <w:r w:rsidR="009C675F">
        <w:t>по крайней мере</w:t>
      </w:r>
      <w:r w:rsidR="005747FF">
        <w:t xml:space="preserve"> в </w:t>
      </w:r>
      <w:r w:rsidR="005747FF" w:rsidRPr="005747FF">
        <w:rPr>
          <w:i/>
          <w:lang w:val="en-US"/>
        </w:rPr>
        <w:t>K</w:t>
      </w:r>
      <w:r w:rsidR="005747FF" w:rsidRPr="005747FF">
        <w:t xml:space="preserve"> </w:t>
      </w:r>
      <w:r w:rsidR="005747FF">
        <w:t xml:space="preserve">раз меньше, чем при первой стратегии, где </w:t>
      </w:r>
      <w:r w:rsidR="005747FF" w:rsidRPr="005747FF">
        <w:rPr>
          <w:i/>
          <w:lang w:val="en-US"/>
        </w:rPr>
        <w:t>K</w:t>
      </w:r>
      <w:r w:rsidR="005747FF">
        <w:rPr>
          <w:i/>
        </w:rPr>
        <w:t xml:space="preserve"> </w:t>
      </w:r>
      <w:r w:rsidR="005747FF">
        <w:t xml:space="preserve">– число </w:t>
      </w:r>
      <w:r w:rsidR="00AF1313">
        <w:t xml:space="preserve">парциальных </w:t>
      </w:r>
      <w:r w:rsidR="005747FF">
        <w:t xml:space="preserve">полос обработки </w:t>
      </w:r>
      <w:r w:rsidR="00AF1313">
        <w:t xml:space="preserve">в полной полосе </w:t>
      </w:r>
      <w:r w:rsidR="00AF1313" w:rsidRPr="005747FF">
        <w:rPr>
          <w:i/>
          <w:lang w:val="en-US"/>
        </w:rPr>
        <w:t>F</w:t>
      </w:r>
      <w:r w:rsidR="00AF1313">
        <w:t xml:space="preserve">. </w:t>
      </w:r>
      <w:r w:rsidR="00672EF9">
        <w:t>П</w:t>
      </w:r>
      <w:r w:rsidR="00972672">
        <w:t>ри этом</w:t>
      </w:r>
      <w:r w:rsidR="00672EF9">
        <w:t xml:space="preserve"> невозможно согласование с полосой скорости вращения антенны.  </w:t>
      </w:r>
      <w:r w:rsidR="00AF1313">
        <w:t>Кроме того, потребуется</w:t>
      </w:r>
      <w:r w:rsidR="009558A6">
        <w:rPr>
          <w:i/>
        </w:rPr>
        <w:t xml:space="preserve"> </w:t>
      </w:r>
      <w:r w:rsidR="00AF1313">
        <w:t>перенастро</w:t>
      </w:r>
      <w:r w:rsidR="009558A6">
        <w:t>йка</w:t>
      </w:r>
      <w:r w:rsidR="00AF1313" w:rsidRPr="00AF1313">
        <w:t xml:space="preserve"> </w:t>
      </w:r>
      <w:r w:rsidR="00AF1313">
        <w:t>полосы пр</w:t>
      </w:r>
      <w:r w:rsidR="00AF1313">
        <w:t>и</w:t>
      </w:r>
      <w:r w:rsidR="00AF1313">
        <w:t>емника и системы обработки</w:t>
      </w:r>
      <w:r w:rsidR="009C675F">
        <w:t xml:space="preserve"> </w:t>
      </w:r>
      <w:r w:rsidR="00EA4F39">
        <w:t>после</w:t>
      </w:r>
      <w:r w:rsidR="009C675F">
        <w:t xml:space="preserve"> каждого кванта</w:t>
      </w:r>
      <w:r w:rsidR="00AF1313">
        <w:t>. Каждая перен</w:t>
      </w:r>
      <w:r w:rsidR="00AF1313">
        <w:t>а</w:t>
      </w:r>
      <w:r w:rsidR="00AF1313">
        <w:t>стр</w:t>
      </w:r>
      <w:r w:rsidR="00C44127">
        <w:t>о</w:t>
      </w:r>
      <w:r w:rsidR="002A3548">
        <w:t>й</w:t>
      </w:r>
      <w:r w:rsidR="00AF1313">
        <w:t>к</w:t>
      </w:r>
      <w:r w:rsidR="002A3548">
        <w:t xml:space="preserve">а требует некоторого так называемого </w:t>
      </w:r>
      <w:r w:rsidR="002A3548" w:rsidRPr="002A3548">
        <w:rPr>
          <w:i/>
        </w:rPr>
        <w:t>диспетчерского времени</w:t>
      </w:r>
      <w:r w:rsidR="002A3548">
        <w:t>.</w:t>
      </w:r>
      <w:r w:rsidR="009558A6">
        <w:t xml:space="preserve"> Очевидно, что общее</w:t>
      </w:r>
      <w:r w:rsidR="009558A6" w:rsidRPr="009558A6">
        <w:t xml:space="preserve"> </w:t>
      </w:r>
      <w:r w:rsidR="009558A6" w:rsidRPr="002A3548">
        <w:t>диспетчерско</w:t>
      </w:r>
      <w:r w:rsidR="009558A6">
        <w:t>е</w:t>
      </w:r>
      <w:r w:rsidR="009558A6" w:rsidRPr="002A3548">
        <w:rPr>
          <w:i/>
        </w:rPr>
        <w:t xml:space="preserve"> </w:t>
      </w:r>
      <w:r w:rsidR="009558A6">
        <w:t>время при второй стратегии сущ</w:t>
      </w:r>
      <w:r w:rsidR="009558A6">
        <w:t>е</w:t>
      </w:r>
      <w:r w:rsidR="009558A6">
        <w:t xml:space="preserve">ственно больше. </w:t>
      </w:r>
      <w:r w:rsidR="00AF1313" w:rsidRPr="00AF1313">
        <w:t xml:space="preserve"> </w:t>
      </w:r>
      <w:r w:rsidR="00731300">
        <w:t>Можно</w:t>
      </w:r>
      <w:r w:rsidR="00AF1313">
        <w:t xml:space="preserve"> показать, что полн</w:t>
      </w:r>
      <w:r w:rsidR="00731300">
        <w:t>ое время</w:t>
      </w:r>
      <w:r w:rsidR="00AF1313">
        <w:t xml:space="preserve"> про</w:t>
      </w:r>
      <w:r w:rsidR="0052550E">
        <w:t>смотр</w:t>
      </w:r>
      <w:r w:rsidR="00731300">
        <w:t>а</w:t>
      </w:r>
      <w:r w:rsidR="00AF1313">
        <w:t xml:space="preserve"> физич</w:t>
      </w:r>
      <w:r w:rsidR="00AF1313">
        <w:t>е</w:t>
      </w:r>
      <w:r w:rsidR="00AF1313">
        <w:t xml:space="preserve">ского и частотного пространств </w:t>
      </w:r>
      <w:r w:rsidR="00731300">
        <w:t>не зависит от стратегии</w:t>
      </w:r>
      <w:r w:rsidR="002A3548">
        <w:t>, если</w:t>
      </w:r>
      <w:r w:rsidR="002A3548" w:rsidRPr="002A3548">
        <w:t xml:space="preserve"> диспетче</w:t>
      </w:r>
      <w:r w:rsidR="002A3548" w:rsidRPr="002A3548">
        <w:t>р</w:t>
      </w:r>
      <w:r w:rsidR="002A3548" w:rsidRPr="002A3548">
        <w:t>ско</w:t>
      </w:r>
      <w:r w:rsidR="002A3548">
        <w:t>е</w:t>
      </w:r>
      <w:r w:rsidR="002A3548" w:rsidRPr="002A3548">
        <w:rPr>
          <w:i/>
        </w:rPr>
        <w:t xml:space="preserve"> </w:t>
      </w:r>
      <w:r w:rsidR="002A3548">
        <w:t>время равно нулю</w:t>
      </w:r>
      <w:r w:rsidR="00AF1313">
        <w:t xml:space="preserve">. Однако, </w:t>
      </w:r>
      <w:r w:rsidR="00196542">
        <w:t xml:space="preserve">это </w:t>
      </w:r>
      <w:r w:rsidR="00AF1313">
        <w:t>время обычно не столь ма</w:t>
      </w:r>
      <w:r w:rsidR="009C50EA">
        <w:t>ло, что</w:t>
      </w:r>
      <w:r w:rsidR="00AF1313">
        <w:t xml:space="preserve"> им мож</w:t>
      </w:r>
      <w:r w:rsidR="009C50EA">
        <w:t>но</w:t>
      </w:r>
      <w:r w:rsidR="00AF1313">
        <w:t xml:space="preserve"> пренебречь.</w:t>
      </w:r>
      <w:r w:rsidR="0052550E">
        <w:t xml:space="preserve"> </w:t>
      </w:r>
      <w:r w:rsidR="0052550E" w:rsidRPr="009558A6">
        <w:t xml:space="preserve">Тем не менее, вторая стратегия </w:t>
      </w:r>
      <w:r w:rsidR="009558A6">
        <w:t>оказывается безал</w:t>
      </w:r>
      <w:r w:rsidR="009558A6">
        <w:t>ь</w:t>
      </w:r>
      <w:r w:rsidR="009558A6">
        <w:t xml:space="preserve">тернативной </w:t>
      </w:r>
      <w:r w:rsidR="00370F4A">
        <w:t>при</w:t>
      </w:r>
      <w:r w:rsidR="009558A6">
        <w:t xml:space="preserve"> размещени</w:t>
      </w:r>
      <w:r w:rsidR="00370F4A">
        <w:t>и</w:t>
      </w:r>
      <w:r w:rsidR="009558A6">
        <w:t xml:space="preserve"> ПРЛС на быстро движущихся объектах, например, на космических аппаратах.</w:t>
      </w:r>
      <w:r w:rsidR="008C78C1">
        <w:t xml:space="preserve"> </w:t>
      </w:r>
      <w:r w:rsidR="00370F4A">
        <w:t>В этом случае просмотр физич</w:t>
      </w:r>
      <w:r w:rsidR="00370F4A">
        <w:t>е</w:t>
      </w:r>
      <w:r w:rsidR="00370F4A">
        <w:t>ского пространства производится за счет движения носителя при фикс</w:t>
      </w:r>
      <w:r w:rsidR="00370F4A">
        <w:t>и</w:t>
      </w:r>
      <w:r w:rsidR="00370F4A">
        <w:lastRenderedPageBreak/>
        <w:t>рованном положении антенны.</w:t>
      </w:r>
      <w:r w:rsidR="00486233">
        <w:t xml:space="preserve"> Просматривается полоса земной повер</w:t>
      </w:r>
      <w:r w:rsidR="00486233">
        <w:t>х</w:t>
      </w:r>
      <w:r w:rsidR="00486233">
        <w:t>ности, охватываемая довольно широким главным лепестком антенной решетки. Пеленгование ИРИ производится фазовым методом путем мн</w:t>
      </w:r>
      <w:r w:rsidR="00486233">
        <w:t>о</w:t>
      </w:r>
      <w:r w:rsidR="00486233">
        <w:t>гоканальной обработки сигналов от элементов решетки. Время ради</w:t>
      </w:r>
      <w:r w:rsidR="00486233">
        <w:t>о</w:t>
      </w:r>
      <w:r w:rsidR="00486233">
        <w:t>контакта здесь зависит от положения ИРИ – на краю полосы просмотра оно стремится к нулю, а в направлении надира может достигать сотен секунд.</w:t>
      </w:r>
      <w:r w:rsidR="004776E9">
        <w:t xml:space="preserve"> Более детально эти вопросы рассматриваются в Главе 4.</w:t>
      </w:r>
      <w:r w:rsidR="00486233">
        <w:t xml:space="preserve"> </w:t>
      </w:r>
    </w:p>
    <w:p w:rsidR="00B71D63" w:rsidRDefault="00B71D63" w:rsidP="005F6CE7">
      <w:pPr>
        <w:ind w:firstLine="426"/>
        <w:jc w:val="both"/>
        <w:rPr>
          <w:caps/>
        </w:rPr>
      </w:pPr>
      <w:r>
        <w:rPr>
          <w:caps/>
        </w:rPr>
        <w:br w:type="page"/>
      </w:r>
    </w:p>
    <w:p w:rsidR="00B22891" w:rsidRPr="00D8134D" w:rsidRDefault="00B22891" w:rsidP="00D8134D">
      <w:pPr>
        <w:pStyle w:val="2"/>
        <w:rPr>
          <w:b/>
          <w:sz w:val="22"/>
          <w:szCs w:val="22"/>
        </w:rPr>
      </w:pPr>
      <w:r w:rsidRPr="00D8134D">
        <w:rPr>
          <w:b/>
          <w:sz w:val="22"/>
          <w:szCs w:val="22"/>
        </w:rPr>
        <w:lastRenderedPageBreak/>
        <w:t>Глава 2. Обнаружение сигналов</w:t>
      </w:r>
    </w:p>
    <w:p w:rsidR="00B71D63" w:rsidRPr="00B71D63" w:rsidRDefault="00B71D63" w:rsidP="00B71D63">
      <w:pPr>
        <w:jc w:val="center"/>
        <w:rPr>
          <w:b/>
        </w:rPr>
      </w:pPr>
    </w:p>
    <w:p w:rsidR="00B22891" w:rsidRPr="00D8134D" w:rsidRDefault="00B22891" w:rsidP="00D8134D">
      <w:pPr>
        <w:pStyle w:val="2"/>
        <w:rPr>
          <w:b/>
          <w:sz w:val="22"/>
          <w:szCs w:val="22"/>
        </w:rPr>
      </w:pPr>
      <w:r w:rsidRPr="00D8134D">
        <w:rPr>
          <w:b/>
          <w:sz w:val="22"/>
          <w:szCs w:val="22"/>
        </w:rPr>
        <w:t>2.1 Постановка задач обнаружения</w:t>
      </w:r>
    </w:p>
    <w:p w:rsidR="00B22891" w:rsidRPr="00982355" w:rsidRDefault="00B22891" w:rsidP="00B71D63"/>
    <w:p w:rsidR="00B22891" w:rsidRDefault="00B22891" w:rsidP="00B71D63">
      <w:r w:rsidRPr="00982355">
        <w:t xml:space="preserve">Полное пространство обработки сигналов ПРЛС  </w:t>
      </w:r>
      <w:r w:rsidRPr="00982355">
        <w:rPr>
          <w:i/>
        </w:rPr>
        <w:t>Ω</w:t>
      </w:r>
      <w:r w:rsidRPr="00982355">
        <w:rPr>
          <w:i/>
          <w:vertAlign w:val="subscript"/>
        </w:rPr>
        <w:t xml:space="preserve">о  </w:t>
      </w:r>
      <w:r w:rsidRPr="00982355">
        <w:t>можно представить в виде произведения множеств</w:t>
      </w:r>
    </w:p>
    <w:p w:rsidR="00B22891" w:rsidRDefault="00B22891" w:rsidP="00B22891">
      <w:pPr>
        <w:ind w:left="1418" w:firstLine="709"/>
        <w:jc w:val="both"/>
        <w:rPr>
          <w:i/>
        </w:rPr>
      </w:pPr>
    </w:p>
    <w:p w:rsidR="00B22891" w:rsidRPr="00982355" w:rsidRDefault="00B22891" w:rsidP="00B71D63">
      <w:pPr>
        <w:jc w:val="center"/>
      </w:pPr>
      <w:r w:rsidRPr="00982355">
        <w:rPr>
          <w:i/>
        </w:rPr>
        <w:t>Ω</w:t>
      </w:r>
      <w:r w:rsidRPr="00982355">
        <w:rPr>
          <w:i/>
          <w:vertAlign w:val="subscript"/>
        </w:rPr>
        <w:t xml:space="preserve">о </w:t>
      </w:r>
      <w:r w:rsidRPr="00982355">
        <w:rPr>
          <w:i/>
        </w:rPr>
        <w:t>= П</w:t>
      </w:r>
      <w:r w:rsidRPr="00982355">
        <w:rPr>
          <w:i/>
          <w:vertAlign w:val="subscript"/>
        </w:rPr>
        <w:t>о</w:t>
      </w:r>
      <w:r w:rsidRPr="00982355">
        <w:rPr>
          <w:i/>
        </w:rPr>
        <w:t>×</w:t>
      </w:r>
      <w:r w:rsidRPr="00982355">
        <w:rPr>
          <w:i/>
          <w:lang w:val="en-US"/>
        </w:rPr>
        <w:t>F</w:t>
      </w:r>
      <w:r w:rsidRPr="00982355">
        <w:rPr>
          <w:i/>
          <w:vertAlign w:val="subscript"/>
        </w:rPr>
        <w:t>о</w:t>
      </w:r>
      <w:r w:rsidRPr="00982355">
        <w:rPr>
          <w:i/>
        </w:rPr>
        <w:t>×</w:t>
      </w:r>
      <w:r w:rsidRPr="00982355">
        <w:rPr>
          <w:i/>
          <w:lang w:val="en-US"/>
        </w:rPr>
        <w:t>T</w:t>
      </w:r>
      <w:r w:rsidRPr="00982355">
        <w:rPr>
          <w:i/>
          <w:vertAlign w:val="subscript"/>
        </w:rPr>
        <w:t>о</w:t>
      </w:r>
      <w:r w:rsidRPr="00982355">
        <w:t>,</w:t>
      </w:r>
    </w:p>
    <w:p w:rsidR="00B22891" w:rsidRDefault="00B22891" w:rsidP="00B22891">
      <w:pPr>
        <w:jc w:val="both"/>
      </w:pPr>
    </w:p>
    <w:p w:rsidR="00B22891" w:rsidRPr="00982355" w:rsidRDefault="00B22891" w:rsidP="00B22891">
      <w:pPr>
        <w:jc w:val="both"/>
      </w:pPr>
      <w:r w:rsidRPr="00982355">
        <w:t xml:space="preserve">где </w:t>
      </w:r>
      <w:r w:rsidRPr="00982355">
        <w:rPr>
          <w:i/>
        </w:rPr>
        <w:t>П</w:t>
      </w:r>
      <w:r w:rsidRPr="00982355">
        <w:rPr>
          <w:i/>
          <w:vertAlign w:val="subscript"/>
        </w:rPr>
        <w:t>о</w:t>
      </w:r>
      <w:r w:rsidRPr="00982355">
        <w:rPr>
          <w:vertAlign w:val="subscript"/>
        </w:rPr>
        <w:t xml:space="preserve"> </w:t>
      </w:r>
      <w:r w:rsidRPr="00982355">
        <w:t>–</w:t>
      </w:r>
      <w:r w:rsidRPr="00982355">
        <w:rPr>
          <w:vertAlign w:val="subscript"/>
        </w:rPr>
        <w:t xml:space="preserve"> </w:t>
      </w:r>
      <w:r w:rsidRPr="00982355">
        <w:t xml:space="preserve"> пространственная, </w:t>
      </w:r>
      <w:r w:rsidRPr="00982355">
        <w:rPr>
          <w:i/>
          <w:lang w:val="en-US"/>
        </w:rPr>
        <w:t>F</w:t>
      </w:r>
      <w:r w:rsidRPr="00982355">
        <w:rPr>
          <w:i/>
          <w:vertAlign w:val="subscript"/>
        </w:rPr>
        <w:t>о</w:t>
      </w:r>
      <w:r w:rsidRPr="00982355">
        <w:t xml:space="preserve"> – частотная, </w:t>
      </w:r>
      <w:r w:rsidRPr="00982355">
        <w:rPr>
          <w:i/>
          <w:lang w:val="en-US"/>
        </w:rPr>
        <w:t>T</w:t>
      </w:r>
      <w:r w:rsidRPr="00982355">
        <w:rPr>
          <w:i/>
          <w:vertAlign w:val="subscript"/>
        </w:rPr>
        <w:t>о</w:t>
      </w:r>
      <w:r w:rsidRPr="00982355">
        <w:rPr>
          <w:vertAlign w:val="subscript"/>
        </w:rPr>
        <w:t xml:space="preserve"> </w:t>
      </w:r>
      <w:r w:rsidRPr="00982355">
        <w:t>– временная составляющие. Данные множества определяются для конкретной ПРЛС в соответствии с поставленными перед ней задачами.</w:t>
      </w:r>
    </w:p>
    <w:p w:rsidR="00B22891" w:rsidRPr="00982355" w:rsidRDefault="00B22891" w:rsidP="00B22891">
      <w:pPr>
        <w:ind w:firstLine="454"/>
        <w:jc w:val="both"/>
      </w:pPr>
      <w:r w:rsidRPr="00982355">
        <w:t>Например, СОРС морских целей соответствует</w:t>
      </w:r>
      <w:r w:rsidRPr="00982355">
        <w:rPr>
          <w:i/>
        </w:rPr>
        <w:t xml:space="preserve"> П</w:t>
      </w:r>
      <w:r w:rsidRPr="00982355">
        <w:rPr>
          <w:i/>
          <w:vertAlign w:val="subscript"/>
        </w:rPr>
        <w:t xml:space="preserve">о </w:t>
      </w:r>
      <w:r w:rsidRPr="00982355">
        <w:t>в виде телесного угла, прилегающего к горизонту. Иногда этот угол ограничивают сект</w:t>
      </w:r>
      <w:r w:rsidRPr="00982355">
        <w:t>о</w:t>
      </w:r>
      <w:r w:rsidRPr="00982355">
        <w:t xml:space="preserve">ром обзора с раскрывом меньше </w:t>
      </w:r>
      <w:r w:rsidRPr="00B71D63">
        <w:t xml:space="preserve">360º </w:t>
      </w:r>
      <w:r w:rsidRPr="00982355">
        <w:t>для увеличения длительности р</w:t>
      </w:r>
      <w:r w:rsidRPr="00982355">
        <w:t>а</w:t>
      </w:r>
      <w:r w:rsidRPr="00982355">
        <w:t xml:space="preserve">диоконтактов  (увеличения энергии взаимодействия с ИРИ) за счет более медленного вращения МВА (режим секторного сканирования). Для КА радиоразведки </w:t>
      </w:r>
      <w:r w:rsidRPr="00982355">
        <w:rPr>
          <w:i/>
        </w:rPr>
        <w:t>П</w:t>
      </w:r>
      <w:r w:rsidRPr="00982355">
        <w:rPr>
          <w:i/>
          <w:vertAlign w:val="subscript"/>
        </w:rPr>
        <w:t>о</w:t>
      </w:r>
      <w:r w:rsidRPr="00982355">
        <w:rPr>
          <w:vertAlign w:val="subscript"/>
        </w:rPr>
        <w:t xml:space="preserve"> </w:t>
      </w:r>
      <w:r w:rsidRPr="00982355">
        <w:t xml:space="preserve">есть полоса земной поверхности, охватываемая ГЛДН его антенны при движении по орбите. Соответствующий </w:t>
      </w:r>
      <w:r w:rsidRPr="00982355">
        <w:rPr>
          <w:i/>
        </w:rPr>
        <w:t>П</w:t>
      </w:r>
      <w:r w:rsidRPr="00982355">
        <w:rPr>
          <w:i/>
          <w:vertAlign w:val="subscript"/>
        </w:rPr>
        <w:t>о</w:t>
      </w:r>
      <w:r w:rsidRPr="00982355">
        <w:t xml:space="preserve"> телесный угол обзора разбивают на малые кванты </w:t>
      </w:r>
      <w:r w:rsidRPr="00982355">
        <w:rPr>
          <w:i/>
          <w:lang w:val="en-US"/>
        </w:rPr>
        <w:t>d</w:t>
      </w:r>
      <w:r w:rsidRPr="00982355">
        <w:rPr>
          <w:i/>
        </w:rPr>
        <w:t>П</w:t>
      </w:r>
      <w:r w:rsidRPr="00982355">
        <w:rPr>
          <w:i/>
          <w:vertAlign w:val="subscript"/>
        </w:rPr>
        <w:t>о</w:t>
      </w:r>
      <w:r w:rsidRPr="00982355">
        <w:t xml:space="preserve"> – пространственные каналы обработки.</w:t>
      </w:r>
    </w:p>
    <w:p w:rsidR="00B22891" w:rsidRPr="00493EB6" w:rsidRDefault="00B22891" w:rsidP="00B22891">
      <w:pPr>
        <w:ind w:firstLine="454"/>
        <w:jc w:val="both"/>
      </w:pPr>
      <w:r w:rsidRPr="00982355">
        <w:t xml:space="preserve">Пространство </w:t>
      </w:r>
      <w:r w:rsidRPr="00982355">
        <w:rPr>
          <w:i/>
          <w:lang w:val="en-US"/>
        </w:rPr>
        <w:t>F</w:t>
      </w:r>
      <w:r w:rsidRPr="00982355">
        <w:rPr>
          <w:i/>
          <w:vertAlign w:val="subscript"/>
          <w:lang w:val="en-US"/>
        </w:rPr>
        <w:t>o</w:t>
      </w:r>
      <w:r w:rsidRPr="00982355">
        <w:t xml:space="preserve"> может быть задано просто как интервал</w:t>
      </w:r>
      <w:r>
        <w:t xml:space="preserve"> нижней и верхней</w:t>
      </w:r>
      <w:r w:rsidRPr="00982355">
        <w:t xml:space="preserve"> частот (</w:t>
      </w:r>
      <w:r w:rsidRPr="00982355">
        <w:rPr>
          <w:i/>
          <w:lang w:val="en-US"/>
        </w:rPr>
        <w:t>F</w:t>
      </w:r>
      <w:r w:rsidRPr="00982355">
        <w:rPr>
          <w:i/>
          <w:sz w:val="28"/>
          <w:szCs w:val="28"/>
          <w:vertAlign w:val="subscript"/>
          <w:lang w:val="en-US"/>
        </w:rPr>
        <w:t>H</w:t>
      </w:r>
      <w:r w:rsidRPr="00982355">
        <w:rPr>
          <w:i/>
        </w:rPr>
        <w:t xml:space="preserve">, </w:t>
      </w:r>
      <w:r w:rsidRPr="00982355">
        <w:rPr>
          <w:i/>
          <w:lang w:val="en-US"/>
        </w:rPr>
        <w:t>F</w:t>
      </w:r>
      <w:r w:rsidRPr="00982355">
        <w:rPr>
          <w:i/>
          <w:vertAlign w:val="subscript"/>
          <w:lang w:val="en-US"/>
        </w:rPr>
        <w:t>B</w:t>
      </w:r>
      <w:r>
        <w:t xml:space="preserve">) </w:t>
      </w:r>
      <w:r w:rsidRPr="00982355">
        <w:t xml:space="preserve">полосы обработки, но может иметь и более сложную структуру. Например, </w:t>
      </w:r>
      <w:r w:rsidRPr="00982355">
        <w:rPr>
          <w:i/>
          <w:lang w:val="en-US"/>
        </w:rPr>
        <w:t>F</w:t>
      </w:r>
      <w:r w:rsidRPr="00982355">
        <w:rPr>
          <w:i/>
          <w:vertAlign w:val="subscript"/>
          <w:lang w:val="en-US"/>
        </w:rPr>
        <w:t>o</w:t>
      </w:r>
      <w:r w:rsidRPr="00982355">
        <w:t xml:space="preserve"> может быть разбито на диапазоны р</w:t>
      </w:r>
      <w:r w:rsidRPr="00982355">
        <w:t>а</w:t>
      </w:r>
      <w:r w:rsidRPr="00982355">
        <w:t>диочастот, каждый из которых принимается своим специально сконстр</w:t>
      </w:r>
      <w:r w:rsidRPr="00982355">
        <w:t>у</w:t>
      </w:r>
      <w:r w:rsidRPr="00982355">
        <w:t>ированным приемником. Внутри диапазонов могут, в свою очередь, в</w:t>
      </w:r>
      <w:r w:rsidRPr="00982355">
        <w:t>ы</w:t>
      </w:r>
      <w:r w:rsidRPr="00982355">
        <w:t>деляться специальные частотные каналы, как физические, так и виртуальные. Виртуальные каналы не имеют отдельных  элементов ко</w:t>
      </w:r>
      <w:r w:rsidRPr="00982355">
        <w:t>н</w:t>
      </w:r>
      <w:r w:rsidRPr="00982355">
        <w:t>струкции приемника, а задаются в виде программируемых таблиц. При наличии детектирования появляются каналы обработки во временной области в полосе видеочастот. При переносе  частот несущих могут во</w:t>
      </w:r>
      <w:r w:rsidRPr="00982355">
        <w:t>з</w:t>
      </w:r>
      <w:r w:rsidRPr="00982355">
        <w:t>никать совпадающие по промежуточным частотам частотные каналы, но относящиеся к разным полосам несущих.</w:t>
      </w:r>
      <w:r>
        <w:t xml:space="preserve"> </w:t>
      </w:r>
      <w:r w:rsidRPr="00982355">
        <w:t xml:space="preserve">В </w:t>
      </w:r>
      <w:r>
        <w:t xml:space="preserve">интеллектуальной </w:t>
      </w:r>
      <w:r w:rsidRPr="00982355">
        <w:t>систе</w:t>
      </w:r>
      <w:r>
        <w:t>ме</w:t>
      </w:r>
      <w:r w:rsidRPr="00982355">
        <w:t xml:space="preserve"> с цифровой обрабо</w:t>
      </w:r>
      <w:r>
        <w:t>ткой сигналов п</w:t>
      </w:r>
      <w:r w:rsidRPr="00982355">
        <w:t xml:space="preserve">ространство </w:t>
      </w:r>
      <w:r w:rsidRPr="00982355">
        <w:rPr>
          <w:i/>
          <w:lang w:val="en-US"/>
        </w:rPr>
        <w:t>F</w:t>
      </w:r>
      <w:r w:rsidRPr="00982355">
        <w:rPr>
          <w:i/>
          <w:vertAlign w:val="subscript"/>
          <w:lang w:val="en-US"/>
        </w:rPr>
        <w:t>o</w:t>
      </w:r>
      <w:r>
        <w:t xml:space="preserve"> разбив</w:t>
      </w:r>
      <w:r w:rsidRPr="00982355">
        <w:t>ает</w:t>
      </w:r>
      <w:r>
        <w:t>ся</w:t>
      </w:r>
      <w:r w:rsidRPr="00982355">
        <w:t xml:space="preserve"> на часто</w:t>
      </w:r>
      <w:r w:rsidRPr="00982355">
        <w:t>т</w:t>
      </w:r>
      <w:r w:rsidRPr="00982355">
        <w:t xml:space="preserve">ные кванты </w:t>
      </w:r>
      <w:r w:rsidRPr="00982355">
        <w:rPr>
          <w:i/>
          <w:lang w:val="en-US"/>
        </w:rPr>
        <w:t>dF</w:t>
      </w:r>
      <w:r w:rsidRPr="00982355">
        <w:rPr>
          <w:i/>
          <w:vertAlign w:val="subscript"/>
        </w:rPr>
        <w:t>о</w:t>
      </w:r>
      <w:r>
        <w:t>, размер которых определяется разрешающей способн</w:t>
      </w:r>
      <w:r>
        <w:t>о</w:t>
      </w:r>
      <w:r>
        <w:t>стью системы по частоте несущей.</w:t>
      </w:r>
    </w:p>
    <w:p w:rsidR="00B22891" w:rsidRDefault="00B22891" w:rsidP="00B22891">
      <w:pPr>
        <w:ind w:firstLine="454"/>
        <w:jc w:val="both"/>
      </w:pPr>
      <w:r w:rsidRPr="00982355">
        <w:t xml:space="preserve">Пространство </w:t>
      </w:r>
      <w:r w:rsidRPr="00982355">
        <w:rPr>
          <w:i/>
          <w:lang w:val="en-US"/>
        </w:rPr>
        <w:t>T</w:t>
      </w:r>
      <w:r w:rsidRPr="00982355">
        <w:rPr>
          <w:i/>
          <w:vertAlign w:val="subscript"/>
          <w:lang w:val="en-US"/>
        </w:rPr>
        <w:t>o</w:t>
      </w:r>
      <w:r w:rsidRPr="00982355">
        <w:t xml:space="preserve"> в </w:t>
      </w:r>
      <w:r>
        <w:t>общ</w:t>
      </w:r>
      <w:r w:rsidRPr="00982355">
        <w:t xml:space="preserve">ем случае есть просто ось времени. В </w:t>
      </w:r>
      <w:r>
        <w:t>проце</w:t>
      </w:r>
      <w:r>
        <w:t>с</w:t>
      </w:r>
      <w:r>
        <w:t>се формирования образов радиосигналов она разбив</w:t>
      </w:r>
      <w:r w:rsidRPr="00982355">
        <w:t>ает</w:t>
      </w:r>
      <w:r>
        <w:t>ся</w:t>
      </w:r>
      <w:r w:rsidRPr="00982355">
        <w:t xml:space="preserve"> на временные кванты обзора </w:t>
      </w:r>
      <w:r w:rsidRPr="00982355">
        <w:rPr>
          <w:i/>
          <w:lang w:val="en-US"/>
        </w:rPr>
        <w:t>dT</w:t>
      </w:r>
      <w:r w:rsidRPr="00982355">
        <w:rPr>
          <w:i/>
          <w:vertAlign w:val="subscript"/>
          <w:lang w:val="en-US"/>
        </w:rPr>
        <w:t>o</w:t>
      </w:r>
      <w:r w:rsidRPr="00982355">
        <w:t>.</w:t>
      </w:r>
      <w:r>
        <w:t xml:space="preserve"> </w:t>
      </w:r>
      <w:r w:rsidRPr="00982355">
        <w:t xml:space="preserve">Пространство </w:t>
      </w:r>
      <w:r w:rsidRPr="00982355">
        <w:rPr>
          <w:i/>
        </w:rPr>
        <w:t>Ω</w:t>
      </w:r>
      <w:r w:rsidRPr="00982355">
        <w:rPr>
          <w:i/>
          <w:vertAlign w:val="subscript"/>
        </w:rPr>
        <w:t>0</w:t>
      </w:r>
      <w:r w:rsidRPr="00982355">
        <w:t xml:space="preserve"> можно, таким образом, представить как совокупность его элементарных ячеек </w:t>
      </w:r>
      <w:r w:rsidRPr="00982355">
        <w:rPr>
          <w:i/>
          <w:lang w:val="en-US"/>
        </w:rPr>
        <w:t>d</w:t>
      </w:r>
      <w:r w:rsidRPr="00982355">
        <w:rPr>
          <w:i/>
        </w:rPr>
        <w:t>Ω</w:t>
      </w:r>
      <w:r w:rsidRPr="00982355">
        <w:rPr>
          <w:i/>
          <w:vertAlign w:val="subscript"/>
        </w:rPr>
        <w:t>о</w:t>
      </w:r>
    </w:p>
    <w:p w:rsidR="00B22891" w:rsidRPr="00982355" w:rsidRDefault="00B22891" w:rsidP="00B22891">
      <w:pPr>
        <w:ind w:firstLine="454"/>
        <w:jc w:val="both"/>
      </w:pPr>
      <w:r w:rsidRPr="00982355">
        <w:rPr>
          <w:i/>
          <w:vertAlign w:val="subscript"/>
        </w:rPr>
        <w:t xml:space="preserve"> </w:t>
      </w:r>
    </w:p>
    <w:p w:rsidR="00B22891" w:rsidRPr="00982355" w:rsidRDefault="00B22891" w:rsidP="00805FBF">
      <w:pPr>
        <w:jc w:val="center"/>
      </w:pPr>
      <w:r w:rsidRPr="00982355">
        <w:rPr>
          <w:i/>
          <w:lang w:val="en-US"/>
        </w:rPr>
        <w:lastRenderedPageBreak/>
        <w:t>d</w:t>
      </w:r>
      <w:r w:rsidRPr="00982355">
        <w:rPr>
          <w:i/>
        </w:rPr>
        <w:t>Ω</w:t>
      </w:r>
      <w:r w:rsidRPr="00982355">
        <w:rPr>
          <w:i/>
          <w:vertAlign w:val="subscript"/>
        </w:rPr>
        <w:t xml:space="preserve">о </w:t>
      </w:r>
      <w:r w:rsidRPr="00982355">
        <w:rPr>
          <w:i/>
        </w:rPr>
        <w:t xml:space="preserve">= </w:t>
      </w:r>
      <w:r w:rsidRPr="00982355">
        <w:rPr>
          <w:i/>
          <w:lang w:val="en-US"/>
        </w:rPr>
        <w:t>d</w:t>
      </w:r>
      <w:r w:rsidRPr="00982355">
        <w:rPr>
          <w:i/>
        </w:rPr>
        <w:t>П</w:t>
      </w:r>
      <w:r w:rsidRPr="00982355">
        <w:rPr>
          <w:i/>
          <w:vertAlign w:val="subscript"/>
        </w:rPr>
        <w:t>о</w:t>
      </w:r>
      <w:r w:rsidRPr="00982355">
        <w:rPr>
          <w:i/>
        </w:rPr>
        <w:t>×</w:t>
      </w:r>
      <w:r w:rsidRPr="00982355">
        <w:rPr>
          <w:i/>
          <w:lang w:val="en-US"/>
        </w:rPr>
        <w:t>dF</w:t>
      </w:r>
      <w:r w:rsidRPr="00982355">
        <w:rPr>
          <w:i/>
          <w:vertAlign w:val="subscript"/>
        </w:rPr>
        <w:t>о</w:t>
      </w:r>
      <w:r w:rsidRPr="00982355">
        <w:rPr>
          <w:i/>
        </w:rPr>
        <w:t>×</w:t>
      </w:r>
      <w:r w:rsidRPr="00982355">
        <w:rPr>
          <w:i/>
          <w:lang w:val="en-US"/>
        </w:rPr>
        <w:t>dT</w:t>
      </w:r>
      <w:r w:rsidRPr="00982355">
        <w:rPr>
          <w:i/>
          <w:vertAlign w:val="subscript"/>
        </w:rPr>
        <w:t>о</w:t>
      </w:r>
      <w:r w:rsidRPr="00982355">
        <w:t>.</w:t>
      </w:r>
    </w:p>
    <w:p w:rsidR="00B22891" w:rsidRDefault="00B22891" w:rsidP="00B22891">
      <w:pPr>
        <w:ind w:firstLine="454"/>
        <w:jc w:val="both"/>
      </w:pPr>
    </w:p>
    <w:p w:rsidR="00B22891" w:rsidRDefault="00B22891" w:rsidP="00B22891">
      <w:pPr>
        <w:jc w:val="both"/>
      </w:pPr>
      <w:r>
        <w:t>Размеры этих ячеек не обязательно одинаковы, но как бы ни было прои</w:t>
      </w:r>
      <w:r>
        <w:t>з</w:t>
      </w:r>
      <w:r>
        <w:t xml:space="preserve">ведено разбиение </w:t>
      </w:r>
      <w:r w:rsidRPr="00982355">
        <w:rPr>
          <w:i/>
        </w:rPr>
        <w:t>Ω</w:t>
      </w:r>
      <w:r w:rsidRPr="00982355">
        <w:rPr>
          <w:i/>
          <w:vertAlign w:val="subscript"/>
        </w:rPr>
        <w:t>0</w:t>
      </w:r>
      <w:r>
        <w:t xml:space="preserve"> на ячейки, в системе хранится однозначное отобр</w:t>
      </w:r>
      <w:r>
        <w:t>а</w:t>
      </w:r>
      <w:r>
        <w:t xml:space="preserve">жение их на </w:t>
      </w:r>
      <w:r w:rsidRPr="00982355">
        <w:rPr>
          <w:i/>
        </w:rPr>
        <w:t>Ω</w:t>
      </w:r>
      <w:r w:rsidRPr="00982355">
        <w:rPr>
          <w:i/>
          <w:vertAlign w:val="subscript"/>
        </w:rPr>
        <w:t>0</w:t>
      </w:r>
      <w:r>
        <w:t xml:space="preserve">. </w:t>
      </w:r>
    </w:p>
    <w:p w:rsidR="00B22891" w:rsidRDefault="00B22891" w:rsidP="00B22891">
      <w:pPr>
        <w:ind w:firstLine="454"/>
        <w:jc w:val="both"/>
      </w:pPr>
      <w:r w:rsidRPr="00982355">
        <w:t xml:space="preserve">Задача обнаружения заключается в </w:t>
      </w:r>
      <w:r>
        <w:t>получении ответа</w:t>
      </w:r>
      <w:r w:rsidRPr="00982355">
        <w:t xml:space="preserve"> на </w:t>
      </w:r>
      <w:r>
        <w:t>вопрос:</w:t>
      </w:r>
      <w:r w:rsidRPr="00982355">
        <w:t xml:space="preserve"> </w:t>
      </w:r>
      <w:r>
        <w:t>«</w:t>
      </w:r>
      <w:r w:rsidRPr="005A10FD">
        <w:rPr>
          <w:i/>
        </w:rPr>
        <w:t xml:space="preserve">в каких элементарных ячейках </w:t>
      </w:r>
      <w:r w:rsidRPr="005A10FD">
        <w:rPr>
          <w:i/>
          <w:lang w:val="en-US"/>
        </w:rPr>
        <w:t>d</w:t>
      </w:r>
      <w:r w:rsidRPr="005A10FD">
        <w:rPr>
          <w:i/>
        </w:rPr>
        <w:t>Ω</w:t>
      </w:r>
      <w:r w:rsidRPr="005A10FD">
        <w:rPr>
          <w:i/>
          <w:vertAlign w:val="subscript"/>
        </w:rPr>
        <w:t>о</w:t>
      </w:r>
      <w:r w:rsidRPr="005A10FD">
        <w:rPr>
          <w:i/>
        </w:rPr>
        <w:t xml:space="preserve"> присутствует образ реального ради</w:t>
      </w:r>
      <w:r w:rsidRPr="005A10FD">
        <w:rPr>
          <w:i/>
        </w:rPr>
        <w:t>о</w:t>
      </w:r>
      <w:r w:rsidRPr="005A10FD">
        <w:rPr>
          <w:i/>
        </w:rPr>
        <w:t>сигнала, а в каких нет</w:t>
      </w:r>
      <w:r>
        <w:t>»</w:t>
      </w:r>
      <w:r w:rsidRPr="00982355">
        <w:t xml:space="preserve">. </w:t>
      </w:r>
      <w:r>
        <w:t>При этом в ячейке может присутствовать сов</w:t>
      </w:r>
      <w:r>
        <w:t>о</w:t>
      </w:r>
      <w:r>
        <w:t xml:space="preserve">купный образ не одного, а нескольких ИРИ. </w:t>
      </w:r>
      <w:r w:rsidRPr="00982355">
        <w:t xml:space="preserve">Совокупность ответов на данный вопрос </w:t>
      </w:r>
      <w:r>
        <w:t xml:space="preserve">может быть представлена </w:t>
      </w:r>
      <w:r w:rsidRPr="00982355">
        <w:t>в виде графиче</w:t>
      </w:r>
      <w:r>
        <w:t>ской</w:t>
      </w:r>
      <w:r w:rsidRPr="00982355">
        <w:t xml:space="preserve"> панорам</w:t>
      </w:r>
      <w:r>
        <w:t>ы</w:t>
      </w:r>
      <w:r w:rsidRPr="00982355">
        <w:t xml:space="preserve"> </w:t>
      </w:r>
      <w:r>
        <w:t>пространства</w:t>
      </w:r>
      <w:r w:rsidRPr="00982355">
        <w:t xml:space="preserve"> </w:t>
      </w:r>
      <w:r w:rsidRPr="00982355">
        <w:rPr>
          <w:i/>
        </w:rPr>
        <w:t>Ω</w:t>
      </w:r>
      <w:r w:rsidRPr="00982355">
        <w:rPr>
          <w:i/>
          <w:vertAlign w:val="subscript"/>
        </w:rPr>
        <w:t xml:space="preserve">о </w:t>
      </w:r>
      <w:r>
        <w:t>с выделением ячеек, в которых обнаружены ИРИ.</w:t>
      </w:r>
      <w:r w:rsidRPr="00982355">
        <w:rPr>
          <w:i/>
          <w:vertAlign w:val="subscript"/>
        </w:rPr>
        <w:t xml:space="preserve"> </w:t>
      </w:r>
      <w:r>
        <w:t xml:space="preserve">Такие </w:t>
      </w:r>
      <w:r w:rsidRPr="00982355">
        <w:t>панорам</w:t>
      </w:r>
      <w:r>
        <w:t>ы</w:t>
      </w:r>
      <w:r w:rsidRPr="00982355">
        <w:t xml:space="preserve"> </w:t>
      </w:r>
      <w:r>
        <w:t xml:space="preserve">называют </w:t>
      </w:r>
      <w:r w:rsidRPr="00982355">
        <w:t>индикато</w:t>
      </w:r>
      <w:r>
        <w:t>рами</w:t>
      </w:r>
      <w:r w:rsidRPr="00982355">
        <w:t xml:space="preserve"> обнаружения (ИО)</w:t>
      </w:r>
      <w:r>
        <w:t>.</w:t>
      </w:r>
    </w:p>
    <w:p w:rsidR="00B22891" w:rsidRPr="00BE7483" w:rsidRDefault="00B22891" w:rsidP="00B22891">
      <w:pPr>
        <w:ind w:firstLine="454"/>
        <w:jc w:val="both"/>
      </w:pPr>
      <w:r w:rsidRPr="00982355">
        <w:t>Обыч</w:t>
      </w:r>
      <w:r>
        <w:t>но</w:t>
      </w:r>
      <w:r w:rsidRPr="00982355">
        <w:t xml:space="preserve"> в задаче обнаруже</w:t>
      </w:r>
      <w:r>
        <w:t>ния автоматически измеряю</w:t>
      </w:r>
      <w:r w:rsidRPr="00982355">
        <w:t>т</w:t>
      </w:r>
      <w:r>
        <w:t>ся</w:t>
      </w:r>
      <w:r w:rsidRPr="00982355">
        <w:t xml:space="preserve"> значе</w:t>
      </w:r>
      <w:r>
        <w:t>ния</w:t>
      </w:r>
      <w:r w:rsidRPr="00982355">
        <w:t xml:space="preserve"> энергии обнаруженных сигналов в каждой ячейке </w:t>
      </w:r>
      <w:r w:rsidRPr="00982355">
        <w:rPr>
          <w:i/>
          <w:lang w:val="en-US"/>
        </w:rPr>
        <w:t>d</w:t>
      </w:r>
      <w:r w:rsidRPr="00982355">
        <w:rPr>
          <w:i/>
        </w:rPr>
        <w:t>Ω</w:t>
      </w:r>
      <w:r w:rsidRPr="00982355">
        <w:rPr>
          <w:i/>
          <w:vertAlign w:val="subscript"/>
        </w:rPr>
        <w:t>о</w:t>
      </w:r>
      <w:r>
        <w:t xml:space="preserve">. Эти </w:t>
      </w:r>
      <w:r w:rsidRPr="00982355">
        <w:t>значе</w:t>
      </w:r>
      <w:r>
        <w:t>ния</w:t>
      </w:r>
      <w:r w:rsidRPr="00982355">
        <w:t xml:space="preserve"> </w:t>
      </w:r>
      <w:r>
        <w:t>гр</w:t>
      </w:r>
      <w:r>
        <w:t>у</w:t>
      </w:r>
      <w:r>
        <w:t>бо отображаются разной яркостью или цветом ячейки.</w:t>
      </w:r>
    </w:p>
    <w:p w:rsidR="00B22891" w:rsidRPr="00982355" w:rsidRDefault="00B22891" w:rsidP="00B22891">
      <w:pPr>
        <w:ind w:firstLine="454"/>
        <w:jc w:val="both"/>
      </w:pPr>
      <w:r>
        <w:t>В системе</w:t>
      </w:r>
      <w:r w:rsidRPr="00982355">
        <w:t xml:space="preserve"> распо</w:t>
      </w:r>
      <w:r>
        <w:t>знавания стохастических образов</w:t>
      </w:r>
      <w:r w:rsidRPr="00982355">
        <w:t xml:space="preserve"> возможны четыре альтернати</w:t>
      </w:r>
      <w:r>
        <w:t>вы</w:t>
      </w:r>
      <w:r w:rsidRPr="00982355">
        <w:t xml:space="preserve"> </w:t>
      </w:r>
      <w:r>
        <w:t xml:space="preserve">при </w:t>
      </w:r>
      <w:r w:rsidRPr="00982355">
        <w:t>отве</w:t>
      </w:r>
      <w:r>
        <w:t>те на вопрос задачи:</w:t>
      </w:r>
    </w:p>
    <w:p w:rsidR="00B22891" w:rsidRPr="00982355" w:rsidRDefault="00B22891" w:rsidP="00B22891">
      <w:pPr>
        <w:ind w:firstLine="454"/>
        <w:jc w:val="both"/>
      </w:pPr>
      <w:r w:rsidRPr="00982355">
        <w:t>- правильный ответ «сигнал есть» (правильное обнаружение (ПО));</w:t>
      </w:r>
    </w:p>
    <w:p w:rsidR="00B22891" w:rsidRPr="00982355" w:rsidRDefault="00B22891" w:rsidP="00B22891">
      <w:pPr>
        <w:ind w:firstLine="454"/>
        <w:jc w:val="both"/>
      </w:pPr>
      <w:r w:rsidRPr="00982355">
        <w:t>- правильный ответ «сигнала нет» (правильное не обнаружение (ПН));</w:t>
      </w:r>
    </w:p>
    <w:p w:rsidR="00B22891" w:rsidRPr="00982355" w:rsidRDefault="00B22891" w:rsidP="00B22891">
      <w:pPr>
        <w:ind w:firstLine="454"/>
        <w:jc w:val="both"/>
      </w:pPr>
      <w:r w:rsidRPr="00982355">
        <w:t>- ложный ответ «сигнал есть» (ложная тревога (ЛТ));</w:t>
      </w:r>
    </w:p>
    <w:p w:rsidR="00B22891" w:rsidRPr="00982355" w:rsidRDefault="00B22891" w:rsidP="00B22891">
      <w:pPr>
        <w:ind w:firstLine="454"/>
        <w:jc w:val="both"/>
      </w:pPr>
      <w:r w:rsidRPr="00982355">
        <w:t>- ложный ответ «сигнала нет» (пропуск цели (ПЦ)).</w:t>
      </w:r>
    </w:p>
    <w:p w:rsidR="00B22891" w:rsidRDefault="00B22891" w:rsidP="00B22891">
      <w:pPr>
        <w:ind w:firstLine="454"/>
        <w:jc w:val="both"/>
      </w:pPr>
      <w:r w:rsidRPr="00982355">
        <w:t>С точки зрения теории вероятности эти альтернативы образуют по</w:t>
      </w:r>
      <w:r w:rsidRPr="00982355">
        <w:t>л</w:t>
      </w:r>
      <w:r w:rsidRPr="00982355">
        <w:t xml:space="preserve">ную группу несовместных событий и сумма вероятностей их наступлния равна единице </w:t>
      </w:r>
    </w:p>
    <w:p w:rsidR="00B22891" w:rsidRPr="00982355" w:rsidRDefault="00B22891" w:rsidP="00B22891">
      <w:pPr>
        <w:jc w:val="both"/>
      </w:pPr>
      <w:r w:rsidRPr="00982355">
        <w:t xml:space="preserve">[1, </w:t>
      </w:r>
      <w:r w:rsidRPr="00982355">
        <w:rPr>
          <w:lang w:val="en-US"/>
        </w:rPr>
        <w:t>c</w:t>
      </w:r>
      <w:r w:rsidRPr="00982355">
        <w:t>.20]</w:t>
      </w:r>
    </w:p>
    <w:p w:rsidR="00B22891" w:rsidRPr="00982355" w:rsidRDefault="00B22891" w:rsidP="00B22891">
      <w:pPr>
        <w:ind w:firstLine="454"/>
        <w:jc w:val="both"/>
      </w:pPr>
    </w:p>
    <w:p w:rsidR="00B22891" w:rsidRPr="00982355" w:rsidRDefault="00B22891" w:rsidP="004F1693">
      <w:pPr>
        <w:ind w:left="1416" w:firstLine="708"/>
        <w:jc w:val="both"/>
      </w:pPr>
      <w:r w:rsidRPr="00982355">
        <w:rPr>
          <w:i/>
        </w:rPr>
        <w:t>Р</w:t>
      </w:r>
      <w:r w:rsidRPr="00763C2D">
        <w:rPr>
          <w:vertAlign w:val="subscript"/>
        </w:rPr>
        <w:t>по</w:t>
      </w:r>
      <w:r w:rsidRPr="00982355">
        <w:rPr>
          <w:i/>
        </w:rPr>
        <w:t>+Р</w:t>
      </w:r>
      <w:r w:rsidRPr="00763C2D">
        <w:rPr>
          <w:vertAlign w:val="subscript"/>
        </w:rPr>
        <w:t>пн</w:t>
      </w:r>
      <w:r w:rsidRPr="00982355">
        <w:rPr>
          <w:i/>
          <w:vertAlign w:val="subscript"/>
        </w:rPr>
        <w:t xml:space="preserve"> </w:t>
      </w:r>
      <w:r w:rsidRPr="00982355">
        <w:rPr>
          <w:i/>
        </w:rPr>
        <w:t>+ Р</w:t>
      </w:r>
      <w:r w:rsidRPr="00763C2D">
        <w:rPr>
          <w:vertAlign w:val="subscript"/>
        </w:rPr>
        <w:t>лт</w:t>
      </w:r>
      <w:r w:rsidRPr="00982355">
        <w:rPr>
          <w:i/>
          <w:vertAlign w:val="subscript"/>
        </w:rPr>
        <w:t xml:space="preserve"> </w:t>
      </w:r>
      <w:r w:rsidRPr="00982355">
        <w:rPr>
          <w:i/>
        </w:rPr>
        <w:t>+Р</w:t>
      </w:r>
      <w:r w:rsidRPr="00763C2D">
        <w:rPr>
          <w:vertAlign w:val="subscript"/>
        </w:rPr>
        <w:t>пц</w:t>
      </w:r>
      <w:r w:rsidRPr="00982355">
        <w:rPr>
          <w:i/>
        </w:rPr>
        <w:t>= 1</w:t>
      </w:r>
      <w:r w:rsidR="004F1693">
        <w:t>.</w:t>
      </w:r>
      <w:r w:rsidR="004F1693">
        <w:tab/>
      </w:r>
      <w:r w:rsidR="004F1693">
        <w:tab/>
      </w:r>
      <w:r w:rsidR="004F1693">
        <w:tab/>
      </w:r>
      <w:r w:rsidRPr="00982355">
        <w:t>(2.1.1)</w:t>
      </w:r>
    </w:p>
    <w:p w:rsidR="00B22891" w:rsidRPr="00982355" w:rsidRDefault="00B22891" w:rsidP="00B22891">
      <w:pPr>
        <w:ind w:firstLine="454"/>
        <w:jc w:val="both"/>
      </w:pPr>
    </w:p>
    <w:p w:rsidR="00B22891" w:rsidRDefault="00B22891" w:rsidP="00B22891">
      <w:pPr>
        <w:jc w:val="both"/>
      </w:pPr>
      <w:r w:rsidRPr="00982355">
        <w:t xml:space="preserve">Здесь </w:t>
      </w:r>
      <w:r w:rsidRPr="00982355">
        <w:rPr>
          <w:i/>
        </w:rPr>
        <w:t>Р</w:t>
      </w:r>
      <w:r w:rsidRPr="00763C2D">
        <w:rPr>
          <w:vertAlign w:val="subscript"/>
        </w:rPr>
        <w:t>по</w:t>
      </w:r>
      <w:r w:rsidRPr="00982355">
        <w:rPr>
          <w:i/>
          <w:vertAlign w:val="subscript"/>
        </w:rPr>
        <w:t xml:space="preserve"> </w:t>
      </w:r>
      <w:r w:rsidRPr="00982355">
        <w:t xml:space="preserve">– вероятность правильного обнаружения,  </w:t>
      </w:r>
      <w:r w:rsidRPr="00982355">
        <w:rPr>
          <w:i/>
        </w:rPr>
        <w:t>Р</w:t>
      </w:r>
      <w:r w:rsidRPr="00763C2D">
        <w:rPr>
          <w:vertAlign w:val="subscript"/>
        </w:rPr>
        <w:t>пн</w:t>
      </w:r>
      <w:r w:rsidRPr="00982355">
        <w:rPr>
          <w:vertAlign w:val="subscript"/>
        </w:rPr>
        <w:t xml:space="preserve"> </w:t>
      </w:r>
      <w:r w:rsidRPr="00982355">
        <w:t xml:space="preserve">– вероятность правильного не обнаружения, </w:t>
      </w:r>
      <w:r w:rsidRPr="00982355">
        <w:rPr>
          <w:i/>
        </w:rPr>
        <w:t>Р</w:t>
      </w:r>
      <w:r w:rsidRPr="00763C2D">
        <w:rPr>
          <w:vertAlign w:val="subscript"/>
        </w:rPr>
        <w:t xml:space="preserve">лт </w:t>
      </w:r>
      <w:r w:rsidRPr="00982355">
        <w:t xml:space="preserve">–вероятность ложной тревоги,  </w:t>
      </w:r>
      <w:r w:rsidRPr="00982355">
        <w:rPr>
          <w:i/>
        </w:rPr>
        <w:t>Р</w:t>
      </w:r>
      <w:r w:rsidRPr="00763C2D">
        <w:rPr>
          <w:vertAlign w:val="subscript"/>
        </w:rPr>
        <w:t xml:space="preserve">пц </w:t>
      </w:r>
      <w:r w:rsidRPr="00982355">
        <w:rPr>
          <w:vertAlign w:val="subscript"/>
        </w:rPr>
        <w:t xml:space="preserve"> </w:t>
      </w:r>
      <w:r w:rsidRPr="00982355">
        <w:t>- в</w:t>
      </w:r>
      <w:r w:rsidRPr="00982355">
        <w:t>е</w:t>
      </w:r>
      <w:r w:rsidRPr="00982355">
        <w:t xml:space="preserve">роятность пропуска цели. Если ввести цены ошибок  </w:t>
      </w:r>
      <w:r w:rsidRPr="00982355">
        <w:rPr>
          <w:i/>
        </w:rPr>
        <w:t>С</w:t>
      </w:r>
      <w:r w:rsidRPr="00763C2D">
        <w:rPr>
          <w:vertAlign w:val="subscript"/>
        </w:rPr>
        <w:t>лт</w:t>
      </w:r>
      <w:r w:rsidRPr="00982355">
        <w:t xml:space="preserve"> и </w:t>
      </w:r>
      <w:r w:rsidRPr="00982355">
        <w:rPr>
          <w:i/>
        </w:rPr>
        <w:t>С</w:t>
      </w:r>
      <w:r w:rsidRPr="00763C2D">
        <w:rPr>
          <w:vertAlign w:val="subscript"/>
        </w:rPr>
        <w:t>пц</w:t>
      </w:r>
      <w:r w:rsidRPr="00982355">
        <w:t xml:space="preserve"> не равные нулю и цены </w:t>
      </w:r>
      <w:r w:rsidRPr="00982355">
        <w:rPr>
          <w:i/>
        </w:rPr>
        <w:t>С</w:t>
      </w:r>
      <w:r w:rsidRPr="00763C2D">
        <w:rPr>
          <w:vertAlign w:val="subscript"/>
        </w:rPr>
        <w:t>по</w:t>
      </w:r>
      <w:r w:rsidRPr="00982355">
        <w:rPr>
          <w:i/>
        </w:rPr>
        <w:t xml:space="preserve"> = С</w:t>
      </w:r>
      <w:r w:rsidRPr="00763C2D">
        <w:rPr>
          <w:vertAlign w:val="subscript"/>
        </w:rPr>
        <w:t>пн</w:t>
      </w:r>
      <w:r w:rsidRPr="00982355">
        <w:rPr>
          <w:i/>
        </w:rPr>
        <w:t xml:space="preserve"> = 0</w:t>
      </w:r>
      <w:r w:rsidRPr="00982355">
        <w:t xml:space="preserve">, то средняя цена ошибочных решений есть </w:t>
      </w:r>
      <w:r w:rsidRPr="00982355">
        <w:rPr>
          <w:i/>
        </w:rPr>
        <w:t>Ц</w:t>
      </w:r>
      <w:r w:rsidRPr="00763C2D">
        <w:rPr>
          <w:vertAlign w:val="subscript"/>
        </w:rPr>
        <w:t>ош</w:t>
      </w:r>
      <w:r w:rsidRPr="00982355">
        <w:rPr>
          <w:i/>
        </w:rPr>
        <w:t>=С</w:t>
      </w:r>
      <w:r w:rsidRPr="00763C2D">
        <w:rPr>
          <w:vertAlign w:val="subscript"/>
        </w:rPr>
        <w:t>лт</w:t>
      </w:r>
      <w:r w:rsidRPr="00982355">
        <w:rPr>
          <w:i/>
        </w:rPr>
        <w:t>Р</w:t>
      </w:r>
      <w:r w:rsidRPr="00763C2D">
        <w:rPr>
          <w:vertAlign w:val="subscript"/>
        </w:rPr>
        <w:t>лт</w:t>
      </w:r>
      <w:r w:rsidRPr="00982355">
        <w:rPr>
          <w:i/>
        </w:rPr>
        <w:t xml:space="preserve"> + С</w:t>
      </w:r>
      <w:r w:rsidRPr="00763C2D">
        <w:rPr>
          <w:vertAlign w:val="subscript"/>
        </w:rPr>
        <w:t>пц</w:t>
      </w:r>
      <w:r w:rsidRPr="00982355">
        <w:rPr>
          <w:i/>
        </w:rPr>
        <w:t>Р</w:t>
      </w:r>
      <w:r w:rsidRPr="00763C2D">
        <w:rPr>
          <w:vertAlign w:val="subscript"/>
        </w:rPr>
        <w:t>пц</w:t>
      </w:r>
      <w:r w:rsidRPr="00982355">
        <w:t xml:space="preserve">. Критерием оптимальности системы обнаружения по минимуму </w:t>
      </w:r>
      <w:r w:rsidRPr="00982355">
        <w:rPr>
          <w:i/>
        </w:rPr>
        <w:t>Ц</w:t>
      </w:r>
      <w:r w:rsidRPr="00763C2D">
        <w:rPr>
          <w:vertAlign w:val="subscript"/>
        </w:rPr>
        <w:t>ош</w:t>
      </w:r>
      <w:r>
        <w:t xml:space="preserve"> (минимум среднего риска [</w:t>
      </w:r>
      <w:r w:rsidRPr="008B71F9">
        <w:t>6</w:t>
      </w:r>
      <w:r w:rsidRPr="00982355">
        <w:t xml:space="preserve">, </w:t>
      </w:r>
      <w:r w:rsidRPr="00982355">
        <w:rPr>
          <w:lang w:val="en-US"/>
        </w:rPr>
        <w:t>c</w:t>
      </w:r>
      <w:r w:rsidRPr="00982355">
        <w:t xml:space="preserve">.85]) есть </w:t>
      </w:r>
    </w:p>
    <w:p w:rsidR="00B22891" w:rsidRPr="00982355" w:rsidRDefault="00B22891" w:rsidP="00B22891">
      <w:pPr>
        <w:ind w:firstLine="454"/>
        <w:jc w:val="both"/>
      </w:pPr>
    </w:p>
    <w:p w:rsidR="00B22891" w:rsidRPr="00982355" w:rsidRDefault="00B22891" w:rsidP="004F1693">
      <w:pPr>
        <w:ind w:left="2124" w:firstLine="708"/>
        <w:jc w:val="both"/>
      </w:pPr>
      <w:r w:rsidRPr="00982355">
        <w:rPr>
          <w:i/>
        </w:rPr>
        <w:t>Ц</w:t>
      </w:r>
      <w:r w:rsidRPr="00763C2D">
        <w:rPr>
          <w:vertAlign w:val="subscript"/>
        </w:rPr>
        <w:t>ош</w:t>
      </w:r>
      <w:r w:rsidRPr="00982355">
        <w:rPr>
          <w:i/>
        </w:rPr>
        <w:t>→</w:t>
      </w:r>
      <w:r w:rsidRPr="00982355">
        <w:rPr>
          <w:i/>
          <w:lang w:val="en-US"/>
        </w:rPr>
        <w:t>min</w:t>
      </w:r>
      <w:r w:rsidR="004F1693">
        <w:t>.</w:t>
      </w:r>
      <w:r w:rsidR="004F1693">
        <w:tab/>
      </w:r>
      <w:r w:rsidR="004F1693">
        <w:tab/>
      </w:r>
      <w:r w:rsidR="004F1693">
        <w:tab/>
      </w:r>
      <w:r w:rsidR="004F1693">
        <w:tab/>
      </w:r>
      <w:r w:rsidRPr="00982355">
        <w:t>(2.1.2)</w:t>
      </w:r>
    </w:p>
    <w:p w:rsidR="00B22891" w:rsidRDefault="00B22891" w:rsidP="00B22891">
      <w:pPr>
        <w:ind w:firstLine="454"/>
        <w:jc w:val="both"/>
      </w:pPr>
    </w:p>
    <w:p w:rsidR="00B22891" w:rsidRPr="00E51BF1" w:rsidRDefault="00B22891" w:rsidP="00B22891">
      <w:pPr>
        <w:ind w:firstLine="454"/>
        <w:jc w:val="both"/>
      </w:pPr>
      <w:r w:rsidRPr="00982355">
        <w:t>Применение критерия (2.1.2) в радиолокации оказывается нево</w:t>
      </w:r>
      <w:r w:rsidRPr="00982355">
        <w:t>з</w:t>
      </w:r>
      <w:r w:rsidRPr="00982355">
        <w:t xml:space="preserve">можным в силу того, что вероятности </w:t>
      </w:r>
      <w:r w:rsidRPr="00982355">
        <w:rPr>
          <w:i/>
        </w:rPr>
        <w:t>Р</w:t>
      </w:r>
      <w:r w:rsidRPr="00763C2D">
        <w:rPr>
          <w:vertAlign w:val="subscript"/>
        </w:rPr>
        <w:t>лт</w:t>
      </w:r>
      <w:r w:rsidRPr="00982355">
        <w:t xml:space="preserve"> и </w:t>
      </w:r>
      <w:r w:rsidRPr="00982355">
        <w:rPr>
          <w:i/>
        </w:rPr>
        <w:t>Р</w:t>
      </w:r>
      <w:r w:rsidRPr="00763C2D">
        <w:rPr>
          <w:vertAlign w:val="subscript"/>
        </w:rPr>
        <w:t>пц</w:t>
      </w:r>
      <w:r w:rsidRPr="00982355">
        <w:t xml:space="preserve"> суть вероятности прои</w:t>
      </w:r>
      <w:r w:rsidRPr="00982355">
        <w:t>з</w:t>
      </w:r>
      <w:r w:rsidRPr="00982355">
        <w:t xml:space="preserve">ведения событий типа  «ответ ложен» </w:t>
      </w:r>
      <w:r w:rsidRPr="006700B8">
        <w:fldChar w:fldCharType="begin"/>
      </w:r>
      <w:r w:rsidRPr="006700B8">
        <w:instrText xml:space="preserve"> QUOTE </w:instrText>
      </w:r>
      <w:r>
        <w:rPr>
          <w:noProof/>
        </w:rPr>
        <w:drawing>
          <wp:inline distT="0" distB="0" distL="0" distR="0" wp14:anchorId="66C5F4B9" wp14:editId="534A5431">
            <wp:extent cx="146050" cy="146050"/>
            <wp:effectExtent l="0" t="0" r="0" b="0"/>
            <wp:docPr id="3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6700B8">
        <w:instrText xml:space="preserve"> </w:instrText>
      </w:r>
      <w:r w:rsidRPr="006700B8">
        <w:fldChar w:fldCharType="separate"/>
      </w:r>
      <w:r>
        <w:rPr>
          <w:noProof/>
        </w:rPr>
        <w:drawing>
          <wp:inline distT="0" distB="0" distL="0" distR="0" wp14:anchorId="658CC6B9" wp14:editId="64B088C3">
            <wp:extent cx="146050" cy="146050"/>
            <wp:effectExtent l="0" t="0" r="0" b="0"/>
            <wp:docPr id="3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6700B8">
        <w:fldChar w:fldCharType="end"/>
      </w:r>
      <w:r w:rsidRPr="00982355">
        <w:t xml:space="preserve"> «сигнала нет».  Для их расчета </w:t>
      </w:r>
      <w:r w:rsidRPr="00982355">
        <w:lastRenderedPageBreak/>
        <w:t xml:space="preserve">необходимо знать вероятности  событий «сигнала нет» в данной ячейке </w:t>
      </w:r>
      <w:r w:rsidRPr="00982355">
        <w:rPr>
          <w:i/>
          <w:lang w:val="en-US"/>
        </w:rPr>
        <w:t>dΩ</w:t>
      </w:r>
      <w:r w:rsidRPr="00982355">
        <w:rPr>
          <w:i/>
          <w:vertAlign w:val="subscript"/>
        </w:rPr>
        <w:t>о</w:t>
      </w:r>
      <w:r w:rsidRPr="00982355">
        <w:t xml:space="preserve">  (априорных вероятностей). В задачах обнаружения неприемлемо полагать известными эти априорные вероятности. Поэтому вводятся условные вероятности ложной тревоги </w:t>
      </w:r>
      <w:r w:rsidRPr="00982355">
        <w:rPr>
          <w:i/>
        </w:rPr>
        <w:t>Р</w:t>
      </w:r>
      <w:r w:rsidRPr="00763C2D">
        <w:rPr>
          <w:vertAlign w:val="subscript"/>
        </w:rPr>
        <w:t>улт</w:t>
      </w:r>
      <w:r w:rsidRPr="00982355">
        <w:rPr>
          <w:vertAlign w:val="subscript"/>
        </w:rPr>
        <w:t xml:space="preserve"> </w:t>
      </w:r>
      <w:r w:rsidRPr="00982355">
        <w:t>и правильного обнаружения</w:t>
      </w:r>
      <w:r w:rsidRPr="00982355">
        <w:rPr>
          <w:i/>
        </w:rPr>
        <w:t xml:space="preserve"> Р</w:t>
      </w:r>
      <w:r w:rsidRPr="00763C2D">
        <w:rPr>
          <w:vertAlign w:val="subscript"/>
        </w:rPr>
        <w:t>упо</w:t>
      </w:r>
    </w:p>
    <w:p w:rsidR="00B22891" w:rsidRPr="00982355" w:rsidRDefault="00B22891" w:rsidP="004F1693">
      <w:pPr>
        <w:jc w:val="center"/>
        <w:rPr>
          <w:i/>
        </w:rPr>
      </w:pPr>
      <w:r w:rsidRPr="00982355">
        <w:rPr>
          <w:i/>
        </w:rPr>
        <w:t>Р</w:t>
      </w:r>
      <w:r w:rsidRPr="00763C2D">
        <w:rPr>
          <w:vertAlign w:val="subscript"/>
        </w:rPr>
        <w:t>улт</w:t>
      </w:r>
      <w:r w:rsidRPr="00982355">
        <w:rPr>
          <w:i/>
        </w:rPr>
        <w:t xml:space="preserve"> = Р</w:t>
      </w:r>
      <w:r w:rsidRPr="00763C2D">
        <w:rPr>
          <w:vertAlign w:val="subscript"/>
        </w:rPr>
        <w:t>лт</w:t>
      </w:r>
      <w:r w:rsidRPr="00982355">
        <w:rPr>
          <w:i/>
        </w:rPr>
        <w:t xml:space="preserve"> / Р{сигнала нет}</w:t>
      </w:r>
    </w:p>
    <w:p w:rsidR="00B22891" w:rsidRPr="00982355" w:rsidRDefault="00B22891" w:rsidP="004F1693">
      <w:pPr>
        <w:jc w:val="center"/>
      </w:pPr>
      <w:r w:rsidRPr="00982355">
        <w:rPr>
          <w:i/>
        </w:rPr>
        <w:t>Р</w:t>
      </w:r>
      <w:r w:rsidRPr="00763C2D">
        <w:rPr>
          <w:vertAlign w:val="subscript"/>
        </w:rPr>
        <w:t>упо</w:t>
      </w:r>
      <w:r w:rsidRPr="00982355">
        <w:rPr>
          <w:i/>
        </w:rPr>
        <w:t xml:space="preserve"> = Р</w:t>
      </w:r>
      <w:r w:rsidRPr="00763C2D">
        <w:rPr>
          <w:vertAlign w:val="subscript"/>
        </w:rPr>
        <w:t>по</w:t>
      </w:r>
      <w:r w:rsidRPr="00982355">
        <w:rPr>
          <w:i/>
        </w:rPr>
        <w:t xml:space="preserve"> / Р{сигнал есть}</w:t>
      </w:r>
      <w:r w:rsidRPr="00982355">
        <w:t xml:space="preserve"> .</w:t>
      </w:r>
    </w:p>
    <w:p w:rsidR="00B22891" w:rsidRDefault="00B22891" w:rsidP="00B22891">
      <w:pPr>
        <w:ind w:firstLine="454"/>
        <w:jc w:val="both"/>
      </w:pPr>
    </w:p>
    <w:p w:rsidR="00B22891" w:rsidRDefault="00B22891" w:rsidP="00B22891">
      <w:pPr>
        <w:jc w:val="both"/>
      </w:pPr>
      <w:r w:rsidRPr="00982355">
        <w:t>С помощью этих величин критерий (2.1.2) преобразуется к виду</w:t>
      </w:r>
    </w:p>
    <w:p w:rsidR="00B22891" w:rsidRPr="00982355" w:rsidRDefault="00B22891" w:rsidP="00B22891">
      <w:pPr>
        <w:ind w:firstLine="454"/>
        <w:jc w:val="both"/>
      </w:pPr>
    </w:p>
    <w:p w:rsidR="00B22891" w:rsidRDefault="00B22891" w:rsidP="004F1693">
      <w:pPr>
        <w:ind w:left="2124" w:firstLine="708"/>
        <w:jc w:val="both"/>
      </w:pPr>
      <w:r w:rsidRPr="00982355">
        <w:rPr>
          <w:i/>
          <w:lang w:val="en-US"/>
        </w:rPr>
        <w:t>P</w:t>
      </w:r>
      <w:r w:rsidRPr="00763C2D">
        <w:rPr>
          <w:vertAlign w:val="subscript"/>
        </w:rPr>
        <w:t>упо</w:t>
      </w:r>
      <w:r w:rsidRPr="00982355">
        <w:rPr>
          <w:i/>
          <w:vertAlign w:val="subscript"/>
        </w:rPr>
        <w:t xml:space="preserve"> </w:t>
      </w:r>
      <w:r w:rsidRPr="00E51BF1">
        <w:rPr>
          <w:i/>
        </w:rPr>
        <w:t>-</w:t>
      </w:r>
      <w:r w:rsidRPr="00982355">
        <w:rPr>
          <w:i/>
        </w:rPr>
        <w:t xml:space="preserve"> </w:t>
      </w:r>
      <w:r w:rsidRPr="00982355">
        <w:rPr>
          <w:i/>
          <w:lang w:val="en-US"/>
        </w:rPr>
        <w:t>L</w:t>
      </w:r>
      <w:r w:rsidRPr="00E51BF1">
        <w:rPr>
          <w:i/>
          <w:vertAlign w:val="subscript"/>
        </w:rPr>
        <w:t>0</w:t>
      </w:r>
      <w:r w:rsidRPr="00982355">
        <w:rPr>
          <w:i/>
          <w:lang w:val="en-US"/>
        </w:rPr>
        <w:t>P</w:t>
      </w:r>
      <w:r w:rsidRPr="00763C2D">
        <w:rPr>
          <w:vertAlign w:val="subscript"/>
        </w:rPr>
        <w:t>улт</w:t>
      </w:r>
      <w:r w:rsidRPr="00982355">
        <w:rPr>
          <w:i/>
          <w:vertAlign w:val="subscript"/>
        </w:rPr>
        <w:t xml:space="preserve"> </w:t>
      </w:r>
      <w:r w:rsidRPr="00982355">
        <w:rPr>
          <w:i/>
        </w:rPr>
        <w:t xml:space="preserve">→ </w:t>
      </w:r>
      <w:r w:rsidRPr="00982355">
        <w:rPr>
          <w:i/>
          <w:lang w:val="en-US"/>
        </w:rPr>
        <w:t>max</w:t>
      </w:r>
      <w:r w:rsidR="004F1693">
        <w:t>,</w:t>
      </w:r>
      <w:r w:rsidR="004F1693">
        <w:tab/>
      </w:r>
      <w:r w:rsidR="004F1693">
        <w:tab/>
      </w:r>
      <w:r w:rsidR="004F1693">
        <w:tab/>
      </w:r>
      <w:r w:rsidRPr="00982355">
        <w:t>(2.1.3)</w:t>
      </w:r>
    </w:p>
    <w:p w:rsidR="00B22891" w:rsidRPr="00982355" w:rsidRDefault="00B22891" w:rsidP="00B22891">
      <w:pPr>
        <w:ind w:firstLine="454"/>
        <w:jc w:val="both"/>
      </w:pPr>
    </w:p>
    <w:p w:rsidR="00B22891" w:rsidRPr="00982355" w:rsidRDefault="00B22891" w:rsidP="00B22891">
      <w:pPr>
        <w:jc w:val="both"/>
      </w:pPr>
      <w:r>
        <w:t>г</w:t>
      </w:r>
      <w:r w:rsidRPr="00982355">
        <w:t>де</w:t>
      </w:r>
      <w:r>
        <w:t xml:space="preserve"> в</w:t>
      </w:r>
      <w:r w:rsidRPr="00982355">
        <w:t xml:space="preserve">еличина </w:t>
      </w:r>
      <w:r w:rsidRPr="00982355">
        <w:rPr>
          <w:i/>
          <w:lang w:val="en-US"/>
        </w:rPr>
        <w:t>L</w:t>
      </w:r>
      <w:r w:rsidRPr="00982355">
        <w:rPr>
          <w:i/>
          <w:vertAlign w:val="subscript"/>
        </w:rPr>
        <w:t xml:space="preserve">0 </w:t>
      </w:r>
      <w:r w:rsidRPr="00982355">
        <w:rPr>
          <w:i/>
        </w:rPr>
        <w:t>&gt;0</w:t>
      </w:r>
      <w:r w:rsidRPr="00982355">
        <w:t xml:space="preserve"> </w:t>
      </w:r>
      <w:r>
        <w:t>называется весовым множителем [</w:t>
      </w:r>
      <w:r w:rsidRPr="00DA1AF3">
        <w:t>6</w:t>
      </w:r>
      <w:r w:rsidRPr="00982355">
        <w:t xml:space="preserve">, </w:t>
      </w:r>
      <w:r w:rsidRPr="00982355">
        <w:rPr>
          <w:lang w:val="en-US"/>
        </w:rPr>
        <w:t>c</w:t>
      </w:r>
      <w:r>
        <w:t xml:space="preserve"> </w:t>
      </w:r>
      <w:r w:rsidRPr="00982355">
        <w:t>86]  и зависит только от априорных данных, а критер</w:t>
      </w:r>
      <w:r w:rsidR="004F1693">
        <w:t>ий  (2.1.3) называется весовым.</w:t>
      </w:r>
    </w:p>
    <w:p w:rsidR="00B22891" w:rsidRDefault="00B22891" w:rsidP="00B22891">
      <w:pPr>
        <w:ind w:firstLine="454"/>
        <w:jc w:val="both"/>
      </w:pPr>
      <w:r w:rsidRPr="00982355">
        <w:t>При заданном весовом множителе из (2.1.3) следует, что оптимал</w:t>
      </w:r>
      <w:r w:rsidRPr="00982355">
        <w:t>ь</w:t>
      </w:r>
      <w:r w:rsidRPr="00982355">
        <w:t xml:space="preserve">ный обнаружитель дает максимальную </w:t>
      </w:r>
      <w:r>
        <w:t xml:space="preserve">условную </w:t>
      </w:r>
      <w:r w:rsidRPr="00982355">
        <w:t>вероятность правил</w:t>
      </w:r>
      <w:r w:rsidRPr="00982355">
        <w:t>ь</w:t>
      </w:r>
      <w:r w:rsidRPr="00982355">
        <w:t xml:space="preserve">ного обнаружения </w:t>
      </w:r>
      <w:r w:rsidRPr="00982355">
        <w:rPr>
          <w:i/>
        </w:rPr>
        <w:t>Р</w:t>
      </w:r>
      <w:r w:rsidRPr="00982355">
        <w:rPr>
          <w:vertAlign w:val="subscript"/>
        </w:rPr>
        <w:t>упо</w:t>
      </w:r>
      <w:r w:rsidRPr="00982355">
        <w:t xml:space="preserve"> при заданной предельно допустимой условной вероятности ложной тревоги </w:t>
      </w:r>
      <w:r w:rsidRPr="00982355">
        <w:rPr>
          <w:i/>
        </w:rPr>
        <w:t>Р</w:t>
      </w:r>
      <w:r w:rsidRPr="00763C2D">
        <w:rPr>
          <w:vertAlign w:val="subscript"/>
        </w:rPr>
        <w:t>улт</w:t>
      </w:r>
      <w:r>
        <w:t xml:space="preserve"> </w:t>
      </w:r>
      <w:r w:rsidRPr="00982355">
        <w:t xml:space="preserve">[6, </w:t>
      </w:r>
      <w:r w:rsidRPr="00982355">
        <w:rPr>
          <w:lang w:val="en-US"/>
        </w:rPr>
        <w:t>c</w:t>
      </w:r>
      <w:r>
        <w:t xml:space="preserve"> </w:t>
      </w:r>
      <w:r w:rsidRPr="00982355">
        <w:t>86]. Это свойство оптимальности называется критерием Неймана-Пирсона. В соответствии с этим крит</w:t>
      </w:r>
      <w:r w:rsidRPr="00982355">
        <w:t>е</w:t>
      </w:r>
      <w:r w:rsidRPr="00982355">
        <w:t>рием, исходными конструктивными характеристиками обнаружителя я</w:t>
      </w:r>
      <w:r w:rsidRPr="00982355">
        <w:t>в</w:t>
      </w:r>
      <w:r w:rsidRPr="00982355">
        <w:t xml:space="preserve">ляются вероятности </w:t>
      </w:r>
      <w:r w:rsidRPr="00982355">
        <w:rPr>
          <w:i/>
        </w:rPr>
        <w:t>Р</w:t>
      </w:r>
      <w:r w:rsidRPr="00763C2D">
        <w:rPr>
          <w:vertAlign w:val="subscript"/>
        </w:rPr>
        <w:t>улт</w:t>
      </w:r>
      <w:r w:rsidRPr="00982355">
        <w:t xml:space="preserve">, задаваемые </w:t>
      </w:r>
      <w:r>
        <w:t xml:space="preserve">в общем случае </w:t>
      </w:r>
      <w:r w:rsidRPr="00982355">
        <w:t>для каждого эл</w:t>
      </w:r>
      <w:r w:rsidRPr="00982355">
        <w:t>е</w:t>
      </w:r>
      <w:r w:rsidRPr="00982355">
        <w:t xml:space="preserve">мента </w:t>
      </w:r>
      <w:r w:rsidRPr="00982355">
        <w:rPr>
          <w:i/>
          <w:lang w:val="en-US"/>
        </w:rPr>
        <w:t>dΩ</w:t>
      </w:r>
      <w:r w:rsidRPr="00982355">
        <w:rPr>
          <w:i/>
          <w:vertAlign w:val="subscript"/>
        </w:rPr>
        <w:t>0</w:t>
      </w:r>
      <w:r w:rsidRPr="00982355">
        <w:t xml:space="preserve">. При формулировании характеристик для ПРЛС в целом  задается </w:t>
      </w:r>
      <w:r>
        <w:t xml:space="preserve">допустимый максимум </w:t>
      </w:r>
      <w:r w:rsidRPr="00982355">
        <w:t>поток</w:t>
      </w:r>
      <w:r>
        <w:t>а</w:t>
      </w:r>
      <w:r w:rsidRPr="00982355">
        <w:t xml:space="preserve"> ложных тревог для полного пр</w:t>
      </w:r>
      <w:r w:rsidRPr="00982355">
        <w:t>о</w:t>
      </w:r>
      <w:r w:rsidRPr="00982355">
        <w:t xml:space="preserve">странства </w:t>
      </w:r>
      <w:r w:rsidRPr="00982355">
        <w:rPr>
          <w:i/>
          <w:lang w:val="en-US"/>
        </w:rPr>
        <w:t>Ω</w:t>
      </w:r>
      <w:r w:rsidRPr="00982355">
        <w:rPr>
          <w:i/>
          <w:vertAlign w:val="subscript"/>
        </w:rPr>
        <w:t>0</w:t>
      </w:r>
      <w:r w:rsidRPr="00982355">
        <w:t>. Поток ложных тревог есть случайный проце</w:t>
      </w:r>
      <w:r>
        <w:t>сс возникнов</w:t>
      </w:r>
      <w:r>
        <w:t>е</w:t>
      </w:r>
      <w:r>
        <w:t xml:space="preserve">ния ложной тревоги </w:t>
      </w:r>
      <w:r w:rsidRPr="00982355">
        <w:t xml:space="preserve">в некотором «временном слое» пространства </w:t>
      </w:r>
      <w:r w:rsidRPr="00982355">
        <w:rPr>
          <w:i/>
          <w:lang w:val="en-US"/>
        </w:rPr>
        <w:t>Ω</w:t>
      </w:r>
      <w:r w:rsidRPr="00982355">
        <w:rPr>
          <w:i/>
          <w:vertAlign w:val="subscript"/>
        </w:rPr>
        <w:t>0</w:t>
      </w:r>
      <w:r w:rsidRPr="00982355">
        <w:t xml:space="preserve">, т.е. в некотором временном кванте обработки </w:t>
      </w:r>
      <w:r>
        <w:t xml:space="preserve">с логическим суммированием </w:t>
      </w:r>
      <w:r w:rsidRPr="00982355">
        <w:t>по всем пространственным и частотным квантам. В общем случае вер</w:t>
      </w:r>
      <w:r w:rsidRPr="00982355">
        <w:t>о</w:t>
      </w:r>
      <w:r w:rsidRPr="00982355">
        <w:t xml:space="preserve">ятность ложных тревог в слое </w:t>
      </w:r>
      <w:r w:rsidRPr="00982355">
        <w:rPr>
          <w:i/>
        </w:rPr>
        <w:t>Р</w:t>
      </w:r>
      <w:r w:rsidRPr="00763C2D">
        <w:rPr>
          <w:vertAlign w:val="subscript"/>
        </w:rPr>
        <w:t>лт</w:t>
      </w:r>
      <w:r w:rsidRPr="00982355">
        <w:rPr>
          <w:i/>
        </w:rPr>
        <w:t>{ П</w:t>
      </w:r>
      <w:r w:rsidRPr="00982355">
        <w:rPr>
          <w:i/>
          <w:vertAlign w:val="subscript"/>
        </w:rPr>
        <w:t>0</w:t>
      </w:r>
      <w:r w:rsidRPr="00982355">
        <w:rPr>
          <w:i/>
        </w:rPr>
        <w:t>×</w:t>
      </w:r>
      <w:r w:rsidRPr="00982355">
        <w:rPr>
          <w:i/>
          <w:lang w:val="en-US"/>
        </w:rPr>
        <w:t>F</w:t>
      </w:r>
      <w:r w:rsidRPr="00982355">
        <w:rPr>
          <w:i/>
          <w:vertAlign w:val="subscript"/>
        </w:rPr>
        <w:t>0</w:t>
      </w:r>
      <w:r w:rsidRPr="00982355">
        <w:rPr>
          <w:i/>
        </w:rPr>
        <w:t>×</w:t>
      </w:r>
      <w:r w:rsidRPr="00982355">
        <w:rPr>
          <w:i/>
          <w:lang w:val="en-US"/>
        </w:rPr>
        <w:t>dT</w:t>
      </w:r>
      <w:r w:rsidRPr="00982355">
        <w:rPr>
          <w:i/>
          <w:vertAlign w:val="subscript"/>
        </w:rPr>
        <w:t>0</w:t>
      </w:r>
      <w:r w:rsidRPr="00982355">
        <w:rPr>
          <w:i/>
        </w:rPr>
        <w:t>}</w:t>
      </w:r>
      <w:r w:rsidRPr="00982355">
        <w:t xml:space="preserve">  может быть рассчитана по алгебре событий ложных тревог в отдельных ячейках слоя. Обычно  ограничиваются простейшей моделью, полагая, что события независимы, а вероятность возникновения ложной тревоги в любой ячейке есть пост</w:t>
      </w:r>
      <w:r w:rsidRPr="00982355">
        <w:t>о</w:t>
      </w:r>
      <w:r w:rsidRPr="00982355">
        <w:t xml:space="preserve">янная величина </w:t>
      </w:r>
      <w:r w:rsidRPr="00982355">
        <w:rPr>
          <w:i/>
          <w:lang w:val="en-US"/>
        </w:rPr>
        <w:t>q</w:t>
      </w:r>
      <w:r w:rsidRPr="00982355">
        <w:t>. В этом случае</w:t>
      </w:r>
    </w:p>
    <w:p w:rsidR="00B22891" w:rsidRPr="00982355" w:rsidRDefault="00B22891" w:rsidP="00B22891">
      <w:pPr>
        <w:ind w:firstLine="454"/>
        <w:jc w:val="both"/>
      </w:pPr>
    </w:p>
    <w:p w:rsidR="00B22891" w:rsidRPr="00982355" w:rsidRDefault="00B22891" w:rsidP="004F1693">
      <w:pPr>
        <w:jc w:val="center"/>
      </w:pPr>
      <w:r w:rsidRPr="00982355">
        <w:rPr>
          <w:i/>
        </w:rPr>
        <w:t>Р</w:t>
      </w:r>
      <w:r w:rsidRPr="00763C2D">
        <w:rPr>
          <w:vertAlign w:val="subscript"/>
        </w:rPr>
        <w:t>лт</w:t>
      </w:r>
      <w:r w:rsidRPr="00982355">
        <w:rPr>
          <w:i/>
        </w:rPr>
        <w:t>{ П</w:t>
      </w:r>
      <w:r w:rsidRPr="00982355">
        <w:rPr>
          <w:i/>
          <w:vertAlign w:val="subscript"/>
        </w:rPr>
        <w:t>0</w:t>
      </w:r>
      <w:r w:rsidRPr="00982355">
        <w:rPr>
          <w:i/>
        </w:rPr>
        <w:t>×</w:t>
      </w:r>
      <w:r w:rsidRPr="00982355">
        <w:rPr>
          <w:i/>
          <w:lang w:val="en-US"/>
        </w:rPr>
        <w:t>F</w:t>
      </w:r>
      <w:r w:rsidRPr="00982355">
        <w:rPr>
          <w:i/>
          <w:vertAlign w:val="subscript"/>
        </w:rPr>
        <w:t>0</w:t>
      </w:r>
      <w:r w:rsidRPr="00982355">
        <w:rPr>
          <w:i/>
        </w:rPr>
        <w:t>×</w:t>
      </w:r>
      <w:r w:rsidRPr="00982355">
        <w:rPr>
          <w:i/>
          <w:lang w:val="en-US"/>
        </w:rPr>
        <w:t>dT</w:t>
      </w:r>
      <w:r w:rsidRPr="00982355">
        <w:rPr>
          <w:i/>
          <w:vertAlign w:val="subscript"/>
        </w:rPr>
        <w:t>0</w:t>
      </w:r>
      <w:r w:rsidRPr="00982355">
        <w:rPr>
          <w:i/>
        </w:rPr>
        <w:t>}  = р=1-(1-</w:t>
      </w:r>
      <w:r w:rsidRPr="00982355">
        <w:rPr>
          <w:i/>
          <w:lang w:val="en-US"/>
        </w:rPr>
        <w:t>q</w:t>
      </w:r>
      <w:r w:rsidRPr="00982355">
        <w:rPr>
          <w:i/>
        </w:rPr>
        <w:t>)</w:t>
      </w:r>
      <w:r w:rsidRPr="00982355">
        <w:rPr>
          <w:i/>
          <w:vertAlign w:val="superscript"/>
          <w:lang w:val="en-US"/>
        </w:rPr>
        <w:t>m</w:t>
      </w:r>
      <w:r w:rsidRPr="00982355">
        <w:rPr>
          <w:i/>
        </w:rPr>
        <w:t xml:space="preserve"> ≈</w:t>
      </w:r>
      <w:r w:rsidRPr="00982355">
        <w:rPr>
          <w:i/>
          <w:lang w:val="en-US"/>
        </w:rPr>
        <w:t>mq</w:t>
      </w:r>
      <w:r w:rsidRPr="00982355">
        <w:t>,</w:t>
      </w:r>
    </w:p>
    <w:p w:rsidR="00B22891" w:rsidRDefault="00B22891" w:rsidP="00B22891">
      <w:pPr>
        <w:jc w:val="both"/>
      </w:pPr>
    </w:p>
    <w:p w:rsidR="00B22891" w:rsidRPr="00982355" w:rsidRDefault="00B22891" w:rsidP="00B22891">
      <w:pPr>
        <w:jc w:val="both"/>
      </w:pPr>
      <w:r w:rsidRPr="00982355">
        <w:t xml:space="preserve">где </w:t>
      </w:r>
      <w:r w:rsidRPr="00982355">
        <w:rPr>
          <w:i/>
          <w:lang w:val="en-US"/>
        </w:rPr>
        <w:t>m</w:t>
      </w:r>
      <w:r w:rsidRPr="00982355">
        <w:rPr>
          <w:i/>
        </w:rPr>
        <w:t xml:space="preserve"> </w:t>
      </w:r>
      <w:r w:rsidRPr="00982355">
        <w:t xml:space="preserve">– число ячеек в слое. </w:t>
      </w:r>
    </w:p>
    <w:p w:rsidR="00B22891" w:rsidRPr="00982355" w:rsidRDefault="00B22891" w:rsidP="00B22891">
      <w:pPr>
        <w:ind w:firstLine="454"/>
        <w:jc w:val="both"/>
      </w:pPr>
      <w:r w:rsidRPr="00982355">
        <w:t xml:space="preserve">Если события возникновения ложных тревог в слоях независимы и стационарны, то распределение вероятностей </w:t>
      </w:r>
      <w:r w:rsidRPr="00982355">
        <w:rPr>
          <w:i/>
        </w:rPr>
        <w:t>Р</w:t>
      </w:r>
      <w:r w:rsidRPr="00982355">
        <w:rPr>
          <w:i/>
          <w:vertAlign w:val="subscript"/>
          <w:lang w:val="en-US"/>
        </w:rPr>
        <w:t>n</w:t>
      </w:r>
      <w:r w:rsidRPr="00982355">
        <w:rPr>
          <w:i/>
        </w:rPr>
        <w:t>(</w:t>
      </w:r>
      <w:r w:rsidRPr="00982355">
        <w:rPr>
          <w:i/>
          <w:lang w:val="en-US"/>
        </w:rPr>
        <w:t>k</w:t>
      </w:r>
      <w:r w:rsidRPr="00982355">
        <w:rPr>
          <w:i/>
        </w:rPr>
        <w:t>)</w:t>
      </w:r>
      <w:r w:rsidRPr="00982355">
        <w:t xml:space="preserve"> появления </w:t>
      </w:r>
      <w:r w:rsidRPr="00982355">
        <w:rPr>
          <w:i/>
          <w:lang w:val="en-US"/>
        </w:rPr>
        <w:t>k</w:t>
      </w:r>
      <w:r w:rsidRPr="00982355">
        <w:t xml:space="preserve"> ложных тревог на </w:t>
      </w:r>
      <w:r w:rsidRPr="00982355">
        <w:rPr>
          <w:i/>
          <w:lang w:val="en-US"/>
        </w:rPr>
        <w:t>n</w:t>
      </w:r>
      <w:r w:rsidRPr="00982355">
        <w:t xml:space="preserve"> прилегающих друг к другу квантах </w:t>
      </w:r>
      <w:r w:rsidRPr="00982355">
        <w:rPr>
          <w:i/>
          <w:lang w:val="en-US"/>
        </w:rPr>
        <w:t>dT</w:t>
      </w:r>
      <w:r w:rsidRPr="00982355">
        <w:rPr>
          <w:i/>
          <w:vertAlign w:val="subscript"/>
        </w:rPr>
        <w:t>0</w:t>
      </w:r>
      <w:r w:rsidRPr="00982355">
        <w:t xml:space="preserve"> есть распределение Бернулли (биноминальное) [4, с.572]</w:t>
      </w:r>
    </w:p>
    <w:p w:rsidR="00B22891" w:rsidRDefault="00B22891" w:rsidP="00B22891">
      <w:pPr>
        <w:jc w:val="both"/>
      </w:pPr>
    </w:p>
    <w:p w:rsidR="00B22891" w:rsidRPr="00EA4012" w:rsidRDefault="00B22891" w:rsidP="004F1693">
      <w:pPr>
        <w:ind w:left="1416" w:firstLine="708"/>
        <w:jc w:val="both"/>
      </w:pPr>
      <w:r w:rsidRPr="00982355">
        <w:rPr>
          <w:i/>
          <w:lang w:val="en-US"/>
        </w:rPr>
        <w:lastRenderedPageBreak/>
        <w:t>P</w:t>
      </w:r>
      <w:r w:rsidRPr="00982355">
        <w:rPr>
          <w:i/>
          <w:vertAlign w:val="subscript"/>
          <w:lang w:val="en-US"/>
        </w:rPr>
        <w:t>n</w:t>
      </w:r>
      <w:r w:rsidRPr="004B3756">
        <w:rPr>
          <w:i/>
          <w:lang w:val="en-US"/>
        </w:rPr>
        <w:t>(</w:t>
      </w:r>
      <w:r w:rsidRPr="00982355">
        <w:rPr>
          <w:i/>
          <w:lang w:val="en-US"/>
        </w:rPr>
        <w:t>k</w:t>
      </w:r>
      <w:r w:rsidRPr="004B3756">
        <w:rPr>
          <w:i/>
          <w:lang w:val="en-US"/>
        </w:rPr>
        <w:t xml:space="preserve">) = </w:t>
      </w:r>
      <w:r w:rsidRPr="00982355">
        <w:rPr>
          <w:i/>
          <w:lang w:val="en-US"/>
        </w:rPr>
        <w:t>C</w:t>
      </w:r>
      <w:r w:rsidRPr="00982355">
        <w:rPr>
          <w:i/>
          <w:vertAlign w:val="superscript"/>
          <w:lang w:val="en-US"/>
        </w:rPr>
        <w:t>k</w:t>
      </w:r>
      <w:r w:rsidRPr="00982355">
        <w:rPr>
          <w:i/>
          <w:vertAlign w:val="subscript"/>
          <w:lang w:val="en-US"/>
        </w:rPr>
        <w:t>n</w:t>
      </w:r>
      <w:r w:rsidRPr="004B3756">
        <w:rPr>
          <w:i/>
          <w:vertAlign w:val="subscript"/>
          <w:lang w:val="en-US"/>
        </w:rPr>
        <w:t xml:space="preserve"> </w:t>
      </w:r>
      <w:r w:rsidRPr="00982355">
        <w:rPr>
          <w:i/>
        </w:rPr>
        <w:t>р</w:t>
      </w:r>
      <w:r w:rsidRPr="00982355">
        <w:rPr>
          <w:i/>
          <w:vertAlign w:val="superscript"/>
          <w:lang w:val="en-US"/>
        </w:rPr>
        <w:t>k</w:t>
      </w:r>
      <w:r w:rsidRPr="004B3756">
        <w:rPr>
          <w:i/>
          <w:lang w:val="en-US"/>
        </w:rPr>
        <w:t xml:space="preserve"> (1-</w:t>
      </w:r>
      <w:r w:rsidRPr="00982355">
        <w:rPr>
          <w:i/>
          <w:lang w:val="en-US"/>
        </w:rPr>
        <w:t>p</w:t>
      </w:r>
      <w:r w:rsidRPr="004B3756">
        <w:rPr>
          <w:i/>
          <w:lang w:val="en-US"/>
        </w:rPr>
        <w:t>)</w:t>
      </w:r>
      <w:r w:rsidRPr="00982355">
        <w:rPr>
          <w:i/>
          <w:vertAlign w:val="superscript"/>
          <w:lang w:val="en-US"/>
        </w:rPr>
        <w:t>n</w:t>
      </w:r>
      <w:r w:rsidRPr="004B3756">
        <w:rPr>
          <w:i/>
          <w:vertAlign w:val="superscript"/>
          <w:lang w:val="en-US"/>
        </w:rPr>
        <w:t>-</w:t>
      </w:r>
      <w:r w:rsidRPr="00982355">
        <w:rPr>
          <w:i/>
          <w:vertAlign w:val="superscript"/>
          <w:lang w:val="en-US"/>
        </w:rPr>
        <w:t>k</w:t>
      </w:r>
      <w:r w:rsidRPr="004B3756">
        <w:rPr>
          <w:lang w:val="en-US"/>
        </w:rPr>
        <w:t>.</w:t>
      </w:r>
      <w:r w:rsidRPr="004B3756">
        <w:rPr>
          <w:lang w:val="en-US"/>
        </w:rPr>
        <w:tab/>
      </w:r>
      <w:r w:rsidRPr="004B3756">
        <w:rPr>
          <w:lang w:val="en-US"/>
        </w:rPr>
        <w:tab/>
      </w:r>
      <w:r w:rsidR="004F1693">
        <w:rPr>
          <w:lang w:val="en-US"/>
        </w:rPr>
        <w:tab/>
      </w:r>
      <w:r w:rsidRPr="00EA4012">
        <w:t>(2.1.4)</w:t>
      </w:r>
    </w:p>
    <w:p w:rsidR="00B22891" w:rsidRPr="00EA4012" w:rsidRDefault="00B22891" w:rsidP="00B22891">
      <w:pPr>
        <w:ind w:firstLine="454"/>
        <w:jc w:val="both"/>
      </w:pPr>
    </w:p>
    <w:p w:rsidR="00B22891" w:rsidRDefault="00B22891" w:rsidP="00B22891">
      <w:pPr>
        <w:jc w:val="both"/>
      </w:pPr>
      <w:r w:rsidRPr="00982355">
        <w:t xml:space="preserve">Математическое ожидание (среднее число) ложных тревог, согласно (2.1.4), есть </w:t>
      </w:r>
      <w:r w:rsidRPr="00982355">
        <w:rPr>
          <w:i/>
          <w:lang w:val="en-US"/>
        </w:rPr>
        <w:t>n</w:t>
      </w:r>
      <w:r w:rsidRPr="00982355">
        <w:rPr>
          <w:i/>
        </w:rPr>
        <w:t>∙</w:t>
      </w:r>
      <w:r w:rsidRPr="00982355">
        <w:rPr>
          <w:i/>
          <w:lang w:val="en-US"/>
        </w:rPr>
        <w:t>p</w:t>
      </w:r>
      <w:r w:rsidRPr="00982355">
        <w:t xml:space="preserve">.  </w:t>
      </w:r>
      <w:r>
        <w:t xml:space="preserve">Если </w:t>
      </w:r>
      <w:r w:rsidRPr="00982355">
        <w:t xml:space="preserve">длительность квантов </w:t>
      </w:r>
      <w:r>
        <w:t>постоянна, то в</w:t>
      </w:r>
      <w:r w:rsidRPr="00982355">
        <w:t>ремя набл</w:t>
      </w:r>
      <w:r w:rsidRPr="00982355">
        <w:t>ю</w:t>
      </w:r>
      <w:r w:rsidRPr="00982355">
        <w:t xml:space="preserve">дения </w:t>
      </w:r>
      <w:r w:rsidRPr="00982355">
        <w:rPr>
          <w:i/>
        </w:rPr>
        <w:t>Т</w:t>
      </w:r>
      <w:r w:rsidRPr="00982355">
        <w:rPr>
          <w:i/>
          <w:vertAlign w:val="subscript"/>
        </w:rPr>
        <w:t>о</w:t>
      </w:r>
      <w:r w:rsidRPr="00982355">
        <w:rPr>
          <w:i/>
        </w:rPr>
        <w:t xml:space="preserve"> = </w:t>
      </w:r>
      <w:r w:rsidRPr="00982355">
        <w:rPr>
          <w:i/>
          <w:lang w:val="en-US"/>
        </w:rPr>
        <w:t>nΔ</w:t>
      </w:r>
      <w:r w:rsidRPr="00982355">
        <w:t xml:space="preserve">, где </w:t>
      </w:r>
      <w:r w:rsidRPr="00982355">
        <w:rPr>
          <w:i/>
        </w:rPr>
        <w:t xml:space="preserve">Δ </w:t>
      </w:r>
      <w:r w:rsidRPr="00982355">
        <w:t xml:space="preserve">- длительность квантов </w:t>
      </w:r>
      <w:r w:rsidRPr="00982355">
        <w:rPr>
          <w:i/>
          <w:lang w:val="en-US"/>
        </w:rPr>
        <w:t>dT</w:t>
      </w:r>
      <w:r w:rsidRPr="00982355">
        <w:rPr>
          <w:i/>
          <w:vertAlign w:val="subscript"/>
          <w:lang w:val="en-US"/>
        </w:rPr>
        <w:t>o</w:t>
      </w:r>
      <w:r w:rsidRPr="00982355">
        <w:t xml:space="preserve">.  Среднее число ложных тревог на единицу времени (поток) </w:t>
      </w:r>
      <w:r w:rsidRPr="00982355">
        <w:rPr>
          <w:i/>
        </w:rPr>
        <w:t xml:space="preserve">λ </w:t>
      </w:r>
      <w:r w:rsidRPr="00982355">
        <w:t>есть</w:t>
      </w:r>
    </w:p>
    <w:p w:rsidR="00B22891" w:rsidRDefault="00B22891" w:rsidP="00B22891">
      <w:pPr>
        <w:jc w:val="both"/>
      </w:pPr>
    </w:p>
    <w:p w:rsidR="00B22891" w:rsidRPr="00982355" w:rsidRDefault="00B22891" w:rsidP="004F1693">
      <w:pPr>
        <w:ind w:left="2124"/>
        <w:jc w:val="both"/>
      </w:pPr>
      <w:r w:rsidRPr="00982355">
        <w:rPr>
          <w:i/>
        </w:rPr>
        <w:t xml:space="preserve">λ = </w:t>
      </w:r>
      <w:r w:rsidRPr="00982355">
        <w:rPr>
          <w:i/>
          <w:lang w:val="en-US"/>
        </w:rPr>
        <w:t>p</w:t>
      </w:r>
      <w:r w:rsidRPr="00982355">
        <w:rPr>
          <w:i/>
        </w:rPr>
        <w:t>/</w:t>
      </w:r>
      <w:r w:rsidRPr="00982355">
        <w:rPr>
          <w:i/>
          <w:lang w:val="en-US"/>
        </w:rPr>
        <w:t>Δ</w:t>
      </w:r>
      <w:r w:rsidRPr="00982355">
        <w:t>.</w:t>
      </w:r>
      <w:r w:rsidR="004F1693">
        <w:tab/>
      </w:r>
      <w:r w:rsidR="004F1693">
        <w:tab/>
      </w:r>
      <w:r w:rsidR="004F1693">
        <w:tab/>
      </w:r>
      <w:r w:rsidR="004F1693">
        <w:tab/>
      </w:r>
      <w:r w:rsidRPr="00982355">
        <w:t>(2.1.5)</w:t>
      </w:r>
    </w:p>
    <w:p w:rsidR="00B22891" w:rsidRDefault="00B22891" w:rsidP="00B22891">
      <w:pPr>
        <w:ind w:firstLine="454"/>
        <w:jc w:val="both"/>
      </w:pPr>
    </w:p>
    <w:p w:rsidR="00B22891" w:rsidRPr="00982355" w:rsidRDefault="00B22891" w:rsidP="00B22891">
      <w:pPr>
        <w:jc w:val="both"/>
      </w:pPr>
      <w:r w:rsidRPr="00982355">
        <w:t>Из (2.1.5) следует</w:t>
      </w:r>
      <w:r>
        <w:t>, что должно быть выполнено условие:</w:t>
      </w:r>
      <w:r w:rsidRPr="00982355">
        <w:t xml:space="preserve"> </w:t>
      </w:r>
      <w:r w:rsidRPr="00982355">
        <w:rPr>
          <w:i/>
          <w:lang w:val="en-US"/>
        </w:rPr>
        <w:t>q</w:t>
      </w:r>
      <w:r w:rsidRPr="00982355">
        <w:rPr>
          <w:i/>
        </w:rPr>
        <w:t xml:space="preserve"> &lt; λ</w:t>
      </w:r>
      <w:r w:rsidRPr="00982355">
        <w:rPr>
          <w:i/>
          <w:lang w:val="en-US"/>
        </w:rPr>
        <w:t>Δ</w:t>
      </w:r>
      <w:r w:rsidRPr="00982355">
        <w:rPr>
          <w:i/>
        </w:rPr>
        <w:t>/</w:t>
      </w:r>
      <w:r w:rsidRPr="00982355">
        <w:rPr>
          <w:i/>
          <w:lang w:val="en-US"/>
        </w:rPr>
        <w:t>m</w:t>
      </w:r>
      <w:r w:rsidRPr="00982355">
        <w:t>. Име</w:t>
      </w:r>
      <w:r w:rsidRPr="00982355">
        <w:t>н</w:t>
      </w:r>
      <w:r w:rsidRPr="00982355">
        <w:t xml:space="preserve">но величина </w:t>
      </w:r>
      <w:r w:rsidRPr="00982355">
        <w:rPr>
          <w:i/>
        </w:rPr>
        <w:t>λ</w:t>
      </w:r>
      <w:r w:rsidRPr="00982355">
        <w:t xml:space="preserve"> (2.1.5) , имеющая размерность частоты, и задается в кач</w:t>
      </w:r>
      <w:r w:rsidRPr="00982355">
        <w:t>е</w:t>
      </w:r>
      <w:r w:rsidRPr="00982355">
        <w:t xml:space="preserve">стве одной из основных характеристик ПРЛС. </w:t>
      </w:r>
      <w:r>
        <w:t>Другой основной</w:t>
      </w:r>
      <w:r w:rsidRPr="00982355">
        <w:t xml:space="preserve"> </w:t>
      </w:r>
      <w:r>
        <w:t>задава</w:t>
      </w:r>
      <w:r>
        <w:t>е</w:t>
      </w:r>
      <w:r>
        <w:t xml:space="preserve">мой </w:t>
      </w:r>
      <w:r w:rsidRPr="00982355">
        <w:t>характеристик</w:t>
      </w:r>
      <w:r>
        <w:t>ой является вероятность правильного обнаружения некоторых эталонных ИРИ. Ввиду вероятностного характера  данных в</w:t>
      </w:r>
      <w:r>
        <w:t>е</w:t>
      </w:r>
      <w:r>
        <w:t xml:space="preserve">личин их непросто измерить на практике. Особенно это сложно сделать для потока </w:t>
      </w:r>
      <w:r w:rsidRPr="00982355">
        <w:t>ложных тревог</w:t>
      </w:r>
      <w:r>
        <w:t xml:space="preserve"> из-за малых его значений (требуется длител</w:t>
      </w:r>
      <w:r>
        <w:t>ь</w:t>
      </w:r>
      <w:r>
        <w:t>ное время наблюдения при условии отсутствия сигналов). Поэтому, в технических документах часто опускают этот вопрос. Вместо этого в с</w:t>
      </w:r>
      <w:r>
        <w:t>и</w:t>
      </w:r>
      <w:r>
        <w:t xml:space="preserve">стемах оставляют регулировки потока </w:t>
      </w:r>
      <w:r w:rsidRPr="00982355">
        <w:t>ложных тревог</w:t>
      </w:r>
      <w:r>
        <w:t xml:space="preserve"> и перекладывают решение на человека-оператора. Такое решение следует признать непр</w:t>
      </w:r>
      <w:r>
        <w:t>и</w:t>
      </w:r>
      <w:r>
        <w:t xml:space="preserve">емлемым для интеллектуальной ПРЛС. Оно сильно напрягает </w:t>
      </w:r>
      <w:r w:rsidRPr="00982355">
        <w:t>психоф</w:t>
      </w:r>
      <w:r w:rsidRPr="00982355">
        <w:t>и</w:t>
      </w:r>
      <w:r w:rsidRPr="00982355">
        <w:t>зиче</w:t>
      </w:r>
      <w:r>
        <w:t>ские</w:t>
      </w:r>
      <w:r w:rsidRPr="00982355">
        <w:t xml:space="preserve"> воз</w:t>
      </w:r>
      <w:r>
        <w:t>можности</w:t>
      </w:r>
      <w:r w:rsidRPr="00982355">
        <w:t xml:space="preserve"> опе</w:t>
      </w:r>
      <w:r>
        <w:t>ратора и часто не оптимально</w:t>
      </w:r>
      <w:r w:rsidRPr="00982355">
        <w:t>.</w:t>
      </w:r>
      <w:r>
        <w:t xml:space="preserve"> </w:t>
      </w:r>
      <w:r w:rsidRPr="00982355">
        <w:t>В специальных случаях (например, система оповещения об атаке подводной лодки с во</w:t>
      </w:r>
      <w:r w:rsidRPr="00982355">
        <w:t>з</w:t>
      </w:r>
      <w:r w:rsidRPr="00982355">
        <w:t xml:space="preserve">духа) </w:t>
      </w:r>
      <w:r>
        <w:t xml:space="preserve">значение потока </w:t>
      </w:r>
      <w:r w:rsidRPr="00982355">
        <w:t>ложных тревог</w:t>
      </w:r>
      <w:r>
        <w:t xml:space="preserve"> жестко определяется из тактико-технических соображений</w:t>
      </w:r>
      <w:r w:rsidRPr="00982355">
        <w:t>.</w:t>
      </w:r>
      <w:r>
        <w:t xml:space="preserve"> В интеллектуальной ПРЛС задача контроля потока </w:t>
      </w:r>
      <w:r w:rsidRPr="00982355">
        <w:t>ложных тревог</w:t>
      </w:r>
      <w:r>
        <w:t>, как задача распознавания шума, должна решаться автоматически.</w:t>
      </w:r>
    </w:p>
    <w:p w:rsidR="00B22891" w:rsidRDefault="00B22891" w:rsidP="00B22891">
      <w:pPr>
        <w:ind w:firstLine="454"/>
        <w:jc w:val="both"/>
      </w:pPr>
    </w:p>
    <w:p w:rsidR="00B22891" w:rsidRDefault="00B22891" w:rsidP="00B22891">
      <w:pPr>
        <w:ind w:firstLine="454"/>
        <w:jc w:val="center"/>
      </w:pPr>
    </w:p>
    <w:p w:rsidR="00B22891" w:rsidRPr="004F1693" w:rsidRDefault="00B22891" w:rsidP="004F1693">
      <w:pPr>
        <w:pStyle w:val="2"/>
        <w:rPr>
          <w:b/>
          <w:sz w:val="22"/>
          <w:szCs w:val="22"/>
        </w:rPr>
      </w:pPr>
      <w:r w:rsidRPr="004F1693">
        <w:rPr>
          <w:b/>
          <w:sz w:val="22"/>
          <w:szCs w:val="22"/>
        </w:rPr>
        <w:t>2.2 Априорная информация в пассивной</w:t>
      </w:r>
      <w:r w:rsidR="004F1693" w:rsidRPr="004F1693">
        <w:rPr>
          <w:b/>
          <w:sz w:val="22"/>
          <w:szCs w:val="22"/>
        </w:rPr>
        <w:t xml:space="preserve"> </w:t>
      </w:r>
      <w:r w:rsidRPr="004F1693">
        <w:rPr>
          <w:b/>
          <w:sz w:val="22"/>
          <w:szCs w:val="22"/>
        </w:rPr>
        <w:t>радиолокации</w:t>
      </w:r>
    </w:p>
    <w:p w:rsidR="00B22891" w:rsidRPr="0029489A" w:rsidRDefault="00B22891" w:rsidP="00B22891">
      <w:pPr>
        <w:ind w:firstLine="454"/>
        <w:jc w:val="center"/>
        <w:rPr>
          <w:b/>
        </w:rPr>
      </w:pPr>
    </w:p>
    <w:p w:rsidR="00B22891" w:rsidRPr="0029489A" w:rsidRDefault="00B22891" w:rsidP="00B22891">
      <w:pPr>
        <w:ind w:firstLine="454"/>
        <w:jc w:val="both"/>
      </w:pPr>
      <w:r w:rsidRPr="0029489A">
        <w:t>Как отмечалось выше, в пассивной радиолокации неприемлемо сч</w:t>
      </w:r>
      <w:r w:rsidRPr="0029489A">
        <w:t>и</w:t>
      </w:r>
      <w:r w:rsidRPr="0029489A">
        <w:t>тать известными некоторые априорные данные. Однако, определенная априорная информация об окружающем пространстве (модель радиол</w:t>
      </w:r>
      <w:r w:rsidRPr="0029489A">
        <w:t>о</w:t>
      </w:r>
      <w:r w:rsidRPr="0029489A">
        <w:t xml:space="preserve">кационной обстановки) сообщается ПРЛС перед предстоящим сеансом ее работы. В первую очередь это пространство образов </w:t>
      </w:r>
      <w:r>
        <w:t>ИРИ</w:t>
      </w:r>
      <w:r w:rsidRPr="0029489A">
        <w:t xml:space="preserve"> </w:t>
      </w:r>
      <w:r w:rsidRPr="0029489A">
        <w:rPr>
          <w:b/>
          <w:i/>
        </w:rPr>
        <w:sym w:font="Symbol" w:char="F058"/>
      </w:r>
      <w:r w:rsidRPr="0029489A">
        <w:rPr>
          <w:vertAlign w:val="subscript"/>
        </w:rPr>
        <w:t xml:space="preserve"> </w:t>
      </w:r>
      <w:r w:rsidRPr="0029489A">
        <w:t xml:space="preserve"> Главы 1. Если </w:t>
      </w:r>
      <w:r w:rsidRPr="0029489A">
        <w:rPr>
          <w:b/>
          <w:i/>
        </w:rPr>
        <w:sym w:font="Symbol" w:char="F058"/>
      </w:r>
      <w:r w:rsidRPr="0029489A">
        <w:t xml:space="preserve"> есть библиотека ИРИ высокоинтеллектуальной ПРЛС, то на ее основе может быть определено пространство образов </w:t>
      </w:r>
      <w:r>
        <w:t>радио</w:t>
      </w:r>
      <w:r w:rsidRPr="0029489A">
        <w:t xml:space="preserve">сигналов ИРИ  </w:t>
      </w:r>
      <w:r w:rsidRPr="0029489A">
        <w:rPr>
          <w:b/>
          <w:i/>
        </w:rPr>
        <w:sym w:font="Symbol" w:char="F058"/>
      </w:r>
      <w:r w:rsidRPr="0029489A">
        <w:rPr>
          <w:i/>
          <w:vertAlign w:val="subscript"/>
        </w:rPr>
        <w:t>с</w:t>
      </w:r>
      <w:r w:rsidRPr="0029489A">
        <w:rPr>
          <w:vertAlign w:val="subscript"/>
        </w:rPr>
        <w:t>,</w:t>
      </w:r>
      <w:r w:rsidRPr="0029489A">
        <w:t xml:space="preserve"> излучаемых ими на выходе их антенн. Так как конструкция ПРЛС также известна (ДН и режим движения антенн, коэффициент ус</w:t>
      </w:r>
      <w:r w:rsidRPr="0029489A">
        <w:t>и</w:t>
      </w:r>
      <w:r w:rsidRPr="0029489A">
        <w:t xml:space="preserve">ления и т.д.), то может быть определено и пространство  </w:t>
      </w:r>
      <w:r w:rsidRPr="0029489A">
        <w:rPr>
          <w:b/>
          <w:i/>
        </w:rPr>
        <w:sym w:font="Symbol" w:char="F058"/>
      </w:r>
      <w:r w:rsidRPr="0029489A">
        <w:rPr>
          <w:i/>
          <w:vertAlign w:val="subscript"/>
          <w:lang w:val="en-US"/>
        </w:rPr>
        <w:t>p</w:t>
      </w:r>
      <w:r w:rsidRPr="0029489A">
        <w:rPr>
          <w:vertAlign w:val="subscript"/>
        </w:rPr>
        <w:t xml:space="preserve">  </w:t>
      </w:r>
      <w:r w:rsidRPr="0029489A">
        <w:t xml:space="preserve">возможных </w:t>
      </w:r>
      <w:r w:rsidRPr="0029489A">
        <w:lastRenderedPageBreak/>
        <w:t xml:space="preserve">радиоконтактов. Пусть, например, некоторый </w:t>
      </w:r>
      <w:r>
        <w:t xml:space="preserve">радиосигнал  </w:t>
      </w:r>
      <w:r w:rsidRPr="0029489A">
        <w:rPr>
          <w:i/>
        </w:rPr>
        <w:t>ξ</w:t>
      </w:r>
      <w:r w:rsidRPr="0029489A">
        <w:t xml:space="preserve"> </w:t>
      </w:r>
      <w:r w:rsidRPr="0029489A">
        <w:sym w:font="Symbol" w:char="F0CE"/>
      </w:r>
      <w:r w:rsidRPr="0029489A">
        <w:rPr>
          <w:i/>
        </w:rPr>
        <w:t xml:space="preserve"> </w:t>
      </w:r>
      <w:r w:rsidRPr="0029489A">
        <w:rPr>
          <w:b/>
          <w:i/>
        </w:rPr>
        <w:sym w:font="Symbol" w:char="F058"/>
      </w:r>
      <w:r w:rsidRPr="0029489A">
        <w:rPr>
          <w:i/>
          <w:vertAlign w:val="subscript"/>
        </w:rPr>
        <w:t>с</w:t>
      </w:r>
      <w:r w:rsidRPr="0029489A">
        <w:t xml:space="preserve">  изл</w:t>
      </w:r>
      <w:r w:rsidRPr="0029489A">
        <w:t>у</w:t>
      </w:r>
      <w:r w:rsidRPr="0029489A">
        <w:t>чается и принимается изотропными всенаправленными антеннами. Обр</w:t>
      </w:r>
      <w:r w:rsidRPr="0029489A">
        <w:t>а</w:t>
      </w:r>
      <w:r w:rsidRPr="0029489A">
        <w:t xml:space="preserve">зы возможных радиоконтактов в этом случае есть семейство сигналов  </w:t>
      </w:r>
      <w:r w:rsidRPr="0029489A">
        <w:rPr>
          <w:i/>
        </w:rPr>
        <w:t xml:space="preserve"> ξ (</w:t>
      </w:r>
      <w:r w:rsidRPr="0029489A">
        <w:rPr>
          <w:i/>
          <w:lang w:val="en-US"/>
        </w:rPr>
        <w:t>t</w:t>
      </w:r>
      <w:r w:rsidRPr="0029489A">
        <w:rPr>
          <w:i/>
        </w:rPr>
        <w:t>, Е)</w:t>
      </w:r>
      <w:r w:rsidRPr="0029489A">
        <w:t xml:space="preserve">, где </w:t>
      </w:r>
      <w:r w:rsidRPr="0029489A">
        <w:rPr>
          <w:i/>
          <w:lang w:val="en-US"/>
        </w:rPr>
        <w:t>t</w:t>
      </w:r>
      <w:r w:rsidRPr="0029489A">
        <w:t xml:space="preserve"> - неизвестное время прихода  </w:t>
      </w:r>
      <w:r w:rsidRPr="0029489A">
        <w:rPr>
          <w:i/>
        </w:rPr>
        <w:t>ξ</w:t>
      </w:r>
      <w:r w:rsidRPr="0029489A">
        <w:t xml:space="preserve">  на вход приемника, </w:t>
      </w:r>
      <w:r w:rsidRPr="0029489A">
        <w:rPr>
          <w:i/>
        </w:rPr>
        <w:t>Е</w:t>
      </w:r>
      <w:r w:rsidRPr="0029489A">
        <w:t xml:space="preserve"> – апр</w:t>
      </w:r>
      <w:r w:rsidRPr="0029489A">
        <w:t>и</w:t>
      </w:r>
      <w:r w:rsidRPr="0029489A">
        <w:t xml:space="preserve">ори неизвестная  энергия  </w:t>
      </w:r>
      <w:r w:rsidRPr="0029489A">
        <w:rPr>
          <w:i/>
        </w:rPr>
        <w:t>ξ</w:t>
      </w:r>
      <w:r w:rsidRPr="0029489A">
        <w:t>, убывающая в пассивной радиолокации о</w:t>
      </w:r>
      <w:r w:rsidRPr="0029489A">
        <w:t>б</w:t>
      </w:r>
      <w:r w:rsidRPr="0029489A">
        <w:t>ратно-пропорционально априори неизвестному квадрату расстояния  ~</w:t>
      </w:r>
      <w:r w:rsidRPr="0029489A">
        <w:rPr>
          <w:i/>
          <w:lang w:val="en-US"/>
        </w:rPr>
        <w:t>R</w:t>
      </w:r>
      <w:r w:rsidRPr="0029489A">
        <w:rPr>
          <w:i/>
          <w:vertAlign w:val="superscript"/>
        </w:rPr>
        <w:t>-2</w:t>
      </w:r>
      <w:r w:rsidRPr="0029489A">
        <w:t xml:space="preserve">  между ИРИ и ПРЛС. Аналогичная ситуация имеет место и в самом о</w:t>
      </w:r>
      <w:r w:rsidRPr="0029489A">
        <w:t>б</w:t>
      </w:r>
      <w:r w:rsidRPr="0029489A">
        <w:t xml:space="preserve">щем случае - сигнал  </w:t>
      </w:r>
      <w:r w:rsidRPr="0029489A">
        <w:rPr>
          <w:i/>
        </w:rPr>
        <w:t xml:space="preserve">ξ </w:t>
      </w:r>
      <w:r w:rsidRPr="0029489A">
        <w:rPr>
          <w:i/>
        </w:rPr>
        <w:sym w:font="Symbol" w:char="F0CE"/>
      </w:r>
      <w:r w:rsidRPr="0029489A">
        <w:rPr>
          <w:i/>
        </w:rPr>
        <w:t xml:space="preserve"> </w:t>
      </w:r>
      <w:r w:rsidRPr="0029489A">
        <w:rPr>
          <w:b/>
          <w:i/>
        </w:rPr>
        <w:sym w:font="Symbol" w:char="F058"/>
      </w:r>
      <w:r w:rsidRPr="0029489A">
        <w:rPr>
          <w:i/>
          <w:vertAlign w:val="subscript"/>
        </w:rPr>
        <w:t>с</w:t>
      </w:r>
      <w:r w:rsidRPr="0029489A">
        <w:t xml:space="preserve">  порождает семейство сигналов  </w:t>
      </w:r>
      <w:r w:rsidRPr="0029489A">
        <w:rPr>
          <w:i/>
        </w:rPr>
        <w:t>ξ(х)</w:t>
      </w:r>
      <w:r w:rsidRPr="0029489A">
        <w:rPr>
          <w:i/>
        </w:rPr>
        <w:sym w:font="Symbol" w:char="F0CE"/>
      </w:r>
      <w:r w:rsidRPr="0029489A">
        <w:rPr>
          <w:i/>
        </w:rPr>
        <w:t xml:space="preserve"> </w:t>
      </w:r>
      <w:r w:rsidRPr="0029489A">
        <w:rPr>
          <w:b/>
          <w:i/>
        </w:rPr>
        <w:sym w:font="Symbol" w:char="F058"/>
      </w:r>
      <w:r w:rsidRPr="0029489A">
        <w:rPr>
          <w:i/>
          <w:vertAlign w:val="subscript"/>
          <w:lang w:val="en-US"/>
        </w:rPr>
        <w:t>p</w:t>
      </w:r>
      <w:r w:rsidRPr="0029489A">
        <w:t xml:space="preserve">, где </w:t>
      </w:r>
      <w:r w:rsidRPr="0029489A">
        <w:rPr>
          <w:i/>
        </w:rPr>
        <w:t>х</w:t>
      </w:r>
      <w:r w:rsidRPr="0029489A">
        <w:t xml:space="preserve"> – </w:t>
      </w:r>
      <w:r>
        <w:t>набор</w:t>
      </w:r>
      <w:r w:rsidRPr="0029489A">
        <w:t xml:space="preserve"> параметров семейства. </w:t>
      </w:r>
    </w:p>
    <w:p w:rsidR="00B22891" w:rsidRPr="0029489A" w:rsidRDefault="00B22891" w:rsidP="00B22891">
      <w:pPr>
        <w:ind w:firstLine="454"/>
        <w:jc w:val="both"/>
      </w:pPr>
      <w:r w:rsidRPr="0029489A">
        <w:t>Семейства</w:t>
      </w:r>
      <w:r w:rsidRPr="0029489A">
        <w:rPr>
          <w:i/>
        </w:rPr>
        <w:t xml:space="preserve"> ξ (х)</w:t>
      </w:r>
      <w:r w:rsidRPr="0029489A">
        <w:t xml:space="preserve"> могут быть объединены в классы сигналов по об</w:t>
      </w:r>
      <w:r w:rsidRPr="0029489A">
        <w:t>щ</w:t>
      </w:r>
      <w:r w:rsidRPr="0029489A">
        <w:t>ности свойств их параметров и характерных особенностей – типы сигн</w:t>
      </w:r>
      <w:r w:rsidRPr="0029489A">
        <w:t>а</w:t>
      </w:r>
      <w:r w:rsidRPr="0029489A">
        <w:t>лов. В современной ради</w:t>
      </w:r>
      <w:r>
        <w:t>о</w:t>
      </w:r>
      <w:r w:rsidRPr="0029489A">
        <w:t>локации различают три основных типа сигн</w:t>
      </w:r>
      <w:r w:rsidRPr="0029489A">
        <w:t>а</w:t>
      </w:r>
      <w:r w:rsidRPr="0029489A">
        <w:t xml:space="preserve">лов: </w:t>
      </w:r>
    </w:p>
    <w:p w:rsidR="00B22891" w:rsidRPr="0029489A" w:rsidRDefault="00B22891" w:rsidP="00B4610D">
      <w:pPr>
        <w:numPr>
          <w:ilvl w:val="0"/>
          <w:numId w:val="2"/>
        </w:numPr>
        <w:ind w:left="0" w:firstLine="454"/>
        <w:jc w:val="both"/>
      </w:pPr>
      <w:r w:rsidRPr="0029489A">
        <w:t>импульсные (излучение энергии происходит на отдельных вр</w:t>
      </w:r>
      <w:r w:rsidRPr="0029489A">
        <w:t>е</w:t>
      </w:r>
      <w:r w:rsidRPr="0029489A">
        <w:t>менных интервалах (импульсах), доля которых в общем времени работы передатчика менее  ~</w:t>
      </w:r>
      <w:r w:rsidRPr="0029489A">
        <w:rPr>
          <w:i/>
        </w:rPr>
        <w:t>0,1</w:t>
      </w:r>
      <w:r w:rsidRPr="0029489A">
        <w:t>);</w:t>
      </w:r>
    </w:p>
    <w:p w:rsidR="00B22891" w:rsidRPr="0029489A" w:rsidRDefault="00B22891" w:rsidP="00B4610D">
      <w:pPr>
        <w:numPr>
          <w:ilvl w:val="0"/>
          <w:numId w:val="2"/>
        </w:numPr>
        <w:ind w:left="0" w:firstLine="454"/>
        <w:jc w:val="both"/>
      </w:pPr>
      <w:r w:rsidRPr="0029489A">
        <w:t>непрерывные (излучение энергии не прерывается в течение всего радиоконтакта);</w:t>
      </w:r>
    </w:p>
    <w:p w:rsidR="00B22891" w:rsidRPr="0029489A" w:rsidRDefault="00B22891" w:rsidP="00B4610D">
      <w:pPr>
        <w:numPr>
          <w:ilvl w:val="0"/>
          <w:numId w:val="2"/>
        </w:numPr>
        <w:ind w:left="0" w:firstLine="454"/>
        <w:jc w:val="both"/>
      </w:pPr>
      <w:r w:rsidRPr="0029489A">
        <w:t>квазинепрерывные (излучение энергии происходит на отдельных временных интервалах, доля которых в общем времени работы переда</w:t>
      </w:r>
      <w:r w:rsidRPr="0029489A">
        <w:t>т</w:t>
      </w:r>
      <w:r w:rsidRPr="0029489A">
        <w:t>чика более ~</w:t>
      </w:r>
      <w:r w:rsidRPr="0029489A">
        <w:rPr>
          <w:i/>
        </w:rPr>
        <w:t>0,1</w:t>
      </w:r>
      <w:r w:rsidRPr="0029489A">
        <w:t>).</w:t>
      </w:r>
    </w:p>
    <w:p w:rsidR="00B22891" w:rsidRPr="0029489A" w:rsidRDefault="00B22891" w:rsidP="00B22891">
      <w:pPr>
        <w:jc w:val="both"/>
      </w:pPr>
      <w:r w:rsidRPr="0029489A">
        <w:t>Величина, обратная доли временных интервалов активной работы пер</w:t>
      </w:r>
      <w:r w:rsidRPr="0029489A">
        <w:t>е</w:t>
      </w:r>
      <w:r w:rsidRPr="0029489A">
        <w:t xml:space="preserve">датчика к общему времени работы, называется скважностью </w:t>
      </w:r>
      <w:r w:rsidRPr="0029489A">
        <w:rPr>
          <w:i/>
          <w:lang w:val="en-US"/>
        </w:rPr>
        <w:t>Q</w:t>
      </w:r>
      <w:r>
        <w:t>. Для н</w:t>
      </w:r>
      <w:r>
        <w:t>е</w:t>
      </w:r>
      <w:r>
        <w:t>прерывных сигналов (НС)</w:t>
      </w:r>
      <w:r w:rsidRPr="008D2B89">
        <w:t xml:space="preserve"> </w:t>
      </w:r>
      <w:r w:rsidRPr="0029489A">
        <w:rPr>
          <w:i/>
        </w:rPr>
        <w:t xml:space="preserve"> </w:t>
      </w:r>
      <w:r w:rsidRPr="0029489A">
        <w:rPr>
          <w:i/>
          <w:lang w:val="en-US"/>
        </w:rPr>
        <w:t>Q</w:t>
      </w:r>
      <w:r w:rsidRPr="0029489A">
        <w:rPr>
          <w:i/>
        </w:rPr>
        <w:t xml:space="preserve"> = 1,</w:t>
      </w:r>
      <w:r w:rsidRPr="0029489A">
        <w:t xml:space="preserve"> для импульсных (ИС) </w:t>
      </w:r>
      <w:r w:rsidRPr="0029489A">
        <w:rPr>
          <w:i/>
          <w:lang w:val="en-US"/>
        </w:rPr>
        <w:t>Q</w:t>
      </w:r>
      <w:r w:rsidRPr="0029489A">
        <w:rPr>
          <w:i/>
        </w:rPr>
        <w:t xml:space="preserve"> ≥ 10</w:t>
      </w:r>
      <w:r w:rsidRPr="0029489A">
        <w:t>, для кв</w:t>
      </w:r>
      <w:r w:rsidRPr="0029489A">
        <w:t>а</w:t>
      </w:r>
      <w:r w:rsidRPr="0029489A">
        <w:t xml:space="preserve">зинепрерывных (КНС)   </w:t>
      </w:r>
      <w:r w:rsidRPr="0029489A">
        <w:rPr>
          <w:i/>
        </w:rPr>
        <w:t xml:space="preserve">1 &lt; </w:t>
      </w:r>
      <w:r w:rsidRPr="0029489A">
        <w:rPr>
          <w:i/>
          <w:lang w:val="en-US"/>
        </w:rPr>
        <w:t>Q</w:t>
      </w:r>
      <w:r w:rsidRPr="0029489A">
        <w:rPr>
          <w:i/>
        </w:rPr>
        <w:t xml:space="preserve"> ≤ 10</w:t>
      </w:r>
      <w:r w:rsidRPr="0029489A">
        <w:t>.</w:t>
      </w:r>
    </w:p>
    <w:p w:rsidR="00B22891" w:rsidRPr="0029489A" w:rsidRDefault="00B22891" w:rsidP="00B22891">
      <w:pPr>
        <w:ind w:firstLine="454"/>
        <w:jc w:val="both"/>
      </w:pPr>
      <w:r w:rsidRPr="0029489A">
        <w:t>ИС делятся на периодические, квазипериодические (вобулирующие) и  апериодические.</w:t>
      </w:r>
    </w:p>
    <w:p w:rsidR="00B22891" w:rsidRPr="0029489A" w:rsidRDefault="00B22891" w:rsidP="00B22891">
      <w:pPr>
        <w:ind w:firstLine="454"/>
        <w:jc w:val="both"/>
      </w:pPr>
      <w:r w:rsidRPr="0029489A">
        <w:t>Периодические ИС характеризуются постоянством временных пр</w:t>
      </w:r>
      <w:r w:rsidRPr="0029489A">
        <w:t>о</w:t>
      </w:r>
      <w:r w:rsidRPr="0029489A">
        <w:t xml:space="preserve">межутков между импульсами или группами импульсов – периодом </w:t>
      </w:r>
      <w:r>
        <w:t>п</w:t>
      </w:r>
      <w:r>
        <w:t>о</w:t>
      </w:r>
      <w:r>
        <w:t xml:space="preserve">вторения импульсов </w:t>
      </w:r>
      <w:r w:rsidRPr="0029489A">
        <w:rPr>
          <w:i/>
          <w:lang w:val="en-US"/>
        </w:rPr>
        <w:t>T</w:t>
      </w:r>
      <w:r w:rsidRPr="0029489A">
        <w:rPr>
          <w:i/>
          <w:vertAlign w:val="subscript"/>
          <w:lang w:val="en-US"/>
        </w:rPr>
        <w:t>n</w:t>
      </w:r>
      <w:r w:rsidRPr="0029489A">
        <w:rPr>
          <w:vertAlign w:val="subscript"/>
        </w:rPr>
        <w:t>.</w:t>
      </w:r>
    </w:p>
    <w:p w:rsidR="00B22891" w:rsidRPr="0029489A" w:rsidRDefault="00B22891" w:rsidP="00B22891">
      <w:pPr>
        <w:ind w:firstLine="454"/>
        <w:jc w:val="both"/>
      </w:pPr>
      <w:r w:rsidRPr="0029489A">
        <w:t xml:space="preserve">Квазипериодические ИС характеризуются наличием компактного распределения периодов </w:t>
      </w:r>
      <w:r w:rsidRPr="0029489A">
        <w:rPr>
          <w:i/>
          <w:lang w:val="en-US"/>
        </w:rPr>
        <w:t>T</w:t>
      </w:r>
      <w:r w:rsidRPr="0029489A">
        <w:rPr>
          <w:i/>
          <w:vertAlign w:val="subscript"/>
          <w:lang w:val="en-US"/>
        </w:rPr>
        <w:t>n</w:t>
      </w:r>
      <w:r w:rsidRPr="0029489A">
        <w:t xml:space="preserve"> вблизи некоторого среднего значения. Смена значений </w:t>
      </w:r>
      <w:r w:rsidRPr="0029489A">
        <w:rPr>
          <w:i/>
          <w:lang w:val="en-US"/>
        </w:rPr>
        <w:t>T</w:t>
      </w:r>
      <w:r w:rsidRPr="0029489A">
        <w:rPr>
          <w:i/>
          <w:vertAlign w:val="subscript"/>
          <w:lang w:val="en-US"/>
        </w:rPr>
        <w:t>n</w:t>
      </w:r>
      <w:r w:rsidRPr="0029489A">
        <w:t xml:space="preserve"> в процессе излучения называется </w:t>
      </w:r>
      <w:r w:rsidRPr="003A5367">
        <w:rPr>
          <w:i/>
        </w:rPr>
        <w:t>вобуляцией</w:t>
      </w:r>
      <w:r w:rsidRPr="0029489A">
        <w:t xml:space="preserve">, отношение среднеквадратичного отклонения  значений </w:t>
      </w:r>
      <w:r w:rsidRPr="0029489A">
        <w:rPr>
          <w:i/>
          <w:lang w:val="en-US"/>
        </w:rPr>
        <w:t>T</w:t>
      </w:r>
      <w:r w:rsidRPr="0029489A">
        <w:rPr>
          <w:i/>
          <w:vertAlign w:val="subscript"/>
          <w:lang w:val="en-US"/>
        </w:rPr>
        <w:t>n</w:t>
      </w:r>
      <w:r w:rsidRPr="0029489A">
        <w:rPr>
          <w:i/>
        </w:rPr>
        <w:t xml:space="preserve"> </w:t>
      </w:r>
      <w:r w:rsidRPr="0029489A">
        <w:t xml:space="preserve"> к их среднему называется коэффициентов вобуляции </w:t>
      </w:r>
      <w:r w:rsidRPr="0029489A">
        <w:rPr>
          <w:i/>
          <w:lang w:val="en-US"/>
        </w:rPr>
        <w:t>K</w:t>
      </w:r>
      <w:r w:rsidRPr="0029489A">
        <w:rPr>
          <w:i/>
          <w:vertAlign w:val="subscript"/>
          <w:lang w:val="en-US"/>
        </w:rPr>
        <w:t>B</w:t>
      </w:r>
      <w:r w:rsidRPr="0029489A">
        <w:t xml:space="preserve">. Обычно </w:t>
      </w:r>
      <w:r w:rsidRPr="0029489A">
        <w:rPr>
          <w:i/>
          <w:lang w:val="en-US"/>
        </w:rPr>
        <w:t>K</w:t>
      </w:r>
      <w:r w:rsidRPr="0029489A">
        <w:rPr>
          <w:i/>
          <w:vertAlign w:val="subscript"/>
          <w:lang w:val="en-US"/>
        </w:rPr>
        <w:t>B</w:t>
      </w:r>
      <w:r w:rsidRPr="0029489A">
        <w:rPr>
          <w:vertAlign w:val="subscript"/>
        </w:rPr>
        <w:t xml:space="preserve"> </w:t>
      </w:r>
      <w:r w:rsidRPr="0029489A">
        <w:t xml:space="preserve">не превосходит  </w:t>
      </w:r>
      <w:r w:rsidRPr="0029489A">
        <w:rPr>
          <w:i/>
        </w:rPr>
        <w:t>~20%.</w:t>
      </w:r>
      <w:r w:rsidRPr="0029489A">
        <w:t xml:space="preserve"> Ра</w:t>
      </w:r>
      <w:r w:rsidRPr="0029489A">
        <w:t>с</w:t>
      </w:r>
      <w:r w:rsidRPr="0029489A">
        <w:t xml:space="preserve">пределение периодов </w:t>
      </w:r>
      <w:r w:rsidRPr="0029489A">
        <w:rPr>
          <w:i/>
          <w:lang w:val="en-US"/>
        </w:rPr>
        <w:t>T</w:t>
      </w:r>
      <w:r w:rsidRPr="0029489A">
        <w:rPr>
          <w:i/>
          <w:vertAlign w:val="subscript"/>
          <w:lang w:val="en-US"/>
        </w:rPr>
        <w:t>n</w:t>
      </w:r>
      <w:r w:rsidRPr="0029489A">
        <w:rPr>
          <w:vertAlign w:val="subscript"/>
        </w:rPr>
        <w:t xml:space="preserve">  </w:t>
      </w:r>
      <w:r w:rsidRPr="0029489A">
        <w:t xml:space="preserve">может быть случайным распределением  (например, равномерным), а может иметь некоторый регулярный закон смены </w:t>
      </w:r>
      <w:r w:rsidRPr="0029489A">
        <w:rPr>
          <w:i/>
          <w:lang w:val="en-US"/>
        </w:rPr>
        <w:t>T</w:t>
      </w:r>
      <w:r w:rsidRPr="0029489A">
        <w:rPr>
          <w:i/>
          <w:vertAlign w:val="subscript"/>
          <w:lang w:val="en-US"/>
        </w:rPr>
        <w:t>n</w:t>
      </w:r>
      <w:r w:rsidRPr="002713D8">
        <w:t>.</w:t>
      </w:r>
      <w:r w:rsidRPr="0029489A">
        <w:rPr>
          <w:vertAlign w:val="subscript"/>
        </w:rPr>
        <w:t xml:space="preserve"> </w:t>
      </w:r>
      <w:r w:rsidRPr="0029489A">
        <w:t xml:space="preserve">В последнем случае неминуемо возникает период вобуляции – повторение последовательностей </w:t>
      </w:r>
      <w:r w:rsidRPr="0029489A">
        <w:rPr>
          <w:i/>
          <w:lang w:val="en-US"/>
        </w:rPr>
        <w:t>T</w:t>
      </w:r>
      <w:r w:rsidRPr="0029489A">
        <w:rPr>
          <w:i/>
          <w:vertAlign w:val="subscript"/>
          <w:lang w:val="en-US"/>
        </w:rPr>
        <w:t>n</w:t>
      </w:r>
      <w:r w:rsidRPr="0029489A">
        <w:rPr>
          <w:vertAlign w:val="subscript"/>
        </w:rPr>
        <w:t>.</w:t>
      </w:r>
      <w:r>
        <w:t>.</w:t>
      </w:r>
      <w:r w:rsidRPr="0029489A">
        <w:t xml:space="preserve">  Вобуляция периода используется в РЛС для исключения неоднозначности определения дальности до цели. Если цель находится за пределами шкалы обзора РЛС, то при чисто п</w:t>
      </w:r>
      <w:r w:rsidRPr="0029489A">
        <w:t>е</w:t>
      </w:r>
      <w:r w:rsidRPr="0029489A">
        <w:lastRenderedPageBreak/>
        <w:t>риодическом зондировании пространства на определенной дальности возникает иллюзия наличия цели внутри шкалы обзора из-за приема о</w:t>
      </w:r>
      <w:r w:rsidRPr="0029489A">
        <w:t>т</w:t>
      </w:r>
      <w:r w:rsidRPr="0029489A">
        <w:t>раженного от нее предыдущего импульса зондирования. Вобуляция «размывает» эту иллюзию на несколько квантов дальности РЛС, что по</w:t>
      </w:r>
      <w:r w:rsidRPr="0029489A">
        <w:t>з</w:t>
      </w:r>
      <w:r w:rsidRPr="0029489A">
        <w:t xml:space="preserve">воляет отсеять цели за пределами шкалы. </w:t>
      </w:r>
    </w:p>
    <w:p w:rsidR="00B22891" w:rsidRPr="0029489A" w:rsidRDefault="00B22891" w:rsidP="00B22891">
      <w:pPr>
        <w:ind w:firstLine="454"/>
        <w:jc w:val="both"/>
      </w:pPr>
      <w:r w:rsidRPr="0029489A">
        <w:t>Перечисленные особенности сигналов можно назвать характерист</w:t>
      </w:r>
      <w:r w:rsidRPr="0029489A">
        <w:t>и</w:t>
      </w:r>
      <w:r w:rsidRPr="0029489A">
        <w:t>ками во временной области. В частотной области сигналы характериз</w:t>
      </w:r>
      <w:r w:rsidRPr="0029489A">
        <w:t>у</w:t>
      </w:r>
      <w:r w:rsidRPr="0029489A">
        <w:t>ются следующими особенностями:</w:t>
      </w:r>
    </w:p>
    <w:p w:rsidR="00B22891" w:rsidRPr="0029489A" w:rsidRDefault="00B22891" w:rsidP="00B22891">
      <w:pPr>
        <w:ind w:firstLine="454"/>
        <w:jc w:val="both"/>
      </w:pPr>
      <w:r w:rsidRPr="0029489A">
        <w:t>- частотная манипуляция (ЧМ) несущей (каждый излучаемый и</w:t>
      </w:r>
      <w:r w:rsidRPr="0029489A">
        <w:t>м</w:t>
      </w:r>
      <w:r w:rsidRPr="0029489A">
        <w:t>пульс имеет свою несущую, изменяемую по некоторому закону,  в том числе случайному);</w:t>
      </w:r>
    </w:p>
    <w:p w:rsidR="00B22891" w:rsidRPr="0029489A" w:rsidRDefault="00B22891" w:rsidP="00B22891">
      <w:pPr>
        <w:ind w:firstLine="454"/>
        <w:jc w:val="both"/>
      </w:pPr>
      <w:r w:rsidRPr="0029489A">
        <w:t>- фазовая манипуляция (ФМ) несущей (фаза несущей скачком мен</w:t>
      </w:r>
      <w:r w:rsidRPr="0029489A">
        <w:t>я</w:t>
      </w:r>
      <w:r w:rsidRPr="0029489A">
        <w:t>ется по некоторому закону, в том числе случайному);</w:t>
      </w:r>
    </w:p>
    <w:p w:rsidR="00B22891" w:rsidRPr="0029489A" w:rsidRDefault="00B22891" w:rsidP="00B22891">
      <w:pPr>
        <w:ind w:firstLine="454"/>
        <w:jc w:val="both"/>
      </w:pPr>
      <w:r w:rsidRPr="0029489A">
        <w:t>- частотная модуляция несущей (частота несущей плавно меняется по некоторому закону, наиболее часто применяется линейный закон – линейная частотная модуляция (ЛЧМ)).</w:t>
      </w:r>
    </w:p>
    <w:p w:rsidR="00B22891" w:rsidRPr="0029489A" w:rsidRDefault="00B22891" w:rsidP="00B22891">
      <w:pPr>
        <w:ind w:firstLine="454"/>
        <w:jc w:val="both"/>
      </w:pPr>
      <w:r w:rsidRPr="0029489A">
        <w:t>Сигналы могут иметь различные комбинации перечисленных ос</w:t>
      </w:r>
      <w:r w:rsidRPr="0029489A">
        <w:t>о</w:t>
      </w:r>
      <w:r w:rsidRPr="0029489A">
        <w:t>бенностей.</w:t>
      </w:r>
    </w:p>
    <w:p w:rsidR="00B22891" w:rsidRPr="0029489A" w:rsidRDefault="00B22891" w:rsidP="00B22891">
      <w:pPr>
        <w:ind w:firstLine="454"/>
        <w:jc w:val="both"/>
      </w:pPr>
      <w:r w:rsidRPr="0029489A">
        <w:t>Задачу обнаружения можно разбить на подзадачи обнаружения кла</w:t>
      </w:r>
      <w:r w:rsidRPr="0029489A">
        <w:t>с</w:t>
      </w:r>
      <w:r w:rsidRPr="0029489A">
        <w:t xml:space="preserve">сов сигналов. Сужение множества  </w:t>
      </w:r>
      <w:r w:rsidRPr="0029489A">
        <w:rPr>
          <w:i/>
        </w:rPr>
        <w:sym w:font="Symbol" w:char="F058"/>
      </w:r>
      <w:r w:rsidRPr="0029489A">
        <w:rPr>
          <w:i/>
          <w:vertAlign w:val="subscript"/>
        </w:rPr>
        <w:t>с</w:t>
      </w:r>
      <w:r w:rsidRPr="0029489A">
        <w:t xml:space="preserve">  позволяет повысить чувствител</w:t>
      </w:r>
      <w:r w:rsidRPr="0029489A">
        <w:t>ь</w:t>
      </w:r>
      <w:r w:rsidRPr="0029489A">
        <w:t>ность по отношению к его отдельным подмножествам при сохранении значения потока ложных тревог (2.1.5) и, следовательно, общую чувств</w:t>
      </w:r>
      <w:r w:rsidRPr="0029489A">
        <w:t>и</w:t>
      </w:r>
      <w:r w:rsidRPr="0029489A">
        <w:t>тельность ПРЛС. Повышение чувствительности здесь объясняется сн</w:t>
      </w:r>
      <w:r w:rsidRPr="0029489A">
        <w:t>и</w:t>
      </w:r>
      <w:r w:rsidRPr="0029489A">
        <w:t xml:space="preserve">жением неопределенности (энтропии) для подзадачи обнаружения класса за счет сообщения ПРЛС дополнительной  априорной информации (например, обнаружение периодических ИС с периодами </w:t>
      </w:r>
      <w:r w:rsidRPr="0029489A">
        <w:rPr>
          <w:i/>
          <w:lang w:val="en-US"/>
        </w:rPr>
        <w:t>T</w:t>
      </w:r>
      <w:r w:rsidRPr="0029489A">
        <w:rPr>
          <w:i/>
          <w:vertAlign w:val="subscript"/>
          <w:lang w:val="en-US"/>
        </w:rPr>
        <w:t>n</w:t>
      </w:r>
      <w:r w:rsidRPr="0029489A">
        <w:rPr>
          <w:i/>
          <w:vertAlign w:val="subscript"/>
        </w:rPr>
        <w:t xml:space="preserve"> </w:t>
      </w:r>
      <w:r w:rsidRPr="0029489A">
        <w:t xml:space="preserve"> в заданном интервале значений). Ниже будет рассмотрен количественный эффект от такого подхода.</w:t>
      </w:r>
    </w:p>
    <w:p w:rsidR="00B22891" w:rsidRDefault="00B22891" w:rsidP="00B22891">
      <w:pPr>
        <w:ind w:firstLine="454"/>
        <w:jc w:val="both"/>
      </w:pPr>
      <w:r w:rsidRPr="0029489A">
        <w:t>Кроме информации об общих свойствах радиосигналов системе о</w:t>
      </w:r>
      <w:r w:rsidRPr="0029489A">
        <w:t>б</w:t>
      </w:r>
      <w:r w:rsidRPr="0029489A">
        <w:t>наружения может сообщаться более конкретная априорная информация. В частности, это могут быть данные других видов разведки о районе де</w:t>
      </w:r>
      <w:r w:rsidRPr="0029489A">
        <w:t>й</w:t>
      </w:r>
      <w:r w:rsidRPr="0029489A">
        <w:t>ствия ПРЛС. Например, довольно точно известны параметры и  колич</w:t>
      </w:r>
      <w:r w:rsidRPr="0029489A">
        <w:t>е</w:t>
      </w:r>
      <w:r w:rsidRPr="0029489A">
        <w:t>ств</w:t>
      </w:r>
      <w:r>
        <w:t xml:space="preserve">о </w:t>
      </w:r>
      <w:r w:rsidRPr="0029489A">
        <w:t>тех или иных типов РЛС и систем связи. Эти данные обычно вн</w:t>
      </w:r>
      <w:r w:rsidRPr="0029489A">
        <w:t>о</w:t>
      </w:r>
      <w:r w:rsidRPr="0029489A">
        <w:t xml:space="preserve">сятся в электронные  библиотеки ПРЛС и сужение множества  </w:t>
      </w:r>
      <w:r w:rsidRPr="0029489A">
        <w:rPr>
          <w:i/>
        </w:rPr>
        <w:sym w:font="Symbol" w:char="F058"/>
      </w:r>
      <w:r w:rsidRPr="0029489A">
        <w:rPr>
          <w:i/>
          <w:vertAlign w:val="subscript"/>
        </w:rPr>
        <w:t>с</w:t>
      </w:r>
      <w:r w:rsidRPr="0029489A">
        <w:t xml:space="preserve"> легко осуществить, проставив признаки актуальности в группах элементов  библиотеки.</w:t>
      </w:r>
    </w:p>
    <w:p w:rsidR="00B22891" w:rsidRPr="0029489A" w:rsidRDefault="00B22891" w:rsidP="00B22891">
      <w:pPr>
        <w:ind w:firstLine="454"/>
        <w:jc w:val="both"/>
      </w:pPr>
      <w:r w:rsidRPr="0029489A">
        <w:t xml:space="preserve">Как и всякая задача распознавания образов, задача обнаружения и особенно идентификации целей решается с определенной доверительной вероятностью. </w:t>
      </w:r>
      <w:r>
        <w:t>Если</w:t>
      </w:r>
      <w:r w:rsidRPr="0029489A">
        <w:t xml:space="preserve"> реше</w:t>
      </w:r>
      <w:r>
        <w:t>ние оказывается неоднозначным, то его можно представить</w:t>
      </w:r>
      <w:r w:rsidRPr="0029489A">
        <w:t xml:space="preserve"> списком частных решений с указанием доверительной вер</w:t>
      </w:r>
      <w:r w:rsidRPr="0029489A">
        <w:t>о</w:t>
      </w:r>
      <w:r w:rsidRPr="0029489A">
        <w:t>ятности каждого из них (идентификация списком).</w:t>
      </w:r>
    </w:p>
    <w:p w:rsidR="00B22891" w:rsidRDefault="00B22891" w:rsidP="00B22891">
      <w:pPr>
        <w:ind w:firstLine="454"/>
        <w:jc w:val="both"/>
      </w:pPr>
      <w:r>
        <w:lastRenderedPageBreak/>
        <w:t>Описанная картина введения в ПРЛС априорной информации на практике редко реализуема в полной мере. Характеристики радиосигн</w:t>
      </w:r>
      <w:r>
        <w:t>а</w:t>
      </w:r>
      <w:r>
        <w:t>лов ИРИ часто представляют собой закрытую информацию. Частично они добываются конфиденциальными путями, но нельзя полагать, что библиотека полна.</w:t>
      </w:r>
    </w:p>
    <w:p w:rsidR="00B22891" w:rsidRDefault="00B22891" w:rsidP="00B22891">
      <w:pPr>
        <w:ind w:firstLine="454"/>
        <w:jc w:val="both"/>
      </w:pPr>
      <w:r>
        <w:t>Портреты радиосигналов современных РЛС и систем связи довольно сложны. Эти комплексы имеют множество режимов работы, каждому соответствует свой портрет. Более того, эти портреты зачастую динами</w:t>
      </w:r>
      <w:r>
        <w:t>ч</w:t>
      </w:r>
      <w:r>
        <w:t>ны. Например, имеющий особо важное значение параметр – частота н</w:t>
      </w:r>
      <w:r>
        <w:t>е</w:t>
      </w:r>
      <w:r>
        <w:t>сущей радиосигнала («цвет образа») – меняется по некоторому, как пр</w:t>
      </w:r>
      <w:r>
        <w:t>а</w:t>
      </w:r>
      <w:r>
        <w:t>вило, закрытому закону. Это же характерно и для других параметров. Все эти ухищрения преследуют цель осложнить распознавание образа.</w:t>
      </w:r>
    </w:p>
    <w:p w:rsidR="00B22891" w:rsidRDefault="00B22891" w:rsidP="00B22891">
      <w:pPr>
        <w:ind w:firstLine="454"/>
        <w:jc w:val="both"/>
      </w:pPr>
      <w:r>
        <w:t>Нередки ситуации, когда библиотека оказывается не актуальной или вообще отсутствует. В этом случае ПРЛС должна сформировать ее сам</w:t>
      </w:r>
      <w:r>
        <w:t>о</w:t>
      </w:r>
      <w:r>
        <w:t>стоятельно, т.е. осуществить процедуру самообучения.</w:t>
      </w:r>
    </w:p>
    <w:p w:rsidR="00B22891" w:rsidRDefault="00B22891" w:rsidP="00B22891">
      <w:pPr>
        <w:ind w:firstLine="454"/>
        <w:jc w:val="both"/>
      </w:pPr>
      <w:r w:rsidRPr="00F625A3">
        <w:t>При подходе к ПРЛС, как к системе распознавания образов,</w:t>
      </w:r>
      <w:r w:rsidRPr="00086F10">
        <w:t xml:space="preserve"> </w:t>
      </w:r>
      <w:r>
        <w:t>возн</w:t>
      </w:r>
      <w:r>
        <w:t>и</w:t>
      </w:r>
      <w:r>
        <w:t xml:space="preserve">кают обычные в этой области </w:t>
      </w:r>
      <w:r w:rsidRPr="00086F10">
        <w:t>слож</w:t>
      </w:r>
      <w:r>
        <w:t>ности</w:t>
      </w:r>
      <w:r w:rsidRPr="00086F10">
        <w:t xml:space="preserve"> </w:t>
      </w:r>
      <w:r>
        <w:t>при формализации задач и нахождении</w:t>
      </w:r>
      <w:r w:rsidRPr="00086F10">
        <w:t xml:space="preserve"> универсальных решений.</w:t>
      </w:r>
      <w:r>
        <w:t xml:space="preserve"> Уже описание пространства обр</w:t>
      </w:r>
      <w:r>
        <w:t>а</w:t>
      </w:r>
      <w:r>
        <w:t>зов существенно зависит от ставящихся перед ПРЛС задачами. Для и</w:t>
      </w:r>
      <w:r>
        <w:t>н</w:t>
      </w:r>
      <w:r>
        <w:t>теллектуальной ПРЛС это пространство портретов ИРИ или целей, уп</w:t>
      </w:r>
      <w:r>
        <w:t>о</w:t>
      </w:r>
      <w:r>
        <w:t>мянутое выше. Если ограничится более низким уровнем интеллекта, то можно редуцировать его, например, до портретов зондирующих сигналов РЛС. Опустившись еще на один уровень можно ограничиться описанием классов радиосигналов, перечисленных выше. Наконец, на самом низком уровне, можно поставить лишь задачу обнаружения любых искусстве</w:t>
      </w:r>
      <w:r>
        <w:t>н</w:t>
      </w:r>
      <w:r>
        <w:t>ных ИРИ в зоне действия ПРЛС. Такие системы обнаружения радиоси</w:t>
      </w:r>
      <w:r>
        <w:t>г</w:t>
      </w:r>
      <w:r>
        <w:t>налов (СОРС) могут решать поставленную задачу от противного - расп</w:t>
      </w:r>
      <w:r>
        <w:t>о</w:t>
      </w:r>
      <w:r>
        <w:t>знавать «образ шума» и принимать положительное решение</w:t>
      </w:r>
      <w:r w:rsidRPr="00086F10">
        <w:t xml:space="preserve"> </w:t>
      </w:r>
      <w:r>
        <w:t xml:space="preserve">при отрицательном результате. </w:t>
      </w:r>
    </w:p>
    <w:p w:rsidR="00B22891" w:rsidRPr="0029489A" w:rsidRDefault="00B22891" w:rsidP="00B22891">
      <w:pPr>
        <w:ind w:firstLine="454"/>
        <w:jc w:val="both"/>
      </w:pPr>
      <w:r>
        <w:t>Для полноты априорной информации ПРЛС должна формировать «образ шума» как задачу самообучения. Обычно можно принять, что в отсутствие сигналов в частотной полосе обработки имеется белый но</w:t>
      </w:r>
      <w:r>
        <w:t>р</w:t>
      </w:r>
      <w:r>
        <w:t>мальный шум. Его можно описать двумя параметрами – постоянной с</w:t>
      </w:r>
      <w:r>
        <w:t>о</w:t>
      </w:r>
      <w:r>
        <w:t>ставляющей и дисперсией. Если в канале обработки производится дете</w:t>
      </w:r>
      <w:r>
        <w:t>к</w:t>
      </w:r>
      <w:r>
        <w:t>тирование огибающей (обработка во временной области), то шум становится релеевским. Параметры шума индивидуальны в каждом кан</w:t>
      </w:r>
      <w:r>
        <w:t>а</w:t>
      </w:r>
      <w:r>
        <w:t>ле обработки, более того, они могут меняться в процессе работы ПРЛС. Интеллектуальная ПРЛС должна автоматически формировать и отслеж</w:t>
      </w:r>
      <w:r>
        <w:t>и</w:t>
      </w:r>
      <w:r>
        <w:t>вать изменения «образа шума». Это осуществляется статистической о</w:t>
      </w:r>
      <w:r>
        <w:t>б</w:t>
      </w:r>
      <w:r>
        <w:t>работкой потоков цифровых отсчетов АЦП. Об алгоритмах такой обр</w:t>
      </w:r>
      <w:r>
        <w:t>а</w:t>
      </w:r>
      <w:r>
        <w:t>ботки будет сказано ниже.</w:t>
      </w:r>
    </w:p>
    <w:p w:rsidR="00B22891" w:rsidRDefault="00B22891" w:rsidP="00B22891">
      <w:pPr>
        <w:ind w:firstLine="454"/>
        <w:jc w:val="both"/>
      </w:pPr>
      <w:r>
        <w:lastRenderedPageBreak/>
        <w:t xml:space="preserve">Исходя из теоретических моделей обнаружения, радиолокационным сигналам приписывается количественная характеристика, называемая </w:t>
      </w:r>
      <w:r w:rsidRPr="001A051C">
        <w:rPr>
          <w:i/>
        </w:rPr>
        <w:t>сложностью</w:t>
      </w:r>
      <w:r>
        <w:t>. Исторически эта характеристика возникла в активной р</w:t>
      </w:r>
      <w:r>
        <w:t>а</w:t>
      </w:r>
      <w:r>
        <w:t xml:space="preserve">диолокации и была названа </w:t>
      </w:r>
      <w:r w:rsidRPr="00CB3CA3">
        <w:rPr>
          <w:i/>
        </w:rPr>
        <w:t>базой</w:t>
      </w:r>
    </w:p>
    <w:p w:rsidR="00B22891" w:rsidRDefault="00B22891" w:rsidP="00B22891">
      <w:pPr>
        <w:ind w:firstLine="454"/>
        <w:jc w:val="both"/>
      </w:pPr>
    </w:p>
    <w:p w:rsidR="00B22891" w:rsidRPr="00E1327C" w:rsidRDefault="00B22891" w:rsidP="008E197E">
      <w:pPr>
        <w:ind w:left="2124" w:firstLine="708"/>
        <w:jc w:val="both"/>
      </w:pPr>
      <m:oMath>
        <m:r>
          <w:rPr>
            <w:rFonts w:ascii="Cambria Math" w:hAnsi="Cambria Math"/>
            <w:lang w:val="en-US"/>
          </w:rPr>
          <m:t>B</m:t>
        </m:r>
        <m:r>
          <w:rPr>
            <w:rFonts w:ascii="Cambria Math" w:hAnsi="Cambria Math"/>
          </w:rPr>
          <m:t>=∆</m:t>
        </m:r>
        <m:r>
          <w:rPr>
            <w:rFonts w:ascii="Cambria Math" w:hAnsi="Cambria Math"/>
            <w:lang w:val="en-US"/>
          </w:rPr>
          <m:t>f</m:t>
        </m:r>
        <m:r>
          <w:rPr>
            <w:rFonts w:ascii="Cambria Math" w:hAnsi="Cambria Math"/>
          </w:rPr>
          <m:t>∆</m:t>
        </m:r>
        <m:r>
          <w:rPr>
            <w:rFonts w:ascii="Cambria Math" w:hAnsi="Cambria Math"/>
            <w:lang w:val="en-US"/>
          </w:rPr>
          <m:t>t</m:t>
        </m:r>
      </m:oMath>
      <w:r w:rsidRPr="00CF4C4B">
        <w:rPr>
          <w:i/>
        </w:rPr>
        <w:t>,</w:t>
      </w:r>
      <w:r w:rsidR="008E197E">
        <w:t>,</w:t>
      </w:r>
      <w:r w:rsidR="008E197E">
        <w:tab/>
      </w:r>
      <w:r w:rsidR="008E197E">
        <w:tab/>
      </w:r>
      <w:r w:rsidR="008E197E">
        <w:tab/>
      </w:r>
      <w:r w:rsidR="008E197E">
        <w:tab/>
      </w:r>
      <w:r>
        <w:t>(2.2.1)</w:t>
      </w:r>
    </w:p>
    <w:p w:rsidR="00B22891" w:rsidRDefault="00B22891" w:rsidP="00B22891">
      <w:pPr>
        <w:ind w:firstLine="454"/>
        <w:jc w:val="both"/>
        <w:rPr>
          <w:b/>
        </w:rPr>
      </w:pPr>
    </w:p>
    <w:p w:rsidR="00B22891" w:rsidRPr="004A7BEF" w:rsidRDefault="00B22891" w:rsidP="00B22891">
      <w:pPr>
        <w:jc w:val="both"/>
      </w:pPr>
      <w:r>
        <w:t xml:space="preserve">где </w:t>
      </w:r>
      <w:r w:rsidRPr="00CF4C4B">
        <w:rPr>
          <w:i/>
        </w:rPr>
        <w:t>Δ</w:t>
      </w:r>
      <w:r w:rsidRPr="00CF4C4B">
        <w:rPr>
          <w:i/>
          <w:lang w:val="en-US"/>
        </w:rPr>
        <w:t>f</w:t>
      </w:r>
      <w:r w:rsidRPr="00CF4C4B">
        <w:rPr>
          <w:i/>
        </w:rPr>
        <w:t xml:space="preserve"> </w:t>
      </w:r>
      <w:r>
        <w:t>–</w:t>
      </w:r>
      <w:r w:rsidRPr="00CF4C4B">
        <w:t xml:space="preserve"> </w:t>
      </w:r>
      <w:r>
        <w:t>ширина спектра,</w:t>
      </w:r>
      <w:r w:rsidRPr="00CF4C4B">
        <w:rPr>
          <w:i/>
        </w:rPr>
        <w:t xml:space="preserve"> Δ</w:t>
      </w:r>
      <w:r>
        <w:rPr>
          <w:i/>
          <w:lang w:val="en-US"/>
        </w:rPr>
        <w:t>t</w:t>
      </w:r>
      <w:r w:rsidRPr="00CF4C4B">
        <w:rPr>
          <w:i/>
        </w:rPr>
        <w:t xml:space="preserve"> </w:t>
      </w:r>
      <w:r>
        <w:t>–</w:t>
      </w:r>
      <w:r w:rsidRPr="00CF4C4B">
        <w:t xml:space="preserve"> </w:t>
      </w:r>
      <w:r>
        <w:t>длительность сигнала. Известным сво</w:t>
      </w:r>
      <w:r>
        <w:t>й</w:t>
      </w:r>
      <w:r>
        <w:t>ством преобразования Фурье является невозможность конечных знач</w:t>
      </w:r>
      <w:r>
        <w:t>е</w:t>
      </w:r>
      <w:r>
        <w:t xml:space="preserve">ний </w:t>
      </w:r>
      <w:r w:rsidRPr="00CF4C4B">
        <w:rPr>
          <w:i/>
        </w:rPr>
        <w:t>Δ</w:t>
      </w:r>
      <w:r w:rsidRPr="00CF4C4B">
        <w:rPr>
          <w:i/>
          <w:lang w:val="en-US"/>
        </w:rPr>
        <w:t>f</w:t>
      </w:r>
      <w:r>
        <w:rPr>
          <w:i/>
        </w:rPr>
        <w:t xml:space="preserve"> </w:t>
      </w:r>
      <w:r>
        <w:t xml:space="preserve">и </w:t>
      </w:r>
      <w:r w:rsidRPr="00CF4C4B">
        <w:rPr>
          <w:i/>
        </w:rPr>
        <w:t>Δ</w:t>
      </w:r>
      <w:r>
        <w:rPr>
          <w:i/>
          <w:lang w:val="en-US"/>
        </w:rPr>
        <w:t>t</w:t>
      </w:r>
      <w:r>
        <w:t xml:space="preserve"> одновременно. Поэтому величины в правой части  (2.2.1) п</w:t>
      </w:r>
      <w:r>
        <w:t>о</w:t>
      </w:r>
      <w:r>
        <w:t>нимаются в том смысле, что частотно – временная площадка</w:t>
      </w:r>
      <w:r w:rsidRPr="00F4743A">
        <w:rPr>
          <w:i/>
        </w:rPr>
        <w:t xml:space="preserve"> </w:t>
      </w:r>
      <w:r w:rsidRPr="00CF4C4B">
        <w:rPr>
          <w:i/>
        </w:rPr>
        <w:t>Δ</w:t>
      </w:r>
      <w:r w:rsidRPr="00CF4C4B">
        <w:rPr>
          <w:i/>
          <w:lang w:val="en-US"/>
        </w:rPr>
        <w:t>f</w:t>
      </w:r>
      <w:r>
        <w:rPr>
          <w:i/>
        </w:rPr>
        <w:t xml:space="preserve"> </w:t>
      </w:r>
      <w:r>
        <w:t>×</w:t>
      </w:r>
      <w:r w:rsidRPr="00CF4C4B">
        <w:rPr>
          <w:i/>
        </w:rPr>
        <w:t>Δ</w:t>
      </w:r>
      <w:r>
        <w:rPr>
          <w:i/>
          <w:lang w:val="en-US"/>
        </w:rPr>
        <w:t>t</w:t>
      </w:r>
      <w:r>
        <w:t xml:space="preserve"> содержит близкую к единице долю энергии сигнала </w:t>
      </w:r>
      <w:r w:rsidRPr="00563BA6">
        <w:t xml:space="preserve">[3, </w:t>
      </w:r>
      <w:r>
        <w:rPr>
          <w:lang w:val="en-US"/>
        </w:rPr>
        <w:t>c</w:t>
      </w:r>
      <w:r w:rsidRPr="00563BA6">
        <w:t xml:space="preserve"> 40]</w:t>
      </w:r>
      <w:r>
        <w:t>.</w:t>
      </w:r>
      <w:r w:rsidRPr="007D0B25">
        <w:t xml:space="preserve"> </w:t>
      </w:r>
      <w:r>
        <w:t>Например, для прямоугольного видеоимпульса длительностью τ естественно в</w:t>
      </w:r>
      <w:r>
        <w:t>ы</w:t>
      </w:r>
      <w:r>
        <w:t xml:space="preserve">брать в качестве величины </w:t>
      </w:r>
      <w:r w:rsidRPr="00CF4C4B">
        <w:rPr>
          <w:i/>
        </w:rPr>
        <w:t>Δ</w:t>
      </w:r>
      <w:r w:rsidRPr="00CF4C4B">
        <w:rPr>
          <w:i/>
          <w:lang w:val="en-US"/>
        </w:rPr>
        <w:t>f</w:t>
      </w:r>
      <w:r>
        <w:rPr>
          <w:i/>
        </w:rPr>
        <w:t xml:space="preserve"> </w:t>
      </w:r>
      <w:r>
        <w:t>ширину главного лепестка его спектра. В области положительных частот первый нуль спектра приходится на ч</w:t>
      </w:r>
      <w:r>
        <w:t>а</w:t>
      </w:r>
      <w:r>
        <w:t xml:space="preserve">стоту </w:t>
      </w:r>
      <w:r w:rsidRPr="004A7BEF">
        <w:rPr>
          <w:i/>
        </w:rPr>
        <w:t>1/ τ</w:t>
      </w:r>
      <w:r>
        <w:t xml:space="preserve"> и база  </w:t>
      </w:r>
      <w:r w:rsidRPr="004A7BEF">
        <w:rPr>
          <w:i/>
          <w:lang w:val="en-US"/>
        </w:rPr>
        <w:t>B</w:t>
      </w:r>
      <w:r w:rsidRPr="004A7BEF">
        <w:rPr>
          <w:i/>
        </w:rPr>
        <w:t>=1</w:t>
      </w:r>
      <w:r>
        <w:t>. У прямоугольного радиоимпульса</w:t>
      </w:r>
      <w:r w:rsidRPr="00B175C7">
        <w:t xml:space="preserve"> </w:t>
      </w:r>
      <w:r>
        <w:t>ширина главн</w:t>
      </w:r>
      <w:r>
        <w:t>о</w:t>
      </w:r>
      <w:r>
        <w:t xml:space="preserve">го лепестка спектра удваивается и для него </w:t>
      </w:r>
      <w:r w:rsidRPr="004A7BEF">
        <w:rPr>
          <w:i/>
          <w:lang w:val="en-US"/>
        </w:rPr>
        <w:t>B</w:t>
      </w:r>
      <w:r w:rsidRPr="004A7BEF">
        <w:rPr>
          <w:i/>
        </w:rPr>
        <w:t>=</w:t>
      </w:r>
      <w:r>
        <w:rPr>
          <w:i/>
        </w:rPr>
        <w:t>2</w:t>
      </w:r>
      <w:r>
        <w:t>. Таким образом, изм</w:t>
      </w:r>
      <w:r>
        <w:t>е</w:t>
      </w:r>
      <w:r>
        <w:t>нить базу радиоимпульса увеличивая его длительность невозможно. Такие сигналы с базой в несколько единиц называют простыми, а сигн</w:t>
      </w:r>
      <w:r>
        <w:t>а</w:t>
      </w:r>
      <w:r>
        <w:t>лы с базой в несколько десятков и более единиц – сложными. Генерация сложных</w:t>
      </w:r>
      <w:r w:rsidRPr="00E820DB">
        <w:t xml:space="preserve"> </w:t>
      </w:r>
      <w:r>
        <w:t>сигналов возможна лишь применением различных внутрии</w:t>
      </w:r>
      <w:r>
        <w:t>м</w:t>
      </w:r>
      <w:r>
        <w:t>пульсных видов модуляции. При этом оказывается, что практически для всех методов модуляции выполняется неравенство, называемое принц</w:t>
      </w:r>
      <w:r>
        <w:t>и</w:t>
      </w:r>
      <w:r>
        <w:t xml:space="preserve">пом </w:t>
      </w:r>
      <w:r w:rsidRPr="004A2DCD">
        <w:t>неопределенности</w:t>
      </w:r>
      <w:r>
        <w:t xml:space="preserve">  </w:t>
      </w:r>
    </w:p>
    <w:p w:rsidR="00B22891" w:rsidRPr="007D0B25" w:rsidRDefault="00B22891" w:rsidP="00B22891">
      <w:pPr>
        <w:ind w:firstLine="454"/>
        <w:jc w:val="both"/>
        <w:rPr>
          <w:b/>
        </w:rPr>
      </w:pPr>
    </w:p>
    <w:p w:rsidR="00B22891" w:rsidRPr="00E1327C" w:rsidRDefault="00B22891" w:rsidP="008E197E">
      <w:pPr>
        <w:ind w:left="2124" w:firstLine="708"/>
        <w:jc w:val="both"/>
      </w:pPr>
      <m:oMath>
        <m:r>
          <w:rPr>
            <w:rFonts w:ascii="Cambria Math" w:hAnsi="Cambria Math"/>
          </w:rPr>
          <m:t>∆</m:t>
        </m:r>
        <m:r>
          <w:rPr>
            <w:rFonts w:ascii="Cambria Math" w:hAnsi="Cambria Math"/>
            <w:lang w:val="en-US"/>
          </w:rPr>
          <m:t>f</m:t>
        </m:r>
        <m:r>
          <w:rPr>
            <w:rFonts w:ascii="Cambria Math" w:hAnsi="Cambria Math"/>
          </w:rPr>
          <m:t>∆</m:t>
        </m:r>
        <m:r>
          <w:rPr>
            <w:rFonts w:ascii="Cambria Math" w:hAnsi="Cambria Math"/>
            <w:lang w:val="en-US"/>
          </w:rPr>
          <m:t>t</m:t>
        </m:r>
        <m:r>
          <w:rPr>
            <w:rFonts w:ascii="Cambria Math" w:hAnsi="Cambria Math"/>
          </w:rPr>
          <m:t>≥ħ=</m:t>
        </m:r>
        <m:r>
          <w:rPr>
            <w:rFonts w:ascii="Cambria Math" w:hAnsi="Cambria Math"/>
            <w:lang w:val="en-US"/>
          </w:rPr>
          <m:t>O</m:t>
        </m:r>
        <m:r>
          <w:rPr>
            <w:rFonts w:ascii="Cambria Math" w:hAnsi="Cambria Math"/>
          </w:rPr>
          <m:t>(1)</m:t>
        </m:r>
      </m:oMath>
      <w:r>
        <w:rPr>
          <w:i/>
        </w:rPr>
        <w:t>.</w:t>
      </w:r>
      <w:r w:rsidR="008E197E">
        <w:tab/>
      </w:r>
      <w:r w:rsidR="008E197E">
        <w:tab/>
      </w:r>
      <w:r w:rsidR="008E197E">
        <w:tab/>
      </w:r>
      <w:r>
        <w:t>(2.2.2)</w:t>
      </w:r>
    </w:p>
    <w:p w:rsidR="00B22891" w:rsidRDefault="00B22891" w:rsidP="00B22891">
      <w:pPr>
        <w:ind w:firstLine="454"/>
        <w:jc w:val="both"/>
        <w:rPr>
          <w:b/>
        </w:rPr>
      </w:pPr>
    </w:p>
    <w:p w:rsidR="00B22891" w:rsidRPr="00CE698A" w:rsidRDefault="00B22891" w:rsidP="00B22891">
      <w:pPr>
        <w:jc w:val="both"/>
        <w:rPr>
          <w:sz w:val="22"/>
          <w:szCs w:val="22"/>
        </w:rPr>
      </w:pPr>
      <w:r>
        <w:t xml:space="preserve">Здесь </w:t>
      </w:r>
      <w:r w:rsidRPr="00D241E0">
        <w:rPr>
          <w:i/>
          <w:lang w:val="en-US"/>
        </w:rPr>
        <w:t>O</w:t>
      </w:r>
      <w:r w:rsidRPr="00D241E0">
        <w:t>(1)</w:t>
      </w:r>
      <w:r>
        <w:t xml:space="preserve"> означает величину порядка единицы. Принцип неопределе</w:t>
      </w:r>
      <w:r>
        <w:t>н</w:t>
      </w:r>
      <w:r>
        <w:t>ности играет важную роль в активной радиолокации. Для высокого ра</w:t>
      </w:r>
      <w:r>
        <w:t>з</w:t>
      </w:r>
      <w:r>
        <w:t xml:space="preserve">решения целей по дальности необходимо применять импульсы малой длительности, а для точного определения скоростей целей – сигналы с малой шириной спектра. Соотношение (2.2.2) ставит ограничение на совместное решение этих противоречивых </w:t>
      </w:r>
      <w:r w:rsidRPr="00FE0399">
        <w:t>задач</w:t>
      </w:r>
      <w:r>
        <w:t>.</w:t>
      </w:r>
      <w:r w:rsidRPr="00857E6A">
        <w:rPr>
          <w:sz w:val="22"/>
          <w:szCs w:val="22"/>
        </w:rPr>
        <w:t xml:space="preserve"> </w:t>
      </w:r>
      <w:r w:rsidRPr="00371796">
        <w:rPr>
          <w:sz w:val="22"/>
          <w:szCs w:val="22"/>
        </w:rPr>
        <w:t>Аналогичн</w:t>
      </w:r>
      <w:r>
        <w:rPr>
          <w:sz w:val="22"/>
          <w:szCs w:val="22"/>
        </w:rPr>
        <w:t>ый</w:t>
      </w:r>
      <w:r w:rsidRPr="00371796">
        <w:rPr>
          <w:sz w:val="22"/>
          <w:szCs w:val="22"/>
        </w:rPr>
        <w:t xml:space="preserve"> по матем</w:t>
      </w:r>
      <w:r w:rsidRPr="00371796">
        <w:rPr>
          <w:sz w:val="22"/>
          <w:szCs w:val="22"/>
        </w:rPr>
        <w:t>а</w:t>
      </w:r>
      <w:r w:rsidRPr="00371796">
        <w:rPr>
          <w:sz w:val="22"/>
          <w:szCs w:val="22"/>
        </w:rPr>
        <w:t xml:space="preserve">тической природе и следствиям </w:t>
      </w:r>
      <w:r>
        <w:t xml:space="preserve">принцип </w:t>
      </w:r>
      <w:r w:rsidRPr="00371796">
        <w:rPr>
          <w:sz w:val="22"/>
          <w:szCs w:val="22"/>
        </w:rPr>
        <w:t>неопределенно</w:t>
      </w:r>
      <w:r>
        <w:rPr>
          <w:sz w:val="22"/>
          <w:szCs w:val="22"/>
        </w:rPr>
        <w:t>сти был введен</w:t>
      </w:r>
      <w:r w:rsidRPr="00371796">
        <w:rPr>
          <w:sz w:val="22"/>
          <w:szCs w:val="22"/>
        </w:rPr>
        <w:t xml:space="preserve"> В. Ге</w:t>
      </w:r>
      <w:r w:rsidRPr="00371796">
        <w:rPr>
          <w:sz w:val="22"/>
          <w:szCs w:val="22"/>
        </w:rPr>
        <w:t>й</w:t>
      </w:r>
      <w:r w:rsidRPr="00371796">
        <w:rPr>
          <w:sz w:val="22"/>
          <w:szCs w:val="22"/>
        </w:rPr>
        <w:t xml:space="preserve">зенбергом в квантовую механику в </w:t>
      </w:r>
      <w:smartTag w:uri="urn:schemas-microsoft-com:office:smarttags" w:element="metricconverter">
        <w:smartTagPr>
          <w:attr w:name="ProductID" w:val="1927 г"/>
        </w:smartTagPr>
        <w:r w:rsidRPr="00371796">
          <w:rPr>
            <w:sz w:val="22"/>
            <w:szCs w:val="22"/>
          </w:rPr>
          <w:t>19</w:t>
        </w:r>
        <w:r w:rsidRPr="00890927">
          <w:rPr>
            <w:sz w:val="22"/>
            <w:szCs w:val="22"/>
          </w:rPr>
          <w:t>27</w:t>
        </w:r>
        <w:r w:rsidRPr="00371796">
          <w:rPr>
            <w:sz w:val="22"/>
            <w:szCs w:val="22"/>
          </w:rPr>
          <w:t xml:space="preserve"> г</w:t>
        </w:r>
      </w:smartTag>
      <w:r w:rsidRPr="00371796">
        <w:rPr>
          <w:sz w:val="22"/>
          <w:szCs w:val="22"/>
        </w:rPr>
        <w:t>.</w:t>
      </w:r>
    </w:p>
    <w:p w:rsidR="00B22891" w:rsidRPr="00D241E0" w:rsidRDefault="00B22891" w:rsidP="00B22891">
      <w:pPr>
        <w:ind w:firstLine="454"/>
        <w:jc w:val="both"/>
      </w:pPr>
      <w:r>
        <w:t>В пассивной радиолокации  сигналы с широким спектром трудно обнаружить, если приемник имеет полосу существенно уже ширины его спектра (см.</w:t>
      </w:r>
      <w:r w:rsidRPr="00ED063B">
        <w:rPr>
          <w:b/>
        </w:rPr>
        <w:t xml:space="preserve"> </w:t>
      </w:r>
      <w:r>
        <w:t xml:space="preserve">1.3). Сигналы с большой шириной спектра так и называют «сигналы с низкой вероятностью перехвата» (англ. </w:t>
      </w:r>
      <w:r w:rsidRPr="0095784F">
        <w:rPr>
          <w:lang w:val="en-US"/>
        </w:rPr>
        <w:t>Low</w:t>
      </w:r>
      <w:r w:rsidRPr="0095784F">
        <w:t xml:space="preserve"> </w:t>
      </w:r>
      <w:r w:rsidRPr="0095784F">
        <w:rPr>
          <w:lang w:val="en-US"/>
        </w:rPr>
        <w:t>Probability</w:t>
      </w:r>
      <w:r w:rsidRPr="0095784F">
        <w:t xml:space="preserve"> </w:t>
      </w:r>
      <w:r w:rsidRPr="0095784F">
        <w:rPr>
          <w:lang w:val="en-US"/>
        </w:rPr>
        <w:t>of</w:t>
      </w:r>
      <w:r w:rsidRPr="0095784F">
        <w:t xml:space="preserve"> </w:t>
      </w:r>
      <w:r w:rsidRPr="0095784F">
        <w:rPr>
          <w:lang w:val="en-US"/>
        </w:rPr>
        <w:t>I</w:t>
      </w:r>
      <w:r w:rsidRPr="0095784F">
        <w:rPr>
          <w:lang w:val="en-US"/>
        </w:rPr>
        <w:t>n</w:t>
      </w:r>
      <w:r w:rsidRPr="0095784F">
        <w:rPr>
          <w:lang w:val="en-US"/>
        </w:rPr>
        <w:t>tercept</w:t>
      </w:r>
      <w:r w:rsidRPr="0095784F">
        <w:t xml:space="preserve">, </w:t>
      </w:r>
      <w:r>
        <w:t>(</w:t>
      </w:r>
      <w:r w:rsidRPr="0095784F">
        <w:rPr>
          <w:lang w:val="en-US"/>
        </w:rPr>
        <w:t>LPI</w:t>
      </w:r>
      <w:r>
        <w:t>)). Для надежного обнаружения таких  сигналов приходится применять многоканальные аппаратные и программные средства. Пре</w:t>
      </w:r>
      <w:r>
        <w:t>д</w:t>
      </w:r>
      <w:r>
        <w:lastRenderedPageBreak/>
        <w:t xml:space="preserve">ставляется естественным предположение, что трудность обнаружения сигналов растет пропорционально сложности их внутренней структуры, при этом база является лишь самой общей мерой их сложности. </w:t>
      </w:r>
    </w:p>
    <w:p w:rsidR="00B22891" w:rsidRDefault="00B22891" w:rsidP="00B22891">
      <w:pPr>
        <w:ind w:firstLine="454"/>
        <w:jc w:val="both"/>
      </w:pPr>
      <w:r w:rsidRPr="00E62152">
        <w:t>В 60 – 70-е  годы 20-го века в трудах математиков А.Н. Колмогор</w:t>
      </w:r>
      <w:r w:rsidRPr="00E62152">
        <w:t>о</w:t>
      </w:r>
      <w:r w:rsidRPr="00E62152">
        <w:t>ва, Р. Соломонова,  Г. Чайтина и других, была предложена  формализ</w:t>
      </w:r>
      <w:r w:rsidRPr="00E62152">
        <w:t>а</w:t>
      </w:r>
      <w:r w:rsidRPr="00E62152">
        <w:t xml:space="preserve">ция понятия </w:t>
      </w:r>
      <w:r w:rsidRPr="00E62152">
        <w:rPr>
          <w:i/>
        </w:rPr>
        <w:t>сложность</w:t>
      </w:r>
      <w:r w:rsidRPr="00E62152">
        <w:t xml:space="preserve"> для </w:t>
      </w:r>
      <w:r>
        <w:t>множеств</w:t>
      </w:r>
      <w:r w:rsidRPr="00E62152">
        <w:t xml:space="preserve"> конечных </w:t>
      </w:r>
      <w:r>
        <w:t>последовательностей</w:t>
      </w:r>
      <w:r w:rsidRPr="00E62152">
        <w:t xml:space="preserve"> букв произвольного конечного алфави</w:t>
      </w:r>
      <w:r>
        <w:t>та</w:t>
      </w:r>
      <w:r w:rsidRPr="003A5367">
        <w:t xml:space="preserve"> [</w:t>
      </w:r>
      <w:r>
        <w:t>28</w:t>
      </w:r>
      <w:r w:rsidRPr="003A5367">
        <w:t>]</w:t>
      </w:r>
      <w:r>
        <w:t xml:space="preserve">. </w:t>
      </w:r>
      <w:r w:rsidRPr="00E62152">
        <w:t>Примерами служат тексты на естественных языках,</w:t>
      </w:r>
      <w:r>
        <w:t xml:space="preserve"> языках программирования,</w:t>
      </w:r>
      <w:r w:rsidRPr="00E62152">
        <w:t xml:space="preserve"> геномы живых орг</w:t>
      </w:r>
      <w:r w:rsidRPr="00E62152">
        <w:t>а</w:t>
      </w:r>
      <w:r w:rsidRPr="00E62152">
        <w:t>низ</w:t>
      </w:r>
      <w:r>
        <w:t>мов</w:t>
      </w:r>
      <w:r w:rsidRPr="00E62152">
        <w:t xml:space="preserve"> </w:t>
      </w:r>
      <w:r>
        <w:t xml:space="preserve"> и, как нетрудно заметить, оцифрованные образы радиосигналов</w:t>
      </w:r>
      <w:r w:rsidRPr="00E62152">
        <w:t>.</w:t>
      </w:r>
      <w:r>
        <w:t xml:space="preserve"> </w:t>
      </w:r>
      <w:r w:rsidRPr="00E62152">
        <w:rPr>
          <w:i/>
        </w:rPr>
        <w:t xml:space="preserve"> Колмогоровская</w:t>
      </w:r>
      <w:r w:rsidRPr="00E62152">
        <w:t xml:space="preserve"> </w:t>
      </w:r>
      <w:r w:rsidRPr="00E62152">
        <w:rPr>
          <w:i/>
        </w:rPr>
        <w:t>сложность</w:t>
      </w:r>
      <w:r w:rsidRPr="00E62152">
        <w:t xml:space="preserve"> последовательности, принадлежащей ук</w:t>
      </w:r>
      <w:r w:rsidRPr="00E62152">
        <w:t>а</w:t>
      </w:r>
      <w:r w:rsidRPr="00E62152">
        <w:t>занному множеству, упрощенно может быть определена, как длина ген</w:t>
      </w:r>
      <w:r w:rsidRPr="00E62152">
        <w:t>е</w:t>
      </w:r>
      <w:r w:rsidRPr="00E62152">
        <w:t>рирующей ее программы, выполняемой на абстрактной вычисли</w:t>
      </w:r>
      <w:r>
        <w:t>тельной машине (</w:t>
      </w:r>
      <w:r w:rsidRPr="00E62152">
        <w:t>на так называемой машине Тьюринга).  Смысл этого определ</w:t>
      </w:r>
      <w:r w:rsidRPr="00E62152">
        <w:t>е</w:t>
      </w:r>
      <w:r w:rsidRPr="00E62152">
        <w:t>ния состоит в том, что если последовательность имеет регулярные сво</w:t>
      </w:r>
      <w:r w:rsidRPr="00E62152">
        <w:t>й</w:t>
      </w:r>
      <w:r w:rsidRPr="00E62152">
        <w:t>ства, (например, серии одинаковых букв), то ее можно заменить на более короткую последовательность (программу). Иначе говоря, простую п</w:t>
      </w:r>
      <w:r w:rsidRPr="00E62152">
        <w:t>о</w:t>
      </w:r>
      <w:r w:rsidRPr="00E62152">
        <w:t>следовательность можно сжать до значительно более короткой, а сло</w:t>
      </w:r>
      <w:r w:rsidRPr="00E62152">
        <w:t>ж</w:t>
      </w:r>
      <w:r w:rsidRPr="00E62152">
        <w:t>ную либо вовсе нельзя сжать, либо можно сжать очень незначи</w:t>
      </w:r>
      <w:r>
        <w:t>тельно.</w:t>
      </w:r>
      <w:r w:rsidRPr="00E62152">
        <w:t xml:space="preserve"> </w:t>
      </w:r>
      <w:r>
        <w:t>К</w:t>
      </w:r>
      <w:r w:rsidRPr="00E62152">
        <w:t>олмогоровская сложность ока</w:t>
      </w:r>
      <w:r>
        <w:t>залась связанной</w:t>
      </w:r>
      <w:r w:rsidRPr="00E62152">
        <w:t xml:space="preserve"> с </w:t>
      </w:r>
      <w:r>
        <w:t>фундаментальным</w:t>
      </w:r>
      <w:r w:rsidRPr="00E62152">
        <w:t xml:space="preserve"> п</w:t>
      </w:r>
      <w:r w:rsidRPr="00E62152">
        <w:t>о</w:t>
      </w:r>
      <w:r w:rsidRPr="00E62152">
        <w:t>нятием теории информации – шенноновской энтропией</w:t>
      </w:r>
      <w:r>
        <w:t>.</w:t>
      </w:r>
      <w:r w:rsidRPr="00E62152">
        <w:t xml:space="preserve"> </w:t>
      </w:r>
      <w:r>
        <w:t>Эта</w:t>
      </w:r>
      <w:r w:rsidRPr="00E62152">
        <w:t xml:space="preserve"> связь фо</w:t>
      </w:r>
      <w:r w:rsidRPr="00E62152">
        <w:t>р</w:t>
      </w:r>
      <w:r w:rsidRPr="00E62152">
        <w:t>мулируется следующим образом: «</w:t>
      </w:r>
      <w:r w:rsidRPr="00E62152">
        <w:rPr>
          <w:i/>
        </w:rPr>
        <w:t xml:space="preserve">нормализованная колмогоровская сложность </w:t>
      </w:r>
      <w:r w:rsidRPr="00E62152">
        <w:rPr>
          <w:i/>
          <w:lang w:val="en-US"/>
        </w:rPr>
        <w:t>KS</w:t>
      </w:r>
      <w:r w:rsidRPr="00E62152">
        <w:rPr>
          <w:i/>
        </w:rPr>
        <w:t>(</w:t>
      </w:r>
      <w:r w:rsidRPr="00E62152">
        <w:rPr>
          <w:i/>
          <w:lang w:val="en-US"/>
        </w:rPr>
        <w:t>S</w:t>
      </w:r>
      <w:r w:rsidRPr="00E62152">
        <w:rPr>
          <w:i/>
        </w:rPr>
        <w:t xml:space="preserve">) последовательности </w:t>
      </w:r>
      <w:r w:rsidRPr="00E62152">
        <w:rPr>
          <w:i/>
          <w:lang w:val="en-US"/>
        </w:rPr>
        <w:t>S</w:t>
      </w:r>
      <w:r w:rsidRPr="00E62152">
        <w:rPr>
          <w:i/>
        </w:rPr>
        <w:t xml:space="preserve"> длиной </w:t>
      </w:r>
      <w:r w:rsidRPr="00E62152">
        <w:rPr>
          <w:i/>
          <w:lang w:val="en-US"/>
        </w:rPr>
        <w:t>N</w:t>
      </w:r>
      <w:r w:rsidRPr="00E62152">
        <w:rPr>
          <w:i/>
        </w:rPr>
        <w:t xml:space="preserve"> почти всегда сходи</w:t>
      </w:r>
      <w:r w:rsidRPr="00E62152">
        <w:rPr>
          <w:i/>
        </w:rPr>
        <w:t>т</w:t>
      </w:r>
      <w:r w:rsidRPr="00E62152">
        <w:rPr>
          <w:i/>
        </w:rPr>
        <w:t xml:space="preserve">ся к ее энтропии </w:t>
      </w:r>
      <w:r w:rsidRPr="00E62152">
        <w:rPr>
          <w:i/>
          <w:lang w:val="en-US"/>
        </w:rPr>
        <w:t>H</w:t>
      </w:r>
      <w:r w:rsidRPr="00E62152">
        <w:rPr>
          <w:i/>
        </w:rPr>
        <w:t>(</w:t>
      </w:r>
      <w:r w:rsidRPr="00E62152">
        <w:rPr>
          <w:i/>
          <w:lang w:val="en-US"/>
        </w:rPr>
        <w:t>S</w:t>
      </w:r>
      <w:r w:rsidRPr="00E62152">
        <w:rPr>
          <w:i/>
        </w:rPr>
        <w:t>)</w:t>
      </w:r>
      <w:r w:rsidRPr="00E62152">
        <w:t>»</w:t>
      </w:r>
    </w:p>
    <w:p w:rsidR="00B22891" w:rsidRPr="00E62152" w:rsidRDefault="00B22891" w:rsidP="00B22891">
      <w:pPr>
        <w:ind w:firstLine="454"/>
        <w:jc w:val="both"/>
      </w:pPr>
    </w:p>
    <w:p w:rsidR="00B22891" w:rsidRPr="00A71922" w:rsidRDefault="00EB502D" w:rsidP="00B22891">
      <w:pPr>
        <w:rPr>
          <w:lang w:val="en-US"/>
        </w:rPr>
      </w:pPr>
      <m:oMathPara>
        <m:oMath>
          <m:f>
            <m:fPr>
              <m:ctrlPr>
                <w:rPr>
                  <w:rFonts w:ascii="Cambria Math" w:hAnsi="Cambria Math"/>
                  <w:i/>
                </w:rPr>
              </m:ctrlPr>
            </m:fPr>
            <m:num>
              <m:r>
                <w:rPr>
                  <w:rFonts w:ascii="Cambria Math" w:hAnsi="Cambria Math"/>
                </w:rPr>
                <m:t>KS</m:t>
              </m:r>
              <m:d>
                <m:dPr>
                  <m:ctrlPr>
                    <w:rPr>
                      <w:rFonts w:ascii="Cambria Math" w:hAnsi="Cambria Math"/>
                      <w:i/>
                    </w:rPr>
                  </m:ctrlPr>
                </m:dPr>
                <m:e>
                  <m:r>
                    <w:rPr>
                      <w:rFonts w:ascii="Cambria Math" w:hAnsi="Cambria Math"/>
                    </w:rPr>
                    <m:t>S</m:t>
                  </m:r>
                </m:e>
              </m:d>
            </m:num>
            <m:den>
              <m:r>
                <w:rPr>
                  <w:rFonts w:ascii="Cambria Math" w:hAnsi="Cambria Math"/>
                </w:rPr>
                <m:t>N</m:t>
              </m:r>
            </m:den>
          </m:f>
          <m:r>
            <w:rPr>
              <w:rFonts w:ascii="Cambria Math" w:hAnsi="Cambria Math"/>
            </w:rPr>
            <m:t>≈H</m:t>
          </m:r>
          <m:d>
            <m:dPr>
              <m:ctrlPr>
                <w:rPr>
                  <w:rFonts w:ascii="Cambria Math" w:hAnsi="Cambria Math"/>
                  <w:i/>
                </w:rPr>
              </m:ctrlPr>
            </m:dPr>
            <m:e>
              <m:r>
                <w:rPr>
                  <w:rFonts w:ascii="Cambria Math" w:hAnsi="Cambria Math"/>
                </w:rPr>
                <m:t>S</m:t>
              </m:r>
            </m:e>
          </m:d>
          <m:r>
            <w:rPr>
              <w:rFonts w:ascii="Cambria Math" w:hAnsi="Cambria Math"/>
            </w:rPr>
            <m:t xml:space="preserve">  при </m:t>
          </m:r>
          <m:r>
            <w:rPr>
              <w:rFonts w:ascii="Cambria Math" w:hAnsi="Cambria Math"/>
              <w:lang w:val="en-US"/>
            </w:rPr>
            <m:t>N≫1.</m:t>
          </m:r>
        </m:oMath>
      </m:oMathPara>
    </w:p>
    <w:p w:rsidR="00B22891" w:rsidRPr="00E62152" w:rsidRDefault="00B22891" w:rsidP="00B22891">
      <w:pPr>
        <w:ind w:firstLine="454"/>
        <w:jc w:val="both"/>
      </w:pPr>
    </w:p>
    <w:p w:rsidR="00B22891" w:rsidRDefault="00B22891" w:rsidP="00B22891">
      <w:pPr>
        <w:ind w:firstLine="454"/>
        <w:jc w:val="both"/>
      </w:pPr>
      <w:r w:rsidRPr="00E62152">
        <w:t xml:space="preserve">Фраза </w:t>
      </w:r>
      <w:r w:rsidRPr="00E62152">
        <w:rPr>
          <w:i/>
        </w:rPr>
        <w:t>почти всегда</w:t>
      </w:r>
      <w:r w:rsidRPr="00E62152">
        <w:t xml:space="preserve"> здесь означает, что вероятность несоблюдения этого соотношения стремится к нулю с возрастанием </w:t>
      </w:r>
      <w:r w:rsidRPr="00E62152">
        <w:rPr>
          <w:i/>
          <w:lang w:val="en-US"/>
        </w:rPr>
        <w:t>N</w:t>
      </w:r>
      <w:r w:rsidRPr="00E62152">
        <w:t>.</w:t>
      </w:r>
      <w:r w:rsidRPr="00E62152">
        <w:rPr>
          <w:i/>
        </w:rPr>
        <w:t xml:space="preserve"> </w:t>
      </w:r>
      <w:r w:rsidRPr="00E62152">
        <w:t xml:space="preserve">Шенноновская энтропия последовательности  </w:t>
      </w:r>
      <w:r w:rsidRPr="00E62152">
        <w:rPr>
          <w:i/>
          <w:lang w:val="en-US"/>
        </w:rPr>
        <w:t>S</w:t>
      </w:r>
      <w:r w:rsidRPr="00E62152">
        <w:t>, в которой вероятность появления л</w:t>
      </w:r>
      <w:r w:rsidRPr="00E62152">
        <w:t>ю</w:t>
      </w:r>
      <w:r w:rsidRPr="00E62152">
        <w:t>бой буквы в любом месте не зависит от комбинаций предшествующих букв, определяется формулой</w:t>
      </w:r>
    </w:p>
    <w:p w:rsidR="00B22891" w:rsidRPr="00E62152" w:rsidRDefault="00B22891" w:rsidP="00B22891">
      <w:pPr>
        <w:ind w:firstLine="454"/>
        <w:jc w:val="both"/>
      </w:pPr>
    </w:p>
    <w:p w:rsidR="00B22891" w:rsidRPr="00A71922" w:rsidRDefault="00B22891" w:rsidP="00B22891">
      <m:oMathPara>
        <m:oMath>
          <m:r>
            <w:rPr>
              <w:rFonts w:ascii="Cambria Math" w:hAnsi="Cambria Math"/>
              <w:lang w:val="en-US"/>
            </w:rPr>
            <m:t>H</m:t>
          </m:r>
          <m:d>
            <m:dPr>
              <m:ctrlPr>
                <w:rPr>
                  <w:rFonts w:ascii="Cambria Math" w:hAnsi="Cambria Math"/>
                  <w:i/>
                  <w:lang w:val="en-US"/>
                </w:rPr>
              </m:ctrlPr>
            </m:dPr>
            <m:e>
              <m:r>
                <w:rPr>
                  <w:rFonts w:ascii="Cambria Math" w:hAnsi="Cambria Math"/>
                  <w:lang w:val="en-US"/>
                </w:rPr>
                <m:t>S</m:t>
              </m:r>
            </m:e>
          </m:d>
          <m:r>
            <w:rPr>
              <w:rFonts w:ascii="Cambria Math" w:hAnsi="Cambria Math"/>
            </w:rPr>
            <m:t>=-</m:t>
          </m:r>
          <m:nary>
            <m:naryPr>
              <m:chr m:val="∑"/>
              <m:limLoc m:val="undOvr"/>
              <m:ctrlPr>
                <w:rPr>
                  <w:rFonts w:ascii="Cambria Math" w:hAnsi="Cambria Math"/>
                  <w:i/>
                  <w:lang w:val="en-US"/>
                </w:rPr>
              </m:ctrlPr>
            </m:naryPr>
            <m:sub>
              <m:r>
                <w:rPr>
                  <w:rFonts w:ascii="Cambria Math" w:hAnsi="Cambria Math"/>
                  <w:lang w:val="en-US"/>
                </w:rPr>
                <m:t>i</m:t>
              </m:r>
              <m:r>
                <w:rPr>
                  <w:rFonts w:ascii="Cambria Math" w:hAnsi="Cambria Math"/>
                </w:rPr>
                <m:t>=1</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r>
                <w:rPr>
                  <w:rFonts w:ascii="Cambria Math" w:hAnsi="Cambria Math"/>
                  <w:lang w:val="en-US"/>
                </w:rPr>
                <m:t>log</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r>
                <w:rPr>
                  <w:rFonts w:ascii="Cambria Math" w:hAnsi="Cambria Math"/>
                  <w:lang w:val="en-US"/>
                </w:rPr>
                <m:t>)</m:t>
              </m:r>
              <m:r>
                <w:rPr>
                  <w:rFonts w:ascii="Cambria Math" w:hAnsi="Cambria Math"/>
                </w:rPr>
                <m:t>,</m:t>
              </m:r>
            </m:e>
          </m:nary>
        </m:oMath>
      </m:oMathPara>
    </w:p>
    <w:p w:rsidR="00B22891" w:rsidRDefault="00B22891" w:rsidP="00B22891">
      <w:pPr>
        <w:jc w:val="both"/>
      </w:pPr>
    </w:p>
    <w:p w:rsidR="00B22891" w:rsidRPr="00E62152" w:rsidRDefault="00B22891" w:rsidP="00B22891">
      <w:pPr>
        <w:jc w:val="both"/>
      </w:pPr>
      <w:r w:rsidRPr="00E62152">
        <w:t xml:space="preserve">где </w:t>
      </w:r>
      <w:r w:rsidRPr="00E62152">
        <w:rPr>
          <w:i/>
          <w:lang w:val="en-US"/>
        </w:rPr>
        <w:t>p</w:t>
      </w:r>
      <w:r w:rsidRPr="00E62152">
        <w:rPr>
          <w:i/>
          <w:vertAlign w:val="subscript"/>
          <w:lang w:val="en-US"/>
        </w:rPr>
        <w:t>i</w:t>
      </w:r>
      <w:r w:rsidRPr="00E62152">
        <w:t xml:space="preserve"> – частота появления </w:t>
      </w:r>
      <w:r w:rsidRPr="00E62152">
        <w:rPr>
          <w:i/>
          <w:lang w:val="en-US"/>
        </w:rPr>
        <w:t>i</w:t>
      </w:r>
      <w:r w:rsidRPr="00E62152">
        <w:t xml:space="preserve">-й буквы алфавита в </w:t>
      </w:r>
      <w:r w:rsidRPr="00E62152">
        <w:rPr>
          <w:i/>
          <w:lang w:val="en-US"/>
        </w:rPr>
        <w:t>S</w:t>
      </w:r>
      <w:r w:rsidRPr="00E62152">
        <w:t>.</w:t>
      </w:r>
    </w:p>
    <w:p w:rsidR="00B22891" w:rsidRPr="00E62152" w:rsidRDefault="00B22891" w:rsidP="00B22891">
      <w:pPr>
        <w:ind w:firstLine="454"/>
        <w:jc w:val="both"/>
      </w:pPr>
      <w:r w:rsidRPr="00E62152">
        <w:tab/>
        <w:t>Шенноновская энтропия возникла в теории информации в связи с экономным, т.е. наиболее коротким кодированием сообщений. Выясн</w:t>
      </w:r>
      <w:r w:rsidRPr="00E62152">
        <w:t>и</w:t>
      </w:r>
      <w:r w:rsidRPr="00E62152">
        <w:t>лось, что наиболее экономными являются способы кодирования, доста</w:t>
      </w:r>
      <w:r w:rsidRPr="00E62152">
        <w:t>в</w:t>
      </w:r>
      <w:r w:rsidRPr="00E62152">
        <w:lastRenderedPageBreak/>
        <w:t>ляющие сообщениям максимальную энтропию. Их нельзя сжать, т.е. они наиболее сложны по Колмогорову. Тогда оказывается, что тексты на естеств</w:t>
      </w:r>
      <w:r>
        <w:t xml:space="preserve">енных языках гораздо проще, чем </w:t>
      </w:r>
      <w:r w:rsidRPr="00E62152">
        <w:t xml:space="preserve">их </w:t>
      </w:r>
      <w:r>
        <w:t xml:space="preserve">закодированные </w:t>
      </w:r>
      <w:r w:rsidRPr="00E62152">
        <w:t>телегра</w:t>
      </w:r>
      <w:r w:rsidRPr="00E62152">
        <w:t>ф</w:t>
      </w:r>
      <w:r w:rsidRPr="00E62152">
        <w:t xml:space="preserve">ные </w:t>
      </w:r>
      <w:r>
        <w:t>эквивалентны</w:t>
      </w:r>
      <w:r w:rsidRPr="00E62152">
        <w:t>. Дело в том, что условие независимости появления буквы от комбинаций предшествующих букв не выполняется</w:t>
      </w:r>
      <w:r>
        <w:t xml:space="preserve"> в текстах естественных языков.</w:t>
      </w:r>
      <w:r w:rsidRPr="00E62152">
        <w:t xml:space="preserve"> </w:t>
      </w:r>
      <w:r>
        <w:t>В этих условиях</w:t>
      </w:r>
      <w:r w:rsidRPr="00E62152">
        <w:t xml:space="preserve"> </w:t>
      </w:r>
      <w:r>
        <w:t xml:space="preserve">необходимо </w:t>
      </w:r>
      <w:r w:rsidRPr="00E62152">
        <w:t xml:space="preserve">вычислять условную энтропию </w:t>
      </w:r>
      <w:r w:rsidRPr="00E62152">
        <w:rPr>
          <w:i/>
          <w:lang w:val="en-US"/>
        </w:rPr>
        <w:t>H</w:t>
      </w:r>
      <w:r w:rsidRPr="00E62152">
        <w:rPr>
          <w:i/>
          <w:vertAlign w:val="superscript"/>
        </w:rPr>
        <w:t>*</w:t>
      </w:r>
      <w:r w:rsidRPr="00E62152">
        <w:t>, учитывающую условные вероятности появления двух, трех и т.д., комбинаций букв</w:t>
      </w:r>
      <w:r>
        <w:t xml:space="preserve"> </w:t>
      </w:r>
      <w:r w:rsidRPr="00F76A54">
        <w:t>[</w:t>
      </w:r>
      <w:r>
        <w:t>27, с 236</w:t>
      </w:r>
      <w:r w:rsidRPr="00F76A54">
        <w:t>]</w:t>
      </w:r>
      <w:r w:rsidRPr="00E62152">
        <w:t>. Величина</w:t>
      </w:r>
    </w:p>
    <w:p w:rsidR="00B22891" w:rsidRPr="00E62152" w:rsidRDefault="00B22891" w:rsidP="00B22891">
      <w:pPr>
        <w:ind w:firstLine="454"/>
        <w:jc w:val="both"/>
      </w:pPr>
    </w:p>
    <w:p w:rsidR="00B22891" w:rsidRPr="00A71922" w:rsidRDefault="00B22891" w:rsidP="00B22891">
      <w:pPr>
        <w:rPr>
          <w:i/>
        </w:rPr>
      </w:pPr>
      <m:oMathPara>
        <m:oMath>
          <m:r>
            <w:rPr>
              <w:rFonts w:ascii="Cambria Math" w:hAnsi="Cambria Math"/>
            </w:rPr>
            <m:t>R=1-</m:t>
          </m:r>
          <m:f>
            <m:fPr>
              <m:ctrlPr>
                <w:rPr>
                  <w:rFonts w:ascii="Cambria Math" w:hAnsi="Cambria Math"/>
                  <w:i/>
                </w:rPr>
              </m:ctrlPr>
            </m:fPr>
            <m:num>
              <m:sSup>
                <m:sSupPr>
                  <m:ctrlPr>
                    <w:rPr>
                      <w:rFonts w:ascii="Cambria Math" w:hAnsi="Cambria Math"/>
                      <w:i/>
                    </w:rPr>
                  </m:ctrlPr>
                </m:sSupPr>
                <m:e>
                  <m:r>
                    <w:rPr>
                      <w:rFonts w:ascii="Cambria Math" w:hAnsi="Cambria Math"/>
                    </w:rPr>
                    <m:t>H</m:t>
                  </m:r>
                </m:e>
                <m:sup>
                  <m:r>
                    <w:rPr>
                      <w:rFonts w:ascii="Cambria Math" w:hAnsi="Cambria Math"/>
                    </w:rPr>
                    <m:t>*</m:t>
                  </m:r>
                </m:sup>
              </m:sSup>
            </m:num>
            <m:den>
              <m:r>
                <w:rPr>
                  <w:rFonts w:ascii="Cambria Math" w:hAnsi="Cambria Math"/>
                </w:rPr>
                <m:t>H</m:t>
              </m:r>
            </m:den>
          </m:f>
          <m:r>
            <w:rPr>
              <w:rFonts w:ascii="Cambria Math" w:hAnsi="Cambria Math"/>
              <w:lang w:val="en-US"/>
            </w:rPr>
            <m:t xml:space="preserve">. </m:t>
          </m:r>
        </m:oMath>
      </m:oMathPara>
    </w:p>
    <w:p w:rsidR="00B22891" w:rsidRPr="00E62152" w:rsidRDefault="00B22891" w:rsidP="00B22891">
      <w:pPr>
        <w:ind w:firstLine="454"/>
        <w:jc w:val="both"/>
        <w:rPr>
          <w:lang w:val="en-US"/>
        </w:rPr>
      </w:pPr>
    </w:p>
    <w:p w:rsidR="00B22891" w:rsidRDefault="00B22891" w:rsidP="00B22891">
      <w:pPr>
        <w:jc w:val="both"/>
      </w:pPr>
      <w:r>
        <w:t>называется</w:t>
      </w:r>
      <w:r w:rsidRPr="00E62152">
        <w:t xml:space="preserve"> избыт</w:t>
      </w:r>
      <w:r>
        <w:t xml:space="preserve">очностью сообщения и </w:t>
      </w:r>
      <w:r w:rsidRPr="00E62152">
        <w:t xml:space="preserve">выражает его </w:t>
      </w:r>
      <w:r w:rsidRPr="00E62152">
        <w:rPr>
          <w:i/>
        </w:rPr>
        <w:t>информационную сложность</w:t>
      </w:r>
      <w:r w:rsidRPr="00E62152">
        <w:t xml:space="preserve">. Так как условные вероятности не превышают безусловные, значения </w:t>
      </w:r>
      <w:r w:rsidRPr="00E62152">
        <w:rPr>
          <w:i/>
          <w:lang w:val="en-US"/>
        </w:rPr>
        <w:t>R</w:t>
      </w:r>
      <w:r w:rsidRPr="00E62152">
        <w:t xml:space="preserve"> лежат между нулем и единицей. Значение </w:t>
      </w:r>
      <w:r w:rsidRPr="00E62152">
        <w:rPr>
          <w:i/>
          <w:lang w:val="en-US"/>
        </w:rPr>
        <w:t>R</w:t>
      </w:r>
      <w:r w:rsidRPr="00E62152">
        <w:rPr>
          <w:i/>
        </w:rPr>
        <w:t>=0</w:t>
      </w:r>
      <w:r w:rsidRPr="00E62152">
        <w:t xml:space="preserve"> соответствует максимально сложным сообщениям, </w:t>
      </w:r>
      <w:r w:rsidRPr="00E62152">
        <w:rPr>
          <w:i/>
          <w:lang w:val="en-US"/>
        </w:rPr>
        <w:t>R</w:t>
      </w:r>
      <w:r w:rsidRPr="00E62152">
        <w:rPr>
          <w:i/>
        </w:rPr>
        <w:t xml:space="preserve">=1 </w:t>
      </w:r>
      <w:r w:rsidRPr="00E62152">
        <w:t>– максимально простым.</w:t>
      </w:r>
      <w:r>
        <w:t xml:space="preserve"> </w:t>
      </w:r>
    </w:p>
    <w:p w:rsidR="00B22891" w:rsidRDefault="00B22891" w:rsidP="00B22891">
      <w:pPr>
        <w:ind w:firstLine="454"/>
        <w:jc w:val="both"/>
      </w:pPr>
      <w:r>
        <w:t>Будем рассматривать оцифрованные эталонные образы радиосигн</w:t>
      </w:r>
      <w:r>
        <w:t>а</w:t>
      </w:r>
      <w:r>
        <w:t>лов как тексты над алфавитом, образованным кодами (буквами) их о</w:t>
      </w:r>
      <w:r>
        <w:t>т</w:t>
      </w:r>
      <w:r>
        <w:t>счетов. Из выше изложенного следует, что наиболее «сложным сигн</w:t>
      </w:r>
      <w:r>
        <w:t>а</w:t>
      </w:r>
      <w:r>
        <w:t xml:space="preserve">лом» является белый шум. Очевидно, что он имеет и наибольшую базу при фиксированной длительности сигналов. Возникает известный </w:t>
      </w:r>
      <w:r w:rsidRPr="00027E7D">
        <w:rPr>
          <w:i/>
        </w:rPr>
        <w:t>пар</w:t>
      </w:r>
      <w:r w:rsidRPr="00027E7D">
        <w:rPr>
          <w:i/>
        </w:rPr>
        <w:t>а</w:t>
      </w:r>
      <w:r w:rsidRPr="00027E7D">
        <w:rPr>
          <w:i/>
        </w:rPr>
        <w:t>докс сложности</w:t>
      </w:r>
      <w:r>
        <w:t xml:space="preserve"> – имеющий наибольшую </w:t>
      </w:r>
      <w:r w:rsidRPr="00163529">
        <w:t>информационную сложность</w:t>
      </w:r>
      <w:r>
        <w:t xml:space="preserve"> «сигнал» не несет никакой информации. Высказанное выше предпол</w:t>
      </w:r>
      <w:r>
        <w:t>о</w:t>
      </w:r>
      <w:r>
        <w:t xml:space="preserve">жение можно сформулировать следующим образом: </w:t>
      </w:r>
      <w:r w:rsidRPr="00222A8B">
        <w:rPr>
          <w:i/>
        </w:rPr>
        <w:t>трудность расп</w:t>
      </w:r>
      <w:r w:rsidRPr="00222A8B">
        <w:rPr>
          <w:i/>
        </w:rPr>
        <w:t>о</w:t>
      </w:r>
      <w:r w:rsidRPr="00222A8B">
        <w:rPr>
          <w:i/>
        </w:rPr>
        <w:t>знавания сигнала пропорциональна его энтропии</w:t>
      </w:r>
      <w:r>
        <w:t xml:space="preserve">. </w:t>
      </w:r>
    </w:p>
    <w:p w:rsidR="00B22891" w:rsidRDefault="00B22891" w:rsidP="00B22891">
      <w:pPr>
        <w:ind w:firstLine="454"/>
      </w:pPr>
      <w:r>
        <w:t xml:space="preserve">Программы вычисления энтропии основных типов радиосигналов </w:t>
      </w:r>
      <w:r w:rsidRPr="00103456">
        <w:rPr>
          <w:i/>
          <w:lang w:val="en-US"/>
        </w:rPr>
        <w:t>KCC</w:t>
      </w:r>
      <w:r>
        <w:t>,</w:t>
      </w:r>
      <w:r w:rsidRPr="00103456">
        <w:t xml:space="preserve"> </w:t>
      </w:r>
      <w:r>
        <w:t xml:space="preserve"> разработанные автором, находятся в </w:t>
      </w:r>
      <w:r w:rsidRPr="00BC4F37">
        <w:t>[7, $2.2]</w:t>
      </w:r>
      <w:r>
        <w:t>.  По результатам в</w:t>
      </w:r>
      <w:r>
        <w:t>ы</w:t>
      </w:r>
      <w:r>
        <w:t>числений составлена т</w:t>
      </w:r>
      <w:r w:rsidRPr="00003D1E">
        <w:t xml:space="preserve">аблица </w:t>
      </w:r>
      <w:r>
        <w:t>2.2</w:t>
      </w:r>
      <w:r w:rsidRPr="00003D1E">
        <w:t>.1</w:t>
      </w:r>
      <w:r>
        <w:t xml:space="preserve">, в которой </w:t>
      </w:r>
      <w:r w:rsidRPr="00003D1E">
        <w:t>тип</w:t>
      </w:r>
      <w:r>
        <w:t>ы</w:t>
      </w:r>
      <w:r w:rsidRPr="00003D1E">
        <w:t xml:space="preserve"> сигналов</w:t>
      </w:r>
      <w:r>
        <w:t xml:space="preserve"> располож</w:t>
      </w:r>
      <w:r>
        <w:t>е</w:t>
      </w:r>
      <w:r>
        <w:t xml:space="preserve">ны в порядке возрастания </w:t>
      </w:r>
      <w:r w:rsidRPr="005A2AFC">
        <w:t>трудност</w:t>
      </w:r>
      <w:r>
        <w:t>и</w:t>
      </w:r>
      <w:r w:rsidRPr="005A2AFC">
        <w:t xml:space="preserve"> </w:t>
      </w:r>
      <w:r>
        <w:t xml:space="preserve">их </w:t>
      </w:r>
      <w:r w:rsidRPr="005A2AFC">
        <w:t>обнару</w:t>
      </w:r>
      <w:r>
        <w:t xml:space="preserve">жения и </w:t>
      </w:r>
      <w:r w:rsidRPr="005A2AFC">
        <w:t>распознавания</w:t>
      </w:r>
      <w:r>
        <w:t>.</w:t>
      </w:r>
      <w:r w:rsidRPr="006F457E">
        <w:t xml:space="preserve"> </w:t>
      </w:r>
    </w:p>
    <w:p w:rsidR="00B22891" w:rsidRDefault="00B22891" w:rsidP="00B22891">
      <w:pPr>
        <w:ind w:firstLine="454"/>
      </w:pPr>
      <w:r>
        <w:t>Следует отметить, что для повышения сложности сигнала манип</w:t>
      </w:r>
      <w:r>
        <w:t>у</w:t>
      </w:r>
      <w:r>
        <w:t>ляции со значением  несущей более эффективны, чем с ее фазой. Это объясняется тем, что неизменность несущей порождает б</w:t>
      </w:r>
      <w:r w:rsidRPr="0002070B">
        <w:rPr>
          <w:i/>
        </w:rPr>
        <w:t>о</w:t>
      </w:r>
      <w:r>
        <w:t>льшую рег</w:t>
      </w:r>
      <w:r>
        <w:t>у</w:t>
      </w:r>
      <w:r>
        <w:t>лярность текста сигнала, т.е. снижает его энтропию.</w:t>
      </w:r>
    </w:p>
    <w:p w:rsidR="00C62879" w:rsidRDefault="00C62879" w:rsidP="008E197E">
      <w:pPr>
        <w:ind w:firstLine="454"/>
      </w:pPr>
      <w:r>
        <w:br w:type="page"/>
      </w:r>
    </w:p>
    <w:tbl>
      <w:tblPr>
        <w:tblpPr w:leftFromText="180" w:rightFromText="180" w:vertAnchor="text" w:horzAnchor="margin" w:tblpXSpec="center" w:tblpY="5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4252"/>
      </w:tblGrid>
      <w:tr w:rsidR="00B22891" w:rsidRPr="00003D1E"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lastRenderedPageBreak/>
              <w:br w:type="page"/>
            </w:r>
            <w:r w:rsidRPr="000B52AF">
              <w:rPr>
                <w:sz w:val="22"/>
                <w:szCs w:val="22"/>
                <w:lang w:val="en-US"/>
              </w:rPr>
              <w:t>N</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Тип сигналов</w:t>
            </w:r>
          </w:p>
        </w:tc>
      </w:tr>
      <w:tr w:rsidR="00B22891" w:rsidRPr="00003D1E"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1</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Узкополосные периодические ИС</w:t>
            </w:r>
          </w:p>
        </w:tc>
      </w:tr>
      <w:tr w:rsidR="00B22891" w:rsidRPr="00003D1E"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2</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Узкополосные вобулирующие ИС</w:t>
            </w:r>
          </w:p>
        </w:tc>
      </w:tr>
      <w:tr w:rsidR="00B22891" w:rsidRPr="00003D1E"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3</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Периодические ИС с ЧМ</w:t>
            </w:r>
          </w:p>
        </w:tc>
      </w:tr>
      <w:tr w:rsidR="00B22891" w:rsidRPr="00003D1E"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4</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Вобулирующие ИС с ЧМ</w:t>
            </w:r>
          </w:p>
        </w:tc>
      </w:tr>
      <w:tr w:rsidR="00B22891" w:rsidRPr="00003D1E"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5</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Периодические ИС ЛЧМ</w:t>
            </w:r>
          </w:p>
        </w:tc>
      </w:tr>
      <w:tr w:rsidR="00B22891" w:rsidRPr="00003D1E"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6</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Периодические ИС с ФМ</w:t>
            </w:r>
          </w:p>
        </w:tc>
      </w:tr>
      <w:tr w:rsidR="00B22891" w:rsidRPr="00003D1E"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7</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lang w:val="en-US"/>
              </w:rPr>
            </w:pPr>
            <w:r w:rsidRPr="000B52AF">
              <w:rPr>
                <w:sz w:val="22"/>
                <w:szCs w:val="22"/>
              </w:rPr>
              <w:t>Квазинепрерывные сигналы с ФМ</w:t>
            </w:r>
          </w:p>
        </w:tc>
      </w:tr>
      <w:tr w:rsidR="00B22891" w:rsidRPr="009500FC"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8</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 xml:space="preserve">Квазинепрерывные сигналы с ЛЧМ </w:t>
            </w:r>
          </w:p>
        </w:tc>
      </w:tr>
      <w:tr w:rsidR="00B22891" w:rsidRPr="009500FC" w:rsidTr="00561A0A">
        <w:trPr>
          <w:trHeight w:val="420"/>
        </w:trPr>
        <w:tc>
          <w:tcPr>
            <w:tcW w:w="534"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jc w:val="both"/>
              <w:rPr>
                <w:sz w:val="22"/>
                <w:szCs w:val="22"/>
              </w:rPr>
            </w:pPr>
            <w:r w:rsidRPr="000B52AF">
              <w:rPr>
                <w:sz w:val="22"/>
                <w:szCs w:val="22"/>
              </w:rPr>
              <w:t>9</w:t>
            </w:r>
          </w:p>
        </w:tc>
        <w:tc>
          <w:tcPr>
            <w:tcW w:w="4252" w:type="dxa"/>
            <w:tcBorders>
              <w:top w:val="single" w:sz="4" w:space="0" w:color="auto"/>
              <w:left w:val="single" w:sz="4" w:space="0" w:color="auto"/>
              <w:bottom w:val="single" w:sz="4" w:space="0" w:color="auto"/>
              <w:right w:val="single" w:sz="4" w:space="0" w:color="auto"/>
            </w:tcBorders>
            <w:vAlign w:val="center"/>
          </w:tcPr>
          <w:p w:rsidR="00B22891" w:rsidRPr="000B52AF" w:rsidRDefault="00B22891" w:rsidP="00561A0A">
            <w:pPr>
              <w:ind w:firstLine="454"/>
              <w:jc w:val="both"/>
              <w:rPr>
                <w:sz w:val="22"/>
                <w:szCs w:val="22"/>
              </w:rPr>
            </w:pPr>
            <w:r w:rsidRPr="000B52AF">
              <w:rPr>
                <w:sz w:val="22"/>
                <w:szCs w:val="22"/>
              </w:rPr>
              <w:t>Шумоподобные сигналы</w:t>
            </w:r>
          </w:p>
        </w:tc>
      </w:tr>
    </w:tbl>
    <w:p w:rsidR="00B22891" w:rsidRPr="000B52AF" w:rsidRDefault="00B22891" w:rsidP="008E197E">
      <w:pPr>
        <w:ind w:left="708" w:firstLine="708"/>
        <w:jc w:val="both"/>
        <w:rPr>
          <w:sz w:val="22"/>
          <w:szCs w:val="22"/>
        </w:rPr>
      </w:pPr>
      <w:r w:rsidRPr="000B52AF">
        <w:rPr>
          <w:sz w:val="22"/>
          <w:szCs w:val="22"/>
        </w:rPr>
        <w:t>Таблица 2.2.1</w:t>
      </w:r>
    </w:p>
    <w:p w:rsidR="00B22891" w:rsidRPr="00B65539"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jc w:val="both"/>
      </w:pPr>
    </w:p>
    <w:p w:rsidR="00B22891" w:rsidRDefault="00B22891" w:rsidP="00B22891">
      <w:pPr>
        <w:ind w:firstLine="426"/>
        <w:jc w:val="both"/>
      </w:pPr>
      <w:r>
        <w:t>Иллюстрацией этого вывода может служить простой способ обнар</w:t>
      </w:r>
      <w:r>
        <w:t>у</w:t>
      </w:r>
      <w:r w:rsidR="008E197E">
        <w:t>жения ФМ-</w:t>
      </w:r>
      <w:r>
        <w:t>сигнала с π</w:t>
      </w:r>
      <w:r w:rsidRPr="00E34C00">
        <w:t>-</w:t>
      </w:r>
      <w:r>
        <w:t>манипуляцией фазы. Для этого достаточно проп</w:t>
      </w:r>
      <w:r>
        <w:t>у</w:t>
      </w:r>
      <w:r>
        <w:t xml:space="preserve">стить его через диодный выпрямитель. Это снимет манипуляцию фазы и в спектре появится гармоника несущей. </w:t>
      </w:r>
    </w:p>
    <w:p w:rsidR="00B22891" w:rsidRDefault="00B22891" w:rsidP="00B22891">
      <w:pPr>
        <w:ind w:firstLine="454"/>
        <w:jc w:val="both"/>
      </w:pPr>
      <w:r>
        <w:t>Вобуляция очевидно повышает к</w:t>
      </w:r>
      <w:r w:rsidRPr="00E62152">
        <w:t>олмогоровск</w:t>
      </w:r>
      <w:r>
        <w:t>ую</w:t>
      </w:r>
      <w:r w:rsidRPr="00E62152">
        <w:t xml:space="preserve"> сложность</w:t>
      </w:r>
      <w:r>
        <w:t>, так как генерирующая ее программа должна иметь дополнительный блок по сравнению с программой, генерирующей сигнал без оной.</w:t>
      </w:r>
    </w:p>
    <w:p w:rsidR="00B22891" w:rsidRDefault="00B22891" w:rsidP="00B22891">
      <w:pPr>
        <w:ind w:firstLine="454"/>
        <w:jc w:val="both"/>
      </w:pPr>
      <w:r>
        <w:t>Присутствие шума вносит дополнительную энтропию в сигнал, пр</w:t>
      </w:r>
      <w:r>
        <w:t>и</w:t>
      </w:r>
      <w:r>
        <w:t>чем тем большую, чем меньше отношение сигнал/шум. Собственно это и создает основную проблему радиолокации – распознавание сигналов на фоне шума.</w:t>
      </w:r>
    </w:p>
    <w:p w:rsidR="0066631C" w:rsidRDefault="0066631C" w:rsidP="00B22891">
      <w:pPr>
        <w:ind w:firstLine="454"/>
        <w:jc w:val="both"/>
      </w:pPr>
    </w:p>
    <w:p w:rsidR="0066631C" w:rsidRPr="008E197E" w:rsidRDefault="0066631C" w:rsidP="008E197E">
      <w:pPr>
        <w:pStyle w:val="2"/>
        <w:rPr>
          <w:b/>
          <w:sz w:val="22"/>
          <w:szCs w:val="22"/>
        </w:rPr>
      </w:pPr>
      <w:r w:rsidRPr="008E197E">
        <w:rPr>
          <w:b/>
          <w:sz w:val="22"/>
          <w:szCs w:val="22"/>
        </w:rPr>
        <w:t>2.3 Распознавание «образа шума»</w:t>
      </w:r>
    </w:p>
    <w:p w:rsidR="0066631C" w:rsidRPr="008B2BFC" w:rsidRDefault="0066631C" w:rsidP="0066631C">
      <w:pPr>
        <w:ind w:firstLine="454"/>
        <w:jc w:val="both"/>
        <w:rPr>
          <w:b/>
        </w:rPr>
      </w:pPr>
    </w:p>
    <w:p w:rsidR="0066631C" w:rsidRDefault="0066631C" w:rsidP="0066631C">
      <w:pPr>
        <w:tabs>
          <w:tab w:val="left" w:pos="3686"/>
        </w:tabs>
        <w:ind w:firstLine="454"/>
        <w:jc w:val="both"/>
      </w:pPr>
      <w:r>
        <w:t>Интеллектуальная обработка информации в ПРЛС начинается с в</w:t>
      </w:r>
      <w:r>
        <w:t>ы</w:t>
      </w:r>
      <w:r>
        <w:t xml:space="preserve">деления на временной оси интервалов, которые распознаются как </w:t>
      </w:r>
      <w:r w:rsidRPr="002F2309">
        <w:t>«</w:t>
      </w:r>
      <w:r>
        <w:t>образ</w:t>
      </w:r>
      <w:r w:rsidRPr="002F2309">
        <w:t xml:space="preserve"> шума»</w:t>
      </w:r>
      <w:r>
        <w:t>. Эти интервалы могут быть исключены из дальнейшей обработки, что резко понижает поток цифровых данных на последующих этапах. Ошибки распознавания здесь порождают поток ложных тревог, ухудш</w:t>
      </w:r>
      <w:r>
        <w:t>а</w:t>
      </w:r>
      <w:r>
        <w:t>ющих качество конечных результатов работы ПРЛС. Поскольку шумы приемника доступны для исследования, можно принять</w:t>
      </w:r>
      <w:r w:rsidRPr="005A1734">
        <w:t xml:space="preserve"> </w:t>
      </w:r>
      <w:r>
        <w:t>некоторую их модель как априорную информацию.</w:t>
      </w:r>
    </w:p>
    <w:p w:rsidR="0066631C" w:rsidRDefault="0066631C" w:rsidP="0066631C">
      <w:pPr>
        <w:ind w:firstLine="454"/>
        <w:jc w:val="both"/>
      </w:pPr>
      <w:r w:rsidRPr="008B2BFC">
        <w:lastRenderedPageBreak/>
        <w:t>Наиболее часто применяется модель нормального (гауссовского) б</w:t>
      </w:r>
      <w:r w:rsidRPr="008B2BFC">
        <w:t>е</w:t>
      </w:r>
      <w:r w:rsidRPr="008B2BFC">
        <w:t>лого шума, действующего в ограниченной полосе обработки [1, с.108]. Нормальность означает, что распределение вероятности значений напр</w:t>
      </w:r>
      <w:r w:rsidRPr="008B2BFC">
        <w:t>я</w:t>
      </w:r>
      <w:r w:rsidRPr="008B2BFC">
        <w:t>жения случайного процесса в любой точке оси времени есть нормальное распределение  [1, с.97]. Белый шум характеризуется отсутствием стат</w:t>
      </w:r>
      <w:r w:rsidRPr="008B2BFC">
        <w:t>и</w:t>
      </w:r>
      <w:r w:rsidRPr="008B2BFC">
        <w:t>стической зависимости значений напряжения в любой паре точек на оси времени. Белый шум является стационарным случайным процессом, что означает постоянство параметров нормального распределения его знач</w:t>
      </w:r>
      <w:r w:rsidRPr="008B2BFC">
        <w:t>е</w:t>
      </w:r>
      <w:r w:rsidRPr="008B2BFC">
        <w:t>ний. Для ограниченного полосой обработки белого шума дисперсия σ</w:t>
      </w:r>
      <w:r w:rsidRPr="008B2BFC">
        <w:rPr>
          <w:vertAlign w:val="superscript"/>
        </w:rPr>
        <w:t>2</w:t>
      </w:r>
      <w:r w:rsidRPr="008B2BFC">
        <w:rPr>
          <w:vertAlign w:val="subscript"/>
        </w:rPr>
        <w:t>ш</w:t>
      </w:r>
      <w:r w:rsidRPr="008B2BFC">
        <w:t xml:space="preserve"> его распределения конечна, а его среднее можно считать равным нулю. Дисперсия в этом случае может рассматриваться как средняя мощность шума, приведенная к единице сопротивления нагрузки. На интервале времени </w:t>
      </w:r>
      <w:r w:rsidRPr="008B2BFC">
        <w:rPr>
          <w:i/>
        </w:rPr>
        <w:t>Δ</w:t>
      </w:r>
      <w:r w:rsidRPr="008B2BFC">
        <w:rPr>
          <w:i/>
          <w:lang w:val="en-US"/>
        </w:rPr>
        <w:t>t</w:t>
      </w:r>
      <w:r w:rsidRPr="008B2BFC">
        <w:rPr>
          <w:i/>
        </w:rPr>
        <w:t xml:space="preserve"> </w:t>
      </w:r>
      <w:r w:rsidRPr="008B2BFC">
        <w:t>энергия шума есть</w:t>
      </w:r>
    </w:p>
    <w:p w:rsidR="0066631C" w:rsidRPr="008B2BFC" w:rsidRDefault="0066631C" w:rsidP="0066631C">
      <w:pPr>
        <w:ind w:firstLine="454"/>
        <w:jc w:val="both"/>
      </w:pPr>
      <w:r w:rsidRPr="008B2BFC">
        <w:t xml:space="preserve"> </w:t>
      </w:r>
    </w:p>
    <w:p w:rsidR="0066631C" w:rsidRPr="008B2BFC" w:rsidRDefault="0066631C" w:rsidP="008E197E">
      <w:pPr>
        <w:ind w:left="2124" w:firstLine="708"/>
        <w:jc w:val="both"/>
      </w:pPr>
      <w:r w:rsidRPr="008B2BFC">
        <w:rPr>
          <w:i/>
        </w:rPr>
        <w:t>Е</w:t>
      </w:r>
      <w:r w:rsidRPr="001F6EB9">
        <w:rPr>
          <w:vertAlign w:val="subscript"/>
        </w:rPr>
        <w:t>ш</w:t>
      </w:r>
      <w:r w:rsidRPr="008B2BFC">
        <w:rPr>
          <w:i/>
        </w:rPr>
        <w:t xml:space="preserve"> = σ</w:t>
      </w:r>
      <w:r w:rsidRPr="008B2BFC">
        <w:rPr>
          <w:i/>
          <w:vertAlign w:val="superscript"/>
        </w:rPr>
        <w:t>2</w:t>
      </w:r>
      <w:r w:rsidRPr="001F6EB9">
        <w:rPr>
          <w:vertAlign w:val="subscript"/>
        </w:rPr>
        <w:t>ш</w:t>
      </w:r>
      <w:r w:rsidRPr="008B2BFC">
        <w:rPr>
          <w:i/>
        </w:rPr>
        <w:t xml:space="preserve"> Δ</w:t>
      </w:r>
      <w:r w:rsidRPr="008B2BFC">
        <w:rPr>
          <w:i/>
          <w:lang w:val="en-US"/>
        </w:rPr>
        <w:t>t</w:t>
      </w:r>
      <w:r w:rsidRPr="008B2BFC">
        <w:rPr>
          <w:i/>
        </w:rPr>
        <w:t>.</w:t>
      </w:r>
      <w:r>
        <w:rPr>
          <w:i/>
        </w:rPr>
        <w:tab/>
      </w:r>
      <w:r>
        <w:rPr>
          <w:i/>
        </w:rPr>
        <w:tab/>
      </w:r>
      <w:r>
        <w:rPr>
          <w:i/>
        </w:rPr>
        <w:tab/>
      </w:r>
      <w:r>
        <w:rPr>
          <w:i/>
        </w:rPr>
        <w:tab/>
      </w:r>
      <w:r w:rsidRPr="008B2BFC">
        <w:t>(2.3.1)</w:t>
      </w:r>
    </w:p>
    <w:p w:rsidR="0066631C" w:rsidRDefault="0066631C" w:rsidP="0066631C">
      <w:pPr>
        <w:ind w:firstLine="454"/>
        <w:jc w:val="both"/>
      </w:pPr>
    </w:p>
    <w:p w:rsidR="0066631C" w:rsidRDefault="0066631C" w:rsidP="0066631C">
      <w:pPr>
        <w:jc w:val="both"/>
      </w:pPr>
      <w:r w:rsidRPr="008B2BFC">
        <w:t xml:space="preserve">Белый шум имеет равномерную спектральную плотность </w:t>
      </w:r>
      <w:r w:rsidRPr="008B2BFC">
        <w:rPr>
          <w:i/>
          <w:lang w:val="en-US"/>
        </w:rPr>
        <w:t>S</w:t>
      </w:r>
      <w:r w:rsidRPr="008B2BFC">
        <w:rPr>
          <w:i/>
        </w:rPr>
        <w:t>(</w:t>
      </w:r>
      <w:r w:rsidRPr="008B2BFC">
        <w:rPr>
          <w:i/>
          <w:lang w:val="en-US"/>
        </w:rPr>
        <w:t>f</w:t>
      </w:r>
      <w:r w:rsidRPr="008B2BFC">
        <w:rPr>
          <w:i/>
        </w:rPr>
        <w:t xml:space="preserve">) = </w:t>
      </w:r>
      <w:r w:rsidRPr="008B2BFC">
        <w:rPr>
          <w:i/>
          <w:lang w:val="en-US"/>
        </w:rPr>
        <w:t>S</w:t>
      </w:r>
      <w:r w:rsidRPr="00945832">
        <w:rPr>
          <w:vertAlign w:val="subscript"/>
        </w:rPr>
        <w:t>ш</w:t>
      </w:r>
      <w:r w:rsidRPr="008B2BFC">
        <w:rPr>
          <w:i/>
          <w:vertAlign w:val="subscript"/>
        </w:rPr>
        <w:t xml:space="preserve"> </w:t>
      </w:r>
      <w:r w:rsidRPr="008B2BFC">
        <w:rPr>
          <w:i/>
        </w:rPr>
        <w:t xml:space="preserve">= </w:t>
      </w:r>
      <w:r w:rsidRPr="008B2BFC">
        <w:rPr>
          <w:i/>
          <w:lang w:val="en-US"/>
        </w:rPr>
        <w:t>const</w:t>
      </w:r>
      <w:r w:rsidRPr="008B2BFC">
        <w:t xml:space="preserve"> [1, </w:t>
      </w:r>
      <w:r w:rsidRPr="008B2BFC">
        <w:rPr>
          <w:lang w:val="en-US"/>
        </w:rPr>
        <w:t>c</w:t>
      </w:r>
      <w:r w:rsidRPr="008B2BFC">
        <w:t>.85]. Следствием этого является соотношение</w:t>
      </w:r>
    </w:p>
    <w:p w:rsidR="0066631C" w:rsidRPr="008B2BFC" w:rsidRDefault="0066631C" w:rsidP="0066631C">
      <w:pPr>
        <w:ind w:firstLine="454"/>
        <w:jc w:val="both"/>
      </w:pPr>
    </w:p>
    <w:p w:rsidR="0066631C" w:rsidRPr="008B2BFC" w:rsidRDefault="0066631C" w:rsidP="008E197E">
      <w:pPr>
        <w:ind w:left="2124" w:firstLine="708"/>
        <w:jc w:val="both"/>
      </w:pPr>
      <w:r w:rsidRPr="008B2BFC">
        <w:rPr>
          <w:i/>
        </w:rPr>
        <w:t>σ</w:t>
      </w:r>
      <w:r w:rsidRPr="008B2BFC">
        <w:rPr>
          <w:i/>
          <w:vertAlign w:val="superscript"/>
        </w:rPr>
        <w:t>2</w:t>
      </w:r>
      <w:r w:rsidRPr="001F6EB9">
        <w:rPr>
          <w:vertAlign w:val="subscript"/>
        </w:rPr>
        <w:t>ш</w:t>
      </w:r>
      <w:r w:rsidRPr="008B2BFC">
        <w:rPr>
          <w:i/>
        </w:rPr>
        <w:t xml:space="preserve"> =</w:t>
      </w:r>
      <w:r w:rsidRPr="008B2BFC">
        <w:rPr>
          <w:i/>
          <w:lang w:val="en-US"/>
        </w:rPr>
        <w:t>S</w:t>
      </w:r>
      <w:r w:rsidRPr="001F6EB9">
        <w:rPr>
          <w:vertAlign w:val="subscript"/>
        </w:rPr>
        <w:t>ш</w:t>
      </w:r>
      <w:r w:rsidRPr="008B2BFC">
        <w:rPr>
          <w:i/>
        </w:rPr>
        <w:t>∙Δ</w:t>
      </w:r>
      <w:r w:rsidRPr="008B2BFC">
        <w:rPr>
          <w:i/>
          <w:lang w:val="en-US"/>
        </w:rPr>
        <w:t>f</w:t>
      </w:r>
      <w:r>
        <w:rPr>
          <w:i/>
        </w:rPr>
        <w:tab/>
      </w:r>
      <w:r>
        <w:rPr>
          <w:i/>
        </w:rPr>
        <w:tab/>
      </w:r>
      <w:r>
        <w:rPr>
          <w:i/>
        </w:rPr>
        <w:tab/>
      </w:r>
      <w:r>
        <w:rPr>
          <w:i/>
        </w:rPr>
        <w:tab/>
      </w:r>
      <w:r w:rsidRPr="008B2BFC">
        <w:t>(2.3.2)</w:t>
      </w:r>
    </w:p>
    <w:p w:rsidR="0066631C" w:rsidRDefault="0066631C" w:rsidP="0066631C">
      <w:pPr>
        <w:ind w:firstLine="454"/>
        <w:jc w:val="both"/>
      </w:pPr>
    </w:p>
    <w:p w:rsidR="0066631C" w:rsidRPr="001C1DFD" w:rsidRDefault="0066631C" w:rsidP="0066631C">
      <w:pPr>
        <w:jc w:val="both"/>
        <w:rPr>
          <w:i/>
        </w:rPr>
      </w:pPr>
      <w:r w:rsidRPr="008B2BFC">
        <w:t xml:space="preserve">где </w:t>
      </w:r>
      <w:r w:rsidRPr="0037405B">
        <w:rPr>
          <w:i/>
        </w:rPr>
        <w:t>Δ</w:t>
      </w:r>
      <w:r w:rsidRPr="0037405B">
        <w:rPr>
          <w:i/>
          <w:lang w:val="en-US"/>
        </w:rPr>
        <w:t>f</w:t>
      </w:r>
      <w:r w:rsidRPr="0037405B">
        <w:rPr>
          <w:i/>
        </w:rPr>
        <w:t xml:space="preserve"> </w:t>
      </w:r>
      <w:r w:rsidRPr="008B2BFC">
        <w:t>– ширина полосы обработки. Из (2.3.2) следует, что энергия шума пропорциональна ширине полосы обработки.</w:t>
      </w:r>
      <w:r>
        <w:t xml:space="preserve"> Следует отметить, что для ограниченного идеальным полосовым фильтром белого нормального шума независимость и некоррелированность его отсчетов имеет место лишь на частоте оцифровки   </w:t>
      </w:r>
      <w:r>
        <w:rPr>
          <w:i/>
          <w:lang w:val="en-US"/>
        </w:rPr>
        <w:t>f</w:t>
      </w:r>
      <w:r>
        <w:rPr>
          <w:i/>
          <w:vertAlign w:val="subscript"/>
          <w:lang w:val="en-US"/>
        </w:rPr>
        <w:t>c</w:t>
      </w:r>
      <w:r w:rsidRPr="001C1DFD">
        <w:rPr>
          <w:i/>
        </w:rPr>
        <w:t xml:space="preserve">=2 </w:t>
      </w:r>
      <w:r w:rsidRPr="008B2BFC">
        <w:rPr>
          <w:i/>
        </w:rPr>
        <w:t>Δ</w:t>
      </w:r>
      <w:r w:rsidRPr="008B2BFC">
        <w:rPr>
          <w:i/>
          <w:lang w:val="en-US"/>
        </w:rPr>
        <w:t>f</w:t>
      </w:r>
      <w:r w:rsidRPr="001C1DFD">
        <w:rPr>
          <w:i/>
        </w:rPr>
        <w:t xml:space="preserve">  </w:t>
      </w:r>
      <w:r w:rsidRPr="001C1DFD">
        <w:t>[1, с 255],</w:t>
      </w:r>
      <w:r>
        <w:t xml:space="preserve"> </w:t>
      </w:r>
      <w:r w:rsidRPr="001C1DFD">
        <w:t>[9, с 123].</w:t>
      </w:r>
    </w:p>
    <w:p w:rsidR="0066631C" w:rsidRDefault="0066631C" w:rsidP="0066631C">
      <w:pPr>
        <w:ind w:firstLine="454"/>
        <w:jc w:val="both"/>
      </w:pPr>
      <w:r w:rsidRPr="00210046">
        <w:t>Обычный способ генерирования радиосигналов заключается в а</w:t>
      </w:r>
      <w:r w:rsidRPr="00210046">
        <w:t>м</w:t>
      </w:r>
      <w:r w:rsidRPr="00210046">
        <w:t xml:space="preserve">плитудной и фазовой модуляции гармонического колебания с несущей частотой </w:t>
      </w:r>
      <w:r w:rsidRPr="00210046">
        <w:rPr>
          <w:i/>
        </w:rPr>
        <w:t>ω</w:t>
      </w:r>
      <w:r w:rsidRPr="00210046">
        <w:t>, что математически записывается в виде</w:t>
      </w:r>
    </w:p>
    <w:p w:rsidR="0066631C" w:rsidRPr="00210046" w:rsidRDefault="0066631C" w:rsidP="0066631C">
      <w:pPr>
        <w:ind w:firstLine="454"/>
        <w:jc w:val="both"/>
      </w:pPr>
    </w:p>
    <w:p w:rsidR="0066631C" w:rsidRPr="0093700E" w:rsidRDefault="0066631C" w:rsidP="008E197E">
      <w:pPr>
        <w:jc w:val="center"/>
        <w:rPr>
          <w:lang w:val="en-US"/>
        </w:rPr>
      </w:pPr>
      <w:r w:rsidRPr="00210046">
        <w:rPr>
          <w:i/>
        </w:rPr>
        <w:t>ξ</w:t>
      </w:r>
      <w:r w:rsidRPr="00210046">
        <w:rPr>
          <w:i/>
          <w:lang w:val="en-US"/>
        </w:rPr>
        <w:t>(t) = A(t) cos(ωt + Q(t) + φ).</w:t>
      </w:r>
    </w:p>
    <w:p w:rsidR="0066631C" w:rsidRPr="0093700E" w:rsidRDefault="0066631C" w:rsidP="0066631C">
      <w:pPr>
        <w:ind w:firstLine="454"/>
        <w:jc w:val="both"/>
        <w:rPr>
          <w:lang w:val="en-US"/>
        </w:rPr>
      </w:pPr>
    </w:p>
    <w:p w:rsidR="0066631C" w:rsidRDefault="0066631C" w:rsidP="0066631C">
      <w:pPr>
        <w:jc w:val="both"/>
      </w:pPr>
      <w:r w:rsidRPr="00210046">
        <w:t xml:space="preserve">Здесь </w:t>
      </w:r>
      <w:r w:rsidRPr="00210046">
        <w:rPr>
          <w:i/>
          <w:lang w:val="en-US"/>
        </w:rPr>
        <w:t>A</w:t>
      </w:r>
      <w:r w:rsidRPr="00210046">
        <w:rPr>
          <w:i/>
        </w:rPr>
        <w:t>(</w:t>
      </w:r>
      <w:r w:rsidRPr="00210046">
        <w:rPr>
          <w:i/>
          <w:lang w:val="en-US"/>
        </w:rPr>
        <w:t>t</w:t>
      </w:r>
      <w:r w:rsidRPr="00210046">
        <w:rPr>
          <w:i/>
        </w:rPr>
        <w:t>)</w:t>
      </w:r>
      <w:r w:rsidRPr="00210046">
        <w:t xml:space="preserve"> – функция амплитудной модуляции (огибающая), </w:t>
      </w:r>
      <w:r w:rsidRPr="00210046">
        <w:rPr>
          <w:i/>
          <w:lang w:val="en-US"/>
        </w:rPr>
        <w:t>Q</w:t>
      </w:r>
      <w:r w:rsidRPr="00210046">
        <w:rPr>
          <w:i/>
        </w:rPr>
        <w:t>(</w:t>
      </w:r>
      <w:r w:rsidRPr="00210046">
        <w:rPr>
          <w:i/>
          <w:lang w:val="en-US"/>
        </w:rPr>
        <w:t>t</w:t>
      </w:r>
      <w:r w:rsidRPr="00210046">
        <w:rPr>
          <w:i/>
        </w:rPr>
        <w:t>)</w:t>
      </w:r>
      <w:r w:rsidRPr="00210046">
        <w:t xml:space="preserve"> – фун</w:t>
      </w:r>
      <w:r w:rsidRPr="00210046">
        <w:t>к</w:t>
      </w:r>
      <w:r w:rsidRPr="00210046">
        <w:t xml:space="preserve">ция фазовой модуляции, </w:t>
      </w:r>
      <w:r w:rsidRPr="00210046">
        <w:rPr>
          <w:i/>
          <w:lang w:val="en-US"/>
        </w:rPr>
        <w:t>φ</w:t>
      </w:r>
      <w:r w:rsidRPr="00210046">
        <w:t xml:space="preserve"> – начальная фаза несущей [3, с.19].</w:t>
      </w:r>
      <w:r>
        <w:t xml:space="preserve"> </w:t>
      </w:r>
      <w:r w:rsidRPr="008B2BFC">
        <w:t>При усл</w:t>
      </w:r>
      <w:r w:rsidRPr="008B2BFC">
        <w:t>о</w:t>
      </w:r>
      <w:r w:rsidRPr="008B2BFC">
        <w:t>вии</w:t>
      </w:r>
    </w:p>
    <w:p w:rsidR="0066631C" w:rsidRPr="008B2BFC" w:rsidRDefault="0066631C" w:rsidP="0066631C">
      <w:pPr>
        <w:ind w:firstLine="454"/>
        <w:jc w:val="both"/>
      </w:pPr>
    </w:p>
    <w:p w:rsidR="0066631C" w:rsidRPr="008B2BFC" w:rsidRDefault="0066631C" w:rsidP="008E197E">
      <w:pPr>
        <w:jc w:val="center"/>
      </w:pPr>
      <w:r w:rsidRPr="008B2BFC">
        <w:rPr>
          <w:i/>
        </w:rPr>
        <w:t>Δ</w:t>
      </w:r>
      <w:r w:rsidRPr="008B2BFC">
        <w:rPr>
          <w:i/>
          <w:lang w:val="en-US"/>
        </w:rPr>
        <w:t>f</w:t>
      </w:r>
      <w:r w:rsidRPr="008B2BFC">
        <w:rPr>
          <w:i/>
        </w:rPr>
        <w:t xml:space="preserve"> / </w:t>
      </w:r>
      <w:r w:rsidRPr="008B2BFC">
        <w:rPr>
          <w:i/>
          <w:lang w:val="en-US"/>
        </w:rPr>
        <w:t>f</w:t>
      </w:r>
      <w:r w:rsidRPr="008B2BFC">
        <w:rPr>
          <w:i/>
          <w:vertAlign w:val="subscript"/>
        </w:rPr>
        <w:t>0</w:t>
      </w:r>
      <w:r w:rsidRPr="008B2BFC">
        <w:rPr>
          <w:i/>
        </w:rPr>
        <w:t xml:space="preserve"> &lt;&lt;1,</w:t>
      </w:r>
    </w:p>
    <w:p w:rsidR="0066631C" w:rsidRDefault="0066631C" w:rsidP="0066631C">
      <w:pPr>
        <w:ind w:firstLine="454"/>
        <w:jc w:val="both"/>
      </w:pPr>
    </w:p>
    <w:p w:rsidR="0066631C" w:rsidRPr="008B2BFC" w:rsidRDefault="0066631C" w:rsidP="0066631C">
      <w:pPr>
        <w:jc w:val="both"/>
      </w:pPr>
      <w:r w:rsidRPr="008B2BFC">
        <w:t xml:space="preserve">где </w:t>
      </w:r>
      <w:r w:rsidRPr="008B2BFC">
        <w:rPr>
          <w:i/>
          <w:lang w:val="en-US"/>
        </w:rPr>
        <w:t>f</w:t>
      </w:r>
      <w:r w:rsidRPr="008B2BFC">
        <w:rPr>
          <w:i/>
          <w:vertAlign w:val="subscript"/>
        </w:rPr>
        <w:t>0</w:t>
      </w:r>
      <w:r w:rsidRPr="008B2BFC">
        <w:t xml:space="preserve"> – центральная частота полосы  </w:t>
      </w:r>
      <w:r w:rsidRPr="008B2BFC">
        <w:rPr>
          <w:i/>
        </w:rPr>
        <w:t>Δ</w:t>
      </w:r>
      <w:r w:rsidRPr="008B2BFC">
        <w:rPr>
          <w:i/>
          <w:lang w:val="en-US"/>
        </w:rPr>
        <w:t>f</w:t>
      </w:r>
      <w:r>
        <w:t>,</w:t>
      </w:r>
      <w:r w:rsidRPr="008B2BFC">
        <w:t xml:space="preserve"> </w:t>
      </w:r>
      <w:r>
        <w:t>применима</w:t>
      </w:r>
      <w:r w:rsidRPr="008B2BFC">
        <w:t xml:space="preserve"> модель так называ</w:t>
      </w:r>
      <w:r w:rsidRPr="008B2BFC">
        <w:t>е</w:t>
      </w:r>
      <w:r w:rsidRPr="008B2BFC">
        <w:t xml:space="preserve">мого узкополосного сигнала [1, </w:t>
      </w:r>
      <w:r w:rsidRPr="008B2BFC">
        <w:rPr>
          <w:lang w:val="en-US"/>
        </w:rPr>
        <w:t>c</w:t>
      </w:r>
      <w:r w:rsidRPr="008B2BFC">
        <w:t>.276-284]</w:t>
      </w:r>
      <w:r>
        <w:t xml:space="preserve">. </w:t>
      </w:r>
      <w:r w:rsidRPr="008B2BFC">
        <w:t>Огибающая суммы нормал</w:t>
      </w:r>
      <w:r w:rsidRPr="008B2BFC">
        <w:t>ь</w:t>
      </w:r>
      <w:r w:rsidRPr="008B2BFC">
        <w:lastRenderedPageBreak/>
        <w:t xml:space="preserve">ного белого шума и </w:t>
      </w:r>
      <w:r>
        <w:t>радио</w:t>
      </w:r>
      <w:r w:rsidRPr="008B2BFC">
        <w:t>сигнала в этой модели имеет плотность ра</w:t>
      </w:r>
      <w:r w:rsidRPr="008B2BFC">
        <w:t>с</w:t>
      </w:r>
      <w:r w:rsidRPr="008B2BFC">
        <w:t xml:space="preserve">пределения Релея - Райса </w:t>
      </w:r>
    </w:p>
    <w:p w:rsidR="0066631C" w:rsidRPr="008B2BFC" w:rsidRDefault="0066631C" w:rsidP="008E197E">
      <w:pPr>
        <w:ind w:left="708" w:firstLine="708"/>
        <w:jc w:val="both"/>
        <w:rPr>
          <w:i/>
          <w:sz w:val="32"/>
          <w:szCs w:val="32"/>
        </w:rPr>
      </w:pPr>
      <m:oMath>
        <m:r>
          <w:rPr>
            <w:rFonts w:ascii="Cambria Math" w:hAnsi="Cambria Math"/>
            <w:sz w:val="28"/>
            <w:szCs w:val="28"/>
            <w:lang w:val="en-US"/>
          </w:rPr>
          <m:t>RR</m:t>
        </m:r>
        <m:d>
          <m:dPr>
            <m:ctrlPr>
              <w:rPr>
                <w:rFonts w:ascii="Cambria Math" w:hAnsi="Cambria Math"/>
                <w:i/>
                <w:sz w:val="28"/>
                <w:szCs w:val="28"/>
              </w:rPr>
            </m:ctrlPr>
          </m:dPr>
          <m:e>
            <m:r>
              <w:rPr>
                <w:rFonts w:ascii="Cambria Math" w:hAnsi="Cambria Math"/>
                <w:sz w:val="28"/>
                <w:szCs w:val="28"/>
              </w:rPr>
              <m:t>x,</m:t>
            </m:r>
            <m:r>
              <w:rPr>
                <w:rFonts w:ascii="Cambria Math" w:hAnsi="Cambria Math"/>
                <w:sz w:val="28"/>
                <w:szCs w:val="28"/>
                <w:lang w:val="en-US"/>
              </w:rPr>
              <m:t>s</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x</m:t>
            </m:r>
          </m:num>
          <m:den>
            <m:sSubSup>
              <m:sSubSupPr>
                <m:ctrlPr>
                  <w:rPr>
                    <w:rFonts w:ascii="Cambria Math" w:hAnsi="Cambria Math"/>
                    <w:i/>
                    <w:sz w:val="28"/>
                    <w:szCs w:val="28"/>
                  </w:rPr>
                </m:ctrlPr>
              </m:sSubSupPr>
              <m:e>
                <m:r>
                  <w:rPr>
                    <w:rFonts w:ascii="Cambria Math" w:hAnsi="Cambria Math"/>
                    <w:sz w:val="28"/>
                    <w:szCs w:val="28"/>
                  </w:rPr>
                  <m:t>σ</m:t>
                </m:r>
              </m:e>
              <m:sub>
                <m:r>
                  <w:rPr>
                    <w:rFonts w:ascii="Cambria Math" w:hAnsi="Cambria Math"/>
                    <w:sz w:val="28"/>
                    <w:szCs w:val="28"/>
                  </w:rPr>
                  <m:t>ш</m:t>
                </m:r>
              </m:sub>
              <m:sup>
                <m:r>
                  <w:rPr>
                    <w:rFonts w:ascii="Cambria Math" w:hAnsi="Cambria Math"/>
                    <w:sz w:val="28"/>
                    <w:szCs w:val="28"/>
                  </w:rPr>
                  <m:t>2</m:t>
                </m:r>
              </m:sup>
            </m:sSubSup>
          </m:den>
        </m:f>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exp</m:t>
            </m:r>
          </m:fName>
          <m:e>
            <m:d>
              <m:dPr>
                <m:ctrlPr>
                  <w:rPr>
                    <w:rFonts w:ascii="Cambria Math" w:hAnsi="Cambria Math"/>
                    <w:i/>
                    <w:sz w:val="28"/>
                    <w:szCs w:val="28"/>
                  </w:rPr>
                </m:ctrlPr>
              </m:dPr>
              <m:e>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num>
                  <m:den>
                    <m:r>
                      <w:rPr>
                        <w:rFonts w:ascii="Cambria Math" w:hAnsi="Cambria Math"/>
                        <w:sz w:val="28"/>
                        <w:szCs w:val="28"/>
                      </w:rPr>
                      <m:t>2</m:t>
                    </m:r>
                    <m:sSubSup>
                      <m:sSubSupPr>
                        <m:ctrlPr>
                          <w:rPr>
                            <w:rFonts w:ascii="Cambria Math" w:hAnsi="Cambria Math"/>
                            <w:i/>
                            <w:sz w:val="28"/>
                            <w:szCs w:val="28"/>
                          </w:rPr>
                        </m:ctrlPr>
                      </m:sSubSupPr>
                      <m:e>
                        <m:r>
                          <w:rPr>
                            <w:rFonts w:ascii="Cambria Math" w:hAnsi="Cambria Math"/>
                            <w:sz w:val="28"/>
                            <w:szCs w:val="28"/>
                          </w:rPr>
                          <m:t>σ</m:t>
                        </m:r>
                      </m:e>
                      <m:sub>
                        <m:r>
                          <w:rPr>
                            <w:rFonts w:ascii="Cambria Math" w:hAnsi="Cambria Math"/>
                            <w:sz w:val="28"/>
                            <w:szCs w:val="28"/>
                          </w:rPr>
                          <m:t>ш</m:t>
                        </m:r>
                      </m:sub>
                      <m:sup>
                        <m:r>
                          <w:rPr>
                            <w:rFonts w:ascii="Cambria Math" w:hAnsi="Cambria Math"/>
                            <w:sz w:val="28"/>
                            <w:szCs w:val="28"/>
                          </w:rPr>
                          <m:t>2</m:t>
                        </m:r>
                      </m:sup>
                    </m:sSubSup>
                  </m:den>
                </m:f>
              </m:e>
            </m:d>
          </m:e>
        </m:func>
        <m:r>
          <w:rPr>
            <w:rFonts w:ascii="Cambria Math" w:hAnsi="Cambria Math"/>
            <w:sz w:val="28"/>
            <w:szCs w:val="28"/>
          </w:rPr>
          <m:t>Io</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sx</m:t>
                </m:r>
              </m:num>
              <m:den>
                <m:sSubSup>
                  <m:sSubSupPr>
                    <m:ctrlPr>
                      <w:rPr>
                        <w:rFonts w:ascii="Cambria Math" w:hAnsi="Cambria Math"/>
                        <w:i/>
                        <w:sz w:val="28"/>
                        <w:szCs w:val="28"/>
                      </w:rPr>
                    </m:ctrlPr>
                  </m:sSubSupPr>
                  <m:e>
                    <m:r>
                      <w:rPr>
                        <w:rFonts w:ascii="Cambria Math" w:hAnsi="Cambria Math"/>
                        <w:sz w:val="28"/>
                        <w:szCs w:val="28"/>
                      </w:rPr>
                      <m:t>σ</m:t>
                    </m:r>
                  </m:e>
                  <m:sub>
                    <m:r>
                      <w:rPr>
                        <w:rFonts w:ascii="Cambria Math" w:hAnsi="Cambria Math"/>
                        <w:sz w:val="28"/>
                        <w:szCs w:val="28"/>
                      </w:rPr>
                      <m:t>ш</m:t>
                    </m:r>
                  </m:sub>
                  <m:sup>
                    <m:r>
                      <w:rPr>
                        <w:rFonts w:ascii="Cambria Math" w:hAnsi="Cambria Math"/>
                        <w:sz w:val="28"/>
                        <w:szCs w:val="28"/>
                      </w:rPr>
                      <m:t>2</m:t>
                    </m:r>
                  </m:sup>
                </m:sSubSup>
              </m:den>
            </m:f>
          </m:e>
        </m:d>
        <m:r>
          <w:rPr>
            <w:rFonts w:ascii="Cambria Math" w:hAnsi="Cambria Math"/>
            <w:sz w:val="28"/>
            <w:szCs w:val="28"/>
          </w:rPr>
          <m:t>.</m:t>
        </m:r>
      </m:oMath>
      <w:r>
        <w:rPr>
          <w:sz w:val="28"/>
          <w:szCs w:val="28"/>
        </w:rPr>
        <w:tab/>
      </w:r>
      <w:r w:rsidRPr="008B2BFC">
        <w:t>(2.3.3)</w:t>
      </w:r>
    </w:p>
    <w:p w:rsidR="0066631C" w:rsidRDefault="0066631C" w:rsidP="0066631C">
      <w:pPr>
        <w:ind w:firstLine="454"/>
        <w:jc w:val="both"/>
      </w:pPr>
    </w:p>
    <w:p w:rsidR="0066631C" w:rsidRDefault="0066631C" w:rsidP="0066631C">
      <w:pPr>
        <w:jc w:val="both"/>
      </w:pPr>
      <w:r w:rsidRPr="008B2BFC">
        <w:t xml:space="preserve">Здесь </w:t>
      </w:r>
      <w:r w:rsidRPr="008B2BFC">
        <w:rPr>
          <w:i/>
          <w:lang w:val="en-US"/>
        </w:rPr>
        <w:t>s</w:t>
      </w:r>
      <w:r w:rsidRPr="008B2BFC">
        <w:rPr>
          <w:i/>
        </w:rPr>
        <w:t xml:space="preserve"> </w:t>
      </w:r>
      <w:r w:rsidRPr="008B2BFC">
        <w:t xml:space="preserve">– амплитуда сигнала, </w:t>
      </w:r>
      <w:r w:rsidRPr="008B2BFC">
        <w:rPr>
          <w:i/>
          <w:lang w:val="en-US"/>
        </w:rPr>
        <w:t>Io</w:t>
      </w:r>
      <w:r w:rsidRPr="008B2BFC">
        <w:rPr>
          <w:i/>
        </w:rPr>
        <w:t>()</w:t>
      </w:r>
      <w:r w:rsidRPr="008B2BFC">
        <w:t xml:space="preserve"> – модифицированная </w:t>
      </w:r>
      <w:r>
        <w:t xml:space="preserve">функция Бесселя </w:t>
      </w:r>
      <w:r w:rsidRPr="008B2BFC">
        <w:t xml:space="preserve">[4, </w:t>
      </w:r>
      <w:r w:rsidRPr="008B2BFC">
        <w:rPr>
          <w:lang w:val="en-US"/>
        </w:rPr>
        <w:t>c</w:t>
      </w:r>
      <w:r w:rsidRPr="008B2BFC">
        <w:t xml:space="preserve"> 782] . При </w:t>
      </w:r>
      <w:r w:rsidRPr="008B2BFC">
        <w:rPr>
          <w:i/>
          <w:lang w:val="en-US"/>
        </w:rPr>
        <w:t>s</w:t>
      </w:r>
      <w:r w:rsidRPr="008B2BFC">
        <w:rPr>
          <w:i/>
        </w:rPr>
        <w:t>=0</w:t>
      </w:r>
      <w:r w:rsidRPr="008B2BFC">
        <w:t xml:space="preserve"> огибающая нормального белого шума имеет пло</w:t>
      </w:r>
      <w:r w:rsidRPr="008B2BFC">
        <w:t>т</w:t>
      </w:r>
      <w:r w:rsidRPr="008B2BFC">
        <w:t>ность распределения Релея</w:t>
      </w:r>
    </w:p>
    <w:p w:rsidR="0066631C" w:rsidRPr="008B2BFC" w:rsidRDefault="0066631C" w:rsidP="0066631C">
      <w:pPr>
        <w:ind w:firstLine="454"/>
        <w:jc w:val="both"/>
      </w:pPr>
    </w:p>
    <w:p w:rsidR="0066631C" w:rsidRPr="008B2BFC" w:rsidRDefault="0066631C" w:rsidP="008E197E">
      <w:pPr>
        <w:ind w:left="708" w:firstLine="708"/>
        <w:jc w:val="both"/>
      </w:pPr>
      <m:oMath>
        <m:r>
          <w:rPr>
            <w:rFonts w:ascii="Cambria Math" w:hAnsi="Cambria Math"/>
            <w:sz w:val="28"/>
            <w:szCs w:val="28"/>
          </w:rPr>
          <m:t>RL</m:t>
        </m:r>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x</m:t>
            </m:r>
          </m:num>
          <m:den>
            <m:sSubSup>
              <m:sSubSupPr>
                <m:ctrlPr>
                  <w:rPr>
                    <w:rFonts w:ascii="Cambria Math" w:hAnsi="Cambria Math"/>
                    <w:i/>
                    <w:sz w:val="28"/>
                    <w:szCs w:val="28"/>
                  </w:rPr>
                </m:ctrlPr>
              </m:sSubSupPr>
              <m:e>
                <m:r>
                  <w:rPr>
                    <w:rFonts w:ascii="Cambria Math" w:hAnsi="Cambria Math"/>
                    <w:sz w:val="28"/>
                    <w:szCs w:val="28"/>
                  </w:rPr>
                  <m:t>σ</m:t>
                </m:r>
              </m:e>
              <m:sub>
                <m:r>
                  <w:rPr>
                    <w:rFonts w:ascii="Cambria Math" w:hAnsi="Cambria Math"/>
                    <w:sz w:val="28"/>
                    <w:szCs w:val="28"/>
                  </w:rPr>
                  <m:t>ш</m:t>
                </m:r>
              </m:sub>
              <m:sup>
                <m:r>
                  <w:rPr>
                    <w:rFonts w:ascii="Cambria Math" w:hAnsi="Cambria Math"/>
                    <w:sz w:val="28"/>
                    <w:szCs w:val="28"/>
                  </w:rPr>
                  <m:t>2</m:t>
                </m:r>
              </m:sup>
            </m:sSubSup>
          </m:den>
        </m:f>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exp</m:t>
            </m:r>
          </m:fName>
          <m:e>
            <m:d>
              <m:dPr>
                <m:ctrlPr>
                  <w:rPr>
                    <w:rFonts w:ascii="Cambria Math" w:hAnsi="Cambria Math"/>
                    <w:i/>
                    <w:sz w:val="28"/>
                    <w:szCs w:val="28"/>
                  </w:rPr>
                </m:ctrlPr>
              </m:dPr>
              <m:e>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num>
                  <m:den>
                    <m:r>
                      <w:rPr>
                        <w:rFonts w:ascii="Cambria Math" w:hAnsi="Cambria Math"/>
                        <w:sz w:val="28"/>
                        <w:szCs w:val="28"/>
                      </w:rPr>
                      <m:t>2</m:t>
                    </m:r>
                    <m:sSubSup>
                      <m:sSubSupPr>
                        <m:ctrlPr>
                          <w:rPr>
                            <w:rFonts w:ascii="Cambria Math" w:hAnsi="Cambria Math"/>
                            <w:i/>
                            <w:sz w:val="28"/>
                            <w:szCs w:val="28"/>
                          </w:rPr>
                        </m:ctrlPr>
                      </m:sSubSupPr>
                      <m:e>
                        <m:r>
                          <w:rPr>
                            <w:rFonts w:ascii="Cambria Math" w:hAnsi="Cambria Math"/>
                            <w:sz w:val="28"/>
                            <w:szCs w:val="28"/>
                          </w:rPr>
                          <m:t>σ</m:t>
                        </m:r>
                      </m:e>
                      <m:sub>
                        <m:r>
                          <w:rPr>
                            <w:rFonts w:ascii="Cambria Math" w:hAnsi="Cambria Math"/>
                            <w:sz w:val="28"/>
                            <w:szCs w:val="28"/>
                          </w:rPr>
                          <m:t>ш</m:t>
                        </m:r>
                      </m:sub>
                      <m:sup>
                        <m:r>
                          <w:rPr>
                            <w:rFonts w:ascii="Cambria Math" w:hAnsi="Cambria Math"/>
                            <w:sz w:val="28"/>
                            <w:szCs w:val="28"/>
                          </w:rPr>
                          <m:t>2</m:t>
                        </m:r>
                      </m:sup>
                    </m:sSubSup>
                  </m:den>
                </m:f>
              </m:e>
            </m:d>
          </m:e>
        </m:func>
        <m:r>
          <w:rPr>
            <w:rFonts w:ascii="Cambria Math" w:hAnsi="Cambria Math"/>
            <w:sz w:val="28"/>
            <w:szCs w:val="28"/>
          </w:rPr>
          <m:t>.</m:t>
        </m:r>
      </m:oMath>
      <w:r w:rsidR="008E197E">
        <w:tab/>
      </w:r>
      <w:r w:rsidR="008E197E">
        <w:tab/>
      </w:r>
      <w:r w:rsidR="008E197E">
        <w:tab/>
      </w:r>
      <w:r w:rsidRPr="008B2BFC">
        <w:t>(2.3.4)</w:t>
      </w:r>
    </w:p>
    <w:p w:rsidR="0066631C" w:rsidRPr="008B2BFC" w:rsidRDefault="0066631C" w:rsidP="0066631C">
      <w:pPr>
        <w:ind w:firstLine="454"/>
        <w:jc w:val="both"/>
      </w:pPr>
    </w:p>
    <w:p w:rsidR="0066631C" w:rsidRPr="008B2BFC" w:rsidRDefault="0066631C" w:rsidP="0066631C">
      <w:pPr>
        <w:jc w:val="both"/>
      </w:pPr>
      <w:r w:rsidRPr="008B2BFC">
        <w:t xml:space="preserve">На  рис. 2.3.1 приведены графики этих распределений в безразмерных единицах отношения сигнал/шум </w:t>
      </w:r>
      <w:r w:rsidRPr="008B2BFC">
        <w:rPr>
          <w:i/>
          <w:lang w:val="en-US"/>
        </w:rPr>
        <w:t>s</w:t>
      </w:r>
      <w:r w:rsidRPr="008B2BFC">
        <w:rPr>
          <w:i/>
        </w:rPr>
        <w:t>/σ</w:t>
      </w:r>
      <w:r w:rsidRPr="00A052BB">
        <w:rPr>
          <w:vertAlign w:val="subscript"/>
        </w:rPr>
        <w:t>ш</w:t>
      </w:r>
      <w:r w:rsidRPr="008B2BFC">
        <w:t>.</w:t>
      </w:r>
    </w:p>
    <w:p w:rsidR="0066631C" w:rsidRPr="008B2BFC" w:rsidRDefault="0066631C" w:rsidP="0066631C">
      <w:pPr>
        <w:ind w:firstLine="454"/>
        <w:jc w:val="both"/>
      </w:pPr>
    </w:p>
    <w:p w:rsidR="0066631C" w:rsidRPr="008B2BFC" w:rsidRDefault="0066631C" w:rsidP="008E197E">
      <w:pPr>
        <w:pStyle w:val="21"/>
        <w:spacing w:after="0" w:line="240" w:lineRule="auto"/>
        <w:ind w:left="0"/>
        <w:jc w:val="center"/>
      </w:pPr>
      <w:r>
        <w:rPr>
          <w:noProof/>
        </w:rPr>
        <w:drawing>
          <wp:inline distT="0" distB="0" distL="0" distR="0" wp14:anchorId="275A3085" wp14:editId="4A041DEE">
            <wp:extent cx="3733800" cy="2216150"/>
            <wp:effectExtent l="0" t="0" r="0" b="0"/>
            <wp:docPr id="4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3733800" cy="2216150"/>
                    </a:xfrm>
                    <a:prstGeom prst="rect">
                      <a:avLst/>
                    </a:prstGeom>
                    <a:noFill/>
                    <a:ln>
                      <a:noFill/>
                    </a:ln>
                  </pic:spPr>
                </pic:pic>
              </a:graphicData>
            </a:graphic>
          </wp:inline>
        </w:drawing>
      </w:r>
    </w:p>
    <w:p w:rsidR="0066631C" w:rsidRPr="007679A4" w:rsidRDefault="0066631C" w:rsidP="008E197E">
      <w:pPr>
        <w:pStyle w:val="21"/>
        <w:spacing w:after="0" w:line="240" w:lineRule="auto"/>
        <w:ind w:left="0" w:firstLine="426"/>
        <w:jc w:val="center"/>
        <w:rPr>
          <w:sz w:val="22"/>
          <w:szCs w:val="22"/>
        </w:rPr>
      </w:pPr>
      <w:r w:rsidRPr="007679A4">
        <w:rPr>
          <w:sz w:val="22"/>
          <w:szCs w:val="22"/>
        </w:rPr>
        <w:t>Рис.2.3.1. Плотности  распределения  Релея-Райса</w:t>
      </w:r>
    </w:p>
    <w:p w:rsidR="0066631C" w:rsidRPr="009E79F6" w:rsidRDefault="0066631C" w:rsidP="008E197E">
      <w:pPr>
        <w:ind w:firstLine="454"/>
        <w:jc w:val="both"/>
      </w:pPr>
    </w:p>
    <w:p w:rsidR="0066631C" w:rsidRPr="008B2BFC" w:rsidRDefault="0066631C" w:rsidP="008E197E">
      <w:pPr>
        <w:ind w:firstLine="454"/>
        <w:jc w:val="both"/>
      </w:pPr>
      <w:r w:rsidRPr="008B2BFC">
        <w:t>Видеошум в канале  временной обработки огибающей не является нормальным и, как можн</w:t>
      </w:r>
      <w:r>
        <w:t>о показать</w:t>
      </w:r>
      <w:r w:rsidRPr="008B2BFC">
        <w:t>, небелым</w:t>
      </w:r>
      <w:r w:rsidR="008E197E">
        <w:t xml:space="preserve"> </w:t>
      </w:r>
      <w:r w:rsidR="008E197E" w:rsidRPr="008B2BFC">
        <w:t xml:space="preserve">[1, </w:t>
      </w:r>
      <w:r w:rsidR="008E197E" w:rsidRPr="008B2BFC">
        <w:rPr>
          <w:lang w:val="en-US"/>
        </w:rPr>
        <w:t>c</w:t>
      </w:r>
      <w:r w:rsidR="008E197E" w:rsidRPr="008B2BFC">
        <w:t>.286]</w:t>
      </w:r>
      <w:r w:rsidRPr="008B2BFC">
        <w:t xml:space="preserve">. Однако, в силу того, что частота оцифровки в видеоканале на много порядков ниже, чем несущие в полосе </w:t>
      </w:r>
      <w:r w:rsidRPr="008B2BFC">
        <w:rPr>
          <w:i/>
        </w:rPr>
        <w:t>Δ</w:t>
      </w:r>
      <w:r w:rsidRPr="008B2BFC">
        <w:rPr>
          <w:i/>
          <w:lang w:val="en-US"/>
        </w:rPr>
        <w:t>f</w:t>
      </w:r>
      <w:r w:rsidRPr="008B2BFC">
        <w:t>, можно полагать независимость (некоррелирова</w:t>
      </w:r>
      <w:r w:rsidRPr="008B2BFC">
        <w:t>н</w:t>
      </w:r>
      <w:r w:rsidRPr="008B2BFC">
        <w:t xml:space="preserve">ность) отчетов шума. Плотность (2.3.3) при больших </w:t>
      </w:r>
      <w:r w:rsidRPr="008B2BFC">
        <w:rPr>
          <w:i/>
          <w:lang w:val="en-US"/>
        </w:rPr>
        <w:t>s</w:t>
      </w:r>
      <w:r w:rsidRPr="008B2BFC">
        <w:t xml:space="preserve"> не сильно отлич</w:t>
      </w:r>
      <w:r w:rsidRPr="008B2BFC">
        <w:t>а</w:t>
      </w:r>
      <w:r w:rsidRPr="008B2BFC">
        <w:t>ется от нормальной.</w:t>
      </w:r>
    </w:p>
    <w:p w:rsidR="0066631C" w:rsidRDefault="0066631C" w:rsidP="0066631C">
      <w:pPr>
        <w:ind w:firstLine="454"/>
        <w:jc w:val="both"/>
      </w:pPr>
      <w:r>
        <w:t>Для интеллектуальной</w:t>
      </w:r>
      <w:r w:rsidRPr="008B2BFC">
        <w:t xml:space="preserve"> обработки сигнало</w:t>
      </w:r>
      <w:r>
        <w:t>в представляют интерес цифровые</w:t>
      </w:r>
      <w:r w:rsidRPr="008B2BFC">
        <w:t xml:space="preserve"> модели шума. Пусть необходимо создать реализации шума (ансамбль) для моделирования процесса обнаружения в некоторой пол</w:t>
      </w:r>
      <w:r w:rsidRPr="008B2BFC">
        <w:t>о</w:t>
      </w:r>
      <w:r w:rsidRPr="008B2BFC">
        <w:t xml:space="preserve">се частот </w:t>
      </w:r>
      <w:r w:rsidRPr="008B2BFC">
        <w:rPr>
          <w:i/>
        </w:rPr>
        <w:t>Δ</w:t>
      </w:r>
      <w:r w:rsidRPr="008B2BFC">
        <w:rPr>
          <w:i/>
          <w:lang w:val="en-US"/>
        </w:rPr>
        <w:t>f</w:t>
      </w:r>
      <w:r w:rsidRPr="008B2BFC">
        <w:rPr>
          <w:i/>
        </w:rPr>
        <w:t>.</w:t>
      </w:r>
      <w:r w:rsidRPr="008B2BFC">
        <w:t xml:space="preserve"> Для обработки без потерь информации следует выбрать ч</w:t>
      </w:r>
      <w:r w:rsidRPr="008B2BFC">
        <w:t>а</w:t>
      </w:r>
      <w:r w:rsidRPr="008B2BFC">
        <w:t xml:space="preserve">стоту оцифровки  </w:t>
      </w:r>
      <w:r w:rsidRPr="008B2BFC">
        <w:rPr>
          <w:i/>
          <w:lang w:val="en-US"/>
        </w:rPr>
        <w:t>f</w:t>
      </w:r>
      <w:r w:rsidRPr="008B2BFC">
        <w:rPr>
          <w:i/>
          <w:vertAlign w:val="subscript"/>
          <w:lang w:val="en-US"/>
        </w:rPr>
        <w:t>c</w:t>
      </w:r>
      <w:r w:rsidRPr="008B2BFC">
        <w:rPr>
          <w:i/>
          <w:vertAlign w:val="subscript"/>
        </w:rPr>
        <w:t xml:space="preserve"> </w:t>
      </w:r>
      <w:r w:rsidRPr="008B2BFC">
        <w:rPr>
          <w:i/>
        </w:rPr>
        <w:t>= 2Δ</w:t>
      </w:r>
      <w:r w:rsidRPr="008B2BFC">
        <w:rPr>
          <w:i/>
          <w:lang w:val="en-US"/>
        </w:rPr>
        <w:t>f</w:t>
      </w:r>
      <w:r>
        <w:t>.</w:t>
      </w:r>
      <w:r w:rsidRPr="008B2BFC">
        <w:t xml:space="preserve"> Если </w:t>
      </w:r>
      <w:r w:rsidRPr="008B2BFC">
        <w:rPr>
          <w:i/>
        </w:rPr>
        <w:t xml:space="preserve">(0, </w:t>
      </w:r>
      <w:r w:rsidRPr="008B2BFC">
        <w:rPr>
          <w:i/>
          <w:lang w:val="en-US"/>
        </w:rPr>
        <w:t>T</w:t>
      </w:r>
      <w:r w:rsidRPr="008B2BFC">
        <w:rPr>
          <w:i/>
          <w:vertAlign w:val="subscript"/>
          <w:lang w:val="en-US"/>
        </w:rPr>
        <w:t>o</w:t>
      </w:r>
      <w:r w:rsidRPr="008B2BFC">
        <w:rPr>
          <w:i/>
        </w:rPr>
        <w:t>)</w:t>
      </w:r>
      <w:r w:rsidRPr="008B2BFC">
        <w:t xml:space="preserve"> – интервал обработки, то реализ</w:t>
      </w:r>
      <w:r w:rsidRPr="008B2BFC">
        <w:t>а</w:t>
      </w:r>
      <w:r>
        <w:t>ции сигналов суть вещественные</w:t>
      </w:r>
      <w:r w:rsidRPr="008B2BFC">
        <w:t xml:space="preserve"> </w:t>
      </w:r>
      <w:r w:rsidRPr="008B2BFC">
        <w:rPr>
          <w:i/>
          <w:lang w:val="en-US"/>
        </w:rPr>
        <w:t>n</w:t>
      </w:r>
      <w:r w:rsidRPr="008B2BFC">
        <w:t xml:space="preserve">-векторы, где </w:t>
      </w:r>
      <w:r w:rsidRPr="008B2BFC">
        <w:rPr>
          <w:i/>
          <w:lang w:val="en-US"/>
        </w:rPr>
        <w:t>n</w:t>
      </w:r>
      <w:r>
        <w:rPr>
          <w:i/>
        </w:rPr>
        <w:t>=</w:t>
      </w:r>
      <w:r w:rsidRPr="008B2BFC">
        <w:rPr>
          <w:i/>
          <w:lang w:val="en-US"/>
        </w:rPr>
        <w:t>T</w:t>
      </w:r>
      <w:r w:rsidRPr="008B2BFC">
        <w:rPr>
          <w:i/>
          <w:vertAlign w:val="subscript"/>
          <w:lang w:val="en-US"/>
        </w:rPr>
        <w:t>o</w:t>
      </w:r>
      <w:r w:rsidRPr="008B2BFC">
        <w:rPr>
          <w:i/>
        </w:rPr>
        <w:t xml:space="preserve"> </w:t>
      </w:r>
      <w:r w:rsidRPr="008B2BFC">
        <w:rPr>
          <w:i/>
          <w:lang w:val="en-US"/>
        </w:rPr>
        <w:t>f</w:t>
      </w:r>
      <w:r w:rsidRPr="008B2BFC">
        <w:rPr>
          <w:i/>
          <w:vertAlign w:val="subscript"/>
          <w:lang w:val="en-US"/>
        </w:rPr>
        <w:t>c</w:t>
      </w:r>
      <w:r w:rsidRPr="008B2BFC">
        <w:t xml:space="preserve">, компоненты </w:t>
      </w:r>
      <w:r w:rsidRPr="008B2BFC">
        <w:lastRenderedPageBreak/>
        <w:t xml:space="preserve">которых суть отсчеты сигнала в </w:t>
      </w:r>
      <w:r>
        <w:t>точках</w:t>
      </w:r>
      <w:r w:rsidRPr="008B2BFC">
        <w:t xml:space="preserve">  </w:t>
      </w:r>
      <w:r w:rsidRPr="008B2BFC">
        <w:rPr>
          <w:i/>
          <w:lang w:val="en-US"/>
        </w:rPr>
        <w:t>t</w:t>
      </w:r>
      <w:r w:rsidRPr="008B2BFC">
        <w:rPr>
          <w:i/>
          <w:vertAlign w:val="subscript"/>
          <w:lang w:val="en-US"/>
        </w:rPr>
        <w:t>j</w:t>
      </w:r>
      <w:r w:rsidRPr="008B2BFC">
        <w:rPr>
          <w:i/>
          <w:vertAlign w:val="subscript"/>
        </w:rPr>
        <w:t xml:space="preserve"> </w:t>
      </w:r>
      <w:r w:rsidRPr="008B2BFC">
        <w:rPr>
          <w:i/>
        </w:rPr>
        <w:t xml:space="preserve">= </w:t>
      </w:r>
      <w:r w:rsidRPr="008B2BFC">
        <w:rPr>
          <w:i/>
          <w:lang w:val="en-US"/>
        </w:rPr>
        <w:t>jΔ</w:t>
      </w:r>
      <w:r w:rsidRPr="008B2BFC">
        <w:rPr>
          <w:i/>
        </w:rPr>
        <w:t xml:space="preserve">, </w:t>
      </w:r>
      <w:r w:rsidRPr="008B2BFC">
        <w:rPr>
          <w:i/>
          <w:lang w:val="en-US"/>
        </w:rPr>
        <w:t>j</w:t>
      </w:r>
      <w:r w:rsidRPr="008B2BFC">
        <w:rPr>
          <w:i/>
        </w:rPr>
        <w:t xml:space="preserve"> = 0..</w:t>
      </w:r>
      <w:r w:rsidRPr="008B2BFC">
        <w:rPr>
          <w:i/>
          <w:lang w:val="en-US"/>
        </w:rPr>
        <w:t>n</w:t>
      </w:r>
      <w:r w:rsidRPr="008B2BFC">
        <w:rPr>
          <w:i/>
        </w:rPr>
        <w:t>-1, Δ=1/</w:t>
      </w:r>
      <w:r w:rsidRPr="008B2BFC">
        <w:rPr>
          <w:i/>
          <w:lang w:val="en-US"/>
        </w:rPr>
        <w:t>f</w:t>
      </w:r>
      <w:r w:rsidRPr="008B2BFC">
        <w:rPr>
          <w:i/>
          <w:vertAlign w:val="subscript"/>
          <w:lang w:val="en-US"/>
        </w:rPr>
        <w:t>c</w:t>
      </w:r>
      <w:r w:rsidRPr="008B2BFC">
        <w:rPr>
          <w:vertAlign w:val="subscript"/>
        </w:rPr>
        <w:t xml:space="preserve"> </w:t>
      </w:r>
      <w:r w:rsidRPr="008B2BFC">
        <w:t>. Случа</w:t>
      </w:r>
      <w:r w:rsidRPr="008B2BFC">
        <w:t>й</w:t>
      </w:r>
      <w:r w:rsidRPr="008B2BFC">
        <w:t>ный процесс с дискретным временем</w:t>
      </w:r>
      <w:r w:rsidRPr="008B2BFC">
        <w:rPr>
          <w:i/>
        </w:rPr>
        <w:t xml:space="preserve"> ξ</w:t>
      </w:r>
      <w:r w:rsidRPr="008B2BFC">
        <w:rPr>
          <w:i/>
          <w:vertAlign w:val="subscript"/>
          <w:lang w:val="en-US"/>
        </w:rPr>
        <w:t>j</w:t>
      </w:r>
      <w:r w:rsidRPr="008B2BFC">
        <w:rPr>
          <w:i/>
          <w:vertAlign w:val="subscript"/>
        </w:rPr>
        <w:t xml:space="preserve"> </w:t>
      </w:r>
      <w:r w:rsidRPr="008B2BFC">
        <w:rPr>
          <w:i/>
        </w:rPr>
        <w:t xml:space="preserve">= </w:t>
      </w:r>
      <w:r w:rsidRPr="008B2BFC">
        <w:rPr>
          <w:i/>
          <w:lang w:val="en-US"/>
        </w:rPr>
        <w:t>ξ</w:t>
      </w:r>
      <w:r w:rsidRPr="008B2BFC">
        <w:rPr>
          <w:i/>
        </w:rPr>
        <w:t>(</w:t>
      </w:r>
      <w:r w:rsidRPr="008B2BFC">
        <w:rPr>
          <w:i/>
          <w:lang w:val="en-US"/>
        </w:rPr>
        <w:t>t</w:t>
      </w:r>
      <w:r w:rsidRPr="008B2BFC">
        <w:rPr>
          <w:i/>
          <w:vertAlign w:val="subscript"/>
          <w:lang w:val="en-US"/>
        </w:rPr>
        <w:t>j</w:t>
      </w:r>
      <w:r w:rsidRPr="008B2BFC">
        <w:rPr>
          <w:i/>
        </w:rPr>
        <w:t xml:space="preserve">) </w:t>
      </w:r>
      <w:r w:rsidRPr="008B2BFC">
        <w:t xml:space="preserve"> в общем случае задается </w:t>
      </w:r>
      <w:r w:rsidRPr="008B2BFC">
        <w:rPr>
          <w:i/>
          <w:lang w:val="en-US"/>
        </w:rPr>
        <w:t>n</w:t>
      </w:r>
      <w:r w:rsidRPr="008B2BFC">
        <w:t>-мерной плотностью распределения вероятностей своих реализаций</w:t>
      </w:r>
      <w:r w:rsidRPr="008B2BFC">
        <w:rPr>
          <w:i/>
        </w:rPr>
        <w:t xml:space="preserve"> </w:t>
      </w:r>
      <w:r w:rsidRPr="008B2BFC">
        <w:rPr>
          <w:i/>
          <w:lang w:val="en-US"/>
        </w:rPr>
        <w:t>W</w:t>
      </w:r>
      <w:r w:rsidRPr="008B2BFC">
        <w:rPr>
          <w:i/>
          <w:vertAlign w:val="subscript"/>
          <w:lang w:val="en-US"/>
        </w:rPr>
        <w:t>n</w:t>
      </w:r>
      <w:r w:rsidRPr="008B2BFC">
        <w:t xml:space="preserve"> [4, </w:t>
      </w:r>
      <w:r w:rsidRPr="008B2BFC">
        <w:rPr>
          <w:lang w:val="en-US"/>
        </w:rPr>
        <w:t>c</w:t>
      </w:r>
      <w:r w:rsidRPr="008B2BFC">
        <w:t xml:space="preserve"> 584]</w:t>
      </w:r>
    </w:p>
    <w:p w:rsidR="0066631C" w:rsidRPr="008B2BFC" w:rsidRDefault="0066631C" w:rsidP="0066631C">
      <w:pPr>
        <w:ind w:firstLine="454"/>
        <w:jc w:val="both"/>
      </w:pPr>
    </w:p>
    <w:p w:rsidR="0066631C" w:rsidRPr="008B2BFC" w:rsidRDefault="0066631C" w:rsidP="008E197E">
      <w:pPr>
        <w:ind w:left="708" w:firstLine="708"/>
        <w:jc w:val="both"/>
      </w:pPr>
      <w:r w:rsidRPr="008B2BFC">
        <w:rPr>
          <w:i/>
        </w:rPr>
        <w:t>Р{ &lt;</w:t>
      </w:r>
      <w:r w:rsidRPr="008B2BFC">
        <w:rPr>
          <w:i/>
          <w:lang w:val="en-US"/>
        </w:rPr>
        <w:t>ξ</w:t>
      </w:r>
      <w:r w:rsidRPr="008B2BFC">
        <w:rPr>
          <w:i/>
          <w:vertAlign w:val="subscript"/>
          <w:lang w:val="en-US"/>
        </w:rPr>
        <w:t>j</w:t>
      </w:r>
      <w:r w:rsidRPr="008B2BFC">
        <w:rPr>
          <w:i/>
        </w:rPr>
        <w:t xml:space="preserve">&gt; </w:t>
      </w:r>
      <w:r w:rsidRPr="008B2BFC">
        <w:sym w:font="Symbol" w:char="F0CE"/>
      </w:r>
      <w:r w:rsidRPr="008B2BFC">
        <w:rPr>
          <w:i/>
        </w:rPr>
        <w:t xml:space="preserve"> &lt;</w:t>
      </w:r>
      <w:r w:rsidRPr="008B2BFC">
        <w:rPr>
          <w:i/>
          <w:lang w:val="en-US"/>
        </w:rPr>
        <w:t>dξ</w:t>
      </w:r>
      <w:r w:rsidRPr="008B2BFC">
        <w:rPr>
          <w:i/>
          <w:vertAlign w:val="subscript"/>
          <w:lang w:val="en-US"/>
        </w:rPr>
        <w:t>j</w:t>
      </w:r>
      <w:r>
        <w:rPr>
          <w:i/>
        </w:rPr>
        <w:t xml:space="preserve">&gt; } = </w:t>
      </w:r>
      <w:r w:rsidRPr="008B2BFC">
        <w:rPr>
          <w:i/>
          <w:lang w:val="en-US"/>
        </w:rPr>
        <w:t>W</w:t>
      </w:r>
      <w:r w:rsidRPr="008B2BFC">
        <w:rPr>
          <w:i/>
          <w:vertAlign w:val="subscript"/>
          <w:lang w:val="en-US"/>
        </w:rPr>
        <w:t>n</w:t>
      </w:r>
      <w:r w:rsidRPr="008B2BFC">
        <w:rPr>
          <w:i/>
        </w:rPr>
        <w:t xml:space="preserve"> (&lt;</w:t>
      </w:r>
      <w:r w:rsidRPr="008B2BFC">
        <w:rPr>
          <w:i/>
          <w:lang w:val="en-US"/>
        </w:rPr>
        <w:t>ξ</w:t>
      </w:r>
      <w:r w:rsidRPr="008B2BFC">
        <w:rPr>
          <w:i/>
          <w:vertAlign w:val="subscript"/>
          <w:lang w:val="en-US"/>
        </w:rPr>
        <w:t>j</w:t>
      </w:r>
      <w:r w:rsidRPr="008B2BFC">
        <w:rPr>
          <w:i/>
        </w:rPr>
        <w:t>&gt; )&lt;</w:t>
      </w:r>
      <w:r w:rsidRPr="008B2BFC">
        <w:rPr>
          <w:i/>
          <w:lang w:val="en-US"/>
        </w:rPr>
        <w:t>dξ</w:t>
      </w:r>
      <w:r w:rsidRPr="008B2BFC">
        <w:rPr>
          <w:i/>
          <w:vertAlign w:val="subscript"/>
          <w:lang w:val="en-US"/>
        </w:rPr>
        <w:t>j</w:t>
      </w:r>
      <w:r w:rsidRPr="008B2BFC">
        <w:rPr>
          <w:i/>
        </w:rPr>
        <w:t>&gt; ,</w:t>
      </w:r>
      <w:r w:rsidR="008E197E">
        <w:tab/>
      </w:r>
      <w:r w:rsidR="008E197E">
        <w:tab/>
      </w:r>
      <w:r w:rsidRPr="008B2BFC">
        <w:t>(2.3.5)</w:t>
      </w:r>
    </w:p>
    <w:p w:rsidR="0066631C" w:rsidRDefault="0066631C" w:rsidP="0066631C">
      <w:pPr>
        <w:ind w:firstLine="454"/>
        <w:jc w:val="both"/>
      </w:pPr>
    </w:p>
    <w:p w:rsidR="0066631C" w:rsidRDefault="0066631C" w:rsidP="0066631C">
      <w:pPr>
        <w:jc w:val="both"/>
      </w:pPr>
      <w:r w:rsidRPr="008B2BFC">
        <w:t xml:space="preserve">где знаком </w:t>
      </w:r>
      <w:r w:rsidRPr="008B2BFC">
        <w:rPr>
          <w:i/>
        </w:rPr>
        <w:t>&lt;</w:t>
      </w:r>
      <w:r w:rsidRPr="008B2BFC">
        <w:rPr>
          <w:i/>
          <w:lang w:val="en-US"/>
        </w:rPr>
        <w:t>x</w:t>
      </w:r>
      <w:r w:rsidRPr="008B2BFC">
        <w:rPr>
          <w:i/>
          <w:vertAlign w:val="subscript"/>
          <w:lang w:val="en-US"/>
        </w:rPr>
        <w:t>j</w:t>
      </w:r>
      <w:r w:rsidRPr="008B2BFC">
        <w:rPr>
          <w:i/>
        </w:rPr>
        <w:t xml:space="preserve">&gt; </w:t>
      </w:r>
      <w:r w:rsidRPr="008B2BFC">
        <w:t>обозначаются кортежи величин</w:t>
      </w:r>
      <w:r w:rsidRPr="008B2BFC">
        <w:rPr>
          <w:i/>
        </w:rPr>
        <w:t xml:space="preserve"> </w:t>
      </w:r>
      <w:r w:rsidRPr="008B2BFC">
        <w:rPr>
          <w:i/>
          <w:lang w:val="en-US"/>
        </w:rPr>
        <w:t>x</w:t>
      </w:r>
      <w:r w:rsidRPr="008B2BFC">
        <w:rPr>
          <w:i/>
          <w:vertAlign w:val="subscript"/>
          <w:lang w:val="en-US"/>
        </w:rPr>
        <w:t>j</w:t>
      </w:r>
      <w:r w:rsidRPr="008B2BFC">
        <w:rPr>
          <w:vertAlign w:val="subscript"/>
        </w:rPr>
        <w:t xml:space="preserve">. </w:t>
      </w:r>
      <w:r w:rsidRPr="008B2BFC">
        <w:t xml:space="preserve">Если величины </w:t>
      </w:r>
      <w:r w:rsidRPr="008B2BFC">
        <w:rPr>
          <w:i/>
          <w:lang w:val="en-US"/>
        </w:rPr>
        <w:t>ξ</w:t>
      </w:r>
      <w:r w:rsidRPr="008B2BFC">
        <w:rPr>
          <w:i/>
          <w:vertAlign w:val="subscript"/>
          <w:lang w:val="en-US"/>
        </w:rPr>
        <w:t>j</w:t>
      </w:r>
      <w:r w:rsidRPr="008B2BFC">
        <w:rPr>
          <w:i/>
          <w:vertAlign w:val="subscript"/>
        </w:rPr>
        <w:t xml:space="preserve"> </w:t>
      </w:r>
      <w:r w:rsidRPr="008B2BFC">
        <w:rPr>
          <w:vertAlign w:val="subscript"/>
        </w:rPr>
        <w:t xml:space="preserve"> </w:t>
      </w:r>
      <w:r w:rsidRPr="008B2BFC">
        <w:t>н</w:t>
      </w:r>
      <w:r w:rsidRPr="008B2BFC">
        <w:t>е</w:t>
      </w:r>
      <w:r w:rsidRPr="008B2BFC">
        <w:t xml:space="preserve">зависимы, то многомерная плотность </w:t>
      </w:r>
      <w:r w:rsidRPr="008B2BFC">
        <w:rPr>
          <w:i/>
          <w:lang w:val="en-US"/>
        </w:rPr>
        <w:t>W</w:t>
      </w:r>
      <w:r w:rsidRPr="008B2BFC">
        <w:rPr>
          <w:i/>
          <w:vertAlign w:val="subscript"/>
          <w:lang w:val="en-US"/>
        </w:rPr>
        <w:t>n</w:t>
      </w:r>
      <w:r w:rsidRPr="008B2BFC">
        <w:rPr>
          <w:i/>
          <w:vertAlign w:val="subscript"/>
        </w:rPr>
        <w:t xml:space="preserve"> </w:t>
      </w:r>
      <w:r w:rsidRPr="008B2BFC">
        <w:rPr>
          <w:vertAlign w:val="subscript"/>
        </w:rPr>
        <w:t xml:space="preserve"> </w:t>
      </w:r>
      <w:r w:rsidRPr="008B2BFC">
        <w:t>сводится к произведению одн</w:t>
      </w:r>
      <w:r w:rsidRPr="008B2BFC">
        <w:t>о</w:t>
      </w:r>
      <w:r w:rsidRPr="008B2BFC">
        <w:t xml:space="preserve">мерных плотностей </w:t>
      </w:r>
      <w:r w:rsidRPr="008B2BFC">
        <w:rPr>
          <w:i/>
          <w:lang w:val="en-US"/>
        </w:rPr>
        <w:t>W</w:t>
      </w:r>
      <w:r w:rsidRPr="008B2BFC">
        <w:rPr>
          <w:i/>
          <w:vertAlign w:val="subscript"/>
        </w:rPr>
        <w:t>1</w:t>
      </w:r>
      <w:r w:rsidRPr="008B2BFC">
        <w:rPr>
          <w:i/>
        </w:rPr>
        <w:t xml:space="preserve"> </w:t>
      </w:r>
      <w:r w:rsidRPr="008B2BFC">
        <w:t xml:space="preserve">для величин </w:t>
      </w:r>
      <w:r w:rsidRPr="008B2BFC">
        <w:rPr>
          <w:i/>
          <w:lang w:val="en-US"/>
        </w:rPr>
        <w:t>ξ</w:t>
      </w:r>
      <w:r w:rsidRPr="008B2BFC">
        <w:rPr>
          <w:i/>
          <w:vertAlign w:val="subscript"/>
          <w:lang w:val="en-US"/>
        </w:rPr>
        <w:t>j</w:t>
      </w:r>
      <w:r w:rsidRPr="008B2BFC">
        <w:rPr>
          <w:i/>
          <w:vertAlign w:val="subscript"/>
        </w:rPr>
        <w:t xml:space="preserve"> </w:t>
      </w:r>
      <w:r w:rsidRPr="008B2BFC">
        <w:t xml:space="preserve"> [1, </w:t>
      </w:r>
      <w:r w:rsidRPr="008B2BFC">
        <w:rPr>
          <w:lang w:val="en-US"/>
        </w:rPr>
        <w:t>c</w:t>
      </w:r>
      <w:r w:rsidRPr="008B2BFC">
        <w:t>.63-67]. При цифровой обр</w:t>
      </w:r>
      <w:r w:rsidRPr="008B2BFC">
        <w:t>а</w:t>
      </w:r>
      <w:r w:rsidRPr="008B2BFC">
        <w:t xml:space="preserve">ботке дискретизации подвергаются не только время, но и значения </w:t>
      </w:r>
      <w:r w:rsidRPr="008B2BFC">
        <w:rPr>
          <w:i/>
          <w:lang w:val="en-US"/>
        </w:rPr>
        <w:t>ξ</w:t>
      </w:r>
      <w:r w:rsidRPr="008B2BFC">
        <w:rPr>
          <w:i/>
          <w:vertAlign w:val="subscript"/>
          <w:lang w:val="en-US"/>
        </w:rPr>
        <w:t>j</w:t>
      </w:r>
      <w:r w:rsidRPr="008B2BFC">
        <w:t xml:space="preserve">. </w:t>
      </w:r>
      <w:r w:rsidRPr="008B2BFC">
        <w:rPr>
          <w:vertAlign w:val="subscript"/>
        </w:rPr>
        <w:t xml:space="preserve"> </w:t>
      </w:r>
      <w:r w:rsidRPr="008B2BFC">
        <w:t>Если</w:t>
      </w:r>
      <w:r w:rsidRPr="008B2BFC">
        <w:rPr>
          <w:vertAlign w:val="subscript"/>
        </w:rPr>
        <w:t xml:space="preserve"> </w:t>
      </w:r>
      <w:r w:rsidRPr="008B2BFC">
        <w:rPr>
          <w:i/>
          <w:lang w:val="en-US"/>
        </w:rPr>
        <w:t>ξ</w:t>
      </w:r>
      <w:r w:rsidRPr="008B2BFC">
        <w:rPr>
          <w:i/>
          <w:vertAlign w:val="subscript"/>
          <w:lang w:val="en-US"/>
        </w:rPr>
        <w:t>j</w:t>
      </w:r>
      <w:r w:rsidRPr="008B2BFC">
        <w:rPr>
          <w:i/>
          <w:vertAlign w:val="subscript"/>
        </w:rPr>
        <w:t xml:space="preserve"> </w:t>
      </w:r>
      <w:r w:rsidRPr="008B2BFC">
        <w:t xml:space="preserve"> независимы и заданы плотности </w:t>
      </w:r>
      <w:r w:rsidRPr="008B2BFC">
        <w:rPr>
          <w:i/>
        </w:rPr>
        <w:t xml:space="preserve"> </w:t>
      </w:r>
      <w:r w:rsidRPr="008B2BFC">
        <w:rPr>
          <w:i/>
          <w:lang w:val="en-US"/>
        </w:rPr>
        <w:t>W</w:t>
      </w:r>
      <w:r w:rsidRPr="008B2BFC">
        <w:rPr>
          <w:i/>
          <w:vertAlign w:val="subscript"/>
        </w:rPr>
        <w:t>1</w:t>
      </w:r>
      <w:r w:rsidRPr="008B2BFC">
        <w:rPr>
          <w:i/>
        </w:rPr>
        <w:t>(</w:t>
      </w:r>
      <w:r w:rsidRPr="008B2BFC">
        <w:rPr>
          <w:i/>
          <w:lang w:val="en-US"/>
        </w:rPr>
        <w:t>ξ</w:t>
      </w:r>
      <w:r w:rsidRPr="008B2BFC">
        <w:rPr>
          <w:i/>
          <w:vertAlign w:val="subscript"/>
          <w:lang w:val="en-US"/>
        </w:rPr>
        <w:t>j</w:t>
      </w:r>
      <w:r w:rsidRPr="008B2BFC">
        <w:rPr>
          <w:i/>
        </w:rPr>
        <w:t xml:space="preserve">) </w:t>
      </w:r>
      <w:r w:rsidRPr="008B2BFC">
        <w:t xml:space="preserve"> , то реализации сигнала суть матрицы  </w:t>
      </w:r>
      <w:r w:rsidRPr="008B2BFC">
        <w:rPr>
          <w:i/>
          <w:lang w:val="en-US"/>
        </w:rPr>
        <w:t>ξ</w:t>
      </w:r>
      <w:r w:rsidRPr="008B2BFC">
        <w:rPr>
          <w:i/>
          <w:vertAlign w:val="subscript"/>
          <w:lang w:val="en-US"/>
        </w:rPr>
        <w:t>jk</w:t>
      </w:r>
      <w:r w:rsidRPr="008B2BFC">
        <w:t xml:space="preserve">, где  </w:t>
      </w:r>
      <w:r w:rsidRPr="008B2BFC">
        <w:rPr>
          <w:i/>
          <w:lang w:val="en-US"/>
        </w:rPr>
        <w:t>k</w:t>
      </w:r>
      <w:r w:rsidRPr="008B2BFC">
        <w:rPr>
          <w:i/>
        </w:rPr>
        <w:t>=0…</w:t>
      </w:r>
      <w:r w:rsidRPr="008B2BFC">
        <w:rPr>
          <w:i/>
          <w:lang w:val="en-US"/>
        </w:rPr>
        <w:t>K</w:t>
      </w:r>
      <w:r w:rsidRPr="008B2BFC">
        <w:rPr>
          <w:i/>
        </w:rPr>
        <w:t>-1</w:t>
      </w:r>
      <w:r w:rsidRPr="008B2BFC">
        <w:t xml:space="preserve"> суть значения кодов АЦП. Распредел</w:t>
      </w:r>
      <w:r w:rsidRPr="008B2BFC">
        <w:t>е</w:t>
      </w:r>
      <w:r w:rsidRPr="008B2BFC">
        <w:t xml:space="preserve">ние вероятностей величин  </w:t>
      </w:r>
      <w:r w:rsidRPr="008B2BFC">
        <w:rPr>
          <w:i/>
          <w:lang w:val="en-US"/>
        </w:rPr>
        <w:t>ξ</w:t>
      </w:r>
      <w:r w:rsidRPr="008B2BFC">
        <w:rPr>
          <w:i/>
          <w:vertAlign w:val="subscript"/>
          <w:lang w:val="en-US"/>
        </w:rPr>
        <w:t>jk</w:t>
      </w:r>
      <w:r w:rsidRPr="008B2BFC">
        <w:rPr>
          <w:i/>
          <w:vertAlign w:val="subscript"/>
        </w:rPr>
        <w:t xml:space="preserve"> </w:t>
      </w:r>
      <w:r w:rsidRPr="008B2BFC">
        <w:rPr>
          <w:vertAlign w:val="subscript"/>
        </w:rPr>
        <w:t xml:space="preserve"> </w:t>
      </w:r>
      <w:r w:rsidRPr="008B2BFC">
        <w:t xml:space="preserve">в строках получается интегрированием функций </w:t>
      </w:r>
      <w:r w:rsidRPr="008B2BFC">
        <w:rPr>
          <w:i/>
          <w:lang w:val="en-US"/>
        </w:rPr>
        <w:t>W</w:t>
      </w:r>
      <w:r w:rsidRPr="008B2BFC">
        <w:rPr>
          <w:i/>
          <w:vertAlign w:val="subscript"/>
        </w:rPr>
        <w:t>1</w:t>
      </w:r>
      <w:r w:rsidRPr="008B2BFC">
        <w:rPr>
          <w:i/>
        </w:rPr>
        <w:t>(</w:t>
      </w:r>
      <w:r w:rsidRPr="008B2BFC">
        <w:rPr>
          <w:i/>
          <w:lang w:val="en-US"/>
        </w:rPr>
        <w:t>ξ</w:t>
      </w:r>
      <w:r w:rsidRPr="008B2BFC">
        <w:rPr>
          <w:i/>
          <w:vertAlign w:val="subscript"/>
          <w:lang w:val="en-US"/>
        </w:rPr>
        <w:t>j</w:t>
      </w:r>
      <w:r w:rsidRPr="008B2BFC">
        <w:rPr>
          <w:i/>
        </w:rPr>
        <w:t xml:space="preserve">) </w:t>
      </w:r>
      <w:r w:rsidRPr="008B2BFC">
        <w:t xml:space="preserve"> в интервалах, соответствующих значениям сигнала для соседних кодов АЦП </w:t>
      </w:r>
      <w:r w:rsidRPr="008B2BFC">
        <w:rPr>
          <w:i/>
        </w:rPr>
        <w:t>(</w:t>
      </w:r>
      <w:r w:rsidRPr="008B2BFC">
        <w:rPr>
          <w:i/>
          <w:lang w:val="en-US"/>
        </w:rPr>
        <w:t>k</w:t>
      </w:r>
      <w:r w:rsidRPr="008B2BFC">
        <w:rPr>
          <w:i/>
        </w:rPr>
        <w:t xml:space="preserve">, </w:t>
      </w:r>
      <w:r w:rsidRPr="008B2BFC">
        <w:rPr>
          <w:i/>
          <w:lang w:val="en-US"/>
        </w:rPr>
        <w:t>k</w:t>
      </w:r>
      <w:r w:rsidRPr="008B2BFC">
        <w:rPr>
          <w:i/>
        </w:rPr>
        <w:t>+1)</w:t>
      </w:r>
      <w:r w:rsidRPr="008B2BFC">
        <w:t xml:space="preserve">. Пусть, например, плотность </w:t>
      </w:r>
      <w:r w:rsidRPr="008B2BFC">
        <w:rPr>
          <w:i/>
          <w:lang w:val="en-US"/>
        </w:rPr>
        <w:t>W</w:t>
      </w:r>
      <w:r w:rsidRPr="008B2BFC">
        <w:rPr>
          <w:i/>
          <w:vertAlign w:val="subscript"/>
        </w:rPr>
        <w:t>1</w:t>
      </w:r>
      <w:r w:rsidRPr="008B2BFC">
        <w:rPr>
          <w:i/>
        </w:rPr>
        <w:t xml:space="preserve"> </w:t>
      </w:r>
      <w:r w:rsidRPr="008B2BFC">
        <w:t xml:space="preserve">релеевская (2.3.4). Распределение вероятности того, что напряжение </w:t>
      </w:r>
      <w:r w:rsidRPr="008B2BFC">
        <w:rPr>
          <w:i/>
          <w:lang w:val="en-US"/>
        </w:rPr>
        <w:t>u</w:t>
      </w:r>
      <w:r w:rsidRPr="008B2BFC">
        <w:t xml:space="preserve"> превосходит величину </w:t>
      </w:r>
      <w:r w:rsidRPr="008B2BFC">
        <w:rPr>
          <w:i/>
          <w:lang w:val="en-US"/>
        </w:rPr>
        <w:t>u</w:t>
      </w:r>
      <w:r w:rsidRPr="008B2BFC">
        <w:rPr>
          <w:i/>
          <w:vertAlign w:val="subscript"/>
          <w:lang w:val="en-US"/>
        </w:rPr>
        <w:t>k</w:t>
      </w:r>
      <w:r w:rsidRPr="008B2BFC">
        <w:t xml:space="preserve">, соответствующую коду </w:t>
      </w:r>
      <w:r w:rsidRPr="008B2BFC">
        <w:rPr>
          <w:i/>
          <w:lang w:val="en-US"/>
        </w:rPr>
        <w:t>k</w:t>
      </w:r>
      <w:r>
        <w:t xml:space="preserve"> АЦП есть</w:t>
      </w:r>
    </w:p>
    <w:p w:rsidR="0066631C" w:rsidRDefault="0066631C" w:rsidP="0066631C">
      <w:pPr>
        <w:jc w:val="both"/>
      </w:pPr>
    </w:p>
    <w:tbl>
      <w:tblPr>
        <w:tblW w:w="0" w:type="auto"/>
        <w:tblLook w:val="01E0" w:firstRow="1" w:lastRow="1" w:firstColumn="1" w:lastColumn="1" w:noHBand="0" w:noVBand="0"/>
      </w:tblPr>
      <w:tblGrid>
        <w:gridCol w:w="4503"/>
        <w:gridCol w:w="1666"/>
      </w:tblGrid>
      <w:tr w:rsidR="0066631C" w:rsidTr="00C27B1D">
        <w:tc>
          <w:tcPr>
            <w:tcW w:w="4503" w:type="dxa"/>
            <w:shd w:val="clear" w:color="auto" w:fill="auto"/>
          </w:tcPr>
          <w:p w:rsidR="0066631C" w:rsidRPr="00A71922" w:rsidRDefault="00EB502D" w:rsidP="00C27B1D">
            <w:pPr>
              <w:jc w:val="both"/>
            </w:pPr>
            <m:oMathPara>
              <m:oMath>
                <m:d>
                  <m:dPr>
                    <m:ctrlPr>
                      <w:rPr>
                        <w:rFonts w:ascii="Cambria Math" w:hAnsi="Cambria Math"/>
                        <w:i/>
                      </w:rPr>
                    </m:ctrlPr>
                  </m:dPr>
                  <m:e>
                    <m:r>
                      <w:rPr>
                        <w:rFonts w:ascii="Cambria Math" w:hAnsi="Cambria Math"/>
                      </w:rPr>
                      <m:t>u≥</m:t>
                    </m:r>
                    <m:sSub>
                      <m:sSubPr>
                        <m:ctrlPr>
                          <w:rPr>
                            <w:rFonts w:ascii="Cambria Math" w:hAnsi="Cambria Math"/>
                            <w:i/>
                          </w:rPr>
                        </m:ctrlPr>
                      </m:sSubPr>
                      <m:e>
                        <m:r>
                          <w:rPr>
                            <w:rFonts w:ascii="Cambria Math" w:hAnsi="Cambria Math"/>
                          </w:rPr>
                          <m:t>u</m:t>
                        </m:r>
                      </m:e>
                      <m:sub>
                        <m:r>
                          <w:rPr>
                            <w:rFonts w:ascii="Cambria Math" w:hAnsi="Cambria Math"/>
                          </w:rPr>
                          <m:t>k</m:t>
                        </m:r>
                      </m:sub>
                    </m:sSub>
                  </m:e>
                </m:d>
                <m:r>
                  <w:rPr>
                    <w:rFonts w:ascii="Cambria Math" w:hAnsi="Cambria Math"/>
                  </w:rPr>
                  <m:t>=1-</m:t>
                </m:r>
                <m:nary>
                  <m:naryPr>
                    <m:limLoc m:val="undOvr"/>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u</m:t>
                        </m:r>
                      </m:e>
                      <m:sub>
                        <m:r>
                          <w:rPr>
                            <w:rFonts w:ascii="Cambria Math" w:hAnsi="Cambria Math"/>
                          </w:rPr>
                          <m:t>k</m:t>
                        </m:r>
                      </m:sub>
                    </m:sSub>
                  </m:sup>
                  <m:e>
                    <m:f>
                      <m:fPr>
                        <m:ctrlPr>
                          <w:rPr>
                            <w:rFonts w:ascii="Cambria Math" w:hAnsi="Cambria Math"/>
                            <w:i/>
                          </w:rPr>
                        </m:ctrlPr>
                      </m:fPr>
                      <m:num>
                        <m:r>
                          <w:rPr>
                            <w:rFonts w:ascii="Cambria Math" w:hAnsi="Cambria Math"/>
                          </w:rPr>
                          <m:t>u</m:t>
                        </m:r>
                      </m:num>
                      <m:den>
                        <m:sSup>
                          <m:sSupPr>
                            <m:ctrlPr>
                              <w:rPr>
                                <w:rFonts w:ascii="Cambria Math" w:hAnsi="Cambria Math"/>
                                <w:i/>
                              </w:rPr>
                            </m:ctrlPr>
                          </m:sSupPr>
                          <m:e>
                            <m:r>
                              <w:rPr>
                                <w:rFonts w:ascii="Cambria Math" w:hAnsi="Cambria Math"/>
                              </w:rPr>
                              <m:t>σ</m:t>
                            </m:r>
                          </m:e>
                          <m:sup>
                            <m:r>
                              <w:rPr>
                                <w:rFonts w:ascii="Cambria Math" w:hAnsi="Cambria Math"/>
                              </w:rPr>
                              <m:t>2</m:t>
                            </m:r>
                          </m:sup>
                        </m:sSup>
                      </m:den>
                    </m:f>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u</m:t>
                                </m:r>
                              </m:e>
                              <m:sup>
                                <m:r>
                                  <w:rPr>
                                    <w:rFonts w:ascii="Cambria Math" w:hAnsi="Cambria Math"/>
                                  </w:rPr>
                                  <m:t>2</m:t>
                                </m:r>
                              </m:sup>
                            </m:sSup>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den>
                        </m:f>
                      </m:sup>
                    </m:sSup>
                    <m:r>
                      <w:rPr>
                        <w:rFonts w:ascii="Cambria Math" w:hAnsi="Cambria Math"/>
                      </w:rPr>
                      <m:t>du=</m:t>
                    </m:r>
                    <m:sSup>
                      <m:sSupPr>
                        <m:ctrlPr>
                          <w:rPr>
                            <w:rFonts w:ascii="Cambria Math" w:hAnsi="Cambria Math"/>
                            <w:i/>
                          </w:rPr>
                        </m:ctrlPr>
                      </m:sSupPr>
                      <m:e>
                        <m:r>
                          <w:rPr>
                            <w:rFonts w:ascii="Cambria Math" w:hAnsi="Cambria Math"/>
                          </w:rPr>
                          <m:t>e</m:t>
                        </m:r>
                      </m:e>
                      <m:sup>
                        <m:r>
                          <w:rPr>
                            <w:rFonts w:ascii="Cambria Math" w:hAnsi="Cambria Math"/>
                          </w:rPr>
                          <m:t>-</m:t>
                        </m:r>
                        <m:f>
                          <m:fPr>
                            <m:ctrlPr>
                              <w:rPr>
                                <w:rFonts w:ascii="Cambria Math" w:hAnsi="Cambria Math"/>
                                <w:i/>
                              </w:rPr>
                            </m:ctrlPr>
                          </m:fPr>
                          <m:num>
                            <m:r>
                              <w:rPr>
                                <w:rFonts w:ascii="Cambria Math" w:hAnsi="Cambria Math"/>
                              </w:rPr>
                              <m:t>-</m:t>
                            </m:r>
                            <m:sSubSup>
                              <m:sSubSupPr>
                                <m:ctrlPr>
                                  <w:rPr>
                                    <w:rFonts w:ascii="Cambria Math" w:hAnsi="Cambria Math"/>
                                    <w:i/>
                                  </w:rPr>
                                </m:ctrlPr>
                              </m:sSubSupPr>
                              <m:e>
                                <m:r>
                                  <w:rPr>
                                    <w:rFonts w:ascii="Cambria Math" w:hAnsi="Cambria Math"/>
                                  </w:rPr>
                                  <m:t>u</m:t>
                                </m:r>
                              </m:e>
                              <m:sub>
                                <m:r>
                                  <w:rPr>
                                    <w:rFonts w:ascii="Cambria Math" w:hAnsi="Cambria Math"/>
                                  </w:rPr>
                                  <m:t>k</m:t>
                                </m:r>
                              </m:sub>
                              <m:sup>
                                <m:r>
                                  <w:rPr>
                                    <w:rFonts w:ascii="Cambria Math" w:hAnsi="Cambria Math"/>
                                  </w:rPr>
                                  <m:t>2</m:t>
                                </m:r>
                              </m:sup>
                            </m:sSubSup>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den>
                        </m:f>
                      </m:sup>
                    </m:sSup>
                    <m:r>
                      <w:rPr>
                        <w:rFonts w:ascii="Cambria Math" w:hAnsi="Cambria Math"/>
                      </w:rPr>
                      <m:t xml:space="preserve">   </m:t>
                    </m:r>
                  </m:e>
                </m:nary>
              </m:oMath>
            </m:oMathPara>
          </w:p>
        </w:tc>
        <w:tc>
          <w:tcPr>
            <w:tcW w:w="1666" w:type="dxa"/>
            <w:shd w:val="clear" w:color="auto" w:fill="auto"/>
          </w:tcPr>
          <w:p w:rsidR="0066631C" w:rsidRDefault="0066631C" w:rsidP="00C27B1D">
            <w:pPr>
              <w:jc w:val="both"/>
            </w:pPr>
          </w:p>
          <w:p w:rsidR="0066631C" w:rsidRDefault="0066631C" w:rsidP="00C27B1D">
            <w:pPr>
              <w:jc w:val="both"/>
            </w:pPr>
            <w:r>
              <w:t xml:space="preserve">            (2.3.6)</w:t>
            </w:r>
          </w:p>
        </w:tc>
      </w:tr>
    </w:tbl>
    <w:p w:rsidR="0066631C" w:rsidRDefault="0066631C" w:rsidP="0066631C">
      <w:pPr>
        <w:jc w:val="both"/>
      </w:pPr>
    </w:p>
    <w:p w:rsidR="0066631C" w:rsidRDefault="0066631C" w:rsidP="0066631C">
      <w:pPr>
        <w:jc w:val="both"/>
      </w:pPr>
      <w:r w:rsidRPr="008B2BFC">
        <w:t xml:space="preserve">Распределение вероятностей появления кодов </w:t>
      </w:r>
      <w:r w:rsidRPr="008B2BFC">
        <w:rPr>
          <w:i/>
          <w:lang w:val="en-US"/>
        </w:rPr>
        <w:t>k</w:t>
      </w:r>
      <w:r w:rsidRPr="008B2BFC">
        <w:t xml:space="preserve"> есть</w:t>
      </w:r>
    </w:p>
    <w:p w:rsidR="0066631C" w:rsidRPr="008B2BFC" w:rsidRDefault="0066631C" w:rsidP="0066631C">
      <w:pPr>
        <w:ind w:firstLine="454"/>
        <w:jc w:val="both"/>
      </w:pPr>
      <w:r w:rsidRPr="008B2BFC">
        <w:t xml:space="preserve"> </w:t>
      </w:r>
    </w:p>
    <w:p w:rsidR="0066631C" w:rsidRPr="00CC4582" w:rsidRDefault="0066631C" w:rsidP="008E197E">
      <w:pPr>
        <w:ind w:left="1416" w:firstLine="708"/>
        <w:jc w:val="both"/>
        <w:rPr>
          <w:lang w:val="en-US"/>
        </w:rPr>
      </w:pPr>
      <w:r w:rsidRPr="008B2BFC">
        <w:rPr>
          <w:i/>
          <w:lang w:val="en-US"/>
        </w:rPr>
        <w:t>p</w:t>
      </w:r>
      <w:r w:rsidRPr="008B2BFC">
        <w:rPr>
          <w:i/>
          <w:vertAlign w:val="subscript"/>
          <w:lang w:val="en-US"/>
        </w:rPr>
        <w:t>k</w:t>
      </w:r>
      <w:r w:rsidRPr="00CC4582">
        <w:rPr>
          <w:i/>
          <w:lang w:val="en-US"/>
        </w:rPr>
        <w:t xml:space="preserve"> = </w:t>
      </w:r>
      <w:r w:rsidRPr="008B2BFC">
        <w:rPr>
          <w:i/>
          <w:lang w:val="en-US"/>
        </w:rPr>
        <w:t>P</w:t>
      </w:r>
      <w:r w:rsidRPr="008B2BFC">
        <w:rPr>
          <w:i/>
          <w:vertAlign w:val="subscript"/>
          <w:lang w:val="en-US"/>
        </w:rPr>
        <w:t>k</w:t>
      </w:r>
      <w:r w:rsidRPr="00CC4582">
        <w:rPr>
          <w:i/>
          <w:lang w:val="en-US"/>
        </w:rPr>
        <w:t xml:space="preserve"> – </w:t>
      </w:r>
      <w:r w:rsidRPr="008B2BFC">
        <w:rPr>
          <w:i/>
          <w:lang w:val="en-US"/>
        </w:rPr>
        <w:t>P</w:t>
      </w:r>
      <w:r w:rsidRPr="008B2BFC">
        <w:rPr>
          <w:i/>
          <w:vertAlign w:val="subscript"/>
          <w:lang w:val="en-US"/>
        </w:rPr>
        <w:t>k</w:t>
      </w:r>
      <w:r w:rsidRPr="00CC4582">
        <w:rPr>
          <w:i/>
          <w:vertAlign w:val="subscript"/>
          <w:lang w:val="en-US"/>
        </w:rPr>
        <w:t>+1</w:t>
      </w:r>
      <w:r w:rsidRPr="00CC4582">
        <w:rPr>
          <w:i/>
          <w:lang w:val="en-US"/>
        </w:rPr>
        <w:t xml:space="preserve">, </w:t>
      </w:r>
      <w:r w:rsidRPr="008B2BFC">
        <w:rPr>
          <w:i/>
          <w:lang w:val="en-US"/>
        </w:rPr>
        <w:t>k</w:t>
      </w:r>
      <w:r w:rsidRPr="00CC4582">
        <w:rPr>
          <w:i/>
          <w:lang w:val="en-US"/>
        </w:rPr>
        <w:t xml:space="preserve"> = 0…</w:t>
      </w:r>
      <w:r w:rsidRPr="008B2BFC">
        <w:rPr>
          <w:i/>
          <w:lang w:val="en-US"/>
        </w:rPr>
        <w:t>K</w:t>
      </w:r>
      <w:r w:rsidRPr="00CC4582">
        <w:rPr>
          <w:i/>
          <w:lang w:val="en-US"/>
        </w:rPr>
        <w:t>-2</w:t>
      </w:r>
      <w:r w:rsidRPr="00CC4582">
        <w:rPr>
          <w:i/>
          <w:lang w:val="en-US"/>
        </w:rPr>
        <w:tab/>
      </w:r>
      <w:r w:rsidRPr="00CC4582">
        <w:rPr>
          <w:i/>
          <w:lang w:val="en-US"/>
        </w:rPr>
        <w:tab/>
      </w:r>
      <w:r w:rsidRPr="00CC4582">
        <w:rPr>
          <w:lang w:val="en-US"/>
        </w:rPr>
        <w:t>(2.3.7)</w:t>
      </w:r>
    </w:p>
    <w:p w:rsidR="0066631C" w:rsidRPr="00CC4582" w:rsidRDefault="0066631C" w:rsidP="008E197E">
      <w:pPr>
        <w:ind w:left="1416" w:firstLine="708"/>
        <w:jc w:val="both"/>
        <w:rPr>
          <w:i/>
          <w:lang w:val="en-US"/>
        </w:rPr>
      </w:pPr>
      <w:r w:rsidRPr="008B2BFC">
        <w:rPr>
          <w:i/>
          <w:lang w:val="en-US"/>
        </w:rPr>
        <w:t>p</w:t>
      </w:r>
      <w:r w:rsidRPr="008B2BFC">
        <w:rPr>
          <w:i/>
          <w:vertAlign w:val="subscript"/>
          <w:lang w:val="en-US"/>
        </w:rPr>
        <w:t>K</w:t>
      </w:r>
      <w:r w:rsidRPr="00CC4582">
        <w:rPr>
          <w:i/>
          <w:vertAlign w:val="subscript"/>
          <w:lang w:val="en-US"/>
        </w:rPr>
        <w:t>-1</w:t>
      </w:r>
      <w:r w:rsidRPr="00CC4582">
        <w:rPr>
          <w:i/>
          <w:lang w:val="en-US"/>
        </w:rPr>
        <w:t xml:space="preserve"> = </w:t>
      </w:r>
      <w:r w:rsidRPr="008B2BFC">
        <w:rPr>
          <w:i/>
          <w:lang w:val="en-US"/>
        </w:rPr>
        <w:t>P</w:t>
      </w:r>
      <w:r w:rsidRPr="008B2BFC">
        <w:rPr>
          <w:i/>
          <w:vertAlign w:val="subscript"/>
          <w:lang w:val="en-US"/>
        </w:rPr>
        <w:t>K</w:t>
      </w:r>
      <w:r w:rsidRPr="00CC4582">
        <w:rPr>
          <w:i/>
          <w:vertAlign w:val="subscript"/>
          <w:lang w:val="en-US"/>
        </w:rPr>
        <w:t>-1</w:t>
      </w:r>
      <w:r w:rsidRPr="00CC4582">
        <w:rPr>
          <w:i/>
          <w:lang w:val="en-US"/>
        </w:rPr>
        <w:t xml:space="preserve">, </w:t>
      </w:r>
      <w:r w:rsidRPr="008B2BFC">
        <w:rPr>
          <w:i/>
          <w:lang w:val="en-US"/>
        </w:rPr>
        <w:t>k</w:t>
      </w:r>
      <w:r w:rsidRPr="00CC4582">
        <w:rPr>
          <w:i/>
          <w:lang w:val="en-US"/>
        </w:rPr>
        <w:t xml:space="preserve"> = </w:t>
      </w:r>
      <w:r w:rsidRPr="008B2BFC">
        <w:rPr>
          <w:i/>
          <w:lang w:val="en-US"/>
        </w:rPr>
        <w:t>K</w:t>
      </w:r>
      <w:r w:rsidRPr="00CC4582">
        <w:rPr>
          <w:i/>
          <w:lang w:val="en-US"/>
        </w:rPr>
        <w:t>-1.</w:t>
      </w:r>
    </w:p>
    <w:p w:rsidR="0066631C" w:rsidRPr="00CC4582" w:rsidRDefault="0066631C" w:rsidP="0066631C">
      <w:pPr>
        <w:jc w:val="both"/>
        <w:rPr>
          <w:lang w:val="en-US"/>
        </w:rPr>
      </w:pPr>
    </w:p>
    <w:p w:rsidR="0066631C" w:rsidRPr="008B2BFC" w:rsidRDefault="0066631C" w:rsidP="0066631C">
      <w:pPr>
        <w:jc w:val="both"/>
      </w:pPr>
      <w:r w:rsidRPr="008B2BFC">
        <w:t xml:space="preserve">Величины </w:t>
      </w:r>
      <w:r w:rsidRPr="008B2BFC">
        <w:rPr>
          <w:i/>
          <w:lang w:val="en-US"/>
        </w:rPr>
        <w:t>p</w:t>
      </w:r>
      <w:r w:rsidRPr="008B2BFC">
        <w:rPr>
          <w:i/>
          <w:vertAlign w:val="subscript"/>
          <w:lang w:val="en-US"/>
        </w:rPr>
        <w:t>k</w:t>
      </w:r>
      <w:r w:rsidRPr="008B2BFC">
        <w:rPr>
          <w:vertAlign w:val="subscript"/>
        </w:rPr>
        <w:t xml:space="preserve"> </w:t>
      </w:r>
      <w:r w:rsidRPr="008B2BFC">
        <w:t xml:space="preserve">, рассчитанные для  каждого индекса  </w:t>
      </w:r>
      <w:r w:rsidRPr="008B2BFC">
        <w:rPr>
          <w:i/>
          <w:lang w:val="en-US"/>
        </w:rPr>
        <w:t>j</w:t>
      </w:r>
      <w:r w:rsidRPr="008B2BFC">
        <w:t xml:space="preserve"> образуют матрицу || </w:t>
      </w:r>
      <w:r w:rsidRPr="008B2BFC">
        <w:rPr>
          <w:i/>
          <w:lang w:val="en-US"/>
        </w:rPr>
        <w:t>P</w:t>
      </w:r>
      <w:r w:rsidRPr="008B2BFC">
        <w:rPr>
          <w:i/>
          <w:vertAlign w:val="subscript"/>
          <w:lang w:val="en-US"/>
        </w:rPr>
        <w:t>jk</w:t>
      </w:r>
      <w:r w:rsidRPr="008B2BFC">
        <w:t xml:space="preserve"> || с нормированными на </w:t>
      </w:r>
      <w:r w:rsidRPr="008B2BFC">
        <w:rPr>
          <w:i/>
        </w:rPr>
        <w:t>1</w:t>
      </w:r>
      <w:r w:rsidRPr="008B2BFC">
        <w:t xml:space="preserve"> строками, которая является описанием шума</w:t>
      </w:r>
      <w:r>
        <w:t xml:space="preserve"> в канале обработки огибающей</w:t>
      </w:r>
      <w:r w:rsidRPr="008B2BFC">
        <w:t xml:space="preserve">. Для получения его цифровых реализаций нужно генерировать случайные </w:t>
      </w:r>
      <w:r w:rsidRPr="008B2BFC">
        <w:rPr>
          <w:i/>
          <w:lang w:val="en-US"/>
        </w:rPr>
        <w:t>n</w:t>
      </w:r>
      <w:r w:rsidRPr="008B2BFC">
        <w:t>-векторы, компоненты которых распр</w:t>
      </w:r>
      <w:r w:rsidRPr="008B2BFC">
        <w:t>е</w:t>
      </w:r>
      <w:r w:rsidRPr="008B2BFC">
        <w:t xml:space="preserve">делены в соответствии со строками || </w:t>
      </w:r>
      <w:r w:rsidRPr="008B2BFC">
        <w:rPr>
          <w:i/>
          <w:lang w:val="en-US"/>
        </w:rPr>
        <w:t>P</w:t>
      </w:r>
      <w:r w:rsidRPr="008B2BFC">
        <w:rPr>
          <w:i/>
          <w:vertAlign w:val="subscript"/>
          <w:lang w:val="en-US"/>
        </w:rPr>
        <w:t>jk</w:t>
      </w:r>
      <w:r w:rsidRPr="008B2BFC">
        <w:t xml:space="preserve"> ||</w:t>
      </w:r>
      <w:r>
        <w:t>.</w:t>
      </w:r>
      <w:r w:rsidRPr="008B2BFC">
        <w:t xml:space="preserve"> </w:t>
      </w:r>
    </w:p>
    <w:p w:rsidR="0066631C" w:rsidRDefault="0066631C" w:rsidP="0066631C">
      <w:pPr>
        <w:ind w:firstLine="454"/>
        <w:jc w:val="both"/>
      </w:pPr>
      <w:r>
        <w:t>Реализации</w:t>
      </w:r>
      <w:r w:rsidRPr="008B2BFC">
        <w:t xml:space="preserve"> нормального белого шума</w:t>
      </w:r>
      <w:r>
        <w:t xml:space="preserve"> удобно генерировать функц</w:t>
      </w:r>
      <w:r>
        <w:t>и</w:t>
      </w:r>
      <w:r>
        <w:t>ей</w:t>
      </w:r>
      <w:r w:rsidRPr="008B2BFC">
        <w:t xml:space="preserve"> </w:t>
      </w:r>
      <w:r w:rsidRPr="008B2BFC">
        <w:rPr>
          <w:i/>
          <w:lang w:val="en-US"/>
        </w:rPr>
        <w:t>rnorm</w:t>
      </w:r>
      <w:r w:rsidRPr="008B2BFC">
        <w:rPr>
          <w:i/>
        </w:rPr>
        <w:t>(</w:t>
      </w:r>
      <w:r w:rsidRPr="008B2BFC">
        <w:rPr>
          <w:i/>
          <w:lang w:val="en-US"/>
        </w:rPr>
        <w:t>n</w:t>
      </w:r>
      <w:r w:rsidRPr="008B2BFC">
        <w:rPr>
          <w:i/>
        </w:rPr>
        <w:t>,µ,σ)</w:t>
      </w:r>
      <w:r w:rsidRPr="008B2BFC">
        <w:t xml:space="preserve"> пакета </w:t>
      </w:r>
      <w:r w:rsidRPr="008B2BFC">
        <w:rPr>
          <w:i/>
          <w:lang w:val="en-US"/>
        </w:rPr>
        <w:t>MathCAD</w:t>
      </w:r>
      <w:r>
        <w:t>. Эта функция</w:t>
      </w:r>
      <w:r w:rsidRPr="008B2BFC">
        <w:t xml:space="preserve"> формирует </w:t>
      </w:r>
      <w:r w:rsidRPr="008B2BFC">
        <w:rPr>
          <w:i/>
          <w:lang w:val="en-US"/>
        </w:rPr>
        <w:t>n</w:t>
      </w:r>
      <w:r w:rsidRPr="008B2BFC">
        <w:t xml:space="preserve">-вектор </w:t>
      </w:r>
      <w:r w:rsidRPr="008B2BFC">
        <w:rPr>
          <w:i/>
          <w:lang w:val="en-US"/>
        </w:rPr>
        <w:t>V</w:t>
      </w:r>
      <w:r w:rsidRPr="008B2BFC">
        <w:rPr>
          <w:i/>
        </w:rPr>
        <w:t xml:space="preserve"> </w:t>
      </w:r>
      <w:r w:rsidRPr="008B2BFC">
        <w:t xml:space="preserve">с независимыми и нормально распределенными компонентами со средним </w:t>
      </w:r>
      <w:r w:rsidRPr="008B2BFC">
        <w:rPr>
          <w:i/>
        </w:rPr>
        <w:t xml:space="preserve">µ </w:t>
      </w:r>
      <w:r w:rsidRPr="008B2BFC">
        <w:t xml:space="preserve">и дисперсией </w:t>
      </w:r>
      <w:r w:rsidRPr="008B2BFC">
        <w:rPr>
          <w:i/>
        </w:rPr>
        <w:t>σ</w:t>
      </w:r>
      <w:r w:rsidRPr="008B2BFC">
        <w:rPr>
          <w:i/>
          <w:vertAlign w:val="superscript"/>
        </w:rPr>
        <w:t>2</w:t>
      </w:r>
      <w:r w:rsidRPr="008B2BFC">
        <w:t xml:space="preserve">. Каждое обращение к этой функции при </w:t>
      </w:r>
      <w:r w:rsidRPr="008B2BFC">
        <w:rPr>
          <w:i/>
        </w:rPr>
        <w:t>µ=0</w:t>
      </w:r>
      <w:r w:rsidRPr="008B2BFC">
        <w:t xml:space="preserve"> формир</w:t>
      </w:r>
      <w:r w:rsidRPr="008B2BFC">
        <w:t>у</w:t>
      </w:r>
      <w:r w:rsidRPr="008B2BFC">
        <w:t xml:space="preserve">ет реализацию нормального белого шума в безразмерном дискретном времени с безразмерной дисперсией </w:t>
      </w:r>
      <w:r w:rsidRPr="008B2BFC">
        <w:rPr>
          <w:i/>
        </w:rPr>
        <w:t>σ</w:t>
      </w:r>
      <w:r w:rsidRPr="008B2BFC">
        <w:rPr>
          <w:i/>
          <w:vertAlign w:val="superscript"/>
        </w:rPr>
        <w:t>2</w:t>
      </w:r>
      <w:r w:rsidRPr="008B2BFC">
        <w:t>.  Для получения реализаций в р</w:t>
      </w:r>
      <w:r w:rsidRPr="008B2BFC">
        <w:t>е</w:t>
      </w:r>
      <w:r w:rsidRPr="008B2BFC">
        <w:t xml:space="preserve">альном времени необходимо задать либо размерный временной квант дискретизации </w:t>
      </w:r>
      <w:r w:rsidRPr="008B2BFC">
        <w:rPr>
          <w:i/>
        </w:rPr>
        <w:t>Δ</w:t>
      </w:r>
      <w:r w:rsidRPr="008B2BFC">
        <w:t xml:space="preserve">, либо полосу обработки </w:t>
      </w:r>
      <w:r w:rsidRPr="008B2BFC">
        <w:rPr>
          <w:i/>
        </w:rPr>
        <w:t>Δ</w:t>
      </w:r>
      <w:r w:rsidRPr="008B2BFC">
        <w:rPr>
          <w:i/>
          <w:lang w:val="en-US"/>
        </w:rPr>
        <w:t>f</w:t>
      </w:r>
      <w:r>
        <w:rPr>
          <w:i/>
        </w:rPr>
        <w:t>,</w:t>
      </w:r>
      <w:r w:rsidRPr="008B2BFC">
        <w:t xml:space="preserve"> и тогда </w:t>
      </w:r>
      <w:r w:rsidRPr="008B2BFC">
        <w:rPr>
          <w:i/>
          <w:lang w:val="en-US"/>
        </w:rPr>
        <w:t>ξ</w:t>
      </w:r>
      <w:r w:rsidRPr="008B2BFC">
        <w:rPr>
          <w:i/>
        </w:rPr>
        <w:t>(</w:t>
      </w:r>
      <w:r w:rsidRPr="008B2BFC">
        <w:rPr>
          <w:i/>
          <w:lang w:val="en-US"/>
        </w:rPr>
        <w:t>t</w:t>
      </w:r>
      <w:r w:rsidRPr="008B2BFC">
        <w:rPr>
          <w:i/>
          <w:vertAlign w:val="subscript"/>
          <w:lang w:val="en-US"/>
        </w:rPr>
        <w:t>j</w:t>
      </w:r>
      <w:r w:rsidRPr="008B2BFC">
        <w:rPr>
          <w:i/>
        </w:rPr>
        <w:t>)=</w:t>
      </w:r>
      <w:r w:rsidRPr="008B2BFC">
        <w:rPr>
          <w:i/>
          <w:lang w:val="en-US"/>
        </w:rPr>
        <w:t>V</w:t>
      </w:r>
      <w:r w:rsidRPr="008B2BFC">
        <w:rPr>
          <w:i/>
          <w:vertAlign w:val="subscript"/>
          <w:lang w:val="en-US"/>
        </w:rPr>
        <w:t>j</w:t>
      </w:r>
      <w:r w:rsidRPr="008B2BFC">
        <w:rPr>
          <w:i/>
        </w:rPr>
        <w:t xml:space="preserve"> , </w:t>
      </w:r>
      <w:r w:rsidRPr="008B2BFC">
        <w:rPr>
          <w:i/>
          <w:lang w:val="en-US"/>
        </w:rPr>
        <w:t>t</w:t>
      </w:r>
      <w:r w:rsidRPr="008B2BFC">
        <w:rPr>
          <w:i/>
          <w:vertAlign w:val="subscript"/>
          <w:lang w:val="en-US"/>
        </w:rPr>
        <w:t>j</w:t>
      </w:r>
      <w:r w:rsidRPr="008B2BFC">
        <w:rPr>
          <w:i/>
        </w:rPr>
        <w:t>=</w:t>
      </w:r>
      <w:r w:rsidRPr="008B2BFC">
        <w:rPr>
          <w:i/>
          <w:lang w:val="en-US"/>
        </w:rPr>
        <w:t>j</w:t>
      </w:r>
      <w:r w:rsidRPr="008B2BFC">
        <w:rPr>
          <w:i/>
        </w:rPr>
        <w:t>Δ</w:t>
      </w:r>
      <w:r w:rsidRPr="008B2BFC">
        <w:t>. Сл</w:t>
      </w:r>
      <w:r w:rsidRPr="008B2BFC">
        <w:t>е</w:t>
      </w:r>
      <w:r w:rsidRPr="008B2BFC">
        <w:lastRenderedPageBreak/>
        <w:t xml:space="preserve">дующие операторы языка </w:t>
      </w:r>
      <w:r w:rsidRPr="008B2BFC">
        <w:rPr>
          <w:i/>
          <w:lang w:val="en-US"/>
        </w:rPr>
        <w:t>MathCAD</w:t>
      </w:r>
      <w:r w:rsidRPr="008B2BFC">
        <w:t xml:space="preserve"> формируют огибающую суммы но</w:t>
      </w:r>
      <w:r w:rsidRPr="008B2BFC">
        <w:t>р</w:t>
      </w:r>
      <w:r w:rsidRPr="008B2BFC">
        <w:t>мального белого шума и радиосигнала  в безразмерной форме</w:t>
      </w:r>
    </w:p>
    <w:p w:rsidR="0066631C" w:rsidRPr="00DF7B74" w:rsidRDefault="0066631C" w:rsidP="0066631C">
      <w:pPr>
        <w:ind w:firstLine="454"/>
        <w:jc w:val="both"/>
      </w:pPr>
    </w:p>
    <w:p w:rsidR="0066631C" w:rsidRPr="00CC4582" w:rsidRDefault="0066631C" w:rsidP="00CC4582">
      <w:pPr>
        <w:jc w:val="center"/>
        <w:rPr>
          <w:i/>
          <w:lang w:val="en-US"/>
        </w:rPr>
      </w:pPr>
      <w:r>
        <w:rPr>
          <w:i/>
          <w:lang w:val="en-US"/>
        </w:rPr>
        <w:t>R=rnorm(n,a,1)   U=</w:t>
      </w:r>
      <w:r w:rsidRPr="008B2BFC">
        <w:rPr>
          <w:i/>
          <w:lang w:val="en-US"/>
        </w:rPr>
        <w:t>rnorm(n,b,1)</w:t>
      </w:r>
    </w:p>
    <w:p w:rsidR="0066631C" w:rsidRPr="00A71922" w:rsidRDefault="00EB502D" w:rsidP="0066631C">
      <w:pPr>
        <w:jc w:val="both"/>
      </w:pPr>
      <m:oMathPara>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j</m:t>
              </m:r>
            </m:sub>
          </m:sSub>
          <m:r>
            <w:rPr>
              <w:rFonts w:ascii="Cambria Math" w:hAnsi="Cambria Math"/>
              <w:lang w:val="en-US"/>
            </w:rPr>
            <m:t>:=</m:t>
          </m:r>
          <m:rad>
            <m:radPr>
              <m:degHide m:val="1"/>
              <m:ctrlPr>
                <w:rPr>
                  <w:rFonts w:ascii="Cambria Math" w:hAnsi="Cambria Math"/>
                  <w:i/>
                  <w:lang w:val="en-US"/>
                </w:rPr>
              </m:ctrlPr>
            </m:radPr>
            <m:deg/>
            <m:e>
              <m:sSubSup>
                <m:sSubSupPr>
                  <m:ctrlPr>
                    <w:rPr>
                      <w:rFonts w:ascii="Cambria Math" w:hAnsi="Cambria Math"/>
                      <w:i/>
                      <w:lang w:val="en-US"/>
                    </w:rPr>
                  </m:ctrlPr>
                </m:sSubSupPr>
                <m:e>
                  <m:r>
                    <w:rPr>
                      <w:rFonts w:ascii="Cambria Math" w:hAnsi="Cambria Math"/>
                      <w:lang w:val="en-US"/>
                    </w:rPr>
                    <m:t>R</m:t>
                  </m:r>
                </m:e>
                <m:sub>
                  <m:r>
                    <w:rPr>
                      <w:rFonts w:ascii="Cambria Math" w:hAnsi="Cambria Math"/>
                      <w:lang w:val="en-US"/>
                    </w:rPr>
                    <m:t>j</m:t>
                  </m:r>
                </m:sub>
                <m:sup>
                  <m:r>
                    <w:rPr>
                      <w:rFonts w:ascii="Cambria Math" w:hAnsi="Cambria Math"/>
                      <w:lang w:val="en-US"/>
                    </w:rPr>
                    <m:t>2</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U</m:t>
                  </m:r>
                </m:e>
                <m:sub>
                  <m:r>
                    <w:rPr>
                      <w:rFonts w:ascii="Cambria Math" w:hAnsi="Cambria Math"/>
                      <w:lang w:val="en-US"/>
                    </w:rPr>
                    <m:t>j</m:t>
                  </m:r>
                </m:sub>
                <m:sup>
                  <m:r>
                    <w:rPr>
                      <w:rFonts w:ascii="Cambria Math" w:hAnsi="Cambria Math"/>
                      <w:lang w:val="en-US"/>
                    </w:rPr>
                    <m:t>2</m:t>
                  </m:r>
                </m:sup>
              </m:sSubSup>
            </m:e>
          </m:rad>
          <m:r>
            <w:rPr>
              <w:rFonts w:ascii="Cambria Math" w:hAnsi="Cambria Math"/>
              <w:lang w:val="en-US"/>
            </w:rPr>
            <m:t xml:space="preserve">   s=</m:t>
          </m:r>
          <m:rad>
            <m:radPr>
              <m:degHide m:val="1"/>
              <m:ctrlPr>
                <w:rPr>
                  <w:rFonts w:ascii="Cambria Math" w:hAnsi="Cambria Math"/>
                  <w:i/>
                  <w:lang w:val="en-US"/>
                </w:rPr>
              </m:ctrlPr>
            </m:radPr>
            <m:deg/>
            <m:e>
              <m:sSup>
                <m:sSupPr>
                  <m:ctrlPr>
                    <w:rPr>
                      <w:rFonts w:ascii="Cambria Math" w:hAnsi="Cambria Math"/>
                      <w:i/>
                      <w:lang w:val="en-US"/>
                    </w:rPr>
                  </m:ctrlPr>
                </m:sSupPr>
                <m:e>
                  <m:r>
                    <w:rPr>
                      <w:rFonts w:ascii="Cambria Math" w:hAnsi="Cambria Math"/>
                      <w:lang w:val="en-US"/>
                    </w:rPr>
                    <m:t>a</m:t>
                  </m:r>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b</m:t>
                  </m:r>
                </m:e>
                <m:sup>
                  <m:r>
                    <w:rPr>
                      <w:rFonts w:ascii="Cambria Math" w:hAnsi="Cambria Math"/>
                      <w:lang w:val="en-US"/>
                    </w:rPr>
                    <m:t>2</m:t>
                  </m:r>
                </m:sup>
              </m:sSup>
            </m:e>
          </m:rad>
          <m:r>
            <w:rPr>
              <w:rFonts w:ascii="Cambria Math" w:hAnsi="Cambria Math"/>
              <w:lang w:val="en-US"/>
            </w:rPr>
            <m:t xml:space="preserve"> .</m:t>
          </m:r>
        </m:oMath>
      </m:oMathPara>
    </w:p>
    <w:p w:rsidR="0066631C" w:rsidRPr="008B2BFC" w:rsidRDefault="0066631C" w:rsidP="0066631C">
      <w:pPr>
        <w:jc w:val="both"/>
        <w:rPr>
          <w:lang w:val="en-US"/>
        </w:rPr>
      </w:pPr>
    </w:p>
    <w:p w:rsidR="0066631C" w:rsidRPr="00CC4582" w:rsidRDefault="0066631C" w:rsidP="00CC4582">
      <w:pPr>
        <w:ind w:firstLine="426"/>
        <w:jc w:val="both"/>
      </w:pPr>
      <w:r w:rsidRPr="008B2BFC">
        <w:t>Для получения реализаций в непрерывном времени можно использ</w:t>
      </w:r>
      <w:r w:rsidRPr="008B2BFC">
        <w:t>о</w:t>
      </w:r>
      <w:r w:rsidRPr="008B2BFC">
        <w:t>ват</w:t>
      </w:r>
      <w:r>
        <w:t>ь ограниченный ряд Котельникова</w:t>
      </w:r>
      <w:r w:rsidR="00CC4582">
        <w:t xml:space="preserve"> </w:t>
      </w:r>
      <w:r w:rsidRPr="00CC4582">
        <w:t xml:space="preserve">[3, </w:t>
      </w:r>
      <w:r w:rsidRPr="00CC4582">
        <w:rPr>
          <w:lang w:val="en-US"/>
        </w:rPr>
        <w:t>c</w:t>
      </w:r>
      <w:r w:rsidR="00CC4582">
        <w:t>.38].</w:t>
      </w:r>
    </w:p>
    <w:p w:rsidR="0066631C" w:rsidRDefault="0066631C" w:rsidP="0066631C">
      <w:pPr>
        <w:ind w:firstLine="454"/>
        <w:jc w:val="both"/>
      </w:pPr>
      <w:r w:rsidRPr="008B2BFC">
        <w:t>При моделировании процессов обработки в частотной области нео</w:t>
      </w:r>
      <w:r w:rsidRPr="008B2BFC">
        <w:t>б</w:t>
      </w:r>
      <w:r w:rsidRPr="008B2BFC">
        <w:t xml:space="preserve">ходимы соответствующие модели шума. Например, модель нормального белого шума в полосе  </w:t>
      </w:r>
      <w:r w:rsidRPr="008B2BFC">
        <w:rPr>
          <w:i/>
        </w:rPr>
        <w:t>Δ</w:t>
      </w:r>
      <w:r w:rsidRPr="008B2BFC">
        <w:rPr>
          <w:i/>
          <w:lang w:val="en-US"/>
        </w:rPr>
        <w:t>f</w:t>
      </w:r>
      <w:r w:rsidRPr="008B2BFC">
        <w:t xml:space="preserve"> получается следующим образом. Пусть пара </w:t>
      </w:r>
      <w:r w:rsidRPr="008B2BFC">
        <w:rPr>
          <w:i/>
          <w:lang w:val="en-US"/>
        </w:rPr>
        <w:t>n</w:t>
      </w:r>
      <w:r w:rsidRPr="008B2BFC">
        <w:t xml:space="preserve">-векторов </w:t>
      </w:r>
      <w:r w:rsidRPr="008B2BFC">
        <w:rPr>
          <w:i/>
        </w:rPr>
        <w:t>(</w:t>
      </w:r>
      <w:r w:rsidRPr="008B2BFC">
        <w:rPr>
          <w:i/>
          <w:lang w:val="en-US"/>
        </w:rPr>
        <w:t>a</w:t>
      </w:r>
      <w:r w:rsidRPr="008B2BFC">
        <w:rPr>
          <w:i/>
        </w:rPr>
        <w:t xml:space="preserve">, </w:t>
      </w:r>
      <w:r w:rsidRPr="008B2BFC">
        <w:rPr>
          <w:i/>
          <w:lang w:val="en-US"/>
        </w:rPr>
        <w:t>b</w:t>
      </w:r>
      <w:r w:rsidRPr="008B2BFC">
        <w:rPr>
          <w:i/>
        </w:rPr>
        <w:t>)</w:t>
      </w:r>
      <w:r w:rsidRPr="008B2BFC">
        <w:t xml:space="preserve"> суть случайные векторы, каждая компонента которых есть независимая случайная величина, распределенная нормально с фиксир</w:t>
      </w:r>
      <w:r w:rsidRPr="008B2BFC">
        <w:t>о</w:t>
      </w:r>
      <w:r w:rsidRPr="008B2BFC">
        <w:t xml:space="preserve">ванной дисперсией </w:t>
      </w:r>
      <w:r w:rsidRPr="008B2BFC">
        <w:rPr>
          <w:i/>
        </w:rPr>
        <w:t>σ</w:t>
      </w:r>
      <w:r w:rsidRPr="008B2BFC">
        <w:rPr>
          <w:i/>
          <w:vertAlign w:val="superscript"/>
        </w:rPr>
        <w:t>2</w:t>
      </w:r>
      <w:r w:rsidRPr="008B2BFC">
        <w:t>.  Рассмотрим временные реализации на интервале</w:t>
      </w:r>
    </w:p>
    <w:p w:rsidR="0066631C" w:rsidRDefault="0066631C" w:rsidP="0066631C">
      <w:pPr>
        <w:jc w:val="both"/>
      </w:pPr>
      <w:r w:rsidRPr="008B2BFC">
        <w:rPr>
          <w:i/>
        </w:rPr>
        <w:t xml:space="preserve">(0, </w:t>
      </w:r>
      <w:r w:rsidRPr="008B2BFC">
        <w:rPr>
          <w:i/>
          <w:lang w:val="en-US"/>
        </w:rPr>
        <w:t>T</w:t>
      </w:r>
      <w:r w:rsidRPr="008B2BFC">
        <w:rPr>
          <w:i/>
          <w:vertAlign w:val="subscript"/>
          <w:lang w:val="en-US"/>
        </w:rPr>
        <w:t>o</w:t>
      </w:r>
      <w:r w:rsidRPr="008B2BFC">
        <w:rPr>
          <w:i/>
        </w:rPr>
        <w:t>)</w:t>
      </w:r>
      <w:r w:rsidRPr="008B2BFC">
        <w:t xml:space="preserve"> вида</w:t>
      </w:r>
    </w:p>
    <w:tbl>
      <w:tblPr>
        <w:tblW w:w="0" w:type="auto"/>
        <w:jc w:val="center"/>
        <w:tblLook w:val="01E0" w:firstRow="1" w:lastRow="1" w:firstColumn="1" w:lastColumn="1" w:noHBand="0" w:noVBand="0"/>
      </w:tblPr>
      <w:tblGrid>
        <w:gridCol w:w="4077"/>
        <w:gridCol w:w="2092"/>
      </w:tblGrid>
      <w:tr w:rsidR="0066631C" w:rsidTr="00CC4582">
        <w:trPr>
          <w:jc w:val="center"/>
        </w:trPr>
        <w:tc>
          <w:tcPr>
            <w:tcW w:w="4077" w:type="dxa"/>
            <w:shd w:val="clear" w:color="auto" w:fill="auto"/>
          </w:tcPr>
          <w:p w:rsidR="0066631C" w:rsidRPr="00A71922" w:rsidRDefault="0066631C" w:rsidP="00C27B1D">
            <w:pPr>
              <w:jc w:val="both"/>
            </w:pPr>
            <m:oMathPara>
              <m:oMath>
                <m:r>
                  <w:rPr>
                    <w:rFonts w:ascii="Cambria Math" w:hAnsi="Cambria Math"/>
                    <w:lang w:bidi="he-IL"/>
                  </w:rPr>
                  <m:t>ξ</m:t>
                </m:r>
                <m:d>
                  <m:dPr>
                    <m:ctrlPr>
                      <w:rPr>
                        <w:rFonts w:ascii="Cambria Math" w:hAnsi="Cambria Math"/>
                        <w:i/>
                        <w:lang w:val="en-US" w:bidi="he-IL"/>
                      </w:rPr>
                    </m:ctrlPr>
                  </m:dPr>
                  <m:e>
                    <m:r>
                      <w:rPr>
                        <w:rFonts w:ascii="Cambria Math" w:hAnsi="Cambria Math"/>
                        <w:lang w:bidi="he-IL"/>
                      </w:rPr>
                      <m:t>t</m:t>
                    </m:r>
                  </m:e>
                </m:d>
                <m:r>
                  <w:rPr>
                    <w:rFonts w:ascii="Cambria Math" w:hAnsi="Cambria Math"/>
                    <w:lang w:val="en-US" w:bidi="he-IL"/>
                  </w:rPr>
                  <m:t>=</m:t>
                </m:r>
                <m:nary>
                  <m:naryPr>
                    <m:chr m:val="∑"/>
                    <m:limLoc m:val="undOvr"/>
                    <m:ctrlPr>
                      <w:rPr>
                        <w:rFonts w:ascii="Cambria Math" w:hAnsi="Cambria Math"/>
                        <w:i/>
                        <w:lang w:bidi="he-IL"/>
                      </w:rPr>
                    </m:ctrlPr>
                  </m:naryPr>
                  <m:sub>
                    <m:r>
                      <w:rPr>
                        <w:rFonts w:ascii="Cambria Math" w:hAnsi="Cambria Math"/>
                        <w:lang w:bidi="he-IL"/>
                      </w:rPr>
                      <m:t>k</m:t>
                    </m:r>
                    <m:r>
                      <w:rPr>
                        <w:rFonts w:ascii="Cambria Math" w:hAnsi="Cambria Math"/>
                        <w:lang w:val="en-US" w:bidi="he-IL"/>
                      </w:rPr>
                      <m:t>=1</m:t>
                    </m:r>
                  </m:sub>
                  <m:sup>
                    <m:r>
                      <w:rPr>
                        <w:rFonts w:ascii="Cambria Math" w:hAnsi="Cambria Math"/>
                        <w:lang w:bidi="he-IL"/>
                      </w:rPr>
                      <m:t>n</m:t>
                    </m:r>
                  </m:sup>
                  <m:e>
                    <m:d>
                      <m:dPr>
                        <m:ctrlPr>
                          <w:rPr>
                            <w:rFonts w:ascii="Cambria Math" w:hAnsi="Cambria Math"/>
                            <w:i/>
                            <w:lang w:bidi="he-IL"/>
                          </w:rPr>
                        </m:ctrlPr>
                      </m:dPr>
                      <m:e>
                        <m:sSub>
                          <m:sSubPr>
                            <m:ctrlPr>
                              <w:rPr>
                                <w:rFonts w:ascii="Cambria Math" w:hAnsi="Cambria Math"/>
                                <w:i/>
                                <w:lang w:bidi="he-IL"/>
                              </w:rPr>
                            </m:ctrlPr>
                          </m:sSubPr>
                          <m:e>
                            <m:r>
                              <w:rPr>
                                <w:rFonts w:ascii="Cambria Math" w:hAnsi="Cambria Math"/>
                                <w:lang w:bidi="he-IL"/>
                              </w:rPr>
                              <m:t>a</m:t>
                            </m:r>
                          </m:e>
                          <m:sub>
                            <m:r>
                              <w:rPr>
                                <w:rFonts w:ascii="Cambria Math" w:hAnsi="Cambria Math"/>
                                <w:lang w:bidi="he-IL"/>
                              </w:rPr>
                              <m:t>k</m:t>
                            </m:r>
                          </m:sub>
                        </m:sSub>
                        <m:func>
                          <m:funcPr>
                            <m:ctrlPr>
                              <w:rPr>
                                <w:rFonts w:ascii="Cambria Math" w:hAnsi="Cambria Math"/>
                                <w:i/>
                                <w:lang w:bidi="he-IL"/>
                              </w:rPr>
                            </m:ctrlPr>
                          </m:funcPr>
                          <m:fName>
                            <m:r>
                              <m:rPr>
                                <m:sty m:val="p"/>
                              </m:rPr>
                              <w:rPr>
                                <w:rFonts w:ascii="Cambria Math" w:hAnsi="Cambria Math"/>
                                <w:lang w:val="en-US" w:bidi="he-IL"/>
                              </w:rPr>
                              <m:t>cos</m:t>
                            </m:r>
                          </m:fName>
                          <m:e>
                            <m:sSub>
                              <m:sSubPr>
                                <m:ctrlPr>
                                  <w:rPr>
                                    <w:rFonts w:ascii="Cambria Math" w:hAnsi="Cambria Math"/>
                                    <w:i/>
                                    <w:lang w:bidi="he-IL"/>
                                  </w:rPr>
                                </m:ctrlPr>
                              </m:sSubPr>
                              <m:e>
                                <m:r>
                                  <w:rPr>
                                    <w:rFonts w:ascii="Cambria Math" w:hAnsi="Cambria Math"/>
                                    <w:lang w:bidi="he-IL"/>
                                  </w:rPr>
                                  <m:t>ω</m:t>
                                </m:r>
                              </m:e>
                              <m:sub>
                                <m:r>
                                  <w:rPr>
                                    <w:rFonts w:ascii="Cambria Math" w:hAnsi="Cambria Math"/>
                                    <w:lang w:bidi="he-IL"/>
                                  </w:rPr>
                                  <m:t>k</m:t>
                                </m:r>
                              </m:sub>
                            </m:sSub>
                            <m:r>
                              <w:rPr>
                                <w:rFonts w:ascii="Cambria Math" w:hAnsi="Cambria Math"/>
                                <w:lang w:bidi="he-IL"/>
                              </w:rPr>
                              <m:t>t</m:t>
                            </m:r>
                          </m:e>
                        </m:func>
                        <m:r>
                          <w:rPr>
                            <w:rFonts w:ascii="Cambria Math" w:hAnsi="Cambria Math"/>
                            <w:lang w:val="en-US" w:bidi="he-IL"/>
                          </w:rPr>
                          <m:t>+</m:t>
                        </m:r>
                        <m:sSub>
                          <m:sSubPr>
                            <m:ctrlPr>
                              <w:rPr>
                                <w:rFonts w:ascii="Cambria Math" w:hAnsi="Cambria Math"/>
                                <w:i/>
                                <w:lang w:bidi="he-IL"/>
                              </w:rPr>
                            </m:ctrlPr>
                          </m:sSubPr>
                          <m:e>
                            <m:r>
                              <w:rPr>
                                <w:rFonts w:ascii="Cambria Math" w:hAnsi="Cambria Math"/>
                                <w:lang w:bidi="he-IL"/>
                              </w:rPr>
                              <m:t>b</m:t>
                            </m:r>
                          </m:e>
                          <m:sub>
                            <m:r>
                              <w:rPr>
                                <w:rFonts w:ascii="Cambria Math" w:hAnsi="Cambria Math"/>
                                <w:lang w:bidi="he-IL"/>
                              </w:rPr>
                              <m:t>k</m:t>
                            </m:r>
                          </m:sub>
                        </m:sSub>
                        <m:func>
                          <m:funcPr>
                            <m:ctrlPr>
                              <w:rPr>
                                <w:rFonts w:ascii="Cambria Math" w:hAnsi="Cambria Math"/>
                                <w:i/>
                                <w:lang w:bidi="he-IL"/>
                              </w:rPr>
                            </m:ctrlPr>
                          </m:funcPr>
                          <m:fName>
                            <m:r>
                              <m:rPr>
                                <m:sty m:val="p"/>
                              </m:rPr>
                              <w:rPr>
                                <w:rFonts w:ascii="Cambria Math" w:hAnsi="Cambria Math"/>
                                <w:lang w:val="en-US" w:bidi="he-IL"/>
                              </w:rPr>
                              <m:t>sin</m:t>
                            </m:r>
                          </m:fName>
                          <m:e>
                            <m:sSub>
                              <m:sSubPr>
                                <m:ctrlPr>
                                  <w:rPr>
                                    <w:rFonts w:ascii="Cambria Math" w:hAnsi="Cambria Math"/>
                                    <w:i/>
                                    <w:lang w:bidi="he-IL"/>
                                  </w:rPr>
                                </m:ctrlPr>
                              </m:sSubPr>
                              <m:e>
                                <m:r>
                                  <w:rPr>
                                    <w:rFonts w:ascii="Cambria Math" w:hAnsi="Cambria Math"/>
                                    <w:lang w:bidi="he-IL"/>
                                  </w:rPr>
                                  <m:t>ω</m:t>
                                </m:r>
                              </m:e>
                              <m:sub>
                                <m:r>
                                  <w:rPr>
                                    <w:rFonts w:ascii="Cambria Math" w:hAnsi="Cambria Math"/>
                                    <w:lang w:bidi="he-IL"/>
                                  </w:rPr>
                                  <m:t>k</m:t>
                                </m:r>
                              </m:sub>
                            </m:sSub>
                            <m:r>
                              <w:rPr>
                                <w:rFonts w:ascii="Cambria Math" w:hAnsi="Cambria Math"/>
                                <w:lang w:bidi="he-IL"/>
                              </w:rPr>
                              <m:t>t</m:t>
                            </m:r>
                          </m:e>
                        </m:func>
                      </m:e>
                    </m:d>
                    <m:r>
                      <w:rPr>
                        <w:rFonts w:ascii="Cambria Math" w:hAnsi="Cambria Math"/>
                        <w:lang w:val="en-US" w:bidi="he-IL"/>
                      </w:rPr>
                      <m:t>,</m:t>
                    </m:r>
                  </m:e>
                </m:nary>
              </m:oMath>
            </m:oMathPara>
          </w:p>
        </w:tc>
        <w:tc>
          <w:tcPr>
            <w:tcW w:w="2092" w:type="dxa"/>
            <w:shd w:val="clear" w:color="auto" w:fill="auto"/>
          </w:tcPr>
          <w:p w:rsidR="00CC4582" w:rsidRDefault="00CC4582" w:rsidP="00C27B1D">
            <w:pPr>
              <w:jc w:val="both"/>
            </w:pPr>
          </w:p>
          <w:p w:rsidR="0066631C" w:rsidRDefault="00CC4582" w:rsidP="00C27B1D">
            <w:pPr>
              <w:jc w:val="both"/>
            </w:pPr>
            <w:r>
              <w:t xml:space="preserve">           </w:t>
            </w:r>
            <w:r w:rsidR="0066631C">
              <w:t>(2.3.8)</w:t>
            </w:r>
          </w:p>
        </w:tc>
      </w:tr>
    </w:tbl>
    <w:p w:rsidR="0066631C" w:rsidRDefault="0066631C" w:rsidP="0066631C">
      <w:pPr>
        <w:jc w:val="both"/>
      </w:pPr>
    </w:p>
    <w:p w:rsidR="0066631C" w:rsidRDefault="0066631C" w:rsidP="0066631C">
      <w:pPr>
        <w:jc w:val="both"/>
      </w:pPr>
      <w:r w:rsidRPr="008B2BFC">
        <w:t xml:space="preserve">где  </w:t>
      </w:r>
      <w:r w:rsidRPr="008B2BFC">
        <w:rPr>
          <w:i/>
          <w:lang w:val="en-US"/>
        </w:rPr>
        <w:t>ω</w:t>
      </w:r>
      <w:r w:rsidRPr="008B2BFC">
        <w:rPr>
          <w:i/>
          <w:vertAlign w:val="subscript"/>
          <w:lang w:val="en-US"/>
        </w:rPr>
        <w:t>k</w:t>
      </w:r>
      <w:r w:rsidRPr="008B2BFC">
        <w:rPr>
          <w:i/>
        </w:rPr>
        <w:t xml:space="preserve"> = 2</w:t>
      </w:r>
      <w:r w:rsidRPr="008B2BFC">
        <w:rPr>
          <w:i/>
          <w:lang w:val="en-US"/>
        </w:rPr>
        <w:sym w:font="Symbol" w:char="F070"/>
      </w:r>
      <w:r w:rsidRPr="008B2BFC">
        <w:rPr>
          <w:i/>
          <w:lang w:val="en-US"/>
        </w:rPr>
        <w:t>k</w:t>
      </w:r>
      <w:r w:rsidRPr="008B2BFC">
        <w:rPr>
          <w:i/>
        </w:rPr>
        <w:t>/</w:t>
      </w:r>
      <w:r w:rsidRPr="008B2BFC">
        <w:rPr>
          <w:i/>
          <w:lang w:val="en-US"/>
        </w:rPr>
        <w:t>T</w:t>
      </w:r>
      <w:r w:rsidRPr="008B2BFC">
        <w:rPr>
          <w:i/>
          <w:vertAlign w:val="subscript"/>
          <w:lang w:val="en-US"/>
        </w:rPr>
        <w:t>o</w:t>
      </w:r>
      <w:r w:rsidRPr="008B2BFC">
        <w:t xml:space="preserve"> . В точках  </w:t>
      </w:r>
      <w:r w:rsidRPr="008B2BFC">
        <w:rPr>
          <w:i/>
          <w:lang w:val="en-US"/>
        </w:rPr>
        <w:t>t</w:t>
      </w:r>
      <w:r w:rsidRPr="008B2BFC">
        <w:rPr>
          <w:i/>
          <w:vertAlign w:val="subscript"/>
          <w:lang w:val="en-US"/>
        </w:rPr>
        <w:t>j</w:t>
      </w:r>
      <w:r w:rsidRPr="008B2BFC">
        <w:rPr>
          <w:i/>
        </w:rPr>
        <w:t xml:space="preserve"> = </w:t>
      </w:r>
      <w:r w:rsidRPr="008B2BFC">
        <w:rPr>
          <w:i/>
          <w:lang w:val="en-US"/>
        </w:rPr>
        <w:t>jΔ</w:t>
      </w:r>
      <w:r w:rsidRPr="008B2BFC">
        <w:rPr>
          <w:i/>
        </w:rPr>
        <w:t>, Δ = 1/2Δ</w:t>
      </w:r>
      <w:r w:rsidRPr="008B2BFC">
        <w:rPr>
          <w:i/>
          <w:lang w:val="en-US"/>
        </w:rPr>
        <w:t>f</w:t>
      </w:r>
      <w:r w:rsidRPr="008B2BFC">
        <w:t xml:space="preserve">   отсчеты  </w:t>
      </w:r>
    </w:p>
    <w:p w:rsidR="0066631C" w:rsidRDefault="0066631C" w:rsidP="0066631C">
      <w:pPr>
        <w:jc w:val="both"/>
      </w:pPr>
      <w:r w:rsidRPr="008B2BFC">
        <w:rPr>
          <w:i/>
        </w:rPr>
        <w:t>ξ</w:t>
      </w:r>
      <w:r w:rsidRPr="008B2BFC">
        <w:rPr>
          <w:i/>
          <w:vertAlign w:val="subscript"/>
          <w:lang w:val="en-US"/>
        </w:rPr>
        <w:t>j</w:t>
      </w:r>
      <w:r>
        <w:rPr>
          <w:i/>
        </w:rPr>
        <w:t xml:space="preserve">= </w:t>
      </w:r>
      <w:r w:rsidRPr="008B2BFC">
        <w:rPr>
          <w:i/>
        </w:rPr>
        <w:t>ξ(</w:t>
      </w:r>
      <w:r w:rsidRPr="008B2BFC">
        <w:rPr>
          <w:i/>
          <w:lang w:val="en-US"/>
        </w:rPr>
        <w:t>t</w:t>
      </w:r>
      <w:r w:rsidRPr="008B2BFC">
        <w:rPr>
          <w:i/>
          <w:vertAlign w:val="subscript"/>
          <w:lang w:val="en-US"/>
        </w:rPr>
        <w:t>j</w:t>
      </w:r>
      <w:r w:rsidRPr="008B2BFC">
        <w:rPr>
          <w:i/>
        </w:rPr>
        <w:t>)</w:t>
      </w:r>
      <w:r w:rsidRPr="008B2BFC">
        <w:t xml:space="preserve">  суть линейные комбинации величин </w:t>
      </w:r>
      <w:r w:rsidRPr="008B2BFC">
        <w:rPr>
          <w:i/>
          <w:lang w:val="en-US"/>
        </w:rPr>
        <w:t>a</w:t>
      </w:r>
      <w:r w:rsidRPr="008B2BFC">
        <w:rPr>
          <w:i/>
          <w:vertAlign w:val="subscript"/>
          <w:lang w:val="en-US"/>
        </w:rPr>
        <w:t>k</w:t>
      </w:r>
      <w:r w:rsidRPr="008B2BFC">
        <w:rPr>
          <w:i/>
        </w:rPr>
        <w:t xml:space="preserve">, </w:t>
      </w:r>
      <w:r w:rsidRPr="008B2BFC">
        <w:rPr>
          <w:i/>
          <w:lang w:val="en-US"/>
        </w:rPr>
        <w:t>b</w:t>
      </w:r>
      <w:r w:rsidRPr="008B2BFC">
        <w:rPr>
          <w:i/>
          <w:vertAlign w:val="subscript"/>
          <w:lang w:val="en-US"/>
        </w:rPr>
        <w:t>k</w:t>
      </w:r>
      <w:r w:rsidRPr="008B2BFC">
        <w:t xml:space="preserve">  и, следовательно, также являются нормально распределенными величинами [4, с.583-584]. Дисперсия любого отсчета при этом равна [4, с.584]</w:t>
      </w:r>
    </w:p>
    <w:p w:rsidR="0066631C" w:rsidRPr="008B2BFC" w:rsidRDefault="0066631C" w:rsidP="0066631C">
      <w:pPr>
        <w:ind w:firstLine="454"/>
        <w:jc w:val="both"/>
      </w:pPr>
    </w:p>
    <w:p w:rsidR="0066631C" w:rsidRPr="008B2BFC" w:rsidRDefault="0066631C" w:rsidP="00CC4582">
      <w:pPr>
        <w:ind w:left="1416" w:firstLine="708"/>
        <w:jc w:val="both"/>
      </w:pPr>
      <w:r w:rsidRPr="008B2BFC">
        <w:rPr>
          <w:i/>
        </w:rPr>
        <w:t>σ</w:t>
      </w:r>
      <w:r w:rsidRPr="008B2BFC">
        <w:rPr>
          <w:i/>
          <w:vertAlign w:val="superscript"/>
        </w:rPr>
        <w:t>2</w:t>
      </w:r>
      <w:r w:rsidRPr="0097020D">
        <w:rPr>
          <w:vertAlign w:val="subscript"/>
        </w:rPr>
        <w:t>ш</w:t>
      </w:r>
      <w:r w:rsidRPr="008B2BFC">
        <w:rPr>
          <w:i/>
          <w:vertAlign w:val="subscript"/>
        </w:rPr>
        <w:t xml:space="preserve"> </w:t>
      </w:r>
      <w:r w:rsidRPr="008B2BFC">
        <w:rPr>
          <w:i/>
        </w:rPr>
        <w:t xml:space="preserve">= </w:t>
      </w:r>
      <w:r w:rsidRPr="008B2BFC">
        <w:rPr>
          <w:i/>
          <w:lang w:val="en-US"/>
        </w:rPr>
        <w:t>n</w:t>
      </w:r>
      <w:r w:rsidRPr="008B2BFC">
        <w:rPr>
          <w:i/>
        </w:rPr>
        <w:t>σ</w:t>
      </w:r>
      <w:r w:rsidRPr="008B2BFC">
        <w:rPr>
          <w:i/>
          <w:vertAlign w:val="superscript"/>
        </w:rPr>
        <w:t>2</w:t>
      </w:r>
      <w:r w:rsidR="00CC4582">
        <w:t>.</w:t>
      </w:r>
      <w:r w:rsidR="00CC4582">
        <w:tab/>
      </w:r>
      <w:r w:rsidR="00CC4582">
        <w:tab/>
      </w:r>
      <w:r w:rsidR="00CC4582">
        <w:tab/>
      </w:r>
      <w:r w:rsidR="00CC4582">
        <w:tab/>
      </w:r>
      <w:r w:rsidRPr="008B2BFC">
        <w:t>(2.3.9)</w:t>
      </w:r>
    </w:p>
    <w:p w:rsidR="0066631C" w:rsidRDefault="0066631C" w:rsidP="0066631C">
      <w:pPr>
        <w:ind w:firstLine="454"/>
        <w:jc w:val="both"/>
      </w:pPr>
    </w:p>
    <w:p w:rsidR="0066631C" w:rsidRDefault="0066631C" w:rsidP="0066631C">
      <w:pPr>
        <w:ind w:firstLine="426"/>
        <w:jc w:val="both"/>
      </w:pPr>
      <w:r w:rsidRPr="008B2BFC">
        <w:t xml:space="preserve">Математическое ожидание энергии </w:t>
      </w:r>
      <w:r w:rsidRPr="008B2BFC">
        <w:rPr>
          <w:i/>
          <w:lang w:val="en-US"/>
        </w:rPr>
        <w:t>E</w:t>
      </w:r>
      <w:r w:rsidRPr="008B2BFC">
        <w:t xml:space="preserve"> реализаций (2.3.8) на интервале </w:t>
      </w:r>
      <w:r w:rsidRPr="008B2BFC">
        <w:rPr>
          <w:i/>
        </w:rPr>
        <w:t xml:space="preserve">(0, </w:t>
      </w:r>
      <w:r w:rsidRPr="008B2BFC">
        <w:rPr>
          <w:i/>
          <w:lang w:val="en-US"/>
        </w:rPr>
        <w:t>T</w:t>
      </w:r>
      <w:r w:rsidRPr="008B2BFC">
        <w:rPr>
          <w:i/>
          <w:vertAlign w:val="subscript"/>
          <w:lang w:val="en-US"/>
        </w:rPr>
        <w:t>o</w:t>
      </w:r>
      <w:r w:rsidRPr="008B2BFC">
        <w:rPr>
          <w:i/>
        </w:rPr>
        <w:t>)</w:t>
      </w:r>
      <w:r w:rsidRPr="008B2BFC">
        <w:t xml:space="preserve"> есть</w:t>
      </w:r>
    </w:p>
    <w:p w:rsidR="0066631C" w:rsidRPr="008B2BFC" w:rsidRDefault="0066631C" w:rsidP="0066631C">
      <w:pPr>
        <w:ind w:firstLine="454"/>
        <w:jc w:val="both"/>
      </w:pPr>
    </w:p>
    <w:p w:rsidR="0066631C" w:rsidRDefault="0066631C" w:rsidP="00CC4582">
      <w:pPr>
        <w:ind w:left="2124" w:firstLine="708"/>
        <w:jc w:val="both"/>
      </w:pPr>
      <m:oMath>
        <m:r>
          <w:rPr>
            <w:rFonts w:ascii="Cambria Math" w:hAnsi="Cambria Math"/>
            <w:lang w:bidi="he-IL"/>
          </w:rPr>
          <m:t>E=</m:t>
        </m:r>
        <m:nary>
          <m:naryPr>
            <m:chr m:val="∑"/>
            <m:limLoc m:val="undOvr"/>
            <m:supHide m:val="1"/>
            <m:ctrlPr>
              <w:rPr>
                <w:rFonts w:ascii="Cambria Math" w:hAnsi="Cambria Math"/>
                <w:i/>
                <w:lang w:bidi="he-IL"/>
              </w:rPr>
            </m:ctrlPr>
          </m:naryPr>
          <m:sub>
            <m:r>
              <w:rPr>
                <w:rFonts w:ascii="Cambria Math" w:hAnsi="Cambria Math"/>
                <w:lang w:bidi="he-IL"/>
              </w:rPr>
              <m:t>k</m:t>
            </m:r>
          </m:sub>
          <m:sup/>
          <m:e>
            <m:sSub>
              <m:sSubPr>
                <m:ctrlPr>
                  <w:rPr>
                    <w:rFonts w:ascii="Cambria Math" w:hAnsi="Cambria Math"/>
                    <w:i/>
                    <w:lang w:bidi="he-IL"/>
                  </w:rPr>
                </m:ctrlPr>
              </m:sSubPr>
              <m:e>
                <m:r>
                  <w:rPr>
                    <w:rFonts w:ascii="Cambria Math" w:hAnsi="Cambria Math"/>
                    <w:lang w:bidi="he-IL"/>
                  </w:rPr>
                  <m:t>E</m:t>
                </m:r>
              </m:e>
              <m:sub>
                <m:r>
                  <w:rPr>
                    <w:rFonts w:ascii="Cambria Math" w:hAnsi="Cambria Math"/>
                    <w:lang w:bidi="he-IL"/>
                  </w:rPr>
                  <m:t>k</m:t>
                </m:r>
              </m:sub>
            </m:sSub>
            <m:r>
              <w:rPr>
                <w:rFonts w:ascii="Cambria Math" w:hAnsi="Cambria Math"/>
                <w:lang w:bidi="he-IL"/>
              </w:rPr>
              <m:t xml:space="preserve"> ,</m:t>
            </m:r>
          </m:e>
        </m:nary>
      </m:oMath>
      <w:r w:rsidR="00CC4582">
        <w:tab/>
      </w:r>
      <w:r w:rsidR="00CC4582">
        <w:tab/>
      </w:r>
      <w:r w:rsidR="00CC4582">
        <w:tab/>
      </w:r>
      <w:r w:rsidR="00CC4582">
        <w:tab/>
        <w:t>(2.3.10)</w:t>
      </w:r>
    </w:p>
    <w:p w:rsidR="0066631C" w:rsidRPr="008B2BFC" w:rsidRDefault="00CC4582" w:rsidP="0066631C">
      <w:r>
        <w:t>где</w:t>
      </w:r>
    </w:p>
    <w:p w:rsidR="0066631C" w:rsidRPr="00A71922" w:rsidRDefault="00EB502D" w:rsidP="0066631C">
      <m:oMathPara>
        <m:oMath>
          <m:sSub>
            <m:sSubPr>
              <m:ctrlPr>
                <w:rPr>
                  <w:rFonts w:ascii="Cambria Math" w:hAnsi="Cambria Math"/>
                  <w:i/>
                  <w:lang w:bidi="he-IL"/>
                </w:rPr>
              </m:ctrlPr>
            </m:sSubPr>
            <m:e>
              <m:r>
                <w:rPr>
                  <w:rFonts w:ascii="Cambria Math" w:hAnsi="Cambria Math"/>
                  <w:lang w:bidi="he-IL"/>
                </w:rPr>
                <m:t>E</m:t>
              </m:r>
            </m:e>
            <m:sub>
              <m:r>
                <w:rPr>
                  <w:rFonts w:ascii="Cambria Math" w:hAnsi="Cambria Math"/>
                  <w:lang w:bidi="he-IL"/>
                </w:rPr>
                <m:t>k</m:t>
              </m:r>
            </m:sub>
          </m:sSub>
          <m:r>
            <w:rPr>
              <w:rFonts w:ascii="Cambria Math" w:hAnsi="Cambria Math"/>
              <w:lang w:bidi="he-IL"/>
            </w:rPr>
            <m:t>=M[</m:t>
          </m:r>
          <m:nary>
            <m:naryPr>
              <m:limLoc m:val="undOvr"/>
              <m:ctrlPr>
                <w:rPr>
                  <w:rFonts w:ascii="Cambria Math" w:hAnsi="Cambria Math"/>
                  <w:i/>
                  <w:lang w:bidi="he-IL"/>
                </w:rPr>
              </m:ctrlPr>
            </m:naryPr>
            <m:sub>
              <m:r>
                <w:rPr>
                  <w:rFonts w:ascii="Cambria Math" w:hAnsi="Cambria Math"/>
                  <w:lang w:bidi="he-IL"/>
                </w:rPr>
                <m:t>0</m:t>
              </m:r>
            </m:sub>
            <m:sup>
              <m:sSub>
                <m:sSubPr>
                  <m:ctrlPr>
                    <w:rPr>
                      <w:rFonts w:ascii="Cambria Math" w:hAnsi="Cambria Math"/>
                      <w:i/>
                      <w:lang w:bidi="he-IL"/>
                    </w:rPr>
                  </m:ctrlPr>
                </m:sSubPr>
                <m:e>
                  <m:r>
                    <w:rPr>
                      <w:rFonts w:ascii="Cambria Math" w:hAnsi="Cambria Math"/>
                      <w:lang w:bidi="he-IL"/>
                    </w:rPr>
                    <m:t>T</m:t>
                  </m:r>
                </m:e>
                <m:sub>
                  <m:r>
                    <w:rPr>
                      <w:rFonts w:ascii="Cambria Math" w:hAnsi="Cambria Math"/>
                      <w:lang w:bidi="he-IL"/>
                    </w:rPr>
                    <m:t>0</m:t>
                  </m:r>
                </m:sub>
              </m:sSub>
            </m:sup>
            <m:e>
              <m:sSup>
                <m:sSupPr>
                  <m:ctrlPr>
                    <w:rPr>
                      <w:rFonts w:ascii="Cambria Math" w:hAnsi="Cambria Math"/>
                      <w:i/>
                      <w:lang w:bidi="he-IL"/>
                    </w:rPr>
                  </m:ctrlPr>
                </m:sSupPr>
                <m:e>
                  <m:d>
                    <m:dPr>
                      <m:ctrlPr>
                        <w:rPr>
                          <w:rFonts w:ascii="Cambria Math" w:hAnsi="Cambria Math"/>
                          <w:i/>
                          <w:lang w:bidi="he-IL"/>
                        </w:rPr>
                      </m:ctrlPr>
                    </m:dPr>
                    <m:e>
                      <m:sSub>
                        <m:sSubPr>
                          <m:ctrlPr>
                            <w:rPr>
                              <w:rFonts w:ascii="Cambria Math" w:hAnsi="Cambria Math"/>
                              <w:i/>
                              <w:lang w:bidi="he-IL"/>
                            </w:rPr>
                          </m:ctrlPr>
                        </m:sSubPr>
                        <m:e>
                          <m:r>
                            <w:rPr>
                              <w:rFonts w:ascii="Cambria Math" w:hAnsi="Cambria Math"/>
                              <w:lang w:bidi="he-IL"/>
                            </w:rPr>
                            <m:t>a</m:t>
                          </m:r>
                        </m:e>
                        <m:sub>
                          <m:r>
                            <w:rPr>
                              <w:rFonts w:ascii="Cambria Math" w:hAnsi="Cambria Math"/>
                              <w:lang w:bidi="he-IL"/>
                            </w:rPr>
                            <m:t>k</m:t>
                          </m:r>
                        </m:sub>
                      </m:sSub>
                      <m:func>
                        <m:funcPr>
                          <m:ctrlPr>
                            <w:rPr>
                              <w:rFonts w:ascii="Cambria Math" w:hAnsi="Cambria Math"/>
                              <w:i/>
                              <w:lang w:bidi="he-IL"/>
                            </w:rPr>
                          </m:ctrlPr>
                        </m:funcPr>
                        <m:fName>
                          <m:r>
                            <m:rPr>
                              <m:sty m:val="p"/>
                            </m:rPr>
                            <w:rPr>
                              <w:rFonts w:ascii="Cambria Math" w:hAnsi="Cambria Math"/>
                              <w:lang w:val="en-US" w:bidi="he-IL"/>
                            </w:rPr>
                            <m:t>cos</m:t>
                          </m:r>
                        </m:fName>
                        <m:e>
                          <m:sSub>
                            <m:sSubPr>
                              <m:ctrlPr>
                                <w:rPr>
                                  <w:rFonts w:ascii="Cambria Math" w:hAnsi="Cambria Math"/>
                                  <w:i/>
                                  <w:lang w:bidi="he-IL"/>
                                </w:rPr>
                              </m:ctrlPr>
                            </m:sSubPr>
                            <m:e>
                              <m:r>
                                <w:rPr>
                                  <w:rFonts w:ascii="Cambria Math" w:hAnsi="Cambria Math"/>
                                  <w:lang w:bidi="he-IL"/>
                                </w:rPr>
                                <m:t>ω</m:t>
                              </m:r>
                            </m:e>
                            <m:sub>
                              <m:r>
                                <w:rPr>
                                  <w:rFonts w:ascii="Cambria Math" w:hAnsi="Cambria Math"/>
                                  <w:lang w:bidi="he-IL"/>
                                </w:rPr>
                                <m:t>k</m:t>
                              </m:r>
                            </m:sub>
                          </m:sSub>
                          <m:r>
                            <w:rPr>
                              <w:rFonts w:ascii="Cambria Math" w:hAnsi="Cambria Math"/>
                              <w:lang w:bidi="he-IL"/>
                            </w:rPr>
                            <m:t>t</m:t>
                          </m:r>
                        </m:e>
                      </m:func>
                      <m:r>
                        <w:rPr>
                          <w:rFonts w:ascii="Cambria Math" w:hAnsi="Cambria Math"/>
                          <w:lang w:bidi="he-IL"/>
                        </w:rPr>
                        <m:t>+</m:t>
                      </m:r>
                      <m:sSub>
                        <m:sSubPr>
                          <m:ctrlPr>
                            <w:rPr>
                              <w:rFonts w:ascii="Cambria Math" w:hAnsi="Cambria Math"/>
                              <w:i/>
                              <w:lang w:bidi="he-IL"/>
                            </w:rPr>
                          </m:ctrlPr>
                        </m:sSubPr>
                        <m:e>
                          <m:r>
                            <w:rPr>
                              <w:rFonts w:ascii="Cambria Math" w:hAnsi="Cambria Math"/>
                              <w:lang w:bidi="he-IL"/>
                            </w:rPr>
                            <m:t>b</m:t>
                          </m:r>
                        </m:e>
                        <m:sub>
                          <m:r>
                            <w:rPr>
                              <w:rFonts w:ascii="Cambria Math" w:hAnsi="Cambria Math"/>
                              <w:lang w:bidi="he-IL"/>
                            </w:rPr>
                            <m:t>k</m:t>
                          </m:r>
                        </m:sub>
                      </m:sSub>
                      <m:func>
                        <m:funcPr>
                          <m:ctrlPr>
                            <w:rPr>
                              <w:rFonts w:ascii="Cambria Math" w:hAnsi="Cambria Math"/>
                              <w:i/>
                              <w:lang w:bidi="he-IL"/>
                            </w:rPr>
                          </m:ctrlPr>
                        </m:funcPr>
                        <m:fName>
                          <m:r>
                            <m:rPr>
                              <m:sty m:val="p"/>
                            </m:rPr>
                            <w:rPr>
                              <w:rFonts w:ascii="Cambria Math" w:hAnsi="Cambria Math"/>
                              <w:lang w:val="en-US" w:bidi="he-IL"/>
                            </w:rPr>
                            <m:t>sin</m:t>
                          </m:r>
                        </m:fName>
                        <m:e>
                          <m:sSub>
                            <m:sSubPr>
                              <m:ctrlPr>
                                <w:rPr>
                                  <w:rFonts w:ascii="Cambria Math" w:hAnsi="Cambria Math"/>
                                  <w:i/>
                                  <w:lang w:bidi="he-IL"/>
                                </w:rPr>
                              </m:ctrlPr>
                            </m:sSubPr>
                            <m:e>
                              <m:r>
                                <w:rPr>
                                  <w:rFonts w:ascii="Cambria Math" w:hAnsi="Cambria Math"/>
                                  <w:lang w:bidi="he-IL"/>
                                </w:rPr>
                                <m:t>ω</m:t>
                              </m:r>
                            </m:e>
                            <m:sub>
                              <m:r>
                                <w:rPr>
                                  <w:rFonts w:ascii="Cambria Math" w:hAnsi="Cambria Math"/>
                                  <w:lang w:bidi="he-IL"/>
                                </w:rPr>
                                <m:t>k</m:t>
                              </m:r>
                            </m:sub>
                          </m:sSub>
                          <m:r>
                            <w:rPr>
                              <w:rFonts w:ascii="Cambria Math" w:hAnsi="Cambria Math"/>
                              <w:lang w:bidi="he-IL"/>
                            </w:rPr>
                            <m:t>t</m:t>
                          </m:r>
                        </m:e>
                      </m:func>
                    </m:e>
                  </m:d>
                </m:e>
                <m:sup>
                  <m:r>
                    <w:rPr>
                      <w:rFonts w:ascii="Cambria Math" w:hAnsi="Cambria Math"/>
                      <w:lang w:bidi="he-IL"/>
                    </w:rPr>
                    <m:t>2</m:t>
                  </m:r>
                </m:sup>
              </m:sSup>
              <m:r>
                <w:rPr>
                  <w:rFonts w:ascii="Cambria Math" w:hAnsi="Cambria Math"/>
                  <w:lang w:bidi="he-IL"/>
                </w:rPr>
                <m:t>dt]</m:t>
              </m:r>
            </m:e>
          </m:nary>
          <m:r>
            <w:rPr>
              <w:rFonts w:ascii="Cambria Math" w:hAnsi="Cambria Math"/>
              <w:lang w:bidi="he-IL"/>
            </w:rPr>
            <m:t>=</m:t>
          </m:r>
          <m:sSup>
            <m:sSupPr>
              <m:ctrlPr>
                <w:rPr>
                  <w:rFonts w:ascii="Cambria Math" w:hAnsi="Cambria Math"/>
                  <w:i/>
                  <w:lang w:bidi="he-IL"/>
                </w:rPr>
              </m:ctrlPr>
            </m:sSupPr>
            <m:e>
              <m:r>
                <w:rPr>
                  <w:rFonts w:ascii="Cambria Math" w:hAnsi="Cambria Math"/>
                  <w:lang w:bidi="he-IL"/>
                </w:rPr>
                <m:t>σ</m:t>
              </m:r>
            </m:e>
            <m:sup>
              <m:r>
                <w:rPr>
                  <w:rFonts w:ascii="Cambria Math" w:hAnsi="Cambria Math"/>
                  <w:lang w:bidi="he-IL"/>
                </w:rPr>
                <m:t>2</m:t>
              </m:r>
            </m:sup>
          </m:sSup>
          <m:sSub>
            <m:sSubPr>
              <m:ctrlPr>
                <w:rPr>
                  <w:rFonts w:ascii="Cambria Math" w:hAnsi="Cambria Math"/>
                  <w:i/>
                  <w:lang w:bidi="he-IL"/>
                </w:rPr>
              </m:ctrlPr>
            </m:sSubPr>
            <m:e>
              <m:r>
                <w:rPr>
                  <w:rFonts w:ascii="Cambria Math" w:hAnsi="Cambria Math"/>
                  <w:lang w:bidi="he-IL"/>
                </w:rPr>
                <m:t>T</m:t>
              </m:r>
            </m:e>
            <m:sub>
              <m:r>
                <w:rPr>
                  <w:rFonts w:ascii="Cambria Math" w:hAnsi="Cambria Math"/>
                  <w:lang w:bidi="he-IL"/>
                </w:rPr>
                <m:t>0</m:t>
              </m:r>
            </m:sub>
          </m:sSub>
          <m:r>
            <w:rPr>
              <w:rFonts w:ascii="Cambria Math" w:hAnsi="Cambria Math"/>
              <w:lang w:bidi="he-IL"/>
            </w:rPr>
            <m:t>.</m:t>
          </m:r>
        </m:oMath>
      </m:oMathPara>
    </w:p>
    <w:p w:rsidR="0066631C" w:rsidRDefault="0066631C" w:rsidP="0066631C">
      <w:pPr>
        <w:jc w:val="both"/>
      </w:pPr>
    </w:p>
    <w:p w:rsidR="0066631C" w:rsidRPr="008B2BFC" w:rsidRDefault="0066631C" w:rsidP="0066631C">
      <w:pPr>
        <w:ind w:firstLine="426"/>
        <w:jc w:val="both"/>
      </w:pPr>
      <w:r w:rsidRPr="008B2BFC">
        <w:t xml:space="preserve">При выводе (2.3.10) учтена ортогональность тригонометрических функций разложения (2.3.8) на </w:t>
      </w:r>
      <w:r w:rsidRPr="008B2BFC">
        <w:rPr>
          <w:i/>
        </w:rPr>
        <w:t xml:space="preserve">(0, </w:t>
      </w:r>
      <w:r w:rsidRPr="008B2BFC">
        <w:rPr>
          <w:i/>
          <w:lang w:val="en-US"/>
        </w:rPr>
        <w:t>T</w:t>
      </w:r>
      <w:r w:rsidRPr="008B2BFC">
        <w:rPr>
          <w:i/>
          <w:vertAlign w:val="subscript"/>
          <w:lang w:val="en-US"/>
        </w:rPr>
        <w:t>o</w:t>
      </w:r>
      <w:r w:rsidRPr="008B2BFC">
        <w:rPr>
          <w:i/>
        </w:rPr>
        <w:t>)</w:t>
      </w:r>
      <w:r w:rsidRPr="008B2BFC">
        <w:t xml:space="preserve"> и коммутативность операций </w:t>
      </w:r>
      <w:r w:rsidRPr="008B2BFC">
        <w:rPr>
          <w:i/>
          <w:lang w:val="en-US"/>
        </w:rPr>
        <w:t>M</w:t>
      </w:r>
      <w:r w:rsidRPr="008B2BFC">
        <w:rPr>
          <w:i/>
        </w:rPr>
        <w:t>[</w:t>
      </w:r>
      <w:r w:rsidRPr="008B2BFC">
        <w:rPr>
          <w:b/>
          <w:i/>
        </w:rPr>
        <w:t>·</w:t>
      </w:r>
      <w:r w:rsidRPr="008B2BFC">
        <w:rPr>
          <w:i/>
        </w:rPr>
        <w:t xml:space="preserve">]  </w:t>
      </w:r>
      <w:r w:rsidRPr="008B2BFC">
        <w:t>и интегрирования.</w:t>
      </w:r>
    </w:p>
    <w:p w:rsidR="0066631C" w:rsidRPr="008B2BFC" w:rsidRDefault="0066631C" w:rsidP="0066631C">
      <w:pPr>
        <w:ind w:firstLine="454"/>
        <w:jc w:val="both"/>
      </w:pPr>
      <w:r w:rsidRPr="008B2BFC">
        <w:t>Выражение (2.3.10) означает, что вклад каждой гармоники в сре</w:t>
      </w:r>
      <w:r w:rsidRPr="008B2BFC">
        <w:t>д</w:t>
      </w:r>
      <w:r w:rsidRPr="008B2BFC">
        <w:t xml:space="preserve">нюю мощность шума одинаков и равен </w:t>
      </w:r>
      <w:r w:rsidRPr="008B2BFC">
        <w:rPr>
          <w:i/>
        </w:rPr>
        <w:t>σ</w:t>
      </w:r>
      <w:r w:rsidRPr="008B2BFC">
        <w:rPr>
          <w:i/>
          <w:vertAlign w:val="superscript"/>
        </w:rPr>
        <w:t>2</w:t>
      </w:r>
      <w:r w:rsidRPr="008B2BFC">
        <w:t xml:space="preserve">. Так как отсчеты </w:t>
      </w:r>
      <w:r w:rsidRPr="008B2BFC">
        <w:rPr>
          <w:i/>
        </w:rPr>
        <w:t>ξ</w:t>
      </w:r>
      <w:r w:rsidRPr="008B2BFC">
        <w:rPr>
          <w:i/>
          <w:vertAlign w:val="subscript"/>
          <w:lang w:val="en-US"/>
        </w:rPr>
        <w:t>j</w:t>
      </w:r>
      <w:r w:rsidRPr="008B2BFC">
        <w:rPr>
          <w:i/>
          <w:vertAlign w:val="subscript"/>
        </w:rPr>
        <w:t xml:space="preserve"> </w:t>
      </w:r>
      <w:r w:rsidRPr="008B2BFC">
        <w:t xml:space="preserve"> независ</w:t>
      </w:r>
      <w:r w:rsidRPr="008B2BFC">
        <w:t>и</w:t>
      </w:r>
      <w:r w:rsidRPr="008B2BFC">
        <w:lastRenderedPageBreak/>
        <w:t xml:space="preserve">мы, реализации (2.3.8) обладают всеми основными свойствами белого нормального шума на интервале </w:t>
      </w:r>
      <w:r w:rsidRPr="008B2BFC">
        <w:rPr>
          <w:i/>
        </w:rPr>
        <w:t xml:space="preserve">(0, </w:t>
      </w:r>
      <w:r w:rsidRPr="008B2BFC">
        <w:rPr>
          <w:i/>
          <w:lang w:val="en-US"/>
        </w:rPr>
        <w:t>T</w:t>
      </w:r>
      <w:r w:rsidRPr="008B2BFC">
        <w:rPr>
          <w:i/>
          <w:vertAlign w:val="subscript"/>
          <w:lang w:val="en-US"/>
        </w:rPr>
        <w:t>o</w:t>
      </w:r>
      <w:r w:rsidRPr="008B2BFC">
        <w:rPr>
          <w:i/>
        </w:rPr>
        <w:t>)</w:t>
      </w:r>
      <w:r w:rsidRPr="008B2BFC">
        <w:t>. Следует отметить, что они не м</w:t>
      </w:r>
      <w:r w:rsidRPr="008B2BFC">
        <w:t>о</w:t>
      </w:r>
      <w:r w:rsidRPr="008B2BFC">
        <w:t>гут, тем не менее, рассматриваться как точные реализации нормального белого шума с ограниченной полосой в силу одновременной дискретиз</w:t>
      </w:r>
      <w:r w:rsidRPr="008B2BFC">
        <w:t>а</w:t>
      </w:r>
      <w:r w:rsidRPr="008B2BFC">
        <w:t>ции их как по времени, так и  по частоте. Это же относится и к реализ</w:t>
      </w:r>
      <w:r w:rsidRPr="008B2BFC">
        <w:t>а</w:t>
      </w:r>
      <w:r w:rsidRPr="008B2BFC">
        <w:t>ции шума в виде ограниченного ряда Котельникова. Однако, эти реал</w:t>
      </w:r>
      <w:r w:rsidRPr="008B2BFC">
        <w:t>и</w:t>
      </w:r>
      <w:r w:rsidRPr="008B2BFC">
        <w:t>зации в энергетическом смысле, (т.е. в пространстве Гильберта [4,</w:t>
      </w:r>
      <w:r>
        <w:t xml:space="preserve"> </w:t>
      </w:r>
      <w:r w:rsidRPr="008B2BFC">
        <w:rPr>
          <w:lang w:val="en-US"/>
        </w:rPr>
        <w:t>c</w:t>
      </w:r>
      <w:r w:rsidRPr="008B2BFC">
        <w:t xml:space="preserve"> 418] с нормой в виде интеграла Лебега [4, </w:t>
      </w:r>
      <w:r w:rsidRPr="008B2BFC">
        <w:rPr>
          <w:lang w:val="en-US"/>
        </w:rPr>
        <w:t>c</w:t>
      </w:r>
      <w:r w:rsidRPr="008B2BFC">
        <w:t xml:space="preserve"> 124]  от квадрата функций), мо</w:t>
      </w:r>
      <w:r w:rsidRPr="008B2BFC">
        <w:t>ж</w:t>
      </w:r>
      <w:r w:rsidRPr="008B2BFC">
        <w:t xml:space="preserve">но сделать сколь угодно близкими к точным [3, </w:t>
      </w:r>
      <w:r w:rsidRPr="008B2BFC">
        <w:rPr>
          <w:lang w:val="en-US"/>
        </w:rPr>
        <w:t>c</w:t>
      </w:r>
      <w:r w:rsidRPr="008B2BFC">
        <w:t xml:space="preserve"> 38].</w:t>
      </w:r>
    </w:p>
    <w:p w:rsidR="0066631C" w:rsidRPr="008B2BFC" w:rsidRDefault="0066631C" w:rsidP="0066631C">
      <w:pPr>
        <w:ind w:firstLine="454"/>
        <w:jc w:val="both"/>
      </w:pPr>
      <w:r w:rsidRPr="008B2BFC">
        <w:t>Рассмотрим статистические характеристики гармоник (2.3.8), обр</w:t>
      </w:r>
      <w:r w:rsidRPr="008B2BFC">
        <w:t>а</w:t>
      </w:r>
      <w:r w:rsidRPr="008B2BFC">
        <w:t>зующих модельные реализации нормального белого шума.</w:t>
      </w:r>
    </w:p>
    <w:p w:rsidR="0066631C" w:rsidRPr="008B2BFC" w:rsidRDefault="0066631C" w:rsidP="00CC4582">
      <w:pPr>
        <w:ind w:firstLine="454"/>
        <w:jc w:val="both"/>
      </w:pPr>
      <w:r w:rsidRPr="008B2BFC">
        <w:t xml:space="preserve">Амплитуды гармоник  </w:t>
      </w:r>
      <w:r w:rsidRPr="008B2BFC">
        <w:rPr>
          <w:i/>
          <w:lang w:val="en-US"/>
        </w:rPr>
        <w:t>A</w:t>
      </w:r>
      <w:r w:rsidRPr="008B2BFC">
        <w:rPr>
          <w:i/>
          <w:vertAlign w:val="subscript"/>
          <w:lang w:val="en-US"/>
        </w:rPr>
        <w:t>k</w:t>
      </w:r>
      <w:r w:rsidRPr="008B2BFC">
        <w:rPr>
          <w:i/>
          <w:vertAlign w:val="subscript"/>
        </w:rPr>
        <w:t xml:space="preserve"> </w:t>
      </w:r>
      <w:r w:rsidRPr="008B2BFC">
        <w:t xml:space="preserve"> суть  модули случайных  векторов с но</w:t>
      </w:r>
      <w:r w:rsidRPr="008B2BFC">
        <w:t>р</w:t>
      </w:r>
      <w:r w:rsidRPr="008B2BFC">
        <w:t>мально распределенными компонентами, что влечет релеевскую пло</w:t>
      </w:r>
      <w:r w:rsidRPr="008B2BFC">
        <w:t>т</w:t>
      </w:r>
      <w:r w:rsidRPr="008B2BFC">
        <w:t>ность их распределения [4,</w:t>
      </w:r>
      <w:r>
        <w:t xml:space="preserve"> </w:t>
      </w:r>
      <w:r w:rsidRPr="008B2BFC">
        <w:rPr>
          <w:lang w:val="en-US"/>
        </w:rPr>
        <w:t>c</w:t>
      </w:r>
      <w:r w:rsidRPr="008B2BFC">
        <w:t>.583]</w:t>
      </w:r>
    </w:p>
    <w:p w:rsidR="0066631C" w:rsidRPr="008B2BFC" w:rsidRDefault="0066631C" w:rsidP="0066631C">
      <w:pPr>
        <w:ind w:firstLine="454"/>
        <w:jc w:val="both"/>
      </w:pPr>
    </w:p>
    <w:p w:rsidR="0066631C" w:rsidRPr="008B2BFC" w:rsidRDefault="0066631C" w:rsidP="00CC4582">
      <w:pPr>
        <w:ind w:left="1416" w:firstLine="708"/>
        <w:jc w:val="both"/>
      </w:pPr>
      <m:oMath>
        <m:r>
          <w:rPr>
            <w:rFonts w:ascii="Cambria Math" w:hAnsi="Cambria Math"/>
            <w:lang w:val="en-US"/>
          </w:rPr>
          <m:t>W</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k</m:t>
                </m:r>
              </m:sub>
            </m:sSub>
          </m:e>
        </m:d>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k</m:t>
                </m:r>
              </m:sub>
            </m:sSub>
          </m:num>
          <m:den>
            <m:sSup>
              <m:sSupPr>
                <m:ctrlPr>
                  <w:rPr>
                    <w:rFonts w:ascii="Cambria Math" w:hAnsi="Cambria Math"/>
                    <w:i/>
                    <w:lang w:bidi="he-IL"/>
                  </w:rPr>
                </m:ctrlPr>
              </m:sSupPr>
              <m:e>
                <m:r>
                  <w:rPr>
                    <w:rFonts w:ascii="Cambria Math" w:hAnsi="Cambria Math"/>
                    <w:lang w:bidi="he-IL"/>
                  </w:rPr>
                  <m:t>σ</m:t>
                </m:r>
              </m:e>
              <m:sup>
                <m:r>
                  <w:rPr>
                    <w:rFonts w:ascii="Cambria Math" w:hAnsi="Cambria Math"/>
                    <w:lang w:bidi="he-IL"/>
                  </w:rPr>
                  <m:t>2</m:t>
                </m:r>
              </m:sup>
            </m:sSup>
          </m:den>
        </m:f>
        <m:func>
          <m:funcPr>
            <m:ctrlPr>
              <w:rPr>
                <w:rFonts w:ascii="Cambria Math" w:hAnsi="Cambria Math"/>
                <w:lang w:val="en-US"/>
              </w:rPr>
            </m:ctrlPr>
          </m:funcPr>
          <m:fName>
            <m:r>
              <m:rPr>
                <m:sty m:val="p"/>
              </m:rPr>
              <w:rPr>
                <w:rFonts w:ascii="Cambria Math" w:hAnsi="Cambria Math"/>
                <w:lang w:val="en-US"/>
              </w:rPr>
              <m:t>exp</m:t>
            </m:r>
          </m:fName>
          <m:e>
            <m:d>
              <m:dPr>
                <m:ctrlPr>
                  <w:rPr>
                    <w:rFonts w:ascii="Cambria Math" w:hAnsi="Cambria Math"/>
                    <w:i/>
                    <w:lang w:val="en-US"/>
                  </w:rPr>
                </m:ctrlPr>
              </m:dPr>
              <m:e>
                <m:r>
                  <w:rPr>
                    <w:rFonts w:ascii="Cambria Math" w:hAnsi="Cambria Math"/>
                  </w:rPr>
                  <m:t>-</m:t>
                </m:r>
                <m:f>
                  <m:fPr>
                    <m:ctrlPr>
                      <w:rPr>
                        <w:rFonts w:ascii="Cambria Math" w:hAnsi="Cambria Math"/>
                        <w:i/>
                        <w:lang w:val="en-US"/>
                      </w:rPr>
                    </m:ctrlPr>
                  </m:fPr>
                  <m:num>
                    <m:sSubSup>
                      <m:sSubSupPr>
                        <m:ctrlPr>
                          <w:rPr>
                            <w:rFonts w:ascii="Cambria Math" w:hAnsi="Cambria Math"/>
                            <w:i/>
                            <w:lang w:val="en-US"/>
                          </w:rPr>
                        </m:ctrlPr>
                      </m:sSubSupPr>
                      <m:e>
                        <m:r>
                          <w:rPr>
                            <w:rFonts w:ascii="Cambria Math" w:hAnsi="Cambria Math"/>
                            <w:lang w:val="en-US"/>
                          </w:rPr>
                          <m:t>A</m:t>
                        </m:r>
                      </m:e>
                      <m:sub>
                        <m:r>
                          <w:rPr>
                            <w:rFonts w:ascii="Cambria Math" w:hAnsi="Cambria Math"/>
                            <w:lang w:val="en-US"/>
                          </w:rPr>
                          <m:t>k</m:t>
                        </m:r>
                      </m:sub>
                      <m:sup>
                        <m:r>
                          <w:rPr>
                            <w:rFonts w:ascii="Cambria Math" w:hAnsi="Cambria Math"/>
                          </w:rPr>
                          <m:t>2</m:t>
                        </m:r>
                      </m:sup>
                    </m:sSubSup>
                  </m:num>
                  <m:den>
                    <m:r>
                      <w:rPr>
                        <w:rFonts w:ascii="Cambria Math" w:hAnsi="Cambria Math"/>
                      </w:rPr>
                      <m:t>2</m:t>
                    </m:r>
                    <m:sSup>
                      <m:sSupPr>
                        <m:ctrlPr>
                          <w:rPr>
                            <w:rFonts w:ascii="Cambria Math" w:hAnsi="Cambria Math"/>
                            <w:i/>
                            <w:lang w:bidi="he-IL"/>
                          </w:rPr>
                        </m:ctrlPr>
                      </m:sSupPr>
                      <m:e>
                        <m:r>
                          <w:rPr>
                            <w:rFonts w:ascii="Cambria Math" w:hAnsi="Cambria Math"/>
                            <w:lang w:bidi="he-IL"/>
                          </w:rPr>
                          <m:t>σ</m:t>
                        </m:r>
                      </m:e>
                      <m:sup>
                        <m:r>
                          <w:rPr>
                            <w:rFonts w:ascii="Cambria Math" w:hAnsi="Cambria Math"/>
                            <w:lang w:bidi="he-IL"/>
                          </w:rPr>
                          <m:t>2</m:t>
                        </m:r>
                      </m:sup>
                    </m:sSup>
                  </m:den>
                </m:f>
              </m:e>
            </m:d>
          </m:e>
        </m:func>
        <m:r>
          <w:rPr>
            <w:rFonts w:ascii="Cambria Math" w:hAnsi="Cambria Math"/>
          </w:rPr>
          <m:t>.</m:t>
        </m:r>
      </m:oMath>
      <w:r w:rsidR="00CC4582">
        <w:tab/>
      </w:r>
      <w:r w:rsidR="00CC4582">
        <w:tab/>
      </w:r>
      <w:r w:rsidRPr="008B2BFC">
        <w:t>(2.3.11)</w:t>
      </w:r>
    </w:p>
    <w:p w:rsidR="0066631C" w:rsidRPr="008B2BFC" w:rsidRDefault="0066631C" w:rsidP="0066631C">
      <w:pPr>
        <w:ind w:firstLine="454"/>
        <w:jc w:val="both"/>
      </w:pPr>
    </w:p>
    <w:p w:rsidR="0066631C" w:rsidRDefault="0066631C" w:rsidP="00CC4582">
      <w:pPr>
        <w:ind w:firstLine="426"/>
        <w:jc w:val="both"/>
      </w:pPr>
      <w:r w:rsidRPr="008B2BFC">
        <w:t xml:space="preserve">Фазы гармоник  </w:t>
      </w:r>
      <w:r w:rsidRPr="008B2BFC">
        <w:rPr>
          <w:i/>
        </w:rPr>
        <w:t>φ</w:t>
      </w:r>
      <w:r w:rsidRPr="008B2BFC">
        <w:rPr>
          <w:i/>
          <w:vertAlign w:val="subscript"/>
          <w:lang w:val="en-US"/>
        </w:rPr>
        <w:t>k</w:t>
      </w:r>
      <w:r w:rsidRPr="008B2BFC">
        <w:rPr>
          <w:i/>
        </w:rPr>
        <w:t xml:space="preserve"> = </w:t>
      </w:r>
      <w:r>
        <w:rPr>
          <w:i/>
          <w:lang w:val="en-US"/>
        </w:rPr>
        <w:t>A</w:t>
      </w:r>
      <w:r w:rsidRPr="008B2BFC">
        <w:rPr>
          <w:i/>
          <w:lang w:val="en-US"/>
        </w:rPr>
        <w:t>rctg</w:t>
      </w:r>
      <w:r w:rsidRPr="008B2BFC">
        <w:rPr>
          <w:i/>
        </w:rPr>
        <w:t xml:space="preserve"> (</w:t>
      </w:r>
      <w:r>
        <w:rPr>
          <w:i/>
          <w:lang w:val="en-US"/>
        </w:rPr>
        <w:t>b</w:t>
      </w:r>
      <w:r w:rsidRPr="008B2BFC">
        <w:rPr>
          <w:i/>
          <w:vertAlign w:val="subscript"/>
          <w:lang w:val="en-US"/>
        </w:rPr>
        <w:t>k</w:t>
      </w:r>
      <w:r w:rsidRPr="008B2BFC">
        <w:rPr>
          <w:i/>
          <w:vertAlign w:val="subscript"/>
        </w:rPr>
        <w:t xml:space="preserve"> </w:t>
      </w:r>
      <w:r>
        <w:rPr>
          <w:i/>
        </w:rPr>
        <w:t>/</w:t>
      </w:r>
      <w:r>
        <w:rPr>
          <w:i/>
          <w:lang w:val="en-US"/>
        </w:rPr>
        <w:t>a</w:t>
      </w:r>
      <w:r w:rsidRPr="008B2BFC">
        <w:rPr>
          <w:i/>
          <w:vertAlign w:val="subscript"/>
          <w:lang w:val="en-US"/>
        </w:rPr>
        <w:t>k</w:t>
      </w:r>
      <w:r>
        <w:rPr>
          <w:i/>
        </w:rPr>
        <w:t>)</w:t>
      </w:r>
      <w:r w:rsidRPr="001D1357">
        <w:t>.</w:t>
      </w:r>
      <w:r w:rsidRPr="008B2BFC">
        <w:rPr>
          <w:i/>
        </w:rPr>
        <w:t xml:space="preserve"> </w:t>
      </w:r>
      <w:r>
        <w:t>Положим, что</w:t>
      </w:r>
      <w:r w:rsidR="00CC4582">
        <w:t xml:space="preserve"> </w:t>
      </w:r>
      <w:r w:rsidRPr="008B2BFC">
        <w:rPr>
          <w:i/>
        </w:rPr>
        <w:t>φ</w:t>
      </w:r>
      <w:r w:rsidRPr="008B2BFC">
        <w:rPr>
          <w:i/>
          <w:vertAlign w:val="subscript"/>
          <w:lang w:val="en-US"/>
        </w:rPr>
        <w:t>k</w:t>
      </w:r>
      <w:r w:rsidRPr="008B2BFC">
        <w:rPr>
          <w:i/>
          <w:vertAlign w:val="subscript"/>
        </w:rPr>
        <w:t xml:space="preserve"> </w:t>
      </w:r>
      <w:r w:rsidRPr="00DC6F9E">
        <w:sym w:font="Symbol" w:char="F0CE"/>
      </w:r>
      <w:r w:rsidRPr="00DC6F9E">
        <w:t xml:space="preserve"> [-</w:t>
      </w:r>
      <w:r w:rsidRPr="00DC6F9E">
        <w:rPr>
          <w:lang w:val="en-US"/>
        </w:rPr>
        <w:sym w:font="Symbol" w:char="F070"/>
      </w:r>
      <w:r w:rsidRPr="00DC6F9E">
        <w:t xml:space="preserve">/2, </w:t>
      </w:r>
      <w:r w:rsidRPr="00DC6F9E">
        <w:rPr>
          <w:lang w:val="en-US"/>
        </w:rPr>
        <w:sym w:font="Symbol" w:char="F070"/>
      </w:r>
      <w:r w:rsidRPr="00DC6F9E">
        <w:t>/2]</w:t>
      </w:r>
      <w:r>
        <w:t xml:space="preserve"> и т</w:t>
      </w:r>
      <w:r>
        <w:t>о</w:t>
      </w:r>
      <w:r>
        <w:t>гда можно взять главную ветвь функции</w:t>
      </w:r>
      <w:r w:rsidRPr="001D1357">
        <w:rPr>
          <w:i/>
        </w:rPr>
        <w:t xml:space="preserve"> </w:t>
      </w:r>
      <w:r w:rsidRPr="001D1357">
        <w:rPr>
          <w:i/>
          <w:lang w:val="en-US"/>
        </w:rPr>
        <w:t>Arctg</w:t>
      </w:r>
      <w:r w:rsidRPr="008B2BFC">
        <w:t xml:space="preserve"> . Для определения плотн</w:t>
      </w:r>
      <w:r w:rsidRPr="008B2BFC">
        <w:t>о</w:t>
      </w:r>
      <w:r w:rsidRPr="008B2BFC">
        <w:t xml:space="preserve">сти </w:t>
      </w:r>
      <w:r w:rsidRPr="008B2BFC">
        <w:rPr>
          <w:i/>
          <w:lang w:val="en-US"/>
        </w:rPr>
        <w:t>W</w:t>
      </w:r>
      <w:r w:rsidRPr="008B2BFC">
        <w:rPr>
          <w:i/>
        </w:rPr>
        <w:t>(φ</w:t>
      </w:r>
      <w:r w:rsidRPr="008B2BFC">
        <w:rPr>
          <w:i/>
          <w:vertAlign w:val="subscript"/>
          <w:lang w:val="en-US"/>
        </w:rPr>
        <w:t>k</w:t>
      </w:r>
      <w:r w:rsidRPr="008B2BFC">
        <w:rPr>
          <w:i/>
        </w:rPr>
        <w:t>)</w:t>
      </w:r>
      <w:r w:rsidRPr="008B2BFC">
        <w:t xml:space="preserve">   распределения фаз найдем сначала распределение отношения   </w:t>
      </w:r>
      <w:r w:rsidRPr="008B2BFC">
        <w:rPr>
          <w:i/>
        </w:rPr>
        <w:t xml:space="preserve">х = </w:t>
      </w:r>
      <w:r>
        <w:rPr>
          <w:i/>
          <w:lang w:val="en-US"/>
        </w:rPr>
        <w:t>b</w:t>
      </w:r>
      <w:r w:rsidRPr="008B2BFC">
        <w:rPr>
          <w:i/>
        </w:rPr>
        <w:t>/</w:t>
      </w:r>
      <w:r>
        <w:rPr>
          <w:i/>
          <w:lang w:val="en-US"/>
        </w:rPr>
        <w:t>a</w:t>
      </w:r>
      <w:r w:rsidRPr="008B2BFC">
        <w:t xml:space="preserve">, где </w:t>
      </w:r>
      <w:r w:rsidRPr="008B2BFC">
        <w:rPr>
          <w:i/>
          <w:lang w:val="en-US"/>
        </w:rPr>
        <w:t>a</w:t>
      </w:r>
      <w:r w:rsidRPr="008B2BFC">
        <w:rPr>
          <w:i/>
        </w:rPr>
        <w:t xml:space="preserve">, </w:t>
      </w:r>
      <w:r w:rsidRPr="008B2BFC">
        <w:rPr>
          <w:i/>
          <w:lang w:val="en-US"/>
        </w:rPr>
        <w:t>b</w:t>
      </w:r>
      <w:r w:rsidRPr="008B2BFC">
        <w:t xml:space="preserve"> суть нормально распределенные величины с дисперсией </w:t>
      </w:r>
      <w:r w:rsidRPr="008B2BFC">
        <w:rPr>
          <w:i/>
        </w:rPr>
        <w:t>σ</w:t>
      </w:r>
      <w:r w:rsidRPr="008B2BFC">
        <w:rPr>
          <w:i/>
          <w:vertAlign w:val="superscript"/>
        </w:rPr>
        <w:t>2</w:t>
      </w:r>
      <w:r w:rsidRPr="008B2BFC">
        <w:t xml:space="preserve">. Для дифференциалов величин </w:t>
      </w:r>
      <w:r w:rsidRPr="008B2BFC">
        <w:rPr>
          <w:i/>
        </w:rPr>
        <w:t xml:space="preserve">х, </w:t>
      </w:r>
      <w:r w:rsidRPr="008B2BFC">
        <w:rPr>
          <w:i/>
          <w:lang w:val="en-US"/>
        </w:rPr>
        <w:t>a</w:t>
      </w:r>
      <w:r w:rsidRPr="008B2BFC">
        <w:rPr>
          <w:i/>
        </w:rPr>
        <w:t xml:space="preserve">, </w:t>
      </w:r>
      <w:r w:rsidRPr="008B2BFC">
        <w:rPr>
          <w:i/>
          <w:lang w:val="en-US"/>
        </w:rPr>
        <w:t>b</w:t>
      </w:r>
      <w:r w:rsidRPr="008B2BFC">
        <w:t xml:space="preserve"> имеем соотношение</w:t>
      </w:r>
    </w:p>
    <w:p w:rsidR="0066631C" w:rsidRPr="008B2BFC" w:rsidRDefault="0066631C" w:rsidP="0066631C">
      <w:pPr>
        <w:jc w:val="both"/>
      </w:pPr>
    </w:p>
    <w:p w:rsidR="0066631C" w:rsidRDefault="0066631C" w:rsidP="00CC4582">
      <w:pPr>
        <w:jc w:val="center"/>
        <w:rPr>
          <w:i/>
        </w:rPr>
      </w:pPr>
      <w:r w:rsidRPr="008B2BFC">
        <w:rPr>
          <w:i/>
          <w:lang w:val="en-US"/>
        </w:rPr>
        <w:t>dx</w:t>
      </w:r>
      <w:r w:rsidRPr="008B2BFC">
        <w:rPr>
          <w:i/>
        </w:rPr>
        <w:t xml:space="preserve"> = (</w:t>
      </w:r>
      <w:r>
        <w:rPr>
          <w:i/>
          <w:lang w:val="en-US"/>
        </w:rPr>
        <w:t>db</w:t>
      </w:r>
      <w:r w:rsidRPr="008B2BFC">
        <w:rPr>
          <w:i/>
        </w:rPr>
        <w:t>-</w:t>
      </w:r>
      <w:r>
        <w:rPr>
          <w:i/>
          <w:lang w:val="en-US"/>
        </w:rPr>
        <w:t>xda</w:t>
      </w:r>
      <w:r w:rsidRPr="008B2BFC">
        <w:rPr>
          <w:i/>
        </w:rPr>
        <w:t>)/</w:t>
      </w:r>
      <w:r>
        <w:rPr>
          <w:i/>
          <w:lang w:val="en-US"/>
        </w:rPr>
        <w:t>a</w:t>
      </w:r>
      <w:r w:rsidRPr="008B2BFC">
        <w:rPr>
          <w:i/>
        </w:rPr>
        <w:t>.</w:t>
      </w:r>
    </w:p>
    <w:p w:rsidR="0066631C" w:rsidRPr="00D207A1" w:rsidRDefault="0066631C" w:rsidP="0066631C">
      <w:pPr>
        <w:ind w:firstLine="454"/>
        <w:jc w:val="both"/>
      </w:pPr>
    </w:p>
    <w:p w:rsidR="0066631C" w:rsidRPr="002678D5" w:rsidRDefault="0066631C" w:rsidP="0066631C">
      <w:pPr>
        <w:ind w:firstLine="426"/>
        <w:jc w:val="both"/>
      </w:pPr>
      <w:r w:rsidRPr="008B2BFC">
        <w:t xml:space="preserve">Вероятность  </w:t>
      </w:r>
      <w:r w:rsidRPr="008B2BFC">
        <w:rPr>
          <w:i/>
          <w:lang w:val="en-US"/>
        </w:rPr>
        <w:t>P</w:t>
      </w:r>
      <w:r w:rsidRPr="008B2BFC">
        <w:rPr>
          <w:i/>
        </w:rPr>
        <w:t>(х</w:t>
      </w:r>
      <w:r w:rsidRPr="008B2BFC">
        <w:rPr>
          <w:i/>
        </w:rPr>
        <w:sym w:font="Symbol" w:char="F0CE"/>
      </w:r>
      <w:r w:rsidRPr="008B2BFC">
        <w:rPr>
          <w:i/>
        </w:rPr>
        <w:t xml:space="preserve"> </w:t>
      </w:r>
      <w:r w:rsidRPr="008B2BFC">
        <w:rPr>
          <w:i/>
          <w:lang w:val="en-US"/>
        </w:rPr>
        <w:t>dx</w:t>
      </w:r>
      <w:r w:rsidRPr="008B2BFC">
        <w:rPr>
          <w:i/>
        </w:rPr>
        <w:t xml:space="preserve">) = </w:t>
      </w:r>
      <w:r w:rsidRPr="008B2BFC">
        <w:rPr>
          <w:i/>
          <w:lang w:val="en-US"/>
        </w:rPr>
        <w:t>W</w:t>
      </w:r>
      <w:r w:rsidRPr="008B2BFC">
        <w:rPr>
          <w:i/>
        </w:rPr>
        <w:t>(</w:t>
      </w:r>
      <w:r w:rsidRPr="008B2BFC">
        <w:rPr>
          <w:i/>
          <w:lang w:val="en-US"/>
        </w:rPr>
        <w:t>x</w:t>
      </w:r>
      <w:r w:rsidRPr="008B2BFC">
        <w:rPr>
          <w:i/>
        </w:rPr>
        <w:t>)</w:t>
      </w:r>
      <w:r w:rsidRPr="008B2BFC">
        <w:rPr>
          <w:i/>
          <w:lang w:val="en-US"/>
        </w:rPr>
        <w:t>dx</w:t>
      </w:r>
      <w:r w:rsidRPr="008B2BFC">
        <w:t xml:space="preserve"> получается интегрирование по </w:t>
      </w:r>
      <w:r>
        <w:rPr>
          <w:i/>
          <w:lang w:val="en-US"/>
        </w:rPr>
        <w:t>a</w:t>
      </w:r>
      <w:r w:rsidRPr="008B2BFC">
        <w:t xml:space="preserve"> в</w:t>
      </w:r>
      <w:r w:rsidRPr="008B2BFC">
        <w:t>е</w:t>
      </w:r>
      <w:r w:rsidRPr="008B2BFC">
        <w:t xml:space="preserve">роятностей </w:t>
      </w:r>
      <w:r w:rsidRPr="008B2BFC">
        <w:rPr>
          <w:i/>
          <w:lang w:val="en-US"/>
        </w:rPr>
        <w:t>P</w:t>
      </w:r>
      <w:r w:rsidRPr="002678D5">
        <w:rPr>
          <w:i/>
        </w:rPr>
        <w:t>(</w:t>
      </w:r>
      <w:r>
        <w:rPr>
          <w:i/>
          <w:lang w:val="en-US"/>
        </w:rPr>
        <w:t>a</w:t>
      </w:r>
      <w:r w:rsidRPr="008B2BFC">
        <w:rPr>
          <w:i/>
        </w:rPr>
        <w:sym w:font="Symbol" w:char="F0CE"/>
      </w:r>
      <w:r w:rsidRPr="002678D5">
        <w:rPr>
          <w:i/>
        </w:rPr>
        <w:t xml:space="preserve"> </w:t>
      </w:r>
      <w:r>
        <w:rPr>
          <w:i/>
          <w:lang w:val="en-US"/>
        </w:rPr>
        <w:t>da</w:t>
      </w:r>
      <w:r w:rsidRPr="002678D5">
        <w:rPr>
          <w:i/>
        </w:rPr>
        <w:t xml:space="preserve"> </w:t>
      </w:r>
      <w:r>
        <w:rPr>
          <w:i/>
        </w:rPr>
        <w:sym w:font="Symbol" w:char="F0D9"/>
      </w:r>
      <w:r w:rsidRPr="002678D5">
        <w:rPr>
          <w:i/>
        </w:rPr>
        <w:t xml:space="preserve"> </w:t>
      </w:r>
      <w:r>
        <w:rPr>
          <w:i/>
          <w:lang w:val="en-US"/>
        </w:rPr>
        <w:t>b</w:t>
      </w:r>
      <w:r w:rsidRPr="008B2BFC">
        <w:rPr>
          <w:i/>
        </w:rPr>
        <w:sym w:font="Symbol" w:char="F0CE"/>
      </w:r>
      <w:r w:rsidRPr="002678D5">
        <w:rPr>
          <w:i/>
        </w:rPr>
        <w:t xml:space="preserve"> </w:t>
      </w:r>
      <w:r w:rsidRPr="008B2BFC">
        <w:rPr>
          <w:i/>
          <w:lang w:val="en-US"/>
        </w:rPr>
        <w:t>xd</w:t>
      </w:r>
      <w:r>
        <w:rPr>
          <w:i/>
          <w:lang w:val="en-US"/>
        </w:rPr>
        <w:t>a</w:t>
      </w:r>
      <w:r w:rsidRPr="002678D5">
        <w:rPr>
          <w:i/>
        </w:rPr>
        <w:t>)</w:t>
      </w:r>
    </w:p>
    <w:p w:rsidR="0066631C" w:rsidRPr="002678D5" w:rsidRDefault="0066631C" w:rsidP="0066631C">
      <w:pPr>
        <w:ind w:firstLine="454"/>
        <w:jc w:val="both"/>
      </w:pPr>
    </w:p>
    <w:p w:rsidR="00CC4582" w:rsidRPr="00CC4582" w:rsidRDefault="0066631C" w:rsidP="00CC4582">
      <w:pPr>
        <w:ind w:left="1416" w:firstLine="708"/>
        <w:rPr>
          <w:i/>
          <w:lang w:val="en-US"/>
        </w:rPr>
      </w:pPr>
      <w:r w:rsidRPr="008B2BFC">
        <w:rPr>
          <w:i/>
          <w:lang w:val="en-US"/>
        </w:rPr>
        <w:t>W</w:t>
      </w:r>
      <w:r w:rsidRPr="001A42B1">
        <w:rPr>
          <w:i/>
          <w:lang w:val="en-US"/>
        </w:rPr>
        <w:t>(</w:t>
      </w:r>
      <w:r w:rsidRPr="008B2BFC">
        <w:rPr>
          <w:i/>
          <w:lang w:val="en-US"/>
        </w:rPr>
        <w:t>x</w:t>
      </w:r>
      <w:r w:rsidRPr="001A42B1">
        <w:rPr>
          <w:i/>
          <w:lang w:val="en-US"/>
        </w:rPr>
        <w:t>)</w:t>
      </w:r>
      <w:r w:rsidRPr="008B2BFC">
        <w:rPr>
          <w:i/>
          <w:lang w:val="en-US"/>
        </w:rPr>
        <w:t>dx</w:t>
      </w:r>
      <w:r w:rsidRPr="001A42B1">
        <w:rPr>
          <w:i/>
          <w:lang w:val="en-US"/>
        </w:rPr>
        <w:t xml:space="preserve"> = ∫ </w:t>
      </w:r>
      <w:r w:rsidRPr="008B2BFC">
        <w:rPr>
          <w:i/>
          <w:lang w:val="en-US"/>
        </w:rPr>
        <w:t>W</w:t>
      </w:r>
      <w:r w:rsidRPr="001A42B1">
        <w:rPr>
          <w:i/>
          <w:lang w:val="en-US"/>
        </w:rPr>
        <w:t>(</w:t>
      </w:r>
      <w:r>
        <w:rPr>
          <w:i/>
          <w:lang w:val="en-US"/>
        </w:rPr>
        <w:t>a</w:t>
      </w:r>
      <w:r w:rsidRPr="001A42B1">
        <w:rPr>
          <w:i/>
          <w:lang w:val="en-US"/>
        </w:rPr>
        <w:t xml:space="preserve">) </w:t>
      </w:r>
      <w:r w:rsidRPr="008B2BFC">
        <w:rPr>
          <w:i/>
          <w:lang w:val="en-US"/>
        </w:rPr>
        <w:t>W</w:t>
      </w:r>
      <w:r w:rsidRPr="001A42B1">
        <w:rPr>
          <w:i/>
          <w:lang w:val="en-US"/>
        </w:rPr>
        <w:t>(</w:t>
      </w:r>
      <w:r>
        <w:rPr>
          <w:i/>
          <w:lang w:val="en-US"/>
        </w:rPr>
        <w:t>xa</w:t>
      </w:r>
      <w:r w:rsidRPr="001A42B1">
        <w:rPr>
          <w:i/>
          <w:lang w:val="en-US"/>
        </w:rPr>
        <w:t>)</w:t>
      </w:r>
      <w:r>
        <w:rPr>
          <w:i/>
          <w:lang w:val="en-US"/>
        </w:rPr>
        <w:t>db</w:t>
      </w:r>
      <w:r w:rsidRPr="001A42B1">
        <w:rPr>
          <w:i/>
          <w:lang w:val="en-US"/>
        </w:rPr>
        <w:t>∙</w:t>
      </w:r>
      <w:r>
        <w:rPr>
          <w:i/>
          <w:lang w:val="en-US"/>
        </w:rPr>
        <w:t>da</w:t>
      </w:r>
      <w:r w:rsidRPr="001A42B1">
        <w:rPr>
          <w:i/>
          <w:lang w:val="en-US"/>
        </w:rPr>
        <w:t xml:space="preserve"> = </w:t>
      </w:r>
    </w:p>
    <w:p w:rsidR="0066631C" w:rsidRPr="00EA4012" w:rsidRDefault="00CC4582" w:rsidP="00CC4582">
      <w:pPr>
        <w:ind w:left="1416" w:firstLine="708"/>
        <w:rPr>
          <w:i/>
        </w:rPr>
      </w:pPr>
      <w:r w:rsidRPr="00CC4582">
        <w:rPr>
          <w:i/>
          <w:lang w:val="en-US"/>
        </w:rPr>
        <w:t>=</w:t>
      </w:r>
      <w:r w:rsidR="0066631C" w:rsidRPr="001A42B1">
        <w:rPr>
          <w:i/>
          <w:lang w:val="en-US"/>
        </w:rPr>
        <w:t xml:space="preserve">∫ </w:t>
      </w:r>
      <w:r w:rsidR="0066631C" w:rsidRPr="008B2BFC">
        <w:rPr>
          <w:i/>
          <w:lang w:val="en-US"/>
        </w:rPr>
        <w:t>W</w:t>
      </w:r>
      <w:r w:rsidR="0066631C" w:rsidRPr="001A42B1">
        <w:rPr>
          <w:i/>
          <w:lang w:val="en-US"/>
        </w:rPr>
        <w:t>(</w:t>
      </w:r>
      <w:r w:rsidR="0066631C">
        <w:rPr>
          <w:i/>
          <w:lang w:val="en-US"/>
        </w:rPr>
        <w:t>a</w:t>
      </w:r>
      <w:r w:rsidR="0066631C" w:rsidRPr="001A42B1">
        <w:rPr>
          <w:i/>
          <w:lang w:val="en-US"/>
        </w:rPr>
        <w:t xml:space="preserve">) </w:t>
      </w:r>
      <w:r w:rsidR="0066631C" w:rsidRPr="008B2BFC">
        <w:rPr>
          <w:i/>
          <w:lang w:val="en-US"/>
        </w:rPr>
        <w:t>W</w:t>
      </w:r>
      <w:r w:rsidR="0066631C" w:rsidRPr="001A42B1">
        <w:rPr>
          <w:i/>
          <w:lang w:val="en-US"/>
        </w:rPr>
        <w:t>(</w:t>
      </w:r>
      <w:r w:rsidR="0066631C">
        <w:rPr>
          <w:i/>
          <w:lang w:val="en-US"/>
        </w:rPr>
        <w:t>xa</w:t>
      </w:r>
      <w:r w:rsidR="0066631C" w:rsidRPr="001A42B1">
        <w:rPr>
          <w:i/>
          <w:lang w:val="en-US"/>
        </w:rPr>
        <w:t>)</w:t>
      </w:r>
      <w:r w:rsidR="0066631C">
        <w:rPr>
          <w:i/>
          <w:lang w:val="en-US"/>
        </w:rPr>
        <w:t>a</w:t>
      </w:r>
      <w:r w:rsidR="0066631C" w:rsidRPr="001A42B1">
        <w:rPr>
          <w:i/>
          <w:lang w:val="en-US"/>
        </w:rPr>
        <w:t xml:space="preserve"> </w:t>
      </w:r>
      <w:r w:rsidR="0066631C">
        <w:rPr>
          <w:i/>
          <w:lang w:val="en-US"/>
        </w:rPr>
        <w:t>da</w:t>
      </w:r>
      <w:r w:rsidR="0066631C" w:rsidRPr="001A42B1">
        <w:rPr>
          <w:i/>
          <w:lang w:val="en-US"/>
        </w:rPr>
        <w:t>∙</w:t>
      </w:r>
      <w:r w:rsidR="0066631C" w:rsidRPr="008B2BFC">
        <w:rPr>
          <w:i/>
          <w:lang w:val="en-US"/>
        </w:rPr>
        <w:t>dx</w:t>
      </w:r>
      <w:r w:rsidR="0066631C" w:rsidRPr="001A42B1">
        <w:rPr>
          <w:i/>
          <w:lang w:val="en-US"/>
        </w:rPr>
        <w:t xml:space="preserve"> +</w:t>
      </w:r>
      <w:r w:rsidR="0066631C" w:rsidRPr="00CC4582">
        <w:rPr>
          <w:i/>
          <w:lang w:val="en-US"/>
        </w:rPr>
        <w:t xml:space="preserve">∫ </w:t>
      </w:r>
      <w:r w:rsidR="0066631C" w:rsidRPr="008B2BFC">
        <w:rPr>
          <w:i/>
          <w:lang w:val="en-US"/>
        </w:rPr>
        <w:t>W</w:t>
      </w:r>
      <w:r w:rsidR="0066631C" w:rsidRPr="00CC4582">
        <w:rPr>
          <w:i/>
          <w:lang w:val="en-US"/>
        </w:rPr>
        <w:t>(</w:t>
      </w:r>
      <w:r w:rsidR="0066631C">
        <w:rPr>
          <w:i/>
          <w:lang w:val="en-US"/>
        </w:rPr>
        <w:t>a</w:t>
      </w:r>
      <w:r w:rsidR="0066631C" w:rsidRPr="00CC4582">
        <w:rPr>
          <w:i/>
          <w:lang w:val="en-US"/>
        </w:rPr>
        <w:t xml:space="preserve">) </w:t>
      </w:r>
      <w:r w:rsidR="0066631C" w:rsidRPr="008B2BFC">
        <w:rPr>
          <w:i/>
          <w:lang w:val="en-US"/>
        </w:rPr>
        <w:t>W</w:t>
      </w:r>
      <w:r w:rsidR="0066631C" w:rsidRPr="00CC4582">
        <w:rPr>
          <w:i/>
          <w:lang w:val="en-US"/>
        </w:rPr>
        <w:t>(</w:t>
      </w:r>
      <w:r w:rsidR="0066631C">
        <w:rPr>
          <w:i/>
          <w:lang w:val="en-US"/>
        </w:rPr>
        <w:t>xa</w:t>
      </w:r>
      <w:r w:rsidR="0066631C" w:rsidRPr="00CC4582">
        <w:rPr>
          <w:i/>
          <w:lang w:val="en-US"/>
        </w:rPr>
        <w:t>)</w:t>
      </w:r>
      <w:r w:rsidR="0066631C">
        <w:rPr>
          <w:i/>
          <w:lang w:val="en-US"/>
        </w:rPr>
        <w:t>a</w:t>
      </w:r>
      <w:r w:rsidR="0066631C" w:rsidRPr="00CC4582">
        <w:rPr>
          <w:i/>
          <w:lang w:val="en-US"/>
        </w:rPr>
        <w:t>(</w:t>
      </w:r>
      <w:r w:rsidR="0066631C">
        <w:rPr>
          <w:i/>
          <w:lang w:val="en-US"/>
        </w:rPr>
        <w:t>da</w:t>
      </w:r>
      <w:r w:rsidR="0066631C" w:rsidRPr="00CC4582">
        <w:rPr>
          <w:i/>
          <w:lang w:val="en-US"/>
        </w:rPr>
        <w:t>)</w:t>
      </w:r>
      <w:r w:rsidR="0066631C" w:rsidRPr="00CC4582">
        <w:rPr>
          <w:i/>
          <w:vertAlign w:val="superscript"/>
          <w:lang w:val="en-US"/>
        </w:rPr>
        <w:t>2</w:t>
      </w:r>
      <w:r>
        <w:rPr>
          <w:lang w:val="en-US"/>
        </w:rPr>
        <w:t>.</w:t>
      </w:r>
      <w:r w:rsidRPr="00CC4582">
        <w:rPr>
          <w:lang w:val="en-US"/>
        </w:rPr>
        <w:t xml:space="preserve"> </w:t>
      </w:r>
      <w:r w:rsidR="0066631C" w:rsidRPr="00EA4012">
        <w:t>(2.3.12)</w:t>
      </w:r>
    </w:p>
    <w:p w:rsidR="0066631C" w:rsidRPr="00EA4012" w:rsidRDefault="0066631C" w:rsidP="0066631C">
      <w:pPr>
        <w:jc w:val="both"/>
      </w:pPr>
    </w:p>
    <w:p w:rsidR="0066631C" w:rsidRPr="008B2BFC" w:rsidRDefault="0066631C" w:rsidP="0066631C">
      <w:pPr>
        <w:ind w:firstLine="426"/>
        <w:jc w:val="both"/>
      </w:pPr>
      <w:r w:rsidRPr="008B2BFC">
        <w:t xml:space="preserve">Последний член в (2.3.12) имеет второй порядок малости по </w:t>
      </w:r>
      <w:r w:rsidRPr="008B2BFC">
        <w:rPr>
          <w:i/>
          <w:lang w:val="en-US"/>
        </w:rPr>
        <w:t>d</w:t>
      </w:r>
      <w:r>
        <w:rPr>
          <w:i/>
          <w:lang w:val="en-US"/>
        </w:rPr>
        <w:t>a</w:t>
      </w:r>
      <w:r w:rsidRPr="008B2BFC">
        <w:t xml:space="preserve"> и должен быть отброшен.</w:t>
      </w:r>
    </w:p>
    <w:p w:rsidR="0066631C" w:rsidRDefault="0066631C" w:rsidP="0066631C">
      <w:pPr>
        <w:jc w:val="both"/>
      </w:pPr>
      <w:r>
        <w:t>Тогда имеем</w:t>
      </w:r>
    </w:p>
    <w:p w:rsidR="0066631C" w:rsidRDefault="0066631C" w:rsidP="0066631C">
      <w:pPr>
        <w:jc w:val="both"/>
      </w:pPr>
    </w:p>
    <w:p w:rsidR="0066631C" w:rsidRDefault="0066631C" w:rsidP="00CC4582">
      <w:pPr>
        <w:ind w:left="1416" w:firstLine="708"/>
        <w:jc w:val="both"/>
      </w:pPr>
      <w:r w:rsidRPr="008B2BFC">
        <w:rPr>
          <w:i/>
          <w:lang w:val="en-US"/>
        </w:rPr>
        <w:t>W</w:t>
      </w:r>
      <w:r w:rsidRPr="00EA4012">
        <w:rPr>
          <w:i/>
        </w:rPr>
        <w:t>(</w:t>
      </w:r>
      <w:r w:rsidRPr="008B2BFC">
        <w:rPr>
          <w:i/>
          <w:lang w:val="en-US"/>
        </w:rPr>
        <w:t>x</w:t>
      </w:r>
      <w:r w:rsidRPr="00EA4012">
        <w:rPr>
          <w:i/>
        </w:rPr>
        <w:t xml:space="preserve">) = ∫ </w:t>
      </w:r>
      <w:r w:rsidRPr="008B2BFC">
        <w:rPr>
          <w:i/>
          <w:lang w:val="en-US"/>
        </w:rPr>
        <w:t>W</w:t>
      </w:r>
      <w:r w:rsidRPr="00EA4012">
        <w:rPr>
          <w:i/>
        </w:rPr>
        <w:t>(</w:t>
      </w:r>
      <w:r>
        <w:rPr>
          <w:i/>
          <w:lang w:val="en-US"/>
        </w:rPr>
        <w:t>a</w:t>
      </w:r>
      <w:r w:rsidRPr="00EA4012">
        <w:rPr>
          <w:i/>
        </w:rPr>
        <w:t xml:space="preserve">) </w:t>
      </w:r>
      <w:r w:rsidRPr="008B2BFC">
        <w:rPr>
          <w:i/>
          <w:lang w:val="en-US"/>
        </w:rPr>
        <w:t>W</w:t>
      </w:r>
      <w:r w:rsidRPr="00EA4012">
        <w:rPr>
          <w:i/>
        </w:rPr>
        <w:t>(</w:t>
      </w:r>
      <w:r>
        <w:rPr>
          <w:i/>
          <w:lang w:val="en-US"/>
        </w:rPr>
        <w:t>xa</w:t>
      </w:r>
      <w:r w:rsidRPr="00EA4012">
        <w:rPr>
          <w:i/>
        </w:rPr>
        <w:t>)</w:t>
      </w:r>
      <w:r>
        <w:rPr>
          <w:i/>
          <w:lang w:val="en-US"/>
        </w:rPr>
        <w:t>ada</w:t>
      </w:r>
      <w:r w:rsidR="00CC4582" w:rsidRPr="00EA4012">
        <w:rPr>
          <w:i/>
        </w:rPr>
        <w:t xml:space="preserve"> .</w:t>
      </w:r>
      <w:r w:rsidR="00CC4582" w:rsidRPr="00EA4012">
        <w:rPr>
          <w:i/>
        </w:rPr>
        <w:tab/>
      </w:r>
      <w:r w:rsidR="00CC4582" w:rsidRPr="00EA4012">
        <w:rPr>
          <w:i/>
        </w:rPr>
        <w:tab/>
      </w:r>
      <w:r w:rsidR="00CC4582" w:rsidRPr="00EA4012">
        <w:rPr>
          <w:i/>
        </w:rPr>
        <w:tab/>
      </w:r>
      <w:r w:rsidRPr="00EA4012">
        <w:rPr>
          <w:i/>
        </w:rPr>
        <w:t xml:space="preserve"> </w:t>
      </w:r>
      <w:r w:rsidRPr="00EA4012">
        <w:t>(2.3.13)</w:t>
      </w:r>
    </w:p>
    <w:p w:rsidR="00CC4582" w:rsidRPr="00CC4582" w:rsidRDefault="00CC4582" w:rsidP="00CC4582">
      <w:pPr>
        <w:jc w:val="both"/>
      </w:pPr>
    </w:p>
    <w:p w:rsidR="0066631C" w:rsidRDefault="0066631C" w:rsidP="0066631C">
      <w:pPr>
        <w:ind w:firstLine="426"/>
        <w:jc w:val="both"/>
      </w:pPr>
      <w:r w:rsidRPr="008B2BFC">
        <w:t xml:space="preserve">Подставив в (2.3.13) нормальные плотности распределения </w:t>
      </w:r>
      <w:r w:rsidRPr="008B2BFC">
        <w:rPr>
          <w:i/>
          <w:lang w:val="en-US"/>
        </w:rPr>
        <w:t>W</w:t>
      </w:r>
      <w:r w:rsidRPr="008B2BFC">
        <w:rPr>
          <w:i/>
        </w:rPr>
        <w:t>(</w:t>
      </w:r>
      <w:r>
        <w:rPr>
          <w:i/>
          <w:lang w:val="en-US"/>
        </w:rPr>
        <w:t>a</w:t>
      </w:r>
      <w:r w:rsidRPr="008B2BFC">
        <w:rPr>
          <w:i/>
        </w:rPr>
        <w:t>)</w:t>
      </w:r>
      <w:r w:rsidRPr="008B2BFC">
        <w:t>, п</w:t>
      </w:r>
      <w:r w:rsidRPr="008B2BFC">
        <w:t>о</w:t>
      </w:r>
      <w:r w:rsidRPr="008B2BFC">
        <w:t>лучим</w:t>
      </w:r>
    </w:p>
    <w:p w:rsidR="0066631C" w:rsidRDefault="0066631C" w:rsidP="0066631C">
      <w:pPr>
        <w:rPr>
          <w:i/>
        </w:rPr>
      </w:pPr>
    </w:p>
    <w:p w:rsidR="0066631C" w:rsidRPr="008B2BFC" w:rsidRDefault="0066631C" w:rsidP="00CC4582">
      <w:pPr>
        <w:jc w:val="center"/>
        <w:rPr>
          <w:i/>
        </w:rPr>
      </w:pPr>
      <w:r w:rsidRPr="008B2BFC">
        <w:rPr>
          <w:i/>
          <w:lang w:val="en-US"/>
        </w:rPr>
        <w:lastRenderedPageBreak/>
        <w:t>W</w:t>
      </w:r>
      <w:r w:rsidRPr="008B2BFC">
        <w:rPr>
          <w:i/>
        </w:rPr>
        <w:t>(</w:t>
      </w:r>
      <w:r w:rsidRPr="008B2BFC">
        <w:rPr>
          <w:i/>
          <w:lang w:val="en-US"/>
        </w:rPr>
        <w:t>x</w:t>
      </w:r>
      <w:r w:rsidRPr="008B2BFC">
        <w:rPr>
          <w:i/>
        </w:rPr>
        <w:t>)=1/</w:t>
      </w:r>
      <w:r w:rsidRPr="008B2BFC">
        <w:rPr>
          <w:i/>
          <w:sz w:val="28"/>
          <w:szCs w:val="28"/>
          <w:lang w:val="en-US"/>
        </w:rPr>
        <w:sym w:font="Symbol" w:char="F070"/>
      </w:r>
      <w:r w:rsidRPr="008B2BFC">
        <w:rPr>
          <w:i/>
        </w:rPr>
        <w:t>(1+</w:t>
      </w:r>
      <w:r w:rsidRPr="008B2BFC">
        <w:rPr>
          <w:i/>
          <w:lang w:val="en-US"/>
        </w:rPr>
        <w:t>x</w:t>
      </w:r>
      <w:r w:rsidRPr="008B2BFC">
        <w:rPr>
          <w:i/>
          <w:vertAlign w:val="superscript"/>
        </w:rPr>
        <w:t>2</w:t>
      </w:r>
      <w:r w:rsidRPr="008B2BFC">
        <w:rPr>
          <w:i/>
        </w:rPr>
        <w:t>).</w:t>
      </w:r>
    </w:p>
    <w:p w:rsidR="0066631C" w:rsidRDefault="0066631C" w:rsidP="0066631C">
      <w:pPr>
        <w:ind w:firstLine="454"/>
        <w:jc w:val="both"/>
      </w:pPr>
    </w:p>
    <w:p w:rsidR="0066631C" w:rsidRPr="00805C8B" w:rsidRDefault="0066631C" w:rsidP="00CC4582">
      <w:pPr>
        <w:ind w:firstLine="426"/>
        <w:jc w:val="both"/>
        <w:rPr>
          <w:lang w:bidi="he-IL"/>
        </w:rPr>
      </w:pPr>
      <w:r w:rsidRPr="008B2BFC">
        <w:t>Наконец, используя закон функционального преобразования плотн</w:t>
      </w:r>
      <w:r w:rsidRPr="008B2BFC">
        <w:t>о</w:t>
      </w:r>
      <w:r w:rsidRPr="008B2BFC">
        <w:t xml:space="preserve">стей распределений [4, с. 559]  и учитывая, что </w:t>
      </w:r>
      <w:r w:rsidRPr="008B2BFC">
        <w:rPr>
          <w:i/>
          <w:lang w:val="en-US"/>
        </w:rPr>
        <w:t>arctg</w:t>
      </w:r>
      <w:r w:rsidRPr="008B2BFC">
        <w:rPr>
          <w:i/>
          <w:lang w:bidi="he-IL"/>
        </w:rPr>
        <w:t>′(</w:t>
      </w:r>
      <w:r w:rsidRPr="008B2BFC">
        <w:rPr>
          <w:i/>
          <w:lang w:val="en-US" w:bidi="he-IL"/>
        </w:rPr>
        <w:t>x</w:t>
      </w:r>
      <w:r w:rsidRPr="008B2BFC">
        <w:rPr>
          <w:i/>
          <w:lang w:bidi="he-IL"/>
        </w:rPr>
        <w:t>) =1/(</w:t>
      </w:r>
      <w:r w:rsidRPr="008B2BFC">
        <w:rPr>
          <w:i/>
        </w:rPr>
        <w:t>1+</w:t>
      </w:r>
      <w:r w:rsidRPr="008B2BFC">
        <w:rPr>
          <w:i/>
          <w:lang w:val="en-US"/>
        </w:rPr>
        <w:t>x</w:t>
      </w:r>
      <w:r w:rsidRPr="008B2BFC">
        <w:rPr>
          <w:i/>
          <w:vertAlign w:val="superscript"/>
        </w:rPr>
        <w:t>2</w:t>
      </w:r>
      <w:r w:rsidRPr="008B2BFC">
        <w:rPr>
          <w:i/>
          <w:lang w:bidi="he-IL"/>
        </w:rPr>
        <w:t>),</w:t>
      </w:r>
      <w:r w:rsidRPr="008B2BFC">
        <w:rPr>
          <w:lang w:bidi="he-IL"/>
        </w:rPr>
        <w:t xml:space="preserve"> пол</w:t>
      </w:r>
      <w:r w:rsidRPr="008B2BFC">
        <w:rPr>
          <w:lang w:bidi="he-IL"/>
        </w:rPr>
        <w:t>у</w:t>
      </w:r>
      <w:r w:rsidRPr="008B2BFC">
        <w:rPr>
          <w:lang w:bidi="he-IL"/>
        </w:rPr>
        <w:t xml:space="preserve">чим, что фазы </w:t>
      </w:r>
      <w:r w:rsidRPr="008B2BFC">
        <w:rPr>
          <w:i/>
          <w:lang w:bidi="he-IL"/>
        </w:rPr>
        <w:t>φ</w:t>
      </w:r>
      <w:r w:rsidRPr="008B2BFC">
        <w:rPr>
          <w:i/>
          <w:vertAlign w:val="subscript"/>
          <w:lang w:val="en-US" w:bidi="he-IL"/>
        </w:rPr>
        <w:t>k</w:t>
      </w:r>
      <w:r w:rsidRPr="008B2BFC">
        <w:rPr>
          <w:lang w:bidi="he-IL"/>
        </w:rPr>
        <w:t xml:space="preserve">  имеют равномерную </w:t>
      </w:r>
      <w:r w:rsidRPr="008B2BFC">
        <w:t xml:space="preserve">плотность </w:t>
      </w:r>
      <w:r w:rsidRPr="008B2BFC">
        <w:rPr>
          <w:lang w:bidi="he-IL"/>
        </w:rPr>
        <w:t xml:space="preserve">распределения  </w:t>
      </w:r>
      <w:r w:rsidRPr="008B2BFC">
        <w:rPr>
          <w:i/>
          <w:lang w:val="en-US" w:bidi="he-IL"/>
        </w:rPr>
        <w:t>W</w:t>
      </w:r>
      <w:r w:rsidRPr="008B2BFC">
        <w:rPr>
          <w:i/>
          <w:lang w:bidi="he-IL"/>
        </w:rPr>
        <w:t>(φ</w:t>
      </w:r>
      <w:r w:rsidRPr="008B2BFC">
        <w:rPr>
          <w:i/>
          <w:vertAlign w:val="subscript"/>
          <w:lang w:val="en-US" w:bidi="he-IL"/>
        </w:rPr>
        <w:t>k</w:t>
      </w:r>
      <w:r w:rsidRPr="008B2BFC">
        <w:rPr>
          <w:i/>
          <w:lang w:bidi="he-IL"/>
        </w:rPr>
        <w:t>) =1/</w:t>
      </w:r>
      <w:r w:rsidRPr="008B2BFC">
        <w:rPr>
          <w:i/>
          <w:sz w:val="28"/>
          <w:szCs w:val="28"/>
          <w:lang w:bidi="he-IL"/>
        </w:rPr>
        <w:sym w:font="Symbol" w:char="F070"/>
      </w:r>
      <w:r w:rsidRPr="008B2BFC">
        <w:rPr>
          <w:i/>
          <w:sz w:val="28"/>
          <w:szCs w:val="28"/>
          <w:lang w:bidi="he-IL"/>
        </w:rPr>
        <w:t xml:space="preserve"> </w:t>
      </w:r>
      <w:r w:rsidRPr="008B2BFC">
        <w:rPr>
          <w:lang w:bidi="he-IL"/>
        </w:rPr>
        <w:t xml:space="preserve"> н</w:t>
      </w:r>
      <w:r>
        <w:rPr>
          <w:lang w:bidi="he-IL"/>
        </w:rPr>
        <w:t xml:space="preserve">а интервале </w:t>
      </w:r>
      <w:r w:rsidRPr="00180204">
        <w:rPr>
          <w:lang w:bidi="he-IL"/>
        </w:rPr>
        <w:t>[-</w:t>
      </w:r>
      <w:r w:rsidRPr="00180204">
        <w:rPr>
          <w:lang w:val="en-US" w:bidi="he-IL"/>
        </w:rPr>
        <w:sym w:font="Symbol" w:char="F070"/>
      </w:r>
      <w:r w:rsidRPr="00180204">
        <w:rPr>
          <w:lang w:bidi="he-IL"/>
        </w:rPr>
        <w:t xml:space="preserve">/2, </w:t>
      </w:r>
      <w:r w:rsidRPr="00180204">
        <w:rPr>
          <w:lang w:val="en-US" w:bidi="he-IL"/>
        </w:rPr>
        <w:sym w:font="Symbol" w:char="F070"/>
      </w:r>
      <w:r w:rsidRPr="00180204">
        <w:rPr>
          <w:lang w:bidi="he-IL"/>
        </w:rPr>
        <w:t>/2].</w:t>
      </w:r>
      <w:r w:rsidRPr="000E7A11">
        <w:rPr>
          <w:lang w:bidi="he-IL"/>
        </w:rPr>
        <w:t xml:space="preserve"> </w:t>
      </w:r>
      <w:r>
        <w:rPr>
          <w:lang w:bidi="he-IL"/>
        </w:rPr>
        <w:t>Учитывая равновероятность значений в</w:t>
      </w:r>
      <w:r>
        <w:rPr>
          <w:lang w:bidi="he-IL"/>
        </w:rPr>
        <w:t>е</w:t>
      </w:r>
      <w:r>
        <w:rPr>
          <w:lang w:bidi="he-IL"/>
        </w:rPr>
        <w:t xml:space="preserve">личин </w:t>
      </w:r>
      <w:r w:rsidRPr="008B2BFC">
        <w:rPr>
          <w:i/>
          <w:lang w:val="en-US"/>
        </w:rPr>
        <w:t>a</w:t>
      </w:r>
      <w:r w:rsidRPr="008B2BFC">
        <w:rPr>
          <w:i/>
        </w:rPr>
        <w:t xml:space="preserve">, </w:t>
      </w:r>
      <w:r w:rsidRPr="008B2BFC">
        <w:rPr>
          <w:i/>
          <w:lang w:val="en-US"/>
        </w:rPr>
        <w:t>b</w:t>
      </w:r>
      <w:r>
        <w:rPr>
          <w:lang w:bidi="he-IL"/>
        </w:rPr>
        <w:t xml:space="preserve"> с разными знаками, приходим к выводу о равномерности </w:t>
      </w:r>
      <w:r w:rsidRPr="008B2BFC">
        <w:rPr>
          <w:lang w:bidi="he-IL"/>
        </w:rPr>
        <w:t>ра</w:t>
      </w:r>
      <w:r w:rsidRPr="008B2BFC">
        <w:rPr>
          <w:lang w:bidi="he-IL"/>
        </w:rPr>
        <w:t>с</w:t>
      </w:r>
      <w:r w:rsidRPr="008B2BFC">
        <w:rPr>
          <w:lang w:bidi="he-IL"/>
        </w:rPr>
        <w:t>пределения</w:t>
      </w:r>
      <w:r>
        <w:rPr>
          <w:lang w:bidi="he-IL"/>
        </w:rPr>
        <w:t xml:space="preserve"> фаз на всем интервале</w:t>
      </w:r>
      <w:r w:rsidR="00CC4582">
        <w:rPr>
          <w:lang w:bidi="he-IL"/>
        </w:rPr>
        <w:t xml:space="preserve"> </w:t>
      </w:r>
      <w:r w:rsidRPr="00180204">
        <w:t>[-</w:t>
      </w:r>
      <w:r w:rsidRPr="00180204">
        <w:rPr>
          <w:lang w:val="en-US"/>
        </w:rPr>
        <w:sym w:font="Symbol" w:char="F070"/>
      </w:r>
      <w:r w:rsidRPr="00180204">
        <w:t xml:space="preserve"> ,</w:t>
      </w:r>
      <w:r w:rsidRPr="00180204">
        <w:rPr>
          <w:lang w:val="en-US"/>
        </w:rPr>
        <w:sym w:font="Symbol" w:char="F070"/>
      </w:r>
      <w:r w:rsidRPr="00180204">
        <w:t xml:space="preserve"> ].</w:t>
      </w:r>
    </w:p>
    <w:p w:rsidR="0066631C" w:rsidRPr="000E7A11" w:rsidRDefault="0066631C" w:rsidP="0066631C">
      <w:pPr>
        <w:ind w:firstLine="454"/>
        <w:jc w:val="both"/>
        <w:rPr>
          <w:lang w:bidi="he-IL"/>
        </w:rPr>
      </w:pPr>
      <w:r>
        <w:t>Более полное рассмотрение статистических свойств</w:t>
      </w:r>
      <w:r w:rsidRPr="008B2BFC">
        <w:t xml:space="preserve"> узкополосного сигнала </w:t>
      </w:r>
      <w:r>
        <w:t>дано в [</w:t>
      </w:r>
      <w:r w:rsidRPr="00C154FD">
        <w:t>1</w:t>
      </w:r>
      <w:r w:rsidRPr="008B2BFC">
        <w:t xml:space="preserve">, </w:t>
      </w:r>
      <w:r w:rsidRPr="008B2BFC">
        <w:rPr>
          <w:lang w:val="en-US"/>
        </w:rPr>
        <w:t>c</w:t>
      </w:r>
      <w:r>
        <w:t xml:space="preserve"> </w:t>
      </w:r>
      <w:r w:rsidRPr="008B2BFC">
        <w:t>2</w:t>
      </w:r>
      <w:r>
        <w:t>76</w:t>
      </w:r>
      <w:r w:rsidRPr="008B2BFC">
        <w:t>]</w:t>
      </w:r>
      <w:r w:rsidRPr="008D41C0">
        <w:t>, [</w:t>
      </w:r>
      <w:r w:rsidRPr="00C154FD">
        <w:t>9</w:t>
      </w:r>
      <w:r>
        <w:t xml:space="preserve">, с </w:t>
      </w:r>
      <w:r w:rsidRPr="00551030">
        <w:t>55</w:t>
      </w:r>
      <w:r w:rsidRPr="008D41C0">
        <w:t>].</w:t>
      </w:r>
      <w:r>
        <w:rPr>
          <w:lang w:bidi="he-IL"/>
        </w:rPr>
        <w:t xml:space="preserve"> </w:t>
      </w:r>
    </w:p>
    <w:p w:rsidR="0066631C" w:rsidRDefault="0066631C" w:rsidP="0066631C">
      <w:pPr>
        <w:ind w:firstLine="454"/>
        <w:jc w:val="both"/>
      </w:pPr>
      <w:r w:rsidRPr="00276E63">
        <w:rPr>
          <w:lang w:bidi="he-IL"/>
        </w:rPr>
        <w:t xml:space="preserve">Полученные свойства </w:t>
      </w:r>
      <w:r w:rsidRPr="00276E63">
        <w:t>«образа шума» являются основанием алгори</w:t>
      </w:r>
      <w:r w:rsidRPr="00276E63">
        <w:t>т</w:t>
      </w:r>
      <w:r w:rsidRPr="00276E63">
        <w:t xml:space="preserve">мов его распознавания. Если параметры его распределения полностью известны, то </w:t>
      </w:r>
      <w:r>
        <w:t>р</w:t>
      </w:r>
      <w:r w:rsidRPr="00276E63">
        <w:t>ешающее правило в этом случае строится следующим о</w:t>
      </w:r>
      <w:r w:rsidRPr="00276E63">
        <w:t>б</w:t>
      </w:r>
      <w:r w:rsidRPr="00276E63">
        <w:t xml:space="preserve">разом. </w:t>
      </w:r>
      <w:r>
        <w:t xml:space="preserve">Пусть </w:t>
      </w:r>
      <w:r w:rsidRPr="00276E63">
        <w:rPr>
          <w:i/>
          <w:lang w:val="en-US"/>
        </w:rPr>
        <w:t>ξ</w:t>
      </w:r>
      <w:r w:rsidRPr="008B2BFC">
        <w:rPr>
          <w:i/>
        </w:rPr>
        <w:t xml:space="preserve"> </w:t>
      </w:r>
      <w:r>
        <w:rPr>
          <w:i/>
        </w:rPr>
        <w:t xml:space="preserve"> </w:t>
      </w:r>
      <w:r>
        <w:t xml:space="preserve">есть вектор-выборка шума на интервале распознавания </w:t>
      </w:r>
      <w:r w:rsidRPr="008B2BFC">
        <w:rPr>
          <w:i/>
        </w:rPr>
        <w:t xml:space="preserve">(0, </w:t>
      </w:r>
      <w:r w:rsidRPr="008B2BFC">
        <w:rPr>
          <w:i/>
          <w:lang w:val="en-US"/>
        </w:rPr>
        <w:t>T</w:t>
      </w:r>
      <w:r w:rsidRPr="008B2BFC">
        <w:rPr>
          <w:i/>
          <w:vertAlign w:val="subscript"/>
          <w:lang w:val="en-US"/>
        </w:rPr>
        <w:t>o</w:t>
      </w:r>
      <w:r w:rsidRPr="008B2BFC">
        <w:rPr>
          <w:i/>
        </w:rPr>
        <w:t>)</w:t>
      </w:r>
      <w:r>
        <w:t xml:space="preserve">. </w:t>
      </w:r>
      <w:r w:rsidRPr="00276E63">
        <w:t xml:space="preserve">Выбирается некоторый функционал </w:t>
      </w:r>
      <w:r w:rsidRPr="00276E63">
        <w:rPr>
          <w:i/>
          <w:lang w:val="en-US"/>
        </w:rPr>
        <w:t>H</w:t>
      </w:r>
      <w:r w:rsidRPr="00276E63">
        <w:rPr>
          <w:i/>
        </w:rPr>
        <w:t>(</w:t>
      </w:r>
      <w:r w:rsidRPr="00276E63">
        <w:rPr>
          <w:i/>
          <w:lang w:val="en-US"/>
        </w:rPr>
        <w:t>ξ</w:t>
      </w:r>
      <w:r w:rsidRPr="00276E63">
        <w:rPr>
          <w:i/>
        </w:rPr>
        <w:t>)</w:t>
      </w:r>
      <w:r w:rsidRPr="00276E63">
        <w:t xml:space="preserve"> и подобласть </w:t>
      </w:r>
      <w:r w:rsidRPr="00276E63">
        <w:rPr>
          <w:i/>
          <w:lang w:val="en-US"/>
        </w:rPr>
        <w:t>D</w:t>
      </w:r>
      <w:r w:rsidRPr="00276E63">
        <w:t xml:space="preserve"> его определения, на которой принимается решение</w:t>
      </w:r>
    </w:p>
    <w:p w:rsidR="0066631C" w:rsidRPr="00276E63" w:rsidRDefault="0066631C" w:rsidP="0066631C">
      <w:pPr>
        <w:ind w:firstLine="454"/>
        <w:jc w:val="both"/>
      </w:pPr>
    </w:p>
    <w:p w:rsidR="0066631C" w:rsidRPr="00BD63D5" w:rsidRDefault="0066631C" w:rsidP="00CC4582">
      <w:pPr>
        <w:jc w:val="center"/>
      </w:pPr>
      <w:r w:rsidRPr="00276E63">
        <w:t xml:space="preserve">при </w:t>
      </w:r>
      <w:r w:rsidRPr="00276E63">
        <w:rPr>
          <w:i/>
          <w:lang w:val="en-US"/>
        </w:rPr>
        <w:t>H</w:t>
      </w:r>
      <w:r w:rsidRPr="00276E63">
        <w:rPr>
          <w:i/>
        </w:rPr>
        <w:t>(</w:t>
      </w:r>
      <w:r w:rsidRPr="00276E63">
        <w:rPr>
          <w:i/>
          <w:lang w:val="en-US"/>
        </w:rPr>
        <w:t>ξ</w:t>
      </w:r>
      <w:r w:rsidRPr="00276E63">
        <w:rPr>
          <w:i/>
        </w:rPr>
        <w:t xml:space="preserve">) </w:t>
      </w:r>
      <w:r w:rsidRPr="009E091D">
        <w:fldChar w:fldCharType="begin"/>
      </w:r>
      <w:r w:rsidRPr="009E091D">
        <w:instrText xml:space="preserve"> QUOTE </w:instrText>
      </w:r>
      <w:r>
        <w:rPr>
          <w:noProof/>
        </w:rPr>
        <w:drawing>
          <wp:inline distT="0" distB="0" distL="0" distR="0" wp14:anchorId="110A4730" wp14:editId="5259B05D">
            <wp:extent cx="146050" cy="1460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9E091D">
        <w:instrText xml:space="preserve"> </w:instrText>
      </w:r>
      <w:r w:rsidRPr="009E091D">
        <w:fldChar w:fldCharType="separate"/>
      </w:r>
      <w:r>
        <w:rPr>
          <w:noProof/>
        </w:rPr>
        <w:drawing>
          <wp:inline distT="0" distB="0" distL="0" distR="0" wp14:anchorId="55CFB4E7" wp14:editId="1C5BE8F2">
            <wp:extent cx="146050" cy="1460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9E091D">
        <w:fldChar w:fldCharType="end"/>
      </w:r>
      <w:r w:rsidRPr="00276E63">
        <w:rPr>
          <w:i/>
        </w:rPr>
        <w:t xml:space="preserve"> </w:t>
      </w:r>
      <w:r w:rsidRPr="00276E63">
        <w:rPr>
          <w:i/>
          <w:lang w:val="en-US"/>
        </w:rPr>
        <w:t>D</w:t>
      </w:r>
      <w:r w:rsidRPr="00276E63">
        <w:rPr>
          <w:i/>
        </w:rPr>
        <w:t xml:space="preserve"> </w:t>
      </w:r>
      <w:r>
        <w:t xml:space="preserve"> выборка </w:t>
      </w:r>
      <w:r w:rsidRPr="00276E63">
        <w:rPr>
          <w:i/>
          <w:lang w:val="en-US"/>
        </w:rPr>
        <w:t>ξ</w:t>
      </w:r>
      <w:r w:rsidRPr="008B2BFC">
        <w:rPr>
          <w:i/>
        </w:rPr>
        <w:t xml:space="preserve"> </w:t>
      </w:r>
      <w:r>
        <w:rPr>
          <w:i/>
        </w:rPr>
        <w:t xml:space="preserve"> </w:t>
      </w:r>
      <w:r>
        <w:t>есть шум</w:t>
      </w:r>
    </w:p>
    <w:p w:rsidR="0066631C" w:rsidRDefault="0066631C" w:rsidP="00CC4582">
      <w:pPr>
        <w:ind w:left="708" w:firstLine="708"/>
        <w:jc w:val="center"/>
      </w:pPr>
      <w:r w:rsidRPr="00276E63">
        <w:t xml:space="preserve">при </w:t>
      </w:r>
      <w:r w:rsidRPr="00276E63">
        <w:rPr>
          <w:i/>
          <w:lang w:val="en-US"/>
        </w:rPr>
        <w:t>H</w:t>
      </w:r>
      <w:r w:rsidRPr="00276E63">
        <w:rPr>
          <w:i/>
        </w:rPr>
        <w:t>(</w:t>
      </w:r>
      <w:r w:rsidRPr="00276E63">
        <w:rPr>
          <w:i/>
          <w:lang w:val="en-US"/>
        </w:rPr>
        <w:t>ξ</w:t>
      </w:r>
      <w:r w:rsidRPr="00276E63">
        <w:rPr>
          <w:i/>
        </w:rPr>
        <w:t xml:space="preserve">) </w:t>
      </w:r>
      <w:r w:rsidRPr="00276E63">
        <w:sym w:font="Symbol" w:char="F0CE"/>
      </w:r>
      <w:r w:rsidRPr="00276E63">
        <w:rPr>
          <w:i/>
        </w:rPr>
        <w:t xml:space="preserve">  </w:t>
      </w:r>
      <w:r w:rsidRPr="00276E63">
        <w:rPr>
          <w:i/>
          <w:lang w:val="en-US"/>
        </w:rPr>
        <w:t>D</w:t>
      </w:r>
      <w:r w:rsidRPr="00276E63">
        <w:t xml:space="preserve"> </w:t>
      </w:r>
      <w:r>
        <w:t xml:space="preserve">выборка </w:t>
      </w:r>
      <w:r w:rsidRPr="00276E63">
        <w:rPr>
          <w:i/>
          <w:lang w:val="en-US"/>
        </w:rPr>
        <w:t>ξ</w:t>
      </w:r>
      <w:r w:rsidRPr="008B2BFC">
        <w:rPr>
          <w:i/>
        </w:rPr>
        <w:t xml:space="preserve"> </w:t>
      </w:r>
      <w:r>
        <w:rPr>
          <w:i/>
        </w:rPr>
        <w:t xml:space="preserve"> </w:t>
      </w:r>
      <w:r w:rsidR="00CC4582">
        <w:t>не шум.</w:t>
      </w:r>
      <w:r w:rsidR="00CC4582">
        <w:tab/>
      </w:r>
      <w:r w:rsidR="00CC4582">
        <w:tab/>
      </w:r>
      <w:r>
        <w:t>(2.3</w:t>
      </w:r>
      <w:r w:rsidRPr="00276E63">
        <w:t>.1</w:t>
      </w:r>
      <w:r>
        <w:t>4</w:t>
      </w:r>
      <w:r w:rsidRPr="00276E63">
        <w:t>)</w:t>
      </w:r>
    </w:p>
    <w:p w:rsidR="0066631C" w:rsidRPr="00276E63" w:rsidRDefault="0066631C" w:rsidP="0066631C">
      <w:pPr>
        <w:ind w:firstLine="454"/>
      </w:pPr>
    </w:p>
    <w:p w:rsidR="0066631C" w:rsidRDefault="0066631C" w:rsidP="0066631C">
      <w:pPr>
        <w:ind w:firstLine="426"/>
        <w:jc w:val="both"/>
      </w:pPr>
      <w:r>
        <w:rPr>
          <w:lang w:bidi="he-IL"/>
        </w:rPr>
        <w:t xml:space="preserve">Например, </w:t>
      </w:r>
      <w:r w:rsidRPr="00276E63">
        <w:t xml:space="preserve">функционал </w:t>
      </w:r>
      <w:r w:rsidRPr="00276E63">
        <w:rPr>
          <w:i/>
          <w:lang w:val="en-US"/>
        </w:rPr>
        <w:t>H</w:t>
      </w:r>
      <w:r w:rsidRPr="00276E63">
        <w:rPr>
          <w:i/>
        </w:rPr>
        <w:t>(</w:t>
      </w:r>
      <w:r w:rsidRPr="00276E63">
        <w:rPr>
          <w:i/>
          <w:lang w:val="en-US"/>
        </w:rPr>
        <w:t>ξ</w:t>
      </w:r>
      <w:r w:rsidRPr="00276E63">
        <w:rPr>
          <w:i/>
        </w:rPr>
        <w:t>)</w:t>
      </w:r>
      <w:r>
        <w:t xml:space="preserve"> может быть энергией шума или колич</w:t>
      </w:r>
      <w:r>
        <w:t>е</w:t>
      </w:r>
      <w:r>
        <w:t xml:space="preserve">ством его выбросов на интервале </w:t>
      </w:r>
      <w:r w:rsidRPr="008B2BFC">
        <w:rPr>
          <w:i/>
        </w:rPr>
        <w:t xml:space="preserve">(0, </w:t>
      </w:r>
      <w:r w:rsidRPr="008B2BFC">
        <w:rPr>
          <w:i/>
          <w:lang w:val="en-US"/>
        </w:rPr>
        <w:t>T</w:t>
      </w:r>
      <w:r w:rsidRPr="008B2BFC">
        <w:rPr>
          <w:i/>
          <w:vertAlign w:val="subscript"/>
          <w:lang w:val="en-US"/>
        </w:rPr>
        <w:t>o</w:t>
      </w:r>
      <w:r w:rsidRPr="008B2BFC">
        <w:rPr>
          <w:i/>
        </w:rPr>
        <w:t>)</w:t>
      </w:r>
      <w:r>
        <w:rPr>
          <w:i/>
        </w:rPr>
        <w:t xml:space="preserve"> </w:t>
      </w:r>
      <w:r>
        <w:t>выше некоторого порога. По и</w:t>
      </w:r>
      <w:r>
        <w:t>з</w:t>
      </w:r>
      <w:r>
        <w:t xml:space="preserve">вестной статистике выборок определяется статистика функционала </w:t>
      </w:r>
      <w:r w:rsidRPr="00276E63">
        <w:rPr>
          <w:i/>
          <w:lang w:val="en-US"/>
        </w:rPr>
        <w:t>H</w:t>
      </w:r>
      <w:r w:rsidRPr="00276E63">
        <w:rPr>
          <w:i/>
        </w:rPr>
        <w:t>(</w:t>
      </w:r>
      <w:r w:rsidRPr="00276E63">
        <w:rPr>
          <w:i/>
          <w:lang w:val="en-US"/>
        </w:rPr>
        <w:t>ξ</w:t>
      </w:r>
      <w:r w:rsidRPr="00276E63">
        <w:rPr>
          <w:i/>
        </w:rPr>
        <w:t>)</w:t>
      </w:r>
      <w:r w:rsidRPr="00B40A66">
        <w:t xml:space="preserve"> </w:t>
      </w:r>
      <w:r>
        <w:t>и находятся параметры обнаружителя.</w:t>
      </w:r>
      <w:r w:rsidRPr="00276E63">
        <w:rPr>
          <w:i/>
        </w:rPr>
        <w:t xml:space="preserve"> </w:t>
      </w:r>
      <w:r>
        <w:t>Эти случаи подробно рассматр</w:t>
      </w:r>
      <w:r>
        <w:t>и</w:t>
      </w:r>
      <w:r>
        <w:t xml:space="preserve">ваются ниже. Параметры </w:t>
      </w:r>
      <w:r w:rsidRPr="00276E63">
        <w:t>распределения</w:t>
      </w:r>
      <w:r>
        <w:t xml:space="preserve"> могут быть получены статист</w:t>
      </w:r>
      <w:r>
        <w:t>и</w:t>
      </w:r>
      <w:r>
        <w:t>ческой обработкой достаточно большой выборки шума, но при априо</w:t>
      </w:r>
      <w:r>
        <w:t>р</w:t>
      </w:r>
      <w:r>
        <w:t>ном условии отсутствия сигналов. Это условие не всегда может быть обеспечено и встает задача самообучения в условиях наличия мешающих сигналов. Эта задача может иметь удовлетворительное для практики р</w:t>
      </w:r>
      <w:r>
        <w:t>е</w:t>
      </w:r>
      <w:r>
        <w:t>шение лишь при определенных условиях. Такое решение также рассма</w:t>
      </w:r>
      <w:r>
        <w:t>т</w:t>
      </w:r>
      <w:r>
        <w:t>ривается ниже.</w:t>
      </w:r>
    </w:p>
    <w:p w:rsidR="0066631C" w:rsidRDefault="0066631C" w:rsidP="0066631C">
      <w:pPr>
        <w:ind w:firstLine="454"/>
        <w:jc w:val="both"/>
      </w:pPr>
      <w:r>
        <w:t>Если нет каких либо априорных данных о наличии или отсутствии сигнала</w:t>
      </w:r>
      <w:r w:rsidRPr="00484D57">
        <w:t xml:space="preserve"> </w:t>
      </w:r>
      <w:r>
        <w:t xml:space="preserve">в выборке </w:t>
      </w:r>
      <w:r w:rsidRPr="00276E63">
        <w:rPr>
          <w:i/>
          <w:lang w:val="en-US"/>
        </w:rPr>
        <w:t>ξ</w:t>
      </w:r>
      <w:r>
        <w:t xml:space="preserve">, то параметры </w:t>
      </w:r>
      <w:r w:rsidRPr="00276E63">
        <w:t>распределения</w:t>
      </w:r>
      <w:r>
        <w:t xml:space="preserve"> не могут быть получ</w:t>
      </w:r>
      <w:r>
        <w:t>е</w:t>
      </w:r>
      <w:r>
        <w:t xml:space="preserve">ны ее статистической обработкой. Решающее правило в данном случае может опираться лишь на общие свойства, присущие принятой модели шума. Для белого шума это близость автокорреляционной функции к δ–функции или статистическая равномерность спектра. Для отдельной ограниченной реализации  </w:t>
      </w:r>
      <w:r w:rsidRPr="00276E63">
        <w:rPr>
          <w:i/>
          <w:lang w:val="en-US"/>
        </w:rPr>
        <w:t>ξ</w:t>
      </w:r>
      <w:r>
        <w:t xml:space="preserve"> возможен лишь анализ ее спектра. Для п</w:t>
      </w:r>
      <w:r>
        <w:t>о</w:t>
      </w:r>
      <w:r>
        <w:t>строения обнаружителя необходимо формализовать понятие его «стат</w:t>
      </w:r>
      <w:r>
        <w:t>и</w:t>
      </w:r>
      <w:r>
        <w:t>стической равномерности».</w:t>
      </w:r>
    </w:p>
    <w:p w:rsidR="0066631C" w:rsidRPr="0033643D" w:rsidRDefault="0066631C" w:rsidP="0066631C">
      <w:pPr>
        <w:ind w:firstLine="454"/>
        <w:jc w:val="both"/>
      </w:pPr>
      <w:r>
        <w:lastRenderedPageBreak/>
        <w:t>Наглядное представление образа шума в частотной области дает п</w:t>
      </w:r>
      <w:r>
        <w:t>о</w:t>
      </w:r>
      <w:r>
        <w:t xml:space="preserve">лярный график комплексных компонентов спектра, если произвести их упорядочение по возрастанию фаз (сортировку, функция </w:t>
      </w:r>
      <w:r w:rsidRPr="00E27AAA">
        <w:rPr>
          <w:i/>
          <w:lang w:val="en-US"/>
        </w:rPr>
        <w:t>sort</w:t>
      </w:r>
      <w:r w:rsidRPr="00E27AAA">
        <w:rPr>
          <w:i/>
        </w:rPr>
        <w:t>()</w:t>
      </w:r>
      <w:r>
        <w:t xml:space="preserve"> </w:t>
      </w:r>
      <w:r w:rsidRPr="008B2BFC">
        <w:t xml:space="preserve">пакета </w:t>
      </w:r>
      <w:r w:rsidRPr="008B2BFC">
        <w:rPr>
          <w:i/>
          <w:lang w:val="en-US"/>
        </w:rPr>
        <w:t>MathCAD</w:t>
      </w:r>
      <w:r>
        <w:t>). На рис. 2.3.2 показан типичный график-образ ограниченной реализации шума (512 линий спектра). Можно видеть, что амплитудные спектры ограниченных реализаций шума имеют довольно значительные выбросы, т.е. «статистическая равномерность» здесь проявляется весьма относительно.</w:t>
      </w:r>
    </w:p>
    <w:p w:rsidR="0066631C" w:rsidRPr="0055498B" w:rsidRDefault="0066631C" w:rsidP="0055498B">
      <w:pPr>
        <w:jc w:val="center"/>
      </w:pPr>
      <w:r>
        <w:rPr>
          <w:noProof/>
        </w:rPr>
        <w:drawing>
          <wp:inline distT="0" distB="0" distL="0" distR="0" wp14:anchorId="05A18657" wp14:editId="20AB6CF5">
            <wp:extent cx="3695700" cy="3644900"/>
            <wp:effectExtent l="0" t="0" r="0" b="0"/>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grayscl/>
                      <a:extLst>
                        <a:ext uri="{28A0092B-C50C-407E-A947-70E740481C1C}">
                          <a14:useLocalDpi xmlns:a14="http://schemas.microsoft.com/office/drawing/2010/main" val="0"/>
                        </a:ext>
                      </a:extLst>
                    </a:blip>
                    <a:srcRect/>
                    <a:stretch>
                      <a:fillRect/>
                    </a:stretch>
                  </pic:blipFill>
                  <pic:spPr bwMode="auto">
                    <a:xfrm>
                      <a:off x="0" y="0"/>
                      <a:ext cx="3695700" cy="3644900"/>
                    </a:xfrm>
                    <a:prstGeom prst="rect">
                      <a:avLst/>
                    </a:prstGeom>
                    <a:noFill/>
                    <a:ln>
                      <a:noFill/>
                    </a:ln>
                  </pic:spPr>
                </pic:pic>
              </a:graphicData>
            </a:graphic>
          </wp:inline>
        </w:drawing>
      </w:r>
    </w:p>
    <w:p w:rsidR="0066631C" w:rsidRPr="007D5212" w:rsidRDefault="0066631C" w:rsidP="0066631C">
      <w:pPr>
        <w:ind w:firstLine="426"/>
        <w:jc w:val="both"/>
        <w:rPr>
          <w:sz w:val="22"/>
          <w:szCs w:val="22"/>
        </w:rPr>
      </w:pPr>
      <w:r w:rsidRPr="007D5212">
        <w:rPr>
          <w:sz w:val="22"/>
          <w:szCs w:val="22"/>
        </w:rPr>
        <w:t>Рис. 2.3.2 Образ ограниченной реализации нормального белого шума</w:t>
      </w:r>
    </w:p>
    <w:p w:rsidR="0066631C" w:rsidRDefault="0066631C" w:rsidP="0066631C">
      <w:pPr>
        <w:ind w:firstLine="454"/>
        <w:jc w:val="both"/>
      </w:pPr>
    </w:p>
    <w:p w:rsidR="0066631C" w:rsidRDefault="0066631C" w:rsidP="0066631C">
      <w:pPr>
        <w:ind w:firstLine="454"/>
        <w:jc w:val="both"/>
      </w:pPr>
      <w:r>
        <w:t>При выборе критерия для решающего правила в заданных условиях необходимо обеспечить его независимость от фактической дисперсии. Таким критерием можно выбрать отношение максимума амплитудного спектра к его среднему. Знаменатель-среднее обеспечивает «статистич</w:t>
      </w:r>
      <w:r>
        <w:t>е</w:t>
      </w:r>
      <w:r>
        <w:t>ский фундамент» критерия, так как при большом числе линий спектра  его распределение имеет малую дисперсию. В присутствии радиосигн</w:t>
      </w:r>
      <w:r>
        <w:t>а</w:t>
      </w:r>
      <w:r>
        <w:t>лов это отношение имеет очевидную статистическую тенденцию к ув</w:t>
      </w:r>
      <w:r>
        <w:t>е</w:t>
      </w:r>
      <w:r>
        <w:t xml:space="preserve">личению. Поэтому решающее правило, основанное на «статистической равномерности» амплитудного спектра шума,  можно сформулировать следующим образом: </w:t>
      </w:r>
      <w:r>
        <w:rPr>
          <w:i/>
        </w:rPr>
        <w:t>«</w:t>
      </w:r>
      <w:r w:rsidRPr="00B93B91">
        <w:rPr>
          <w:i/>
        </w:rPr>
        <w:t>реализация</w:t>
      </w:r>
      <w:r>
        <w:t xml:space="preserve"> </w:t>
      </w:r>
      <w:r w:rsidRPr="00276E63">
        <w:rPr>
          <w:i/>
          <w:lang w:val="en-US"/>
        </w:rPr>
        <w:t>ξ</w:t>
      </w:r>
      <w:r>
        <w:rPr>
          <w:i/>
        </w:rPr>
        <w:t xml:space="preserve"> есть шум</w:t>
      </w:r>
      <w:r w:rsidRPr="00B93B91">
        <w:t xml:space="preserve">, </w:t>
      </w:r>
      <w:r w:rsidRPr="00B93B91">
        <w:rPr>
          <w:i/>
        </w:rPr>
        <w:t>если отношение максим</w:t>
      </w:r>
      <w:r w:rsidRPr="00B93B91">
        <w:rPr>
          <w:i/>
        </w:rPr>
        <w:t>у</w:t>
      </w:r>
      <w:r w:rsidRPr="00B93B91">
        <w:rPr>
          <w:i/>
        </w:rPr>
        <w:lastRenderedPageBreak/>
        <w:t xml:space="preserve">ма </w:t>
      </w:r>
      <w:r w:rsidRPr="007131E8">
        <w:rPr>
          <w:i/>
        </w:rPr>
        <w:t>амплитудного спектра к его среднему</w:t>
      </w:r>
      <w:r w:rsidRPr="00B93B91">
        <w:rPr>
          <w:i/>
        </w:rPr>
        <w:t xml:space="preserve"> по выборке</w:t>
      </w:r>
      <w:r>
        <w:t xml:space="preserve"> </w:t>
      </w:r>
      <w:r w:rsidRPr="00245430">
        <w:rPr>
          <w:i/>
        </w:rPr>
        <w:t>не</w:t>
      </w:r>
      <w:r>
        <w:t xml:space="preserve"> </w:t>
      </w:r>
      <w:r>
        <w:rPr>
          <w:i/>
        </w:rPr>
        <w:t>превышает н</w:t>
      </w:r>
      <w:r>
        <w:rPr>
          <w:i/>
        </w:rPr>
        <w:t>е</w:t>
      </w:r>
      <w:r>
        <w:rPr>
          <w:i/>
        </w:rPr>
        <w:t xml:space="preserve">который порог </w:t>
      </w:r>
      <w:r>
        <w:rPr>
          <w:i/>
          <w:lang w:val="en-US"/>
        </w:rPr>
        <w:t>H</w:t>
      </w:r>
      <w:r>
        <w:rPr>
          <w:i/>
        </w:rPr>
        <w:t>»</w:t>
      </w:r>
      <w:r>
        <w:t>. Порог определяется по вероятности ложных тревог обнаружителя через распределение вероятности введенного отношения. Найдем это распределение для нормального белого шума.</w:t>
      </w:r>
    </w:p>
    <w:p w:rsidR="0066631C" w:rsidRDefault="0066631C" w:rsidP="0066631C">
      <w:pPr>
        <w:ind w:firstLine="454"/>
        <w:jc w:val="both"/>
      </w:pPr>
      <w:r>
        <w:t>Плотность распределения амплитуд спектральных линий в этом сл</w:t>
      </w:r>
      <w:r>
        <w:t>у</w:t>
      </w:r>
      <w:r>
        <w:t>чае есть (2.3.11). В дальнейшем при расчетах можно принять дисперсию за единицу, так как будучи масштабным множителем, в отношении  ма</w:t>
      </w:r>
      <w:r>
        <w:t>к</w:t>
      </w:r>
      <w:r>
        <w:t xml:space="preserve">симума к среднему она сокращается. Обозначим случайную величину </w:t>
      </w:r>
      <w:r w:rsidRPr="00806960">
        <w:rPr>
          <w:i/>
          <w:lang w:val="en-US"/>
        </w:rPr>
        <w:t>max</w:t>
      </w:r>
      <w:r w:rsidRPr="00FD4F1D">
        <w:t>{</w:t>
      </w:r>
      <w:r w:rsidRPr="00806960">
        <w:rPr>
          <w:i/>
          <w:lang w:val="en-US"/>
        </w:rPr>
        <w:t>A</w:t>
      </w:r>
      <w:r w:rsidRPr="00806960">
        <w:rPr>
          <w:i/>
          <w:vertAlign w:val="subscript"/>
          <w:lang w:val="en-US"/>
        </w:rPr>
        <w:t>k</w:t>
      </w:r>
      <w:r w:rsidRPr="00FD4F1D">
        <w:t xml:space="preserve">} </w:t>
      </w:r>
      <w:r>
        <w:t xml:space="preserve">через </w:t>
      </w:r>
      <w:r w:rsidRPr="00FD4F1D">
        <w:rPr>
          <w:i/>
          <w:lang w:val="en-US"/>
        </w:rPr>
        <w:t>y</w:t>
      </w:r>
      <w:r>
        <w:t xml:space="preserve">, а нормированное среднее по выборке - через </w:t>
      </w:r>
      <w:r w:rsidRPr="00FD4F1D">
        <w:rPr>
          <w:i/>
          <w:lang w:val="en-US"/>
        </w:rPr>
        <w:t>x</w:t>
      </w:r>
      <w:r>
        <w:t xml:space="preserve">. Для упрощения модели расчета оказывается полезным среднее </w:t>
      </w:r>
      <w:r w:rsidRPr="00FD4F1D">
        <w:rPr>
          <w:i/>
          <w:lang w:val="en-US"/>
        </w:rPr>
        <w:t>x</w:t>
      </w:r>
      <w:r w:rsidRPr="00FD4F1D">
        <w:t xml:space="preserve"> </w:t>
      </w:r>
      <w:r>
        <w:t xml:space="preserve">брать по множеству амплитуд </w:t>
      </w:r>
      <w:r w:rsidRPr="00FD4F1D">
        <w:t>{</w:t>
      </w:r>
      <w:r w:rsidRPr="00DC52ED">
        <w:rPr>
          <w:i/>
          <w:lang w:val="en-US"/>
        </w:rPr>
        <w:t>A</w:t>
      </w:r>
      <w:r w:rsidRPr="00DC52ED">
        <w:rPr>
          <w:i/>
          <w:vertAlign w:val="subscript"/>
          <w:lang w:val="en-US"/>
        </w:rPr>
        <w:t>k</w:t>
      </w:r>
      <w:r w:rsidRPr="00FD4F1D">
        <w:t>}</w:t>
      </w:r>
      <w:r>
        <w:t>, из которого исключается максимальная а</w:t>
      </w:r>
      <w:r>
        <w:t>м</w:t>
      </w:r>
      <w:r>
        <w:t>плитуда</w:t>
      </w:r>
    </w:p>
    <w:p w:rsidR="0066631C" w:rsidRPr="00951523" w:rsidRDefault="0066631C" w:rsidP="0066631C">
      <w:pPr>
        <w:ind w:firstLine="454"/>
        <w:jc w:val="both"/>
      </w:pPr>
    </w:p>
    <w:p w:rsidR="0066631C" w:rsidRPr="00A71922" w:rsidRDefault="0066631C" w:rsidP="0066631C">
      <w:pPr>
        <w:jc w:val="both"/>
        <w:rPr>
          <w:lang w:val="en-US"/>
        </w:rPr>
      </w:pPr>
      <m:oMathPara>
        <m:oMath>
          <m:r>
            <w:rPr>
              <w:rFonts w:ascii="Cambria Math" w:hAnsi="Cambria Math"/>
            </w:rPr>
            <m:t>x=</m:t>
          </m:r>
          <m:f>
            <m:fPr>
              <m:ctrlPr>
                <w:rPr>
                  <w:rFonts w:ascii="Cambria Math" w:hAnsi="Cambria Math"/>
                  <w:i/>
                </w:rPr>
              </m:ctrlPr>
            </m:fPr>
            <m:num>
              <m:r>
                <w:rPr>
                  <w:rFonts w:ascii="Cambria Math" w:hAnsi="Cambria Math"/>
                </w:rPr>
                <m:t>1</m:t>
              </m:r>
            </m:num>
            <m:den>
              <m:r>
                <w:rPr>
                  <w:rFonts w:ascii="Cambria Math" w:hAnsi="Cambria Math"/>
                </w:rPr>
                <m:t>L-1</m:t>
              </m:r>
            </m:den>
          </m:f>
          <m:nary>
            <m:naryPr>
              <m:chr m:val="∑"/>
              <m:limLoc m:val="undOvr"/>
              <m:supHide m:val="1"/>
              <m:ctrlPr>
                <w:rPr>
                  <w:rFonts w:ascii="Cambria Math" w:hAnsi="Cambria Math"/>
                  <w:i/>
                </w:rPr>
              </m:ctrlPr>
            </m:naryPr>
            <m:sub>
              <m:sSub>
                <m:sSubPr>
                  <m:ctrlPr>
                    <w:rPr>
                      <w:rFonts w:ascii="Cambria Math" w:hAnsi="Cambria Math"/>
                      <w:i/>
                    </w:rPr>
                  </m:ctrlPr>
                </m:sSubPr>
                <m:e>
                  <m:r>
                    <w:rPr>
                      <w:rFonts w:ascii="Cambria Math" w:hAnsi="Cambria Math"/>
                    </w:rPr>
                    <m:t>A</m:t>
                  </m:r>
                </m:e>
                <m:sub>
                  <m:r>
                    <w:rPr>
                      <w:rFonts w:ascii="Cambria Math" w:hAnsi="Cambria Math"/>
                    </w:rPr>
                    <m:t>k</m:t>
                  </m:r>
                </m:sub>
              </m:sSub>
              <m:r>
                <w:rPr>
                  <w:rFonts w:ascii="Cambria Math" w:hAnsi="Cambria Math"/>
                </w:rPr>
                <m:t>≠max</m:t>
              </m:r>
            </m:sub>
            <m:sup/>
            <m:e>
              <m:sSub>
                <m:sSubPr>
                  <m:ctrlPr>
                    <w:rPr>
                      <w:rFonts w:ascii="Cambria Math" w:hAnsi="Cambria Math"/>
                      <w:i/>
                    </w:rPr>
                  </m:ctrlPr>
                </m:sSubPr>
                <m:e>
                  <m:r>
                    <w:rPr>
                      <w:rFonts w:ascii="Cambria Math" w:hAnsi="Cambria Math"/>
                    </w:rPr>
                    <m:t>A</m:t>
                  </m:r>
                </m:e>
                <m:sub>
                  <m:r>
                    <w:rPr>
                      <w:rFonts w:ascii="Cambria Math" w:hAnsi="Cambria Math"/>
                    </w:rPr>
                    <m:t>k</m:t>
                  </m:r>
                </m:sub>
              </m:sSub>
            </m:e>
          </m:nary>
          <m:r>
            <w:rPr>
              <w:rFonts w:ascii="Cambria Math" w:hAnsi="Cambria Math"/>
            </w:rPr>
            <m:t>.</m:t>
          </m:r>
        </m:oMath>
      </m:oMathPara>
    </w:p>
    <w:p w:rsidR="0066631C" w:rsidRDefault="0066631C" w:rsidP="0066631C">
      <w:pPr>
        <w:jc w:val="both"/>
      </w:pPr>
    </w:p>
    <w:p w:rsidR="0066631C" w:rsidRDefault="0066631C" w:rsidP="0066631C">
      <w:pPr>
        <w:jc w:val="both"/>
      </w:pPr>
      <w:r>
        <w:t xml:space="preserve">Здесь </w:t>
      </w:r>
      <w:r w:rsidRPr="000633EE">
        <w:rPr>
          <w:i/>
          <w:lang w:val="en-US"/>
        </w:rPr>
        <w:t>L</w:t>
      </w:r>
      <w:r w:rsidRPr="000633EE">
        <w:t xml:space="preserve"> – </w:t>
      </w:r>
      <w:r>
        <w:t xml:space="preserve">общее число линий спектра, включая линию с максимальной амплитудой. Распределение величины </w:t>
      </w:r>
      <w:r w:rsidRPr="002B56EE">
        <w:rPr>
          <w:i/>
          <w:lang w:val="en-US"/>
        </w:rPr>
        <w:t>y</w:t>
      </w:r>
      <w:r>
        <w:t xml:space="preserve"> находится так </w:t>
      </w:r>
      <w:r w:rsidRPr="00CB3373">
        <w:t>[</w:t>
      </w:r>
      <w:r w:rsidRPr="00945832">
        <w:t>16,</w:t>
      </w:r>
      <w:r>
        <w:t xml:space="preserve"> с 16</w:t>
      </w:r>
      <w:r w:rsidRPr="00CB3373">
        <w:t>].</w:t>
      </w:r>
      <w:r>
        <w:t xml:space="preserve"> Обозн</w:t>
      </w:r>
      <w:r>
        <w:t>а</w:t>
      </w:r>
      <w:r>
        <w:t>чим через ρ(</w:t>
      </w:r>
      <w:r w:rsidRPr="00CB3373">
        <w:rPr>
          <w:i/>
          <w:lang w:val="en-US"/>
        </w:rPr>
        <w:t>y</w:t>
      </w:r>
      <w:r>
        <w:t>)</w:t>
      </w:r>
      <w:r w:rsidRPr="00CB3373">
        <w:t xml:space="preserve"> </w:t>
      </w:r>
      <w:r>
        <w:t>первообразную плотности (2.3.4) (распределение Релея) при дисперсии, равной единице</w:t>
      </w:r>
    </w:p>
    <w:p w:rsidR="0066631C" w:rsidRDefault="0066631C" w:rsidP="0066631C">
      <w:pPr>
        <w:ind w:firstLine="454"/>
        <w:jc w:val="both"/>
      </w:pPr>
    </w:p>
    <w:p w:rsidR="0066631C" w:rsidRPr="00A71922" w:rsidRDefault="0066631C" w:rsidP="0066631C">
      <w:pPr>
        <w:jc w:val="both"/>
        <w:rPr>
          <w:lang w:val="en-US"/>
        </w:rPr>
      </w:pPr>
      <m:oMathPara>
        <m:oMath>
          <m:r>
            <m:rPr>
              <m:sty m:val="p"/>
            </m:rPr>
            <w:rPr>
              <w:rFonts w:ascii="Cambria Math" w:hAnsi="Cambria Math"/>
            </w:rPr>
            <m:t>ρ</m:t>
          </m:r>
          <m:d>
            <m:dPr>
              <m:ctrlPr>
                <w:rPr>
                  <w:rFonts w:ascii="Cambria Math" w:hAnsi="Cambria Math"/>
                </w:rPr>
              </m:ctrlPr>
            </m:dPr>
            <m:e>
              <m:r>
                <w:rPr>
                  <w:rFonts w:ascii="Cambria Math" w:hAnsi="Cambria Math"/>
                  <w:lang w:val="en-US"/>
                </w:rPr>
                <m:t>y</m:t>
              </m:r>
            </m:e>
          </m:d>
          <m:r>
            <m:rPr>
              <m:sty m:val="p"/>
            </m:rPr>
            <w:rPr>
              <w:rFonts w:ascii="Cambria Math"/>
            </w:rPr>
            <m:t>=1</m:t>
          </m:r>
          <m:r>
            <m:rPr>
              <m:sty m:val="p"/>
            </m:rPr>
            <w:rPr>
              <w:rFonts w:ascii="Cambria Math"/>
            </w:rPr>
            <m:t>-</m:t>
          </m:r>
          <m:sSup>
            <m:sSupPr>
              <m:ctrlPr>
                <w:rPr>
                  <w:rFonts w:ascii="Cambria Math" w:hAnsi="Cambria Math"/>
                </w:rPr>
              </m:ctrlPr>
            </m:sSupPr>
            <m:e>
              <m:r>
                <w:rPr>
                  <w:rFonts w:ascii="Cambria Math" w:hAnsi="Cambria Math"/>
                  <w:lang w:val="en-US"/>
                </w:rPr>
                <m:t>e</m:t>
              </m:r>
            </m:e>
            <m: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y</m:t>
                      </m:r>
                    </m:e>
                    <m:sup>
                      <m:r>
                        <w:rPr>
                          <w:rFonts w:ascii="Cambria Math" w:hAnsi="Cambria Math"/>
                        </w:rPr>
                        <m:t>2</m:t>
                      </m:r>
                    </m:sup>
                  </m:sSup>
                </m:num>
                <m:den>
                  <m:r>
                    <w:rPr>
                      <w:rFonts w:ascii="Cambria Math" w:hAnsi="Cambria Math"/>
                    </w:rPr>
                    <m:t>2</m:t>
                  </m:r>
                </m:den>
              </m:f>
            </m:sup>
          </m:sSup>
          <m:r>
            <w:rPr>
              <w:rFonts w:ascii="Cambria Math" w:hAnsi="Cambria Math"/>
            </w:rPr>
            <m:t>.</m:t>
          </m:r>
        </m:oMath>
      </m:oMathPara>
    </w:p>
    <w:p w:rsidR="0066631C" w:rsidRDefault="0066631C" w:rsidP="0066631C">
      <w:pPr>
        <w:ind w:firstLine="454"/>
        <w:jc w:val="both"/>
        <w:rPr>
          <w:lang w:val="en-US"/>
        </w:rPr>
      </w:pPr>
    </w:p>
    <w:p w:rsidR="0066631C" w:rsidRPr="00EF0D78" w:rsidRDefault="0066631C" w:rsidP="0066631C">
      <w:pPr>
        <w:jc w:val="both"/>
      </w:pPr>
      <w:r>
        <w:t xml:space="preserve">Распределение величины </w:t>
      </w:r>
      <w:r w:rsidRPr="00475CD5">
        <w:rPr>
          <w:i/>
          <w:lang w:val="en-US"/>
        </w:rPr>
        <w:t>y</w:t>
      </w:r>
      <w:r w:rsidRPr="00CB3373">
        <w:t xml:space="preserve"> </w:t>
      </w:r>
      <w:r>
        <w:t>тогда есть ρ</w:t>
      </w:r>
      <w:r w:rsidRPr="00DC52ED">
        <w:rPr>
          <w:i/>
          <w:vertAlign w:val="superscript"/>
          <w:lang w:val="en-US"/>
        </w:rPr>
        <w:t>L</w:t>
      </w:r>
      <w:r>
        <w:t>(</w:t>
      </w:r>
      <w:r w:rsidRPr="00CB3373">
        <w:rPr>
          <w:i/>
          <w:lang w:val="en-US"/>
        </w:rPr>
        <w:t>y</w:t>
      </w:r>
      <w:r>
        <w:t>)</w:t>
      </w:r>
      <w:r w:rsidRPr="00CB3373">
        <w:t>.</w:t>
      </w:r>
      <w:r>
        <w:t xml:space="preserve"> Это вероятность того, что все </w:t>
      </w:r>
      <w:r w:rsidRPr="00CB3373">
        <w:rPr>
          <w:i/>
          <w:lang w:val="en-US"/>
        </w:rPr>
        <w:t>L</w:t>
      </w:r>
      <w:r w:rsidRPr="00CB3373">
        <w:t xml:space="preserve"> </w:t>
      </w:r>
      <w:r>
        <w:t xml:space="preserve">амплитуд спектра не превосходят </w:t>
      </w:r>
      <w:r w:rsidRPr="00CB3373">
        <w:rPr>
          <w:i/>
          <w:lang w:val="en-US"/>
        </w:rPr>
        <w:t>y</w:t>
      </w:r>
      <w:r w:rsidRPr="00CB3373">
        <w:t>.</w:t>
      </w:r>
      <w:r w:rsidRPr="00590DF3">
        <w:t xml:space="preserve"> </w:t>
      </w:r>
      <w:r>
        <w:t xml:space="preserve">Дифференцируя это выражение, получим плотность вероятности распределения </w:t>
      </w:r>
      <w:r w:rsidRPr="00590DF3">
        <w:rPr>
          <w:i/>
          <w:lang w:val="en-US"/>
        </w:rPr>
        <w:t>y</w:t>
      </w:r>
    </w:p>
    <w:p w:rsidR="0066631C" w:rsidRPr="00EF0D78" w:rsidRDefault="0066631C" w:rsidP="0066631C">
      <w:pPr>
        <w:ind w:firstLine="454"/>
        <w:jc w:val="both"/>
      </w:pPr>
    </w:p>
    <w:p w:rsidR="0066631C" w:rsidRPr="00A71922" w:rsidRDefault="0066631C" w:rsidP="0066631C">
      <w:pPr>
        <w:jc w:val="both"/>
        <w:rPr>
          <w:lang w:val="en-US"/>
        </w:rPr>
      </w:pPr>
      <m:oMathPara>
        <m:oMath>
          <m:r>
            <w:rPr>
              <w:rFonts w:ascii="Cambria Math" w:hAnsi="Cambria Math"/>
            </w:rPr>
            <m:t>Max</m:t>
          </m:r>
          <m:d>
            <m:dPr>
              <m:ctrlPr>
                <w:rPr>
                  <w:rFonts w:ascii="Cambria Math" w:hAnsi="Cambria Math"/>
                  <w:i/>
                </w:rPr>
              </m:ctrlPr>
            </m:dPr>
            <m:e>
              <m:r>
                <w:rPr>
                  <w:rFonts w:ascii="Cambria Math" w:hAnsi="Cambria Math"/>
                </w:rPr>
                <m:t>y</m:t>
              </m:r>
            </m:e>
          </m:d>
          <m:r>
            <w:rPr>
              <w:rFonts w:ascii="Cambria Math" w:hAnsi="Cambria Math"/>
            </w:rPr>
            <m:t>=L</m:t>
          </m:r>
          <m:sSup>
            <m:sSupPr>
              <m:ctrlPr>
                <w:rPr>
                  <w:rFonts w:ascii="Cambria Math" w:hAnsi="Cambria Math"/>
                </w:rPr>
              </m:ctrlPr>
            </m:sSupPr>
            <m:e>
              <m:r>
                <w:rPr>
                  <w:rFonts w:ascii="Cambria Math" w:hAnsi="Cambria Math"/>
                </w:rPr>
                <m:t>ρ</m:t>
              </m:r>
            </m:e>
            <m:sup>
              <m:r>
                <w:rPr>
                  <w:rFonts w:ascii="Cambria Math" w:hAnsi="Cambria Math"/>
                </w:rPr>
                <m:t>L-1</m:t>
              </m:r>
            </m:sup>
          </m:sSup>
          <m:r>
            <w:rPr>
              <w:rFonts w:ascii="Cambria Math" w:hAnsi="Cambria Math"/>
            </w:rPr>
            <m:t>(y)RL(y)</m:t>
          </m:r>
          <m:r>
            <m:rPr>
              <m:sty m:val="p"/>
            </m:rPr>
            <w:rPr>
              <w:rFonts w:ascii="Cambria Math" w:hAnsi="Cambria Math"/>
            </w:rPr>
            <m:t xml:space="preserve">. </m:t>
          </m:r>
        </m:oMath>
      </m:oMathPara>
    </w:p>
    <w:p w:rsidR="0066631C" w:rsidRPr="00F90B73" w:rsidRDefault="0066631C" w:rsidP="0066631C">
      <w:pPr>
        <w:ind w:firstLine="426"/>
        <w:jc w:val="both"/>
      </w:pPr>
      <w:r>
        <w:t xml:space="preserve">Для нахождения плотности вероятности распределения отношения </w:t>
      </w:r>
      <w:r w:rsidRPr="00F90B73">
        <w:rPr>
          <w:i/>
          <w:lang w:val="en-US"/>
        </w:rPr>
        <w:t>z</w:t>
      </w:r>
      <w:r w:rsidRPr="00F90B73">
        <w:rPr>
          <w:i/>
        </w:rPr>
        <w:t>=</w:t>
      </w:r>
      <w:r w:rsidRPr="00590DF3">
        <w:rPr>
          <w:i/>
          <w:lang w:val="en-US"/>
        </w:rPr>
        <w:t>y</w:t>
      </w:r>
      <w:r w:rsidRPr="00475CD5">
        <w:rPr>
          <w:i/>
        </w:rPr>
        <w:t>/</w:t>
      </w:r>
      <w:r>
        <w:rPr>
          <w:i/>
          <w:lang w:val="en-US"/>
        </w:rPr>
        <w:t>x</w:t>
      </w:r>
      <w:r w:rsidRPr="00475CD5">
        <w:t xml:space="preserve"> </w:t>
      </w:r>
      <w:r>
        <w:t>необходимо определить совместную плотность вероятности ра</w:t>
      </w:r>
      <w:r>
        <w:t>с</w:t>
      </w:r>
      <w:r>
        <w:t xml:space="preserve">пределения </w:t>
      </w:r>
      <w:r w:rsidRPr="00530583">
        <w:rPr>
          <w:i/>
          <w:lang w:val="en-US"/>
        </w:rPr>
        <w:t>F</w:t>
      </w:r>
      <w:r w:rsidRPr="00530583">
        <w:rPr>
          <w:i/>
        </w:rPr>
        <w:t>(</w:t>
      </w:r>
      <w:r w:rsidRPr="00530583">
        <w:rPr>
          <w:i/>
          <w:lang w:val="en-US"/>
        </w:rPr>
        <w:t>x</w:t>
      </w:r>
      <w:r w:rsidRPr="00530583">
        <w:rPr>
          <w:i/>
        </w:rPr>
        <w:t>,</w:t>
      </w:r>
      <w:r w:rsidRPr="00530583">
        <w:rPr>
          <w:i/>
          <w:lang w:val="en-US"/>
        </w:rPr>
        <w:t>y</w:t>
      </w:r>
      <w:r w:rsidRPr="00530583">
        <w:rPr>
          <w:i/>
        </w:rPr>
        <w:t>)</w:t>
      </w:r>
      <w:r w:rsidRPr="00530583">
        <w:t>.</w:t>
      </w:r>
      <w:r w:rsidRPr="00F90B73">
        <w:t xml:space="preserve"> </w:t>
      </w:r>
      <w:r>
        <w:t>Через функцию</w:t>
      </w:r>
      <w:r w:rsidRPr="00F90B73">
        <w:rPr>
          <w:i/>
        </w:rPr>
        <w:t xml:space="preserve"> </w:t>
      </w:r>
      <w:r w:rsidRPr="00530583">
        <w:rPr>
          <w:i/>
          <w:lang w:val="en-US"/>
        </w:rPr>
        <w:t>F</w:t>
      </w:r>
      <w:r w:rsidRPr="00530583">
        <w:rPr>
          <w:i/>
        </w:rPr>
        <w:t>(</w:t>
      </w:r>
      <w:r w:rsidRPr="00530583">
        <w:rPr>
          <w:i/>
          <w:lang w:val="en-US"/>
        </w:rPr>
        <w:t>x</w:t>
      </w:r>
      <w:r w:rsidRPr="00530583">
        <w:rPr>
          <w:i/>
        </w:rPr>
        <w:t>,</w:t>
      </w:r>
      <w:r w:rsidRPr="00530583">
        <w:rPr>
          <w:i/>
          <w:lang w:val="en-US"/>
        </w:rPr>
        <w:t>y</w:t>
      </w:r>
      <w:r w:rsidRPr="00530583">
        <w:rPr>
          <w:i/>
        </w:rPr>
        <w:t>)</w:t>
      </w:r>
      <w:r>
        <w:rPr>
          <w:i/>
        </w:rPr>
        <w:t xml:space="preserve"> </w:t>
      </w:r>
      <w:r>
        <w:t>искомая плотность определяе</w:t>
      </w:r>
      <w:r>
        <w:t>т</w:t>
      </w:r>
      <w:r>
        <w:t xml:space="preserve">ся интегрированием </w:t>
      </w:r>
      <w:r w:rsidRPr="00F90B73">
        <w:t>[</w:t>
      </w:r>
      <w:r w:rsidRPr="006F1440">
        <w:t>9</w:t>
      </w:r>
      <w:r w:rsidRPr="001D57D4">
        <w:t>,</w:t>
      </w:r>
      <w:r>
        <w:t xml:space="preserve"> с </w:t>
      </w:r>
      <w:r w:rsidRPr="001D57D4">
        <w:t>54</w:t>
      </w:r>
      <w:r w:rsidRPr="00F90B73">
        <w:t>]</w:t>
      </w:r>
    </w:p>
    <w:p w:rsidR="0066631C" w:rsidRDefault="0066631C" w:rsidP="0066631C">
      <w:pPr>
        <w:ind w:firstLine="454"/>
        <w:jc w:val="both"/>
      </w:pPr>
    </w:p>
    <w:p w:rsidR="0066631C" w:rsidRPr="00A71922" w:rsidRDefault="0066631C" w:rsidP="0066631C">
      <w:pPr>
        <w:jc w:val="both"/>
        <w:rPr>
          <w:lang w:val="en-US"/>
        </w:rPr>
      </w:pPr>
      <m:oMathPara>
        <m:oMath>
          <m:r>
            <m:rPr>
              <m:sty m:val="p"/>
            </m:rPr>
            <w:rPr>
              <w:rFonts w:ascii="Cambria Math" w:hAnsi="Cambria Math"/>
            </w:rPr>
            <m:t>Ω</m:t>
          </m:r>
          <m:d>
            <m:dPr>
              <m:ctrlPr>
                <w:rPr>
                  <w:rFonts w:ascii="Cambria Math" w:hAnsi="Cambria Math"/>
                  <w:i/>
                </w:rPr>
              </m:ctrlPr>
            </m:dPr>
            <m:e>
              <m:r>
                <w:rPr>
                  <w:rFonts w:ascii="Cambria Math" w:hAnsi="Cambria Math"/>
                </w:rPr>
                <m:t>z</m:t>
              </m:r>
            </m:e>
          </m:d>
          <m:r>
            <w:rPr>
              <w:rFonts w:ascii="Cambria Math" w:hAnsi="Cambria Math"/>
            </w:rPr>
            <m:t>=</m:t>
          </m:r>
          <m:nary>
            <m:naryPr>
              <m:limLoc m:val="undOvr"/>
              <m:ctrlPr>
                <w:rPr>
                  <w:rFonts w:ascii="Cambria Math" w:hAnsi="Cambria Math"/>
                  <w:i/>
                </w:rPr>
              </m:ctrlPr>
            </m:naryPr>
            <m:sub>
              <m:r>
                <w:rPr>
                  <w:rFonts w:ascii="Cambria Math" w:hAnsi="Cambria Math"/>
                </w:rPr>
                <m:t>u≥0</m:t>
              </m:r>
            </m:sub>
            <m:sup>
              <m:r>
                <w:rPr>
                  <w:rFonts w:ascii="Cambria Math" w:hAnsi="Cambria Math"/>
                </w:rPr>
                <m:t xml:space="preserve"> </m:t>
              </m:r>
            </m:sup>
            <m:e>
              <m:r>
                <w:rPr>
                  <w:rFonts w:ascii="Cambria Math" w:hAnsi="Cambria Math"/>
                </w:rPr>
                <m:t>F</m:t>
              </m:r>
              <m:d>
                <m:dPr>
                  <m:ctrlPr>
                    <w:rPr>
                      <w:rFonts w:ascii="Cambria Math" w:hAnsi="Cambria Math"/>
                      <w:i/>
                    </w:rPr>
                  </m:ctrlPr>
                </m:dPr>
                <m:e>
                  <m:r>
                    <w:rPr>
                      <w:rFonts w:ascii="Cambria Math" w:hAnsi="Cambria Math"/>
                    </w:rPr>
                    <m:t>u,u</m:t>
                  </m:r>
                  <m:r>
                    <w:rPr>
                      <w:rFonts w:ascii="Cambria Math" w:hAnsi="Cambria Math"/>
                      <w:lang w:val="en-US"/>
                    </w:rPr>
                    <m:t>z</m:t>
                  </m:r>
                </m:e>
              </m:d>
              <m:r>
                <w:rPr>
                  <w:rFonts w:ascii="Cambria Math" w:hAnsi="Cambria Math"/>
                </w:rPr>
                <m:t>u</m:t>
              </m:r>
              <m:r>
                <w:rPr>
                  <w:rFonts w:ascii="Cambria Math" w:hAnsi="Cambria Math"/>
                  <w:lang w:val="en-US"/>
                </w:rPr>
                <m:t>du.</m:t>
              </m:r>
            </m:e>
          </m:nary>
        </m:oMath>
      </m:oMathPara>
    </w:p>
    <w:p w:rsidR="0066631C" w:rsidRDefault="0066631C" w:rsidP="0066631C">
      <w:pPr>
        <w:jc w:val="both"/>
      </w:pPr>
    </w:p>
    <w:p w:rsidR="0066631C" w:rsidRDefault="0066631C" w:rsidP="0066631C">
      <w:pPr>
        <w:jc w:val="both"/>
      </w:pPr>
      <w:r>
        <w:t xml:space="preserve">При введенном выше определении случайной величины </w:t>
      </w:r>
      <w:r w:rsidRPr="0009080D">
        <w:rPr>
          <w:i/>
          <w:lang w:val="en-US"/>
        </w:rPr>
        <w:t>x</w:t>
      </w:r>
      <w:r>
        <w:t>, она станови</w:t>
      </w:r>
      <w:r>
        <w:t>т</w:t>
      </w:r>
      <w:r>
        <w:t xml:space="preserve">ся суммой релеевских амплитуд </w:t>
      </w:r>
      <w:r w:rsidRPr="000463BB">
        <w:rPr>
          <w:i/>
          <w:lang w:val="en-US"/>
        </w:rPr>
        <w:t>A</w:t>
      </w:r>
      <w:r w:rsidRPr="000463BB">
        <w:rPr>
          <w:i/>
          <w:vertAlign w:val="subscript"/>
          <w:lang w:val="en-US"/>
        </w:rPr>
        <w:t>k</w:t>
      </w:r>
      <w:r>
        <w:t xml:space="preserve"> , ограниченных значением случайной величины </w:t>
      </w:r>
      <w:r w:rsidRPr="0009080D">
        <w:rPr>
          <w:i/>
          <w:lang w:val="en-US"/>
        </w:rPr>
        <w:t>y</w:t>
      </w:r>
      <w:r w:rsidRPr="0009080D">
        <w:t>.</w:t>
      </w:r>
      <w:r>
        <w:t xml:space="preserve"> Так как число линий спектра можно считать достаточно </w:t>
      </w:r>
      <w:r>
        <w:lastRenderedPageBreak/>
        <w:t>большим  (</w:t>
      </w:r>
      <w:r w:rsidRPr="005E40E2">
        <w:rPr>
          <w:i/>
          <w:lang w:val="en-US"/>
        </w:rPr>
        <w:t>L</w:t>
      </w:r>
      <w:r w:rsidRPr="005E40E2">
        <w:rPr>
          <w:i/>
        </w:rPr>
        <w:t>&gt;&gt;1</w:t>
      </w:r>
      <w:r>
        <w:rPr>
          <w:i/>
        </w:rPr>
        <w:t>)</w:t>
      </w:r>
      <w:r>
        <w:t>, то распределение указанной суммы можно считать нормальным. Среднее и дисперсия этого нормального распределения суть</w:t>
      </w:r>
    </w:p>
    <w:p w:rsidR="0066631C" w:rsidRDefault="0066631C" w:rsidP="0066631C">
      <w:pPr>
        <w:jc w:val="both"/>
      </w:pPr>
    </w:p>
    <w:p w:rsidR="0066631C" w:rsidRPr="00A71922" w:rsidRDefault="0066631C" w:rsidP="0066631C">
      <w:pPr>
        <w:jc w:val="both"/>
      </w:pPr>
      <m:oMathPara>
        <m:oMath>
          <m:r>
            <w:rPr>
              <w:rFonts w:ascii="Cambria Math" w:hAnsi="Cambria Math"/>
            </w:rPr>
            <m:t>M</m:t>
          </m:r>
          <m:d>
            <m:dPr>
              <m:begChr m:val="["/>
              <m:endChr m:val="]"/>
              <m:ctrlPr>
                <w:rPr>
                  <w:rFonts w:ascii="Cambria Math" w:hAnsi="Cambria Math"/>
                  <w:i/>
                </w:rPr>
              </m:ctrlPr>
            </m:dPr>
            <m:e>
              <m:r>
                <w:rPr>
                  <w:rFonts w:ascii="Cambria Math" w:hAnsi="Cambria Math"/>
                </w:rPr>
                <m:t>x</m:t>
              </m:r>
            </m:e>
            <m:e>
              <m:r>
                <w:rPr>
                  <w:rFonts w:ascii="Cambria Math" w:hAnsi="Cambria Math"/>
                </w:rPr>
                <m:t>y</m:t>
              </m:r>
            </m:e>
          </m:d>
          <m:r>
            <w:rPr>
              <w:rFonts w:ascii="Cambria Math" w:hAnsi="Cambria Math"/>
            </w:rPr>
            <m:t>≡c</m:t>
          </m:r>
          <m:d>
            <m:dPr>
              <m:ctrlPr>
                <w:rPr>
                  <w:rFonts w:ascii="Cambria Math" w:hAnsi="Cambria Math"/>
                  <w:i/>
                </w:rPr>
              </m:ctrlPr>
            </m:dPr>
            <m:e>
              <m:r>
                <w:rPr>
                  <w:rFonts w:ascii="Cambria Math" w:hAnsi="Cambria Math"/>
                </w:rPr>
                <m:t>y</m:t>
              </m:r>
            </m:e>
          </m:d>
          <m:r>
            <w:rPr>
              <w:rFonts w:ascii="Cambria Math" w:hAnsi="Cambria Math"/>
            </w:rPr>
            <m:t>=</m:t>
          </m:r>
          <m:nary>
            <m:naryPr>
              <m:limLoc m:val="undOvr"/>
              <m:ctrlPr>
                <w:rPr>
                  <w:rFonts w:ascii="Cambria Math" w:hAnsi="Cambria Math"/>
                  <w:i/>
                </w:rPr>
              </m:ctrlPr>
            </m:naryPr>
            <m:sub>
              <m:r>
                <w:rPr>
                  <w:rFonts w:ascii="Cambria Math" w:hAnsi="Cambria Math"/>
                </w:rPr>
                <m:t>0</m:t>
              </m:r>
            </m:sub>
            <m:sup>
              <m:r>
                <w:rPr>
                  <w:rFonts w:ascii="Cambria Math" w:hAnsi="Cambria Math"/>
                </w:rPr>
                <m:t>y</m:t>
              </m:r>
            </m:sup>
            <m:e>
              <m:r>
                <w:rPr>
                  <w:rFonts w:ascii="Cambria Math" w:hAnsi="Cambria Math"/>
                </w:rPr>
                <m:t>uRL</m:t>
              </m:r>
              <m:d>
                <m:dPr>
                  <m:ctrlPr>
                    <w:rPr>
                      <w:rFonts w:ascii="Cambria Math" w:hAnsi="Cambria Math"/>
                      <w:i/>
                    </w:rPr>
                  </m:ctrlPr>
                </m:dPr>
                <m:e>
                  <m:r>
                    <w:rPr>
                      <w:rFonts w:ascii="Cambria Math" w:hAnsi="Cambria Math"/>
                    </w:rPr>
                    <m:t>u</m:t>
                  </m:r>
                </m:e>
              </m:d>
              <m:r>
                <w:rPr>
                  <w:rFonts w:ascii="Cambria Math" w:hAnsi="Cambria Math"/>
                </w:rPr>
                <m:t>du</m:t>
              </m:r>
            </m:e>
          </m:nary>
          <m:r>
            <w:rPr>
              <w:rFonts w:ascii="Cambria Math" w:hAnsi="Cambria Math"/>
            </w:rPr>
            <m:t xml:space="preserve"> ,   </m:t>
          </m:r>
        </m:oMath>
      </m:oMathPara>
    </w:p>
    <w:p w:rsidR="0066631C" w:rsidRPr="00A71922" w:rsidRDefault="0066631C" w:rsidP="0066631C">
      <w:pPr>
        <w:jc w:val="both"/>
      </w:pPr>
      <m:oMathPara>
        <m:oMath>
          <m:r>
            <w:rPr>
              <w:rFonts w:ascii="Cambria Math" w:hAnsi="Cambria Math"/>
            </w:rPr>
            <m:t>D</m:t>
          </m:r>
          <m:d>
            <m:dPr>
              <m:begChr m:val="["/>
              <m:endChr m:val="]"/>
              <m:ctrlPr>
                <w:rPr>
                  <w:rFonts w:ascii="Cambria Math" w:hAnsi="Cambria Math"/>
                  <w:i/>
                </w:rPr>
              </m:ctrlPr>
            </m:dPr>
            <m:e>
              <m:r>
                <w:rPr>
                  <w:rFonts w:ascii="Cambria Math" w:hAnsi="Cambria Math"/>
                </w:rPr>
                <m:t>x</m:t>
              </m:r>
            </m:e>
            <m:e>
              <m:r>
                <w:rPr>
                  <w:rFonts w:ascii="Cambria Math" w:hAnsi="Cambria Math"/>
                </w:rPr>
                <m:t>y</m:t>
              </m:r>
            </m:e>
          </m:d>
          <m:r>
            <w:rPr>
              <w:rFonts w:ascii="Cambria Math" w:hAnsi="Cambria Math"/>
            </w:rPr>
            <m:t>≡d</m:t>
          </m:r>
          <m:d>
            <m:dPr>
              <m:ctrlPr>
                <w:rPr>
                  <w:rFonts w:ascii="Cambria Math" w:hAnsi="Cambria Math"/>
                  <w:i/>
                </w:rPr>
              </m:ctrlPr>
            </m:dPr>
            <m:e>
              <m:r>
                <w:rPr>
                  <w:rFonts w:ascii="Cambria Math" w:hAnsi="Cambria Math"/>
                </w:rPr>
                <m:t>y</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L-1</m:t>
              </m:r>
            </m:den>
          </m:f>
          <m:nary>
            <m:naryPr>
              <m:limLoc m:val="undOvr"/>
              <m:ctrlPr>
                <w:rPr>
                  <w:rFonts w:ascii="Cambria Math" w:hAnsi="Cambria Math"/>
                  <w:i/>
                </w:rPr>
              </m:ctrlPr>
            </m:naryPr>
            <m:sub>
              <m:r>
                <w:rPr>
                  <w:rFonts w:ascii="Cambria Math" w:hAnsi="Cambria Math"/>
                </w:rPr>
                <m:t>0</m:t>
              </m:r>
            </m:sub>
            <m:sup>
              <m:r>
                <w:rPr>
                  <w:rFonts w:ascii="Cambria Math" w:hAnsi="Cambria Math"/>
                </w:rPr>
                <m:t>y</m:t>
              </m:r>
            </m:sup>
            <m:e>
              <m:sSup>
                <m:sSupPr>
                  <m:ctrlPr>
                    <w:rPr>
                      <w:rFonts w:ascii="Cambria Math" w:hAnsi="Cambria Math"/>
                      <w:i/>
                    </w:rPr>
                  </m:ctrlPr>
                </m:sSupPr>
                <m:e>
                  <m:d>
                    <m:dPr>
                      <m:ctrlPr>
                        <w:rPr>
                          <w:rFonts w:ascii="Cambria Math" w:hAnsi="Cambria Math"/>
                          <w:i/>
                        </w:rPr>
                      </m:ctrlPr>
                    </m:dPr>
                    <m:e>
                      <m:r>
                        <w:rPr>
                          <w:rFonts w:ascii="Cambria Math" w:hAnsi="Cambria Math"/>
                        </w:rPr>
                        <m:t>u-c</m:t>
                      </m:r>
                      <m:d>
                        <m:dPr>
                          <m:ctrlPr>
                            <w:rPr>
                              <w:rFonts w:ascii="Cambria Math" w:hAnsi="Cambria Math"/>
                              <w:i/>
                            </w:rPr>
                          </m:ctrlPr>
                        </m:dPr>
                        <m:e>
                          <m:r>
                            <w:rPr>
                              <w:rFonts w:ascii="Cambria Math" w:hAnsi="Cambria Math"/>
                            </w:rPr>
                            <m:t>y</m:t>
                          </m:r>
                        </m:e>
                      </m:d>
                    </m:e>
                  </m:d>
                </m:e>
                <m:sup>
                  <m:r>
                    <w:rPr>
                      <w:rFonts w:ascii="Cambria Math" w:hAnsi="Cambria Math"/>
                    </w:rPr>
                    <m:t>2</m:t>
                  </m:r>
                </m:sup>
              </m:sSup>
              <m:r>
                <w:rPr>
                  <w:rFonts w:ascii="Cambria Math" w:hAnsi="Cambria Math"/>
                </w:rPr>
                <m:t>RL</m:t>
              </m:r>
              <m:d>
                <m:dPr>
                  <m:ctrlPr>
                    <w:rPr>
                      <w:rFonts w:ascii="Cambria Math" w:hAnsi="Cambria Math"/>
                      <w:i/>
                    </w:rPr>
                  </m:ctrlPr>
                </m:dPr>
                <m:e>
                  <m:r>
                    <w:rPr>
                      <w:rFonts w:ascii="Cambria Math" w:hAnsi="Cambria Math"/>
                    </w:rPr>
                    <m:t>u</m:t>
                  </m:r>
                </m:e>
              </m:d>
              <m:r>
                <w:rPr>
                  <w:rFonts w:ascii="Cambria Math" w:hAnsi="Cambria Math"/>
                </w:rPr>
                <m:t>du.</m:t>
              </m:r>
            </m:e>
          </m:nary>
        </m:oMath>
      </m:oMathPara>
    </w:p>
    <w:p w:rsidR="0066631C" w:rsidRPr="000A120E" w:rsidRDefault="0066631C" w:rsidP="0066631C">
      <w:pPr>
        <w:jc w:val="both"/>
      </w:pPr>
    </w:p>
    <w:p w:rsidR="0066631C" w:rsidRDefault="0066631C" w:rsidP="0066631C">
      <w:pPr>
        <w:ind w:firstLine="426"/>
        <w:jc w:val="both"/>
      </w:pPr>
      <w:r>
        <w:t xml:space="preserve">Искомая совместная плотность вероятности </w:t>
      </w:r>
      <w:r w:rsidRPr="00530583">
        <w:rPr>
          <w:i/>
          <w:lang w:val="en-US"/>
        </w:rPr>
        <w:t>F</w:t>
      </w:r>
      <w:r w:rsidRPr="00530583">
        <w:rPr>
          <w:i/>
        </w:rPr>
        <w:t>(</w:t>
      </w:r>
      <w:r w:rsidRPr="00530583">
        <w:rPr>
          <w:i/>
          <w:lang w:val="en-US"/>
        </w:rPr>
        <w:t>x</w:t>
      </w:r>
      <w:r w:rsidRPr="00530583">
        <w:rPr>
          <w:i/>
        </w:rPr>
        <w:t>,</w:t>
      </w:r>
      <w:r w:rsidRPr="00530583">
        <w:rPr>
          <w:i/>
          <w:lang w:val="en-US"/>
        </w:rPr>
        <w:t>y</w:t>
      </w:r>
      <w:r w:rsidRPr="00530583">
        <w:rPr>
          <w:i/>
        </w:rPr>
        <w:t>)</w:t>
      </w:r>
      <w:r>
        <w:t xml:space="preserve"> есть произведение</w:t>
      </w:r>
    </w:p>
    <w:p w:rsidR="0066631C" w:rsidRDefault="0066631C" w:rsidP="0066631C">
      <w:pPr>
        <w:ind w:firstLine="454"/>
        <w:jc w:val="both"/>
      </w:pPr>
    </w:p>
    <w:p w:rsidR="0066631C" w:rsidRPr="00A71922" w:rsidRDefault="0066631C" w:rsidP="0066631C">
      <w:pPr>
        <w:jc w:val="both"/>
        <w:rPr>
          <w:lang w:val="en-US"/>
        </w:rPr>
      </w:pPr>
      <m:oMathPara>
        <m:oMath>
          <m:r>
            <w:rPr>
              <w:rFonts w:ascii="Cambria Math" w:hAnsi="Cambria Math"/>
            </w:rPr>
            <m:t>F</m:t>
          </m:r>
          <m:d>
            <m:dPr>
              <m:ctrlPr>
                <w:rPr>
                  <w:rFonts w:ascii="Cambria Math" w:hAnsi="Cambria Math"/>
                  <w:i/>
                </w:rPr>
              </m:ctrlPr>
            </m:dPr>
            <m:e>
              <m:r>
                <w:rPr>
                  <w:rFonts w:ascii="Cambria Math" w:hAnsi="Cambria Math"/>
                </w:rPr>
                <m:t>x,y</m:t>
              </m:r>
            </m:e>
          </m:d>
          <m:r>
            <w:rPr>
              <w:rFonts w:ascii="Cambria Math" w:hAnsi="Cambria Math"/>
            </w:rPr>
            <m:t>=Max</m:t>
          </m:r>
          <m:d>
            <m:dPr>
              <m:ctrlPr>
                <w:rPr>
                  <w:rFonts w:ascii="Cambria Math" w:hAnsi="Cambria Math"/>
                  <w:i/>
                </w:rPr>
              </m:ctrlPr>
            </m:dPr>
            <m:e>
              <m:r>
                <w:rPr>
                  <w:rFonts w:ascii="Cambria Math" w:hAnsi="Cambria Math"/>
                </w:rPr>
                <m:t>y</m:t>
              </m:r>
            </m:e>
          </m:d>
          <m:r>
            <w:rPr>
              <w:rFonts w:ascii="Cambria Math" w:hAnsi="Cambria Math"/>
            </w:rPr>
            <m:t>dnorm</m:t>
          </m:r>
          <m:d>
            <m:dPr>
              <m:ctrlPr>
                <w:rPr>
                  <w:rFonts w:ascii="Cambria Math" w:hAnsi="Cambria Math"/>
                  <w:i/>
                </w:rPr>
              </m:ctrlPr>
            </m:dPr>
            <m:e>
              <m:r>
                <w:rPr>
                  <w:rFonts w:ascii="Cambria Math" w:hAnsi="Cambria Math"/>
                </w:rPr>
                <m:t>x,c</m:t>
              </m:r>
              <m:d>
                <m:dPr>
                  <m:ctrlPr>
                    <w:rPr>
                      <w:rFonts w:ascii="Cambria Math" w:hAnsi="Cambria Math"/>
                      <w:i/>
                    </w:rPr>
                  </m:ctrlPr>
                </m:dPr>
                <m:e>
                  <m:r>
                    <w:rPr>
                      <w:rFonts w:ascii="Cambria Math" w:hAnsi="Cambria Math"/>
                    </w:rPr>
                    <m:t>y</m:t>
                  </m:r>
                </m:e>
              </m:d>
              <m:r>
                <w:rPr>
                  <w:rFonts w:ascii="Cambria Math" w:hAnsi="Cambria Math"/>
                </w:rPr>
                <m:t>,</m:t>
              </m:r>
              <m:rad>
                <m:radPr>
                  <m:degHide m:val="1"/>
                  <m:ctrlPr>
                    <w:rPr>
                      <w:rFonts w:ascii="Cambria Math" w:hAnsi="Cambria Math"/>
                      <w:i/>
                    </w:rPr>
                  </m:ctrlPr>
                </m:radPr>
                <m:deg/>
                <m:e>
                  <m:r>
                    <w:rPr>
                      <w:rFonts w:ascii="Cambria Math" w:hAnsi="Cambria Math"/>
                    </w:rPr>
                    <m:t>d</m:t>
                  </m:r>
                  <m:d>
                    <m:dPr>
                      <m:ctrlPr>
                        <w:rPr>
                          <w:rFonts w:ascii="Cambria Math" w:hAnsi="Cambria Math"/>
                          <w:i/>
                        </w:rPr>
                      </m:ctrlPr>
                    </m:dPr>
                    <m:e>
                      <m:r>
                        <w:rPr>
                          <w:rFonts w:ascii="Cambria Math" w:hAnsi="Cambria Math"/>
                        </w:rPr>
                        <m:t>y</m:t>
                      </m:r>
                    </m:e>
                  </m:d>
                </m:e>
              </m:rad>
            </m:e>
          </m:d>
          <m:r>
            <w:rPr>
              <w:rFonts w:ascii="Cambria Math" w:hAnsi="Cambria Math"/>
            </w:rPr>
            <m:t>.</m:t>
          </m:r>
        </m:oMath>
      </m:oMathPara>
    </w:p>
    <w:p w:rsidR="0066631C" w:rsidRDefault="0066631C" w:rsidP="0066631C">
      <w:pPr>
        <w:ind w:firstLine="454"/>
        <w:jc w:val="both"/>
        <w:rPr>
          <w:lang w:val="en-US"/>
        </w:rPr>
      </w:pPr>
    </w:p>
    <w:p w:rsidR="0066631C" w:rsidRDefault="0066631C" w:rsidP="0066631C">
      <w:pPr>
        <w:jc w:val="both"/>
      </w:pPr>
      <w:r>
        <w:t>Здесь</w:t>
      </w:r>
      <w:r w:rsidRPr="002C74BA">
        <w:t xml:space="preserve"> </w:t>
      </w:r>
      <w:r w:rsidRPr="002C74BA">
        <w:rPr>
          <w:i/>
          <w:lang w:val="en-US"/>
        </w:rPr>
        <w:t>dnorm</w:t>
      </w:r>
      <w:r w:rsidRPr="002C74BA">
        <w:rPr>
          <w:i/>
        </w:rPr>
        <w:t>(</w:t>
      </w:r>
      <w:r w:rsidRPr="002C74BA">
        <w:rPr>
          <w:i/>
          <w:lang w:val="en-US"/>
        </w:rPr>
        <w:t>x</w:t>
      </w:r>
      <w:r w:rsidRPr="002C74BA">
        <w:rPr>
          <w:i/>
        </w:rPr>
        <w:t>,</w:t>
      </w:r>
      <w:r w:rsidRPr="002C74BA">
        <w:rPr>
          <w:i/>
          <w:lang w:val="en-US"/>
        </w:rPr>
        <w:t>c</w:t>
      </w:r>
      <w:r w:rsidRPr="002C74BA">
        <w:rPr>
          <w:i/>
        </w:rPr>
        <w:t>,</w:t>
      </w:r>
      <w:r w:rsidRPr="002C74BA">
        <w:rPr>
          <w:i/>
          <w:lang w:val="en-US"/>
        </w:rPr>
        <w:t>s</w:t>
      </w:r>
      <w:r w:rsidRPr="002C74BA">
        <w:rPr>
          <w:i/>
        </w:rPr>
        <w:t>)</w:t>
      </w:r>
      <w:r w:rsidRPr="002C74BA">
        <w:t xml:space="preserve"> – </w:t>
      </w:r>
      <w:r>
        <w:t xml:space="preserve">плотность нормального распределения со средним </w:t>
      </w:r>
      <w:r w:rsidRPr="002C74BA">
        <w:rPr>
          <w:i/>
          <w:lang w:val="en-US"/>
        </w:rPr>
        <w:t>c</w:t>
      </w:r>
      <w:r w:rsidRPr="002C74BA">
        <w:t xml:space="preserve"> </w:t>
      </w:r>
      <w:r>
        <w:t xml:space="preserve">и СКО </w:t>
      </w:r>
      <w:r w:rsidRPr="002C74BA">
        <w:rPr>
          <w:i/>
          <w:lang w:val="en-US"/>
        </w:rPr>
        <w:t>s</w:t>
      </w:r>
      <w:r w:rsidRPr="002C74BA">
        <w:t>.</w:t>
      </w:r>
      <w:r w:rsidRPr="00472739">
        <w:t xml:space="preserve"> </w:t>
      </w:r>
      <w:r>
        <w:t xml:space="preserve">Выбор порога </w:t>
      </w:r>
      <w:r w:rsidRPr="00472739">
        <w:rPr>
          <w:i/>
          <w:lang w:val="en-US"/>
        </w:rPr>
        <w:t>H</w:t>
      </w:r>
      <w:r w:rsidRPr="00472739">
        <w:t xml:space="preserve"> </w:t>
      </w:r>
      <w:r>
        <w:t xml:space="preserve">сводится к решению уравнения </w:t>
      </w:r>
    </w:p>
    <w:p w:rsidR="0066631C" w:rsidRPr="00A71922" w:rsidRDefault="0066631C" w:rsidP="0066631C">
      <w:pPr>
        <w:jc w:val="both"/>
      </w:pPr>
      <m:oMathPara>
        <m:oMath>
          <m:r>
            <w:rPr>
              <w:rFonts w:ascii="Cambria Math" w:hAnsi="Cambria Math"/>
            </w:rPr>
            <m:t>1-</m:t>
          </m:r>
          <m:nary>
            <m:naryPr>
              <m:limLoc m:val="undOvr"/>
              <m:ctrlPr>
                <w:rPr>
                  <w:rFonts w:ascii="Cambria Math" w:hAnsi="Cambria Math"/>
                  <w:i/>
                </w:rPr>
              </m:ctrlPr>
            </m:naryPr>
            <m:sub>
              <m:r>
                <w:rPr>
                  <w:rFonts w:ascii="Cambria Math" w:hAnsi="Cambria Math"/>
                </w:rPr>
                <m:t>0</m:t>
              </m:r>
            </m:sub>
            <m:sup>
              <m:r>
                <w:rPr>
                  <w:rFonts w:ascii="Cambria Math" w:hAnsi="Cambria Math"/>
                  <w:lang w:val="en-US"/>
                </w:rPr>
                <m:t>H</m:t>
              </m:r>
            </m:sup>
            <m:e>
              <m:r>
                <m:rPr>
                  <m:sty m:val="p"/>
                </m:rPr>
                <w:rPr>
                  <w:rFonts w:ascii="Cambria Math" w:hAnsi="Cambria Math"/>
                </w:rPr>
                <m:t>Ω</m:t>
              </m:r>
              <m:d>
                <m:dPr>
                  <m:ctrlPr>
                    <w:rPr>
                      <w:rFonts w:ascii="Cambria Math" w:hAnsi="Cambria Math"/>
                      <w:i/>
                    </w:rPr>
                  </m:ctrlPr>
                </m:dPr>
                <m:e>
                  <m:r>
                    <w:rPr>
                      <w:rFonts w:ascii="Cambria Math" w:hAnsi="Cambria Math"/>
                    </w:rPr>
                    <m:t>z</m:t>
                  </m:r>
                </m:e>
              </m:d>
              <m:r>
                <w:rPr>
                  <w:rFonts w:ascii="Cambria Math" w:hAnsi="Cambria Math"/>
                </w:rPr>
                <m:t>dz=</m:t>
              </m:r>
              <m:sSub>
                <m:sSubPr>
                  <m:ctrlPr>
                    <w:rPr>
                      <w:rFonts w:ascii="Cambria Math" w:hAnsi="Cambria Math"/>
                      <w:i/>
                    </w:rPr>
                  </m:ctrlPr>
                </m:sSubPr>
                <m:e>
                  <m:r>
                    <w:rPr>
                      <w:rFonts w:ascii="Cambria Math" w:hAnsi="Cambria Math"/>
                      <w:lang w:val="en-US"/>
                    </w:rPr>
                    <m:t>P</m:t>
                  </m:r>
                </m:e>
                <m:sub>
                  <m:r>
                    <w:rPr>
                      <w:rFonts w:ascii="Cambria Math" w:hAnsi="Cambria Math"/>
                    </w:rPr>
                    <m:t>лт</m:t>
                  </m:r>
                </m:sub>
              </m:sSub>
              <m:r>
                <w:rPr>
                  <w:rFonts w:ascii="Cambria Math" w:hAnsi="Cambria Math"/>
                  <w:lang w:val="en-US"/>
                </w:rPr>
                <m:t>,</m:t>
              </m:r>
            </m:e>
          </m:nary>
        </m:oMath>
      </m:oMathPara>
    </w:p>
    <w:p w:rsidR="0066631C" w:rsidRDefault="0066631C" w:rsidP="0066631C">
      <w:pPr>
        <w:jc w:val="both"/>
      </w:pPr>
    </w:p>
    <w:p w:rsidR="0066631C" w:rsidRPr="0086051A" w:rsidRDefault="0066631C" w:rsidP="0066631C">
      <w:pPr>
        <w:jc w:val="both"/>
      </w:pPr>
      <w:r>
        <w:t xml:space="preserve">где </w:t>
      </w:r>
      <w:r w:rsidRPr="00472739">
        <w:rPr>
          <w:i/>
          <w:lang w:val="en-US"/>
        </w:rPr>
        <w:t>P</w:t>
      </w:r>
      <w:r>
        <w:rPr>
          <w:vertAlign w:val="subscript"/>
        </w:rPr>
        <w:t>лт</w:t>
      </w:r>
      <w:r>
        <w:t xml:space="preserve"> - вероятность ложных тревог обнаружителя. На рис. 2.3.3 пре</w:t>
      </w:r>
      <w:r>
        <w:t>д</w:t>
      </w:r>
      <w:r>
        <w:t xml:space="preserve">ставлен образец графика решений этого уравнения при числе линий спектра </w:t>
      </w:r>
      <w:r w:rsidRPr="009759E5">
        <w:rPr>
          <w:i/>
          <w:lang w:val="en-US"/>
        </w:rPr>
        <w:t>L</w:t>
      </w:r>
      <w:r w:rsidRPr="009759E5">
        <w:rPr>
          <w:i/>
        </w:rPr>
        <w:t>=512.</w:t>
      </w:r>
    </w:p>
    <w:p w:rsidR="0066631C" w:rsidRPr="0086051A" w:rsidRDefault="0066631C" w:rsidP="0066631C">
      <w:pPr>
        <w:ind w:firstLine="454"/>
        <w:jc w:val="both"/>
      </w:pPr>
    </w:p>
    <w:p w:rsidR="0066631C" w:rsidRPr="00805C8B" w:rsidRDefault="0066631C" w:rsidP="00DC52ED">
      <w:pPr>
        <w:jc w:val="center"/>
        <w:rPr>
          <w:lang w:val="en-US"/>
        </w:rPr>
      </w:pPr>
      <w:r>
        <w:rPr>
          <w:noProof/>
        </w:rPr>
        <w:lastRenderedPageBreak/>
        <w:drawing>
          <wp:inline distT="0" distB="0" distL="0" distR="0" wp14:anchorId="0316A273" wp14:editId="1662C73C">
            <wp:extent cx="3556000" cy="2997200"/>
            <wp:effectExtent l="0" t="0" r="0" b="0"/>
            <wp:docPr id="6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4">
                      <a:grayscl/>
                      <a:extLst>
                        <a:ext uri="{28A0092B-C50C-407E-A947-70E740481C1C}">
                          <a14:useLocalDpi xmlns:a14="http://schemas.microsoft.com/office/drawing/2010/main" val="0"/>
                        </a:ext>
                      </a:extLst>
                    </a:blip>
                    <a:srcRect/>
                    <a:stretch>
                      <a:fillRect/>
                    </a:stretch>
                  </pic:blipFill>
                  <pic:spPr bwMode="auto">
                    <a:xfrm>
                      <a:off x="0" y="0"/>
                      <a:ext cx="3556000" cy="2997200"/>
                    </a:xfrm>
                    <a:prstGeom prst="rect">
                      <a:avLst/>
                    </a:prstGeom>
                    <a:noFill/>
                    <a:ln>
                      <a:noFill/>
                    </a:ln>
                  </pic:spPr>
                </pic:pic>
              </a:graphicData>
            </a:graphic>
          </wp:inline>
        </w:drawing>
      </w:r>
    </w:p>
    <w:p w:rsidR="00DC52ED" w:rsidRPr="00FF734E" w:rsidRDefault="0066631C" w:rsidP="00DC52ED">
      <w:pPr>
        <w:jc w:val="center"/>
        <w:rPr>
          <w:sz w:val="22"/>
          <w:szCs w:val="22"/>
        </w:rPr>
      </w:pPr>
      <w:r w:rsidRPr="00DC52ED">
        <w:rPr>
          <w:sz w:val="22"/>
          <w:szCs w:val="22"/>
        </w:rPr>
        <w:t>Рис. 2.3.3 График выбора порога</w:t>
      </w:r>
      <w:r w:rsidR="00DC52ED">
        <w:rPr>
          <w:sz w:val="22"/>
          <w:szCs w:val="22"/>
        </w:rPr>
        <w:t xml:space="preserve"> обнаружителя шума </w:t>
      </w:r>
    </w:p>
    <w:p w:rsidR="0066631C" w:rsidRPr="00DC52ED" w:rsidRDefault="00DC52ED" w:rsidP="00DC52ED">
      <w:pPr>
        <w:jc w:val="center"/>
        <w:rPr>
          <w:sz w:val="22"/>
          <w:szCs w:val="22"/>
        </w:rPr>
      </w:pPr>
      <w:r>
        <w:rPr>
          <w:sz w:val="22"/>
          <w:szCs w:val="22"/>
        </w:rPr>
        <w:t>по отношению</w:t>
      </w:r>
      <w:r w:rsidRPr="00DC52ED">
        <w:rPr>
          <w:sz w:val="22"/>
          <w:szCs w:val="22"/>
        </w:rPr>
        <w:t xml:space="preserve"> </w:t>
      </w:r>
      <w:r w:rsidR="0066631C" w:rsidRPr="00DC52ED">
        <w:rPr>
          <w:i/>
          <w:sz w:val="22"/>
          <w:szCs w:val="22"/>
          <w:lang w:val="en-US"/>
        </w:rPr>
        <w:t>max</w:t>
      </w:r>
      <w:r w:rsidR="0066631C" w:rsidRPr="00DC52ED">
        <w:rPr>
          <w:sz w:val="22"/>
          <w:szCs w:val="22"/>
        </w:rPr>
        <w:t>{</w:t>
      </w:r>
      <w:r w:rsidR="0066631C" w:rsidRPr="00DC52ED">
        <w:rPr>
          <w:i/>
          <w:sz w:val="22"/>
          <w:szCs w:val="22"/>
          <w:lang w:val="en-US"/>
        </w:rPr>
        <w:t>A</w:t>
      </w:r>
      <w:r w:rsidR="0066631C" w:rsidRPr="00DC52ED">
        <w:rPr>
          <w:sz w:val="22"/>
          <w:szCs w:val="22"/>
        </w:rPr>
        <w:t>}/</w:t>
      </w:r>
      <w:r w:rsidR="0066631C" w:rsidRPr="00DC52ED">
        <w:rPr>
          <w:i/>
          <w:sz w:val="22"/>
          <w:szCs w:val="22"/>
          <w:lang w:val="en-US"/>
        </w:rPr>
        <w:t>M</w:t>
      </w:r>
      <w:r w:rsidR="0066631C" w:rsidRPr="00DC52ED">
        <w:rPr>
          <w:sz w:val="22"/>
          <w:szCs w:val="22"/>
        </w:rPr>
        <w:t>[</w:t>
      </w:r>
      <w:r w:rsidR="0066631C" w:rsidRPr="00DC52ED">
        <w:rPr>
          <w:i/>
          <w:sz w:val="22"/>
          <w:szCs w:val="22"/>
          <w:lang w:val="en-US"/>
        </w:rPr>
        <w:t>A</w:t>
      </w:r>
      <w:r w:rsidR="0066631C" w:rsidRPr="00DC52ED">
        <w:rPr>
          <w:sz w:val="22"/>
          <w:szCs w:val="22"/>
        </w:rPr>
        <w:t>]</w:t>
      </w:r>
    </w:p>
    <w:p w:rsidR="0066631C" w:rsidRPr="00DF7B74" w:rsidRDefault="0066631C" w:rsidP="0066631C">
      <w:pPr>
        <w:ind w:firstLine="454"/>
      </w:pPr>
    </w:p>
    <w:p w:rsidR="0066631C" w:rsidRDefault="0066631C" w:rsidP="0066631C">
      <w:pPr>
        <w:ind w:firstLine="454"/>
        <w:jc w:val="both"/>
      </w:pPr>
      <w:r>
        <w:t>Найдем кривые обнаружения простого радиосигнала, присутству</w:t>
      </w:r>
      <w:r>
        <w:t>ю</w:t>
      </w:r>
      <w:r>
        <w:t>щего на всем интервале выборки и несущая которого совпадает с одной из частот разложения Фурье. В этом случае в спектре выборки возникает одна линия, амплитуда которой распределена по закону Релея – Райса (2.3.3). Для построения кривых обнаружения найдем плотность распр</w:t>
      </w:r>
      <w:r>
        <w:t>е</w:t>
      </w:r>
      <w:r>
        <w:t xml:space="preserve">деления отношения </w:t>
      </w:r>
      <w:r w:rsidRPr="00F90B73">
        <w:rPr>
          <w:i/>
          <w:lang w:val="en-US"/>
        </w:rPr>
        <w:t>z</w:t>
      </w:r>
      <w:r w:rsidRPr="00F90B73">
        <w:rPr>
          <w:i/>
        </w:rPr>
        <w:t>=</w:t>
      </w:r>
      <w:r w:rsidRPr="00590DF3">
        <w:rPr>
          <w:i/>
          <w:lang w:val="en-US"/>
        </w:rPr>
        <w:t>y</w:t>
      </w:r>
      <w:r w:rsidRPr="00475CD5">
        <w:rPr>
          <w:i/>
        </w:rPr>
        <w:t>/</w:t>
      </w:r>
      <w:r>
        <w:rPr>
          <w:i/>
          <w:lang w:val="en-US"/>
        </w:rPr>
        <w:t>x</w:t>
      </w:r>
      <w:r>
        <w:t xml:space="preserve"> в этих условиях.</w:t>
      </w:r>
    </w:p>
    <w:p w:rsidR="0066631C" w:rsidRDefault="0066631C" w:rsidP="0066631C">
      <w:pPr>
        <w:ind w:firstLine="454"/>
        <w:jc w:val="both"/>
      </w:pPr>
      <w:r>
        <w:t>Назовем линию спектра, частота которой равна частоте сигнала си</w:t>
      </w:r>
      <w:r>
        <w:t>г</w:t>
      </w:r>
      <w:r>
        <w:t>нальной гармоникой, а прочие линии – шумовыми гармониками. В ка</w:t>
      </w:r>
      <w:r>
        <w:t>ж</w:t>
      </w:r>
      <w:r>
        <w:t>дой выборке-реализации имеются альтернативы: либо амплитуда си</w:t>
      </w:r>
      <w:r>
        <w:t>г</w:t>
      </w:r>
      <w:r>
        <w:t xml:space="preserve">нальной гармоники максимальна, либо максимальна амплитуда некоторой шумовой гармоники. Обозначим через </w:t>
      </w:r>
      <w:r w:rsidRPr="00E851F8">
        <w:rPr>
          <w:i/>
          <w:lang w:val="en-US"/>
        </w:rPr>
        <w:t>q</w:t>
      </w:r>
      <w:r w:rsidRPr="00873271">
        <w:rPr>
          <w:i/>
        </w:rPr>
        <w:t>(</w:t>
      </w:r>
      <w:r w:rsidRPr="00E851F8">
        <w:rPr>
          <w:i/>
          <w:lang w:val="en-US"/>
        </w:rPr>
        <w:t>x</w:t>
      </w:r>
      <w:r w:rsidRPr="00873271">
        <w:rPr>
          <w:i/>
        </w:rPr>
        <w:t>,</w:t>
      </w:r>
      <w:r w:rsidRPr="00E851F8">
        <w:rPr>
          <w:i/>
          <w:lang w:val="en-US"/>
        </w:rPr>
        <w:t>a</w:t>
      </w:r>
      <w:r w:rsidRPr="00873271">
        <w:rPr>
          <w:i/>
        </w:rPr>
        <w:t>)</w:t>
      </w:r>
      <w:r w:rsidRPr="00873271">
        <w:t xml:space="preserve"> </w:t>
      </w:r>
      <w:r>
        <w:t>функцию ра</w:t>
      </w:r>
      <w:r>
        <w:t>с</w:t>
      </w:r>
      <w:r>
        <w:t xml:space="preserve">пределения Релея – Райса (2.3.3) при единичной дисперсии, т.е. параметр </w:t>
      </w:r>
      <w:r w:rsidRPr="00873271">
        <w:rPr>
          <w:i/>
          <w:lang w:val="en-US"/>
        </w:rPr>
        <w:t>a</w:t>
      </w:r>
      <w:r>
        <w:t xml:space="preserve"> есть безразмерное отношение сигнал/шум</w:t>
      </w:r>
    </w:p>
    <w:p w:rsidR="0066631C" w:rsidRDefault="0066631C" w:rsidP="0066631C">
      <w:pPr>
        <w:ind w:firstLine="454"/>
        <w:jc w:val="both"/>
      </w:pPr>
    </w:p>
    <w:p w:rsidR="0066631C" w:rsidRPr="00A71922" w:rsidRDefault="0066631C" w:rsidP="0066631C">
      <w:pPr>
        <w:jc w:val="both"/>
        <w:rPr>
          <w:lang w:val="en-US"/>
        </w:rPr>
      </w:pPr>
      <m:oMathPara>
        <m:oMath>
          <m:r>
            <w:rPr>
              <w:rFonts w:ascii="Cambria Math" w:hAnsi="Cambria Math"/>
            </w:rPr>
            <m:t>q</m:t>
          </m:r>
          <m:d>
            <m:dPr>
              <m:ctrlPr>
                <w:rPr>
                  <w:rFonts w:ascii="Cambria Math" w:hAnsi="Cambria Math"/>
                  <w:i/>
                </w:rPr>
              </m:ctrlPr>
            </m:dPr>
            <m:e>
              <m:r>
                <w:rPr>
                  <w:rFonts w:ascii="Cambria Math" w:hAnsi="Cambria Math"/>
                </w:rPr>
                <m:t>x,a</m:t>
              </m:r>
            </m:e>
          </m:d>
          <m:r>
            <w:rPr>
              <w:rFonts w:ascii="Cambria Math" w:hAnsi="Cambria Math"/>
            </w:rPr>
            <m:t>=</m:t>
          </m:r>
          <m:nary>
            <m:naryPr>
              <m:limLoc m:val="undOvr"/>
              <m:ctrlPr>
                <w:rPr>
                  <w:rFonts w:ascii="Cambria Math" w:hAnsi="Cambria Math"/>
                  <w:i/>
                </w:rPr>
              </m:ctrlPr>
            </m:naryPr>
            <m:sub>
              <m:r>
                <w:rPr>
                  <w:rFonts w:ascii="Cambria Math" w:hAnsi="Cambria Math"/>
                </w:rPr>
                <m:t>0</m:t>
              </m:r>
            </m:sub>
            <m:sup>
              <m:r>
                <w:rPr>
                  <w:rFonts w:ascii="Cambria Math" w:hAnsi="Cambria Math"/>
                </w:rPr>
                <m:t>x</m:t>
              </m:r>
            </m:sup>
            <m:e>
              <m:r>
                <w:rPr>
                  <w:rFonts w:ascii="Cambria Math" w:hAnsi="Cambria Math"/>
                </w:rPr>
                <m:t>RR</m:t>
              </m:r>
              <m:d>
                <m:dPr>
                  <m:ctrlPr>
                    <w:rPr>
                      <w:rFonts w:ascii="Cambria Math" w:hAnsi="Cambria Math"/>
                      <w:i/>
                    </w:rPr>
                  </m:ctrlPr>
                </m:dPr>
                <m:e>
                  <m:r>
                    <w:rPr>
                      <w:rFonts w:ascii="Cambria Math" w:hAnsi="Cambria Math"/>
                    </w:rPr>
                    <m:t>u,a</m:t>
                  </m:r>
                </m:e>
              </m:d>
              <m:r>
                <w:rPr>
                  <w:rFonts w:ascii="Cambria Math" w:hAnsi="Cambria Math"/>
                </w:rPr>
                <m:t>du.</m:t>
              </m:r>
            </m:e>
          </m:nary>
        </m:oMath>
      </m:oMathPara>
    </w:p>
    <w:p w:rsidR="0066631C" w:rsidRDefault="0066631C" w:rsidP="0066631C">
      <w:pPr>
        <w:ind w:firstLine="454"/>
        <w:jc w:val="both"/>
        <w:rPr>
          <w:lang w:val="en-US"/>
        </w:rPr>
      </w:pPr>
    </w:p>
    <w:p w:rsidR="0066631C" w:rsidRDefault="0066631C" w:rsidP="0066631C">
      <w:pPr>
        <w:ind w:firstLine="454"/>
        <w:jc w:val="both"/>
      </w:pPr>
      <w:r>
        <w:t xml:space="preserve">Распределение величины </w:t>
      </w:r>
      <w:r w:rsidRPr="00475CD5">
        <w:rPr>
          <w:i/>
          <w:lang w:val="en-US"/>
        </w:rPr>
        <w:t>y</w:t>
      </w:r>
      <w:r w:rsidRPr="00CB3373">
        <w:t xml:space="preserve"> </w:t>
      </w:r>
      <w:r>
        <w:t xml:space="preserve">теперь будет равно </w:t>
      </w:r>
      <w:r w:rsidRPr="00C55412">
        <w:rPr>
          <w:i/>
          <w:lang w:val="en-US"/>
        </w:rPr>
        <w:t>q</w:t>
      </w:r>
      <w:r w:rsidRPr="00C55412">
        <w:rPr>
          <w:i/>
        </w:rPr>
        <w:t>(</w:t>
      </w:r>
      <w:r w:rsidRPr="00C55412">
        <w:rPr>
          <w:i/>
          <w:lang w:val="en-US"/>
        </w:rPr>
        <w:t>x</w:t>
      </w:r>
      <w:r w:rsidRPr="00C55412">
        <w:rPr>
          <w:i/>
        </w:rPr>
        <w:t>,</w:t>
      </w:r>
      <w:r w:rsidRPr="00C55412">
        <w:rPr>
          <w:i/>
          <w:lang w:val="en-US"/>
        </w:rPr>
        <w:t>a</w:t>
      </w:r>
      <w:r w:rsidRPr="00C55412">
        <w:rPr>
          <w:i/>
        </w:rPr>
        <w:t>)ρ</w:t>
      </w:r>
      <w:r w:rsidRPr="00C55412">
        <w:rPr>
          <w:i/>
          <w:vertAlign w:val="superscript"/>
          <w:lang w:val="en-US"/>
        </w:rPr>
        <w:t>L</w:t>
      </w:r>
      <w:r w:rsidRPr="00C55412">
        <w:rPr>
          <w:i/>
          <w:vertAlign w:val="superscript"/>
        </w:rPr>
        <w:t>-1</w:t>
      </w:r>
      <w:r>
        <w:t>(</w:t>
      </w:r>
      <w:r w:rsidRPr="00CB3373">
        <w:rPr>
          <w:i/>
          <w:lang w:val="en-US"/>
        </w:rPr>
        <w:t>y</w:t>
      </w:r>
      <w:r>
        <w:t>)</w:t>
      </w:r>
      <w:r w:rsidRPr="00CB3373">
        <w:t>.</w:t>
      </w:r>
      <w:r w:rsidRPr="00234C6C">
        <w:t xml:space="preserve"> </w:t>
      </w:r>
      <w:r>
        <w:t>Дифф</w:t>
      </w:r>
      <w:r>
        <w:t>е</w:t>
      </w:r>
      <w:r>
        <w:t xml:space="preserve">ренцируя это выражение, получим плотность вероятности распределения </w:t>
      </w:r>
      <w:r w:rsidRPr="00590DF3">
        <w:rPr>
          <w:i/>
          <w:lang w:val="en-US"/>
        </w:rPr>
        <w:t>y</w:t>
      </w:r>
      <w:r w:rsidRPr="00234C6C">
        <w:t xml:space="preserve"> </w:t>
      </w:r>
      <w:r>
        <w:t>при наличии сигнала</w:t>
      </w:r>
    </w:p>
    <w:p w:rsidR="0066631C" w:rsidRDefault="0066631C" w:rsidP="0066631C">
      <w:pPr>
        <w:ind w:firstLine="454"/>
        <w:jc w:val="both"/>
      </w:pPr>
    </w:p>
    <w:p w:rsidR="0066631C" w:rsidRPr="00A71922" w:rsidRDefault="0066631C" w:rsidP="0066631C">
      <w:pPr>
        <w:jc w:val="both"/>
      </w:pPr>
      <m:oMathPara>
        <m:oMath>
          <m:r>
            <w:rPr>
              <w:rFonts w:ascii="Cambria Math" w:hAnsi="Cambria Math"/>
            </w:rPr>
            <m:t>Maxс</m:t>
          </m:r>
          <m:d>
            <m:dPr>
              <m:ctrlPr>
                <w:rPr>
                  <w:rFonts w:ascii="Cambria Math" w:hAnsi="Cambria Math"/>
                  <w:i/>
                </w:rPr>
              </m:ctrlPr>
            </m:dPr>
            <m:e>
              <m:r>
                <w:rPr>
                  <w:rFonts w:ascii="Cambria Math" w:hAnsi="Cambria Math"/>
                </w:rPr>
                <m:t>y</m:t>
              </m:r>
              <m:r>
                <w:rPr>
                  <w:rFonts w:ascii="Cambria Math" w:hAnsi="Cambria Math"/>
                  <w:lang w:val="en-US"/>
                </w:rPr>
                <m:t>,a</m:t>
              </m:r>
            </m:e>
          </m:d>
          <m:r>
            <w:rPr>
              <w:rFonts w:ascii="Cambria Math" w:hAnsi="Cambria Math"/>
            </w:rPr>
            <m:t>=RR</m:t>
          </m:r>
          <m:d>
            <m:dPr>
              <m:ctrlPr>
                <w:rPr>
                  <w:rFonts w:ascii="Cambria Math" w:hAnsi="Cambria Math"/>
                  <w:i/>
                </w:rPr>
              </m:ctrlPr>
            </m:dPr>
            <m:e>
              <m:r>
                <w:rPr>
                  <w:rFonts w:ascii="Cambria Math" w:hAnsi="Cambria Math"/>
                </w:rPr>
                <m:t>y,a</m:t>
              </m:r>
            </m:e>
          </m:d>
          <m:sSup>
            <m:sSupPr>
              <m:ctrlPr>
                <w:rPr>
                  <w:rFonts w:ascii="Cambria Math" w:hAnsi="Cambria Math"/>
                </w:rPr>
              </m:ctrlPr>
            </m:sSupPr>
            <m:e>
              <m:r>
                <w:rPr>
                  <w:rFonts w:ascii="Cambria Math" w:hAnsi="Cambria Math"/>
                </w:rPr>
                <m:t>ρ</m:t>
              </m:r>
            </m:e>
            <m:sup>
              <m:r>
                <w:rPr>
                  <w:rFonts w:ascii="Cambria Math" w:hAnsi="Cambria Math"/>
                </w:rPr>
                <m:t>L-1</m:t>
              </m:r>
            </m:sup>
          </m:sSup>
          <m:d>
            <m:dPr>
              <m:ctrlPr>
                <w:rPr>
                  <w:rFonts w:ascii="Cambria Math" w:hAnsi="Cambria Math"/>
                  <w:i/>
                </w:rPr>
              </m:ctrlPr>
            </m:dPr>
            <m:e>
              <m:r>
                <w:rPr>
                  <w:rFonts w:ascii="Cambria Math" w:hAnsi="Cambria Math"/>
                </w:rPr>
                <m:t>y</m:t>
              </m:r>
            </m:e>
          </m:d>
          <m:r>
            <w:rPr>
              <w:rFonts w:ascii="Cambria Math" w:hAnsi="Cambria Math"/>
            </w:rPr>
            <m:t>++(L-1)q(y,a)</m:t>
          </m:r>
          <m:sSup>
            <m:sSupPr>
              <m:ctrlPr>
                <w:rPr>
                  <w:rFonts w:ascii="Cambria Math" w:hAnsi="Cambria Math"/>
                </w:rPr>
              </m:ctrlPr>
            </m:sSupPr>
            <m:e>
              <m:r>
                <w:rPr>
                  <w:rFonts w:ascii="Cambria Math" w:hAnsi="Cambria Math"/>
                </w:rPr>
                <m:t>ρ</m:t>
              </m:r>
            </m:e>
            <m:sup>
              <m:r>
                <w:rPr>
                  <w:rFonts w:ascii="Cambria Math" w:hAnsi="Cambria Math"/>
                </w:rPr>
                <m:t>L-2</m:t>
              </m:r>
            </m:sup>
          </m:sSup>
          <m:r>
            <w:rPr>
              <w:rFonts w:ascii="Cambria Math" w:hAnsi="Cambria Math"/>
            </w:rPr>
            <m:t>(y)RL(y)</m:t>
          </m:r>
          <m:r>
            <m:rPr>
              <m:sty m:val="p"/>
            </m:rPr>
            <w:rPr>
              <w:rFonts w:ascii="Cambria Math" w:hAnsi="Cambria Math"/>
            </w:rPr>
            <m:t xml:space="preserve">. </m:t>
          </m:r>
        </m:oMath>
      </m:oMathPara>
    </w:p>
    <w:p w:rsidR="0066631C" w:rsidRDefault="0066631C" w:rsidP="0066631C">
      <w:pPr>
        <w:jc w:val="both"/>
      </w:pPr>
    </w:p>
    <w:p w:rsidR="0066631C" w:rsidRDefault="0066631C" w:rsidP="0066631C">
      <w:pPr>
        <w:jc w:val="both"/>
      </w:pPr>
      <w:r>
        <w:t xml:space="preserve">Распределение суммы </w:t>
      </w:r>
      <w:r w:rsidRPr="003E2F8D">
        <w:rPr>
          <w:i/>
          <w:lang w:val="en-US"/>
        </w:rPr>
        <w:t>x</w:t>
      </w:r>
      <w:r w:rsidRPr="005D3DD9">
        <w:t xml:space="preserve"> </w:t>
      </w:r>
      <w:r>
        <w:t>можно по-прежнему считать нормальным. Сре</w:t>
      </w:r>
      <w:r>
        <w:t>д</w:t>
      </w:r>
      <w:r>
        <w:t xml:space="preserve">нее и дисперсия этого нормального распределения при наличии сигнала также могут быть найдены соответствующей вероятностной схемой. При </w:t>
      </w:r>
      <w:r w:rsidRPr="005E40E2">
        <w:rPr>
          <w:i/>
          <w:lang w:val="en-US"/>
        </w:rPr>
        <w:t>L</w:t>
      </w:r>
      <w:r w:rsidRPr="005E40E2">
        <w:rPr>
          <w:i/>
        </w:rPr>
        <w:t>&gt;&gt;1</w:t>
      </w:r>
      <w:r>
        <w:t xml:space="preserve"> это оказывается излишним – поправки к найденным выше пар</w:t>
      </w:r>
      <w:r>
        <w:t>а</w:t>
      </w:r>
      <w:r>
        <w:t xml:space="preserve">метрам </w:t>
      </w:r>
      <w:r>
        <w:rPr>
          <w:lang w:val="en-US"/>
        </w:rPr>
        <w:t>M</w:t>
      </w:r>
      <w:r w:rsidRPr="005D3DD9">
        <w:t>[</w:t>
      </w:r>
      <w:r w:rsidRPr="003E2F8D">
        <w:rPr>
          <w:i/>
          <w:lang w:val="en-US"/>
        </w:rPr>
        <w:t>x</w:t>
      </w:r>
      <w:r w:rsidRPr="003E2F8D">
        <w:rPr>
          <w:i/>
        </w:rPr>
        <w:t>|</w:t>
      </w:r>
      <w:r w:rsidRPr="003E2F8D">
        <w:rPr>
          <w:i/>
          <w:lang w:val="en-US"/>
        </w:rPr>
        <w:t>y</w:t>
      </w:r>
      <w:r w:rsidRPr="005D3DD9">
        <w:t xml:space="preserve">] </w:t>
      </w:r>
      <w:r>
        <w:t xml:space="preserve">и </w:t>
      </w:r>
      <w:r>
        <w:rPr>
          <w:lang w:val="en-US"/>
        </w:rPr>
        <w:t>D</w:t>
      </w:r>
      <w:r w:rsidRPr="005D3DD9">
        <w:t>[</w:t>
      </w:r>
      <w:r w:rsidRPr="003E2F8D">
        <w:rPr>
          <w:i/>
          <w:lang w:val="en-US"/>
        </w:rPr>
        <w:t>x</w:t>
      </w:r>
      <w:r w:rsidRPr="003E2F8D">
        <w:rPr>
          <w:i/>
        </w:rPr>
        <w:t>|</w:t>
      </w:r>
      <w:r w:rsidRPr="003E2F8D">
        <w:rPr>
          <w:i/>
          <w:lang w:val="en-US"/>
        </w:rPr>
        <w:t>y</w:t>
      </w:r>
      <w:r w:rsidRPr="005D3DD9">
        <w:t xml:space="preserve">] </w:t>
      </w:r>
      <w:r>
        <w:t>несущественны. Совместную плотность вероятн</w:t>
      </w:r>
      <w:r>
        <w:t>о</w:t>
      </w:r>
      <w:r>
        <w:t xml:space="preserve">сти </w:t>
      </w:r>
      <w:r w:rsidRPr="00530583">
        <w:rPr>
          <w:i/>
          <w:lang w:val="en-US"/>
        </w:rPr>
        <w:t>F</w:t>
      </w:r>
      <w:r w:rsidRPr="00530583">
        <w:rPr>
          <w:i/>
        </w:rPr>
        <w:t>(</w:t>
      </w:r>
      <w:r w:rsidRPr="00530583">
        <w:rPr>
          <w:i/>
          <w:lang w:val="en-US"/>
        </w:rPr>
        <w:t>x</w:t>
      </w:r>
      <w:r w:rsidRPr="00530583">
        <w:rPr>
          <w:i/>
        </w:rPr>
        <w:t>,</w:t>
      </w:r>
      <w:r w:rsidRPr="00530583">
        <w:rPr>
          <w:i/>
          <w:lang w:val="en-US"/>
        </w:rPr>
        <w:t>y</w:t>
      </w:r>
      <w:r w:rsidRPr="00347302">
        <w:rPr>
          <w:i/>
        </w:rPr>
        <w:t>,</w:t>
      </w:r>
      <w:r>
        <w:rPr>
          <w:i/>
          <w:lang w:val="en-US"/>
        </w:rPr>
        <w:t>a</w:t>
      </w:r>
      <w:r w:rsidRPr="00530583">
        <w:rPr>
          <w:i/>
        </w:rPr>
        <w:t>)</w:t>
      </w:r>
      <w:r>
        <w:t xml:space="preserve"> при</w:t>
      </w:r>
      <w:r w:rsidRPr="00347302">
        <w:t xml:space="preserve"> </w:t>
      </w:r>
      <w:r>
        <w:t>наличии сигнала можно записать в виде</w:t>
      </w:r>
    </w:p>
    <w:p w:rsidR="0066631C" w:rsidRPr="00347302" w:rsidRDefault="0066631C" w:rsidP="0066631C">
      <w:pPr>
        <w:ind w:firstLine="454"/>
        <w:jc w:val="both"/>
      </w:pPr>
    </w:p>
    <w:p w:rsidR="0066631C" w:rsidRPr="00A71922" w:rsidRDefault="0066631C" w:rsidP="0066631C">
      <w:pPr>
        <w:jc w:val="both"/>
        <w:rPr>
          <w:lang w:val="en-US"/>
        </w:rPr>
      </w:pPr>
      <m:oMathPara>
        <m:oMath>
          <m:r>
            <w:rPr>
              <w:rFonts w:ascii="Cambria Math" w:hAnsi="Cambria Math"/>
            </w:rPr>
            <m:t>F</m:t>
          </m:r>
          <m:d>
            <m:dPr>
              <m:ctrlPr>
                <w:rPr>
                  <w:rFonts w:ascii="Cambria Math" w:hAnsi="Cambria Math"/>
                  <w:i/>
                </w:rPr>
              </m:ctrlPr>
            </m:dPr>
            <m:e>
              <m:r>
                <w:rPr>
                  <w:rFonts w:ascii="Cambria Math" w:hAnsi="Cambria Math"/>
                </w:rPr>
                <m:t>x,y</m:t>
              </m:r>
              <m:r>
                <w:rPr>
                  <w:rFonts w:ascii="Cambria Math" w:hAnsi="Cambria Math"/>
                  <w:lang w:val="en-US"/>
                </w:rPr>
                <m:t>,a</m:t>
              </m:r>
            </m:e>
          </m:d>
          <m:r>
            <w:rPr>
              <w:rFonts w:ascii="Cambria Math" w:hAnsi="Cambria Math"/>
            </w:rPr>
            <m:t>≅Maxc</m:t>
          </m:r>
          <m:d>
            <m:dPr>
              <m:ctrlPr>
                <w:rPr>
                  <w:rFonts w:ascii="Cambria Math" w:hAnsi="Cambria Math"/>
                  <w:i/>
                </w:rPr>
              </m:ctrlPr>
            </m:dPr>
            <m:e>
              <m:r>
                <w:rPr>
                  <w:rFonts w:ascii="Cambria Math" w:hAnsi="Cambria Math"/>
                </w:rPr>
                <m:t>y,a</m:t>
              </m:r>
            </m:e>
          </m:d>
          <m:r>
            <w:rPr>
              <w:rFonts w:ascii="Cambria Math" w:hAnsi="Cambria Math"/>
            </w:rPr>
            <m:t>dnorm</m:t>
          </m:r>
          <m:d>
            <m:dPr>
              <m:ctrlPr>
                <w:rPr>
                  <w:rFonts w:ascii="Cambria Math" w:hAnsi="Cambria Math"/>
                  <w:i/>
                </w:rPr>
              </m:ctrlPr>
            </m:dPr>
            <m:e>
              <m:r>
                <w:rPr>
                  <w:rFonts w:ascii="Cambria Math" w:hAnsi="Cambria Math"/>
                </w:rPr>
                <m:t>x,c</m:t>
              </m:r>
              <m:d>
                <m:dPr>
                  <m:ctrlPr>
                    <w:rPr>
                      <w:rFonts w:ascii="Cambria Math" w:hAnsi="Cambria Math"/>
                      <w:i/>
                    </w:rPr>
                  </m:ctrlPr>
                </m:dPr>
                <m:e>
                  <m:r>
                    <w:rPr>
                      <w:rFonts w:ascii="Cambria Math" w:hAnsi="Cambria Math"/>
                    </w:rPr>
                    <m:t>y</m:t>
                  </m:r>
                </m:e>
              </m:d>
              <m:r>
                <w:rPr>
                  <w:rFonts w:ascii="Cambria Math" w:hAnsi="Cambria Math"/>
                </w:rPr>
                <m:t>,</m:t>
              </m:r>
              <m:rad>
                <m:radPr>
                  <m:degHide m:val="1"/>
                  <m:ctrlPr>
                    <w:rPr>
                      <w:rFonts w:ascii="Cambria Math" w:hAnsi="Cambria Math"/>
                      <w:i/>
                    </w:rPr>
                  </m:ctrlPr>
                </m:radPr>
                <m:deg/>
                <m:e>
                  <m:r>
                    <w:rPr>
                      <w:rFonts w:ascii="Cambria Math" w:hAnsi="Cambria Math"/>
                    </w:rPr>
                    <m:t>d</m:t>
                  </m:r>
                  <m:d>
                    <m:dPr>
                      <m:ctrlPr>
                        <w:rPr>
                          <w:rFonts w:ascii="Cambria Math" w:hAnsi="Cambria Math"/>
                          <w:i/>
                        </w:rPr>
                      </m:ctrlPr>
                    </m:dPr>
                    <m:e>
                      <m:r>
                        <w:rPr>
                          <w:rFonts w:ascii="Cambria Math" w:hAnsi="Cambria Math"/>
                        </w:rPr>
                        <m:t>y</m:t>
                      </m:r>
                    </m:e>
                  </m:d>
                </m:e>
              </m:rad>
            </m:e>
          </m:d>
          <m:r>
            <w:rPr>
              <w:rFonts w:ascii="Cambria Math" w:hAnsi="Cambria Math"/>
            </w:rPr>
            <m:t>.</m:t>
          </m:r>
        </m:oMath>
      </m:oMathPara>
    </w:p>
    <w:p w:rsidR="0066631C" w:rsidRDefault="0066631C" w:rsidP="0066631C">
      <w:pPr>
        <w:ind w:firstLine="454"/>
        <w:jc w:val="both"/>
        <w:rPr>
          <w:lang w:val="en-US"/>
        </w:rPr>
      </w:pPr>
    </w:p>
    <w:p w:rsidR="0066631C" w:rsidRPr="006A11CC" w:rsidRDefault="0066631C" w:rsidP="0066631C">
      <w:pPr>
        <w:ind w:firstLine="426"/>
        <w:jc w:val="both"/>
      </w:pPr>
      <w:r>
        <w:t xml:space="preserve">Плотности распределения отношения </w:t>
      </w:r>
      <w:r w:rsidRPr="00F90B73">
        <w:rPr>
          <w:i/>
          <w:lang w:val="en-US"/>
        </w:rPr>
        <w:t>z</w:t>
      </w:r>
      <w:r w:rsidRPr="00F90B73">
        <w:rPr>
          <w:i/>
        </w:rPr>
        <w:t>=</w:t>
      </w:r>
      <w:r w:rsidRPr="00590DF3">
        <w:rPr>
          <w:i/>
          <w:lang w:val="en-US"/>
        </w:rPr>
        <w:t>y</w:t>
      </w:r>
      <w:r w:rsidRPr="00475CD5">
        <w:rPr>
          <w:i/>
        </w:rPr>
        <w:t>/</w:t>
      </w:r>
      <w:r>
        <w:rPr>
          <w:i/>
          <w:lang w:val="en-US"/>
        </w:rPr>
        <w:t>x</w:t>
      </w:r>
      <w:r>
        <w:t xml:space="preserve"> при наличии сигнала есть</w:t>
      </w:r>
    </w:p>
    <w:p w:rsidR="0066631C" w:rsidRPr="006A11CC" w:rsidRDefault="0066631C" w:rsidP="0066631C">
      <w:pPr>
        <w:ind w:firstLine="454"/>
        <w:jc w:val="both"/>
      </w:pPr>
    </w:p>
    <w:p w:rsidR="0066631C" w:rsidRPr="00A71922" w:rsidRDefault="0066631C" w:rsidP="0066631C">
      <w:pPr>
        <w:jc w:val="both"/>
        <w:rPr>
          <w:lang w:val="en-US"/>
        </w:rPr>
      </w:pPr>
      <m:oMathPara>
        <m:oMath>
          <m:r>
            <m:rPr>
              <m:sty m:val="p"/>
            </m:rPr>
            <w:rPr>
              <w:rFonts w:ascii="Cambria Math" w:hAnsi="Cambria Math"/>
            </w:rPr>
            <m:t>Ω</m:t>
          </m:r>
          <m:d>
            <m:dPr>
              <m:ctrlPr>
                <w:rPr>
                  <w:rFonts w:ascii="Cambria Math" w:hAnsi="Cambria Math"/>
                  <w:i/>
                </w:rPr>
              </m:ctrlPr>
            </m:dPr>
            <m:e>
              <m:r>
                <w:rPr>
                  <w:rFonts w:ascii="Cambria Math" w:hAnsi="Cambria Math"/>
                </w:rPr>
                <m:t>z</m:t>
              </m:r>
              <m:r>
                <w:rPr>
                  <w:rFonts w:ascii="Cambria Math" w:hAnsi="Cambria Math"/>
                  <w:lang w:val="en-US"/>
                </w:rPr>
                <m:t>,a</m:t>
              </m:r>
            </m:e>
          </m:d>
          <m:r>
            <w:rPr>
              <w:rFonts w:ascii="Cambria Math" w:hAnsi="Cambria Math"/>
            </w:rPr>
            <m:t>=</m:t>
          </m:r>
          <m:nary>
            <m:naryPr>
              <m:limLoc m:val="undOvr"/>
              <m:ctrlPr>
                <w:rPr>
                  <w:rFonts w:ascii="Cambria Math" w:hAnsi="Cambria Math"/>
                  <w:i/>
                </w:rPr>
              </m:ctrlPr>
            </m:naryPr>
            <m:sub>
              <m:r>
                <w:rPr>
                  <w:rFonts w:ascii="Cambria Math" w:hAnsi="Cambria Math"/>
                </w:rPr>
                <m:t>u≥0</m:t>
              </m:r>
            </m:sub>
            <m:sup>
              <m:r>
                <w:rPr>
                  <w:rFonts w:ascii="Cambria Math" w:hAnsi="Cambria Math"/>
                </w:rPr>
                <m:t xml:space="preserve"> </m:t>
              </m:r>
            </m:sup>
            <m:e>
              <m:r>
                <w:rPr>
                  <w:rFonts w:ascii="Cambria Math" w:hAnsi="Cambria Math"/>
                </w:rPr>
                <m:t>F</m:t>
              </m:r>
              <m:d>
                <m:dPr>
                  <m:ctrlPr>
                    <w:rPr>
                      <w:rFonts w:ascii="Cambria Math" w:hAnsi="Cambria Math"/>
                      <w:i/>
                    </w:rPr>
                  </m:ctrlPr>
                </m:dPr>
                <m:e>
                  <m:r>
                    <w:rPr>
                      <w:rFonts w:ascii="Cambria Math" w:hAnsi="Cambria Math"/>
                    </w:rPr>
                    <m:t>u,u</m:t>
                  </m:r>
                  <m:r>
                    <w:rPr>
                      <w:rFonts w:ascii="Cambria Math" w:hAnsi="Cambria Math"/>
                      <w:lang w:val="en-US"/>
                    </w:rPr>
                    <m:t>z,a</m:t>
                  </m:r>
                </m:e>
              </m:d>
              <m:r>
                <w:rPr>
                  <w:rFonts w:ascii="Cambria Math" w:hAnsi="Cambria Math"/>
                </w:rPr>
                <m:t>u</m:t>
              </m:r>
              <m:r>
                <w:rPr>
                  <w:rFonts w:ascii="Cambria Math" w:hAnsi="Cambria Math"/>
                  <w:lang w:val="en-US"/>
                </w:rPr>
                <m:t>du.</m:t>
              </m:r>
            </m:e>
          </m:nary>
        </m:oMath>
      </m:oMathPara>
    </w:p>
    <w:p w:rsidR="0066631C" w:rsidRDefault="0066631C" w:rsidP="0066631C">
      <w:pPr>
        <w:ind w:firstLine="426"/>
        <w:jc w:val="both"/>
      </w:pPr>
      <w:r>
        <w:t>Кривые вероятности правильного обнаружения рассматриваемого сигнала при его наличии даются выражением</w:t>
      </w:r>
    </w:p>
    <w:p w:rsidR="0066631C" w:rsidRPr="00A71922" w:rsidRDefault="00EB502D" w:rsidP="0066631C">
      <w:pPr>
        <w:jc w:val="both"/>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rPr>
                <m:t>упо</m:t>
              </m:r>
            </m:sub>
          </m:sSub>
          <m:d>
            <m:dPr>
              <m:ctrlPr>
                <w:rPr>
                  <w:rFonts w:ascii="Cambria Math" w:hAnsi="Cambria Math"/>
                  <w:i/>
                  <w:lang w:val="en-US"/>
                </w:rPr>
              </m:ctrlPr>
            </m:dPr>
            <m:e>
              <m:r>
                <w:rPr>
                  <w:rFonts w:ascii="Cambria Math" w:hAnsi="Cambria Math"/>
                  <w:lang w:val="en-US"/>
                </w:rPr>
                <m:t>a,H(</m:t>
              </m:r>
              <m:sSub>
                <m:sSubPr>
                  <m:ctrlPr>
                    <w:rPr>
                      <w:rFonts w:ascii="Cambria Math" w:hAnsi="Cambria Math"/>
                      <w:i/>
                      <w:lang w:val="en-US"/>
                    </w:rPr>
                  </m:ctrlPr>
                </m:sSubPr>
                <m:e>
                  <m:r>
                    <w:rPr>
                      <w:rFonts w:ascii="Cambria Math" w:hAnsi="Cambria Math"/>
                      <w:lang w:val="en-US"/>
                    </w:rPr>
                    <m:t>P</m:t>
                  </m:r>
                </m:e>
                <m:sub>
                  <m:r>
                    <w:rPr>
                      <w:rFonts w:ascii="Cambria Math" w:hAnsi="Cambria Math"/>
                    </w:rPr>
                    <m:t>лт</m:t>
                  </m:r>
                </m:sub>
              </m:sSub>
              <m:r>
                <w:rPr>
                  <w:rFonts w:ascii="Cambria Math" w:hAnsi="Cambria Math"/>
                  <w:lang w:val="en-US"/>
                </w:rPr>
                <m:t>)</m:t>
              </m:r>
            </m:e>
          </m:d>
          <m:r>
            <w:rPr>
              <w:rFonts w:ascii="Cambria Math" w:hAnsi="Cambria Math"/>
              <w:lang w:val="en-US"/>
            </w:rPr>
            <m:t>=1-</m:t>
          </m:r>
          <m:nary>
            <m:naryPr>
              <m:limLoc m:val="undOvr"/>
              <m:ctrlPr>
                <w:rPr>
                  <w:rFonts w:ascii="Cambria Math" w:hAnsi="Cambria Math"/>
                  <w:i/>
                  <w:lang w:val="en-US"/>
                </w:rPr>
              </m:ctrlPr>
            </m:naryPr>
            <m:sub>
              <m:r>
                <w:rPr>
                  <w:rFonts w:ascii="Cambria Math" w:hAnsi="Cambria Math"/>
                  <w:lang w:val="en-US"/>
                </w:rPr>
                <m:t>0</m:t>
              </m:r>
            </m:sub>
            <m:sup>
              <m:r>
                <w:rPr>
                  <w:rFonts w:ascii="Cambria Math" w:hAnsi="Cambria Math"/>
                  <w:lang w:val="en-US"/>
                </w:rPr>
                <m:t>H</m:t>
              </m:r>
            </m:sup>
            <m:e>
              <m:r>
                <m:rPr>
                  <m:sty m:val="p"/>
                </m:rPr>
                <w:rPr>
                  <w:rFonts w:ascii="Cambria Math" w:hAnsi="Cambria Math"/>
                </w:rPr>
                <m:t>Ω</m:t>
              </m:r>
              <m:d>
                <m:dPr>
                  <m:ctrlPr>
                    <w:rPr>
                      <w:rFonts w:ascii="Cambria Math" w:hAnsi="Cambria Math"/>
                      <w:i/>
                    </w:rPr>
                  </m:ctrlPr>
                </m:dPr>
                <m:e>
                  <m:r>
                    <w:rPr>
                      <w:rFonts w:ascii="Cambria Math" w:hAnsi="Cambria Math"/>
                    </w:rPr>
                    <m:t>z</m:t>
                  </m:r>
                  <m:r>
                    <w:rPr>
                      <w:rFonts w:ascii="Cambria Math" w:hAnsi="Cambria Math"/>
                      <w:lang w:val="en-US"/>
                    </w:rPr>
                    <m:t>,a</m:t>
                  </m:r>
                </m:e>
              </m:d>
              <m:r>
                <w:rPr>
                  <w:rFonts w:ascii="Cambria Math" w:hAnsi="Cambria Math"/>
                </w:rPr>
                <m:t>dz.</m:t>
              </m:r>
            </m:e>
          </m:nary>
        </m:oMath>
      </m:oMathPara>
    </w:p>
    <w:p w:rsidR="0066631C" w:rsidRDefault="0066631C" w:rsidP="0066631C">
      <w:pPr>
        <w:ind w:firstLine="454"/>
        <w:jc w:val="both"/>
      </w:pPr>
      <w:r>
        <w:t xml:space="preserve"> </w:t>
      </w:r>
    </w:p>
    <w:p w:rsidR="0066631C" w:rsidRPr="000D799B" w:rsidRDefault="0066631C" w:rsidP="0066631C">
      <w:pPr>
        <w:ind w:firstLine="426"/>
        <w:jc w:val="both"/>
      </w:pPr>
      <w:r>
        <w:t>На рис. 2.3.4 приведены кривые обнаружения при некоторых знач</w:t>
      </w:r>
      <w:r>
        <w:t>е</w:t>
      </w:r>
      <w:r>
        <w:t xml:space="preserve">ниях </w:t>
      </w:r>
      <w:r w:rsidRPr="000D799B">
        <w:rPr>
          <w:i/>
          <w:lang w:val="en-US"/>
        </w:rPr>
        <w:t>P</w:t>
      </w:r>
      <w:r>
        <w:rPr>
          <w:vertAlign w:val="subscript"/>
        </w:rPr>
        <w:t>лт</w:t>
      </w:r>
      <w:r w:rsidRPr="00313E56">
        <w:t xml:space="preserve"> </w:t>
      </w:r>
      <w:r w:rsidRPr="00E16C3B">
        <w:t xml:space="preserve">[7, </w:t>
      </w:r>
      <w:r>
        <w:t xml:space="preserve">программы </w:t>
      </w:r>
      <w:r w:rsidRPr="00B53892">
        <w:rPr>
          <w:i/>
          <w:lang w:val="en-US"/>
        </w:rPr>
        <w:t>FFT</w:t>
      </w:r>
      <w:r>
        <w:rPr>
          <w:i/>
          <w:lang w:val="en-US"/>
        </w:rPr>
        <w:t>WYMA</w:t>
      </w:r>
      <w:r w:rsidRPr="00B53892">
        <w:rPr>
          <w:i/>
        </w:rPr>
        <w:t>.</w:t>
      </w:r>
      <w:r w:rsidRPr="00B53892">
        <w:rPr>
          <w:i/>
          <w:lang w:val="en-US"/>
        </w:rPr>
        <w:t>xcmd</w:t>
      </w:r>
      <w:r w:rsidRPr="00313E56">
        <w:rPr>
          <w:i/>
        </w:rPr>
        <w:t xml:space="preserve"> </w:t>
      </w:r>
      <w:r w:rsidRPr="00313E56">
        <w:t>и</w:t>
      </w:r>
      <w:r>
        <w:t xml:space="preserve"> </w:t>
      </w:r>
      <w:r w:rsidRPr="00B53892">
        <w:rPr>
          <w:i/>
          <w:lang w:val="en-US"/>
        </w:rPr>
        <w:t>FFT</w:t>
      </w:r>
      <w:r>
        <w:rPr>
          <w:i/>
          <w:lang w:val="en-US"/>
        </w:rPr>
        <w:t>KPO</w:t>
      </w:r>
      <w:r w:rsidRPr="00B53892">
        <w:rPr>
          <w:i/>
        </w:rPr>
        <w:t>.</w:t>
      </w:r>
      <w:r w:rsidRPr="00B53892">
        <w:rPr>
          <w:i/>
          <w:lang w:val="en-US"/>
        </w:rPr>
        <w:t>xcmd</w:t>
      </w:r>
      <w:r w:rsidRPr="00E16C3B">
        <w:t>]</w:t>
      </w:r>
      <w:r>
        <w:t>.</w:t>
      </w:r>
    </w:p>
    <w:p w:rsidR="0066631C" w:rsidRDefault="0066631C" w:rsidP="0066631C">
      <w:pPr>
        <w:ind w:firstLine="454"/>
        <w:jc w:val="both"/>
      </w:pPr>
    </w:p>
    <w:p w:rsidR="0066631C" w:rsidRDefault="0066631C" w:rsidP="0076398B">
      <w:pPr>
        <w:jc w:val="center"/>
        <w:rPr>
          <w:lang w:val="en-US"/>
        </w:rPr>
      </w:pPr>
      <w:r>
        <w:rPr>
          <w:noProof/>
        </w:rPr>
        <w:lastRenderedPageBreak/>
        <w:drawing>
          <wp:inline distT="0" distB="0" distL="0" distR="0" wp14:anchorId="18C17ACE" wp14:editId="5190F28C">
            <wp:extent cx="3746500" cy="2724150"/>
            <wp:effectExtent l="0" t="0" r="0" b="0"/>
            <wp:docPr id="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3746500" cy="2724150"/>
                    </a:xfrm>
                    <a:prstGeom prst="rect">
                      <a:avLst/>
                    </a:prstGeom>
                    <a:noFill/>
                    <a:ln>
                      <a:noFill/>
                    </a:ln>
                  </pic:spPr>
                </pic:pic>
              </a:graphicData>
            </a:graphic>
          </wp:inline>
        </w:drawing>
      </w:r>
    </w:p>
    <w:p w:rsidR="0066631C" w:rsidRPr="006D26BB" w:rsidRDefault="0066631C" w:rsidP="0076398B">
      <w:pPr>
        <w:ind w:firstLine="454"/>
        <w:jc w:val="center"/>
        <w:rPr>
          <w:lang w:val="en-US"/>
        </w:rPr>
      </w:pPr>
    </w:p>
    <w:p w:rsidR="0066631C" w:rsidRDefault="0066631C" w:rsidP="0076398B">
      <w:pPr>
        <w:ind w:firstLine="454"/>
        <w:jc w:val="center"/>
        <w:rPr>
          <w:sz w:val="22"/>
          <w:szCs w:val="22"/>
        </w:rPr>
      </w:pPr>
      <w:r w:rsidRPr="008502E9">
        <w:rPr>
          <w:sz w:val="22"/>
          <w:szCs w:val="22"/>
        </w:rPr>
        <w:t>Рис. 2.3.4 Кривые обнаружения при наличии сигнала</w:t>
      </w:r>
      <w:r>
        <w:rPr>
          <w:sz w:val="22"/>
          <w:szCs w:val="22"/>
        </w:rPr>
        <w:t>.</w:t>
      </w:r>
    </w:p>
    <w:p w:rsidR="0066631C" w:rsidRPr="008502E9" w:rsidRDefault="0066631C" w:rsidP="0066631C">
      <w:pPr>
        <w:ind w:firstLine="454"/>
        <w:jc w:val="both"/>
        <w:rPr>
          <w:sz w:val="22"/>
          <w:szCs w:val="22"/>
        </w:rPr>
      </w:pPr>
    </w:p>
    <w:p w:rsidR="0066631C" w:rsidRDefault="0066631C" w:rsidP="0066631C">
      <w:pPr>
        <w:ind w:firstLine="709"/>
        <w:jc w:val="both"/>
      </w:pPr>
      <w:r w:rsidRPr="009E6086">
        <w:t xml:space="preserve">Если отношение «сигнал/шум» </w:t>
      </w:r>
      <w:r w:rsidRPr="009E6086">
        <w:rPr>
          <w:i/>
          <w:lang w:val="en-US"/>
        </w:rPr>
        <w:t>a</w:t>
      </w:r>
      <w:r w:rsidRPr="009E6086">
        <w:t xml:space="preserve">→0, то вероятности правильного обнаружения стремятся к вероятности ложной тревоги. Дополнительная вероятность </w:t>
      </w:r>
      <w:r w:rsidRPr="009E6086">
        <w:rPr>
          <w:i/>
          <w:lang w:val="en-US"/>
        </w:rPr>
        <w:t>P</w:t>
      </w:r>
      <w:r w:rsidRPr="009E6086">
        <w:rPr>
          <w:i/>
          <w:vertAlign w:val="subscript"/>
        </w:rPr>
        <w:t>у</w:t>
      </w:r>
      <w:r w:rsidRPr="009E6086">
        <w:rPr>
          <w:vertAlign w:val="subscript"/>
        </w:rPr>
        <w:t>пр</w:t>
      </w:r>
      <w:r w:rsidRPr="009E6086">
        <w:t>=1</w:t>
      </w:r>
      <w:r w:rsidR="00B352AB" w:rsidRPr="00FF734E">
        <w:t xml:space="preserve"> </w:t>
      </w:r>
      <w:r w:rsidR="00B352AB">
        <w:t xml:space="preserve">– </w:t>
      </w:r>
      <w:r w:rsidRPr="009E6086">
        <w:rPr>
          <w:i/>
          <w:lang w:val="en-US"/>
        </w:rPr>
        <w:t>P</w:t>
      </w:r>
      <w:r w:rsidRPr="009E6086">
        <w:rPr>
          <w:i/>
          <w:vertAlign w:val="subscript"/>
        </w:rPr>
        <w:t>у</w:t>
      </w:r>
      <w:r w:rsidRPr="009E6086">
        <w:rPr>
          <w:vertAlign w:val="subscript"/>
        </w:rPr>
        <w:t>по</w:t>
      </w:r>
      <w:r w:rsidRPr="009E6086">
        <w:t xml:space="preserve"> есть вероятность пропуска сигнала. Предпол</w:t>
      </w:r>
      <w:r w:rsidRPr="009E6086">
        <w:t>о</w:t>
      </w:r>
      <w:r w:rsidRPr="009E6086">
        <w:t>жим, что рассматриваемый обнаружитель распознает выборки шума для того, чтобы по ним определять его истинную дисперсию.</w:t>
      </w:r>
      <w:r>
        <w:t xml:space="preserve"> Энергию в</w:t>
      </w:r>
      <w:r>
        <w:t>ы</w:t>
      </w:r>
      <w:r>
        <w:t xml:space="preserve">борки </w:t>
      </w:r>
      <w:r w:rsidRPr="008B2BFC">
        <w:rPr>
          <w:i/>
        </w:rPr>
        <w:t>Е</w:t>
      </w:r>
      <w:r w:rsidRPr="001F6EB9">
        <w:rPr>
          <w:vertAlign w:val="subscript"/>
        </w:rPr>
        <w:t>ш</w:t>
      </w:r>
      <w:r w:rsidRPr="008B2BFC">
        <w:rPr>
          <w:i/>
        </w:rPr>
        <w:t xml:space="preserve"> </w:t>
      </w:r>
      <w:r>
        <w:t xml:space="preserve">можно найти из равенства Парсеваля </w:t>
      </w:r>
      <w:r w:rsidRPr="001639CD">
        <w:t>[</w:t>
      </w:r>
      <w:r w:rsidRPr="00A36FBB">
        <w:t>15</w:t>
      </w:r>
      <w:r w:rsidRPr="009D46B5">
        <w:t>,</w:t>
      </w:r>
      <w:r>
        <w:t xml:space="preserve"> с 21</w:t>
      </w:r>
      <w:r w:rsidRPr="001639CD">
        <w:t>]</w:t>
      </w:r>
    </w:p>
    <w:p w:rsidR="0066631C" w:rsidRDefault="0066631C" w:rsidP="0066631C">
      <w:pPr>
        <w:ind w:firstLine="709"/>
        <w:jc w:val="both"/>
      </w:pPr>
    </w:p>
    <w:p w:rsidR="0066631C" w:rsidRPr="00A71922" w:rsidRDefault="00EB502D" w:rsidP="0066631C">
      <w:pPr>
        <w:jc w:val="both"/>
      </w:pPr>
      <m:oMathPara>
        <m:oMath>
          <m:sSub>
            <m:sSubPr>
              <m:ctrlPr>
                <w:rPr>
                  <w:rFonts w:ascii="Cambria Math" w:hAnsi="Cambria Math"/>
                  <w:i/>
                  <w:lang w:bidi="he-IL"/>
                </w:rPr>
              </m:ctrlPr>
            </m:sSubPr>
            <m:e>
              <m:r>
                <w:rPr>
                  <w:rFonts w:ascii="Cambria Math" w:hAnsi="Cambria Math"/>
                  <w:lang w:bidi="he-IL"/>
                </w:rPr>
                <m:t>E</m:t>
              </m:r>
            </m:e>
            <m:sub>
              <m:r>
                <w:rPr>
                  <w:rFonts w:ascii="Cambria Math" w:hAnsi="Cambria Math"/>
                  <w:lang w:bidi="he-IL"/>
                </w:rPr>
                <m:t>ш</m:t>
              </m:r>
            </m:sub>
          </m:sSub>
          <m:r>
            <w:rPr>
              <w:rFonts w:ascii="Cambria Math" w:hAnsi="Cambria Math"/>
              <w:lang w:bidi="he-IL"/>
            </w:rPr>
            <m:t>=</m:t>
          </m:r>
          <m:nary>
            <m:naryPr>
              <m:chr m:val="∑"/>
              <m:limLoc m:val="undOvr"/>
              <m:supHide m:val="1"/>
              <m:ctrlPr>
                <w:rPr>
                  <w:rFonts w:ascii="Cambria Math" w:hAnsi="Cambria Math"/>
                  <w:i/>
                  <w:lang w:bidi="he-IL"/>
                </w:rPr>
              </m:ctrlPr>
            </m:naryPr>
            <m:sub>
              <m:r>
                <w:rPr>
                  <w:rFonts w:ascii="Cambria Math" w:hAnsi="Cambria Math"/>
                  <w:lang w:bidi="he-IL"/>
                </w:rPr>
                <m:t>k</m:t>
              </m:r>
            </m:sub>
            <m:sup/>
            <m:e>
              <m:sSubSup>
                <m:sSubSupPr>
                  <m:ctrlPr>
                    <w:rPr>
                      <w:rFonts w:ascii="Cambria Math" w:hAnsi="Cambria Math"/>
                      <w:i/>
                      <w:lang w:bidi="he-IL"/>
                    </w:rPr>
                  </m:ctrlPr>
                </m:sSubSupPr>
                <m:e>
                  <m:r>
                    <w:rPr>
                      <w:rFonts w:ascii="Cambria Math" w:hAnsi="Cambria Math"/>
                      <w:lang w:val="en-US" w:bidi="he-IL"/>
                    </w:rPr>
                    <m:t>A</m:t>
                  </m:r>
                </m:e>
                <m:sub>
                  <m:r>
                    <w:rPr>
                      <w:rFonts w:ascii="Cambria Math" w:hAnsi="Cambria Math"/>
                      <w:lang w:bidi="he-IL"/>
                    </w:rPr>
                    <m:t>k</m:t>
                  </m:r>
                </m:sub>
                <m:sup>
                  <m:r>
                    <w:rPr>
                      <w:rFonts w:ascii="Cambria Math" w:hAnsi="Cambria Math"/>
                      <w:lang w:bidi="he-IL"/>
                    </w:rPr>
                    <m:t>2</m:t>
                  </m:r>
                </m:sup>
              </m:sSubSup>
              <m:r>
                <w:rPr>
                  <w:rFonts w:ascii="Cambria Math" w:hAnsi="Cambria Math"/>
                  <w:lang w:bidi="he-IL"/>
                </w:rPr>
                <m:t xml:space="preserve"> ,</m:t>
              </m:r>
            </m:e>
          </m:nary>
        </m:oMath>
      </m:oMathPara>
    </w:p>
    <w:p w:rsidR="0066631C" w:rsidRDefault="0066631C" w:rsidP="0066631C">
      <w:pPr>
        <w:jc w:val="both"/>
      </w:pPr>
    </w:p>
    <w:p w:rsidR="0066631C" w:rsidRPr="00451763" w:rsidRDefault="0066631C" w:rsidP="0066631C">
      <w:pPr>
        <w:jc w:val="both"/>
      </w:pPr>
      <w:r>
        <w:t>после чего использовать формулу (2.3.1). Пропуски сигнала означают, что в части выборок будут получены искаженные оценки. Из рис. 2.3.4 видно, что при близких к единице вероятностях пропуска сигналы очень слабы и оценки также искажаются мало. При близких к единице вероя</w:t>
      </w:r>
      <w:r>
        <w:t>т</w:t>
      </w:r>
      <w:r>
        <w:t>ностях правильного обнаружения сигналы больше влияют на оценки, но вероятности пропуска при этом малы. Найдем усредненную относител</w:t>
      </w:r>
      <w:r>
        <w:t>ь</w:t>
      </w:r>
      <w:r>
        <w:t>ную оценку искажений при определении истинной дисперсии указанным способом.</w:t>
      </w:r>
    </w:p>
    <w:p w:rsidR="0066631C" w:rsidRDefault="0066631C" w:rsidP="0066631C">
      <w:pPr>
        <w:ind w:firstLine="454"/>
        <w:jc w:val="both"/>
      </w:pPr>
      <w:r>
        <w:t>Положим, что присутствует и пропускается единственный радиоси</w:t>
      </w:r>
      <w:r>
        <w:t>г</w:t>
      </w:r>
      <w:r>
        <w:t xml:space="preserve">нал в выборке. Тогда величина </w:t>
      </w:r>
      <w:r w:rsidRPr="008B2BFC">
        <w:rPr>
          <w:i/>
        </w:rPr>
        <w:t>Е</w:t>
      </w:r>
      <w:r w:rsidRPr="001F6EB9">
        <w:rPr>
          <w:vertAlign w:val="subscript"/>
        </w:rPr>
        <w:t>ш</w:t>
      </w:r>
      <w:r>
        <w:t xml:space="preserve"> будет определена с относительной ошибкой</w:t>
      </w:r>
    </w:p>
    <w:p w:rsidR="0066631C" w:rsidRDefault="0066631C" w:rsidP="0066631C">
      <w:pPr>
        <w:ind w:firstLine="454"/>
        <w:jc w:val="both"/>
      </w:pPr>
    </w:p>
    <w:p w:rsidR="0066631C" w:rsidRPr="00A71922" w:rsidRDefault="0066631C" w:rsidP="0066631C">
      <w:pPr>
        <w:jc w:val="both"/>
        <w:rPr>
          <w:lang w:val="en-US"/>
        </w:rPr>
      </w:pPr>
      <m:oMathPara>
        <m:oMath>
          <m:r>
            <w:rPr>
              <w:rFonts w:ascii="Cambria Math" w:hAnsi="Cambria Math"/>
            </w:rPr>
            <w:lastRenderedPageBreak/>
            <m:t>δ</m:t>
          </m:r>
          <m:sSub>
            <m:sSubPr>
              <m:ctrlPr>
                <w:rPr>
                  <w:rFonts w:ascii="Cambria Math" w:hAnsi="Cambria Math"/>
                  <w:i/>
                </w:rPr>
              </m:ctrlPr>
            </m:sSubPr>
            <m:e>
              <m:r>
                <w:rPr>
                  <w:rFonts w:ascii="Cambria Math" w:hAnsi="Cambria Math"/>
                  <w:lang w:val="en-US"/>
                </w:rPr>
                <m:t>E</m:t>
              </m:r>
            </m:e>
            <m:sub>
              <m:r>
                <w:rPr>
                  <w:rFonts w:ascii="Cambria Math" w:hAnsi="Cambria Math"/>
                </w:rPr>
                <m:t>ш</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lang w:val="en-US"/>
                    </w:rPr>
                    <m:t>A</m:t>
                  </m:r>
                </m:e>
                <m:sub>
                  <m:r>
                    <w:rPr>
                      <w:rFonts w:ascii="Cambria Math" w:hAnsi="Cambria Math"/>
                    </w:rPr>
                    <m:t>m</m:t>
                  </m:r>
                </m:sub>
                <m:sup>
                  <m:r>
                    <w:rPr>
                      <w:rFonts w:ascii="Cambria Math" w:hAnsi="Cambria Math"/>
                    </w:rPr>
                    <m:t>2</m:t>
                  </m:r>
                </m:sup>
              </m:sSubSup>
              <m:d>
                <m:dPr>
                  <m:ctrlPr>
                    <w:rPr>
                      <w:rFonts w:ascii="Cambria Math" w:hAnsi="Cambria Math"/>
                      <w:i/>
                    </w:rPr>
                  </m:ctrlPr>
                </m:dPr>
                <m:e>
                  <m:r>
                    <w:rPr>
                      <w:rFonts w:ascii="Cambria Math" w:hAnsi="Cambria Math"/>
                    </w:rPr>
                    <m:t>s</m:t>
                  </m:r>
                </m:e>
              </m:d>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rPr>
                    <m:t>m</m:t>
                  </m:r>
                </m:sub>
                <m:sup>
                  <m:r>
                    <w:rPr>
                      <w:rFonts w:ascii="Cambria Math" w:hAnsi="Cambria Math"/>
                    </w:rPr>
                    <m:t>2</m:t>
                  </m:r>
                </m:sup>
              </m:sSubSup>
              <m:r>
                <w:rPr>
                  <w:rFonts w:ascii="Cambria Math" w:hAnsi="Cambria Math"/>
                </w:rPr>
                <m:t>(0)</m:t>
              </m:r>
            </m:num>
            <m:den>
              <m:sSubSup>
                <m:sSubSupPr>
                  <m:ctrlPr>
                    <w:rPr>
                      <w:rFonts w:ascii="Cambria Math" w:hAnsi="Cambria Math"/>
                      <w:i/>
                    </w:rPr>
                  </m:ctrlPr>
                </m:sSubSupPr>
                <m:e>
                  <m:r>
                    <w:rPr>
                      <w:rFonts w:ascii="Cambria Math" w:hAnsi="Cambria Math"/>
                    </w:rPr>
                    <m:t>A</m:t>
                  </m:r>
                </m:e>
                <m:sub>
                  <m:r>
                    <w:rPr>
                      <w:rFonts w:ascii="Cambria Math" w:hAnsi="Cambria Math"/>
                    </w:rPr>
                    <m:t>m</m:t>
                  </m:r>
                </m:sub>
                <m:sup>
                  <m:r>
                    <w:rPr>
                      <w:rFonts w:ascii="Cambria Math" w:hAnsi="Cambria Math"/>
                    </w:rPr>
                    <m:t>2</m:t>
                  </m:r>
                </m:sup>
              </m:sSubSup>
              <m:r>
                <w:rPr>
                  <w:rFonts w:ascii="Cambria Math" w:hAnsi="Cambria Math"/>
                </w:rPr>
                <m:t>(0)</m:t>
              </m:r>
            </m:den>
          </m:f>
          <m:r>
            <w:rPr>
              <w:rFonts w:ascii="Cambria Math" w:hAnsi="Cambria Math"/>
            </w:rPr>
            <m:t>,</m:t>
          </m:r>
        </m:oMath>
      </m:oMathPara>
    </w:p>
    <w:p w:rsidR="0066631C" w:rsidRDefault="0066631C" w:rsidP="0066631C">
      <w:pPr>
        <w:ind w:firstLine="454"/>
        <w:jc w:val="both"/>
        <w:rPr>
          <w:lang w:val="en-US"/>
        </w:rPr>
      </w:pPr>
    </w:p>
    <w:p w:rsidR="0066631C" w:rsidRPr="005534C2" w:rsidRDefault="0066631C" w:rsidP="0066631C">
      <w:pPr>
        <w:jc w:val="both"/>
      </w:pPr>
      <w:r>
        <w:t xml:space="preserve">где </w:t>
      </w:r>
      <w:r w:rsidRPr="00DA0A6B">
        <w:rPr>
          <w:i/>
          <w:lang w:val="en-US"/>
        </w:rPr>
        <w:t>m</w:t>
      </w:r>
      <w:r w:rsidRPr="00DA0A6B">
        <w:rPr>
          <w:i/>
        </w:rPr>
        <w:t xml:space="preserve"> </w:t>
      </w:r>
      <w:r w:rsidRPr="00DA0A6B">
        <w:t xml:space="preserve">– </w:t>
      </w:r>
      <w:r>
        <w:t xml:space="preserve">индекс сигнальной гармоники, </w:t>
      </w:r>
      <w:r w:rsidRPr="00DA0A6B">
        <w:rPr>
          <w:i/>
          <w:lang w:val="en-US"/>
        </w:rPr>
        <w:t>A</w:t>
      </w:r>
      <w:r w:rsidRPr="00DA0A6B">
        <w:rPr>
          <w:i/>
          <w:vertAlign w:val="subscript"/>
          <w:lang w:val="en-US"/>
        </w:rPr>
        <w:t>m</w:t>
      </w:r>
      <w:r w:rsidRPr="00DA0A6B">
        <w:rPr>
          <w:i/>
        </w:rPr>
        <w:t>(</w:t>
      </w:r>
      <w:r w:rsidRPr="00DA0A6B">
        <w:rPr>
          <w:i/>
          <w:lang w:val="en-US"/>
        </w:rPr>
        <w:t>s</w:t>
      </w:r>
      <w:r w:rsidRPr="00DA0A6B">
        <w:rPr>
          <w:i/>
        </w:rPr>
        <w:t>)</w:t>
      </w:r>
      <w:r w:rsidRPr="00DA0A6B">
        <w:t xml:space="preserve"> </w:t>
      </w:r>
      <w:r>
        <w:t>– ее амплитуда как функция отношения сигнал/шум.  Усредним эту ошибку, заменив случайные в</w:t>
      </w:r>
      <w:r>
        <w:t>е</w:t>
      </w:r>
      <w:r>
        <w:t xml:space="preserve">личины </w:t>
      </w:r>
      <w:r w:rsidRPr="00DA0A6B">
        <w:rPr>
          <w:i/>
          <w:lang w:val="en-US"/>
        </w:rPr>
        <w:t>A</w:t>
      </w:r>
      <w:r w:rsidRPr="00DA0A6B">
        <w:rPr>
          <w:i/>
          <w:vertAlign w:val="subscript"/>
          <w:lang w:val="en-US"/>
        </w:rPr>
        <w:t>m</w:t>
      </w:r>
      <w:r w:rsidRPr="00DA0A6B">
        <w:rPr>
          <w:i/>
        </w:rPr>
        <w:t>(</w:t>
      </w:r>
      <w:r w:rsidRPr="00DA0A6B">
        <w:rPr>
          <w:i/>
          <w:lang w:val="en-US"/>
        </w:rPr>
        <w:t>s</w:t>
      </w:r>
      <w:r w:rsidRPr="00DA0A6B">
        <w:rPr>
          <w:i/>
        </w:rPr>
        <w:t>)</w:t>
      </w:r>
      <w:r w:rsidRPr="00DA0A6B">
        <w:t xml:space="preserve"> </w:t>
      </w:r>
      <w:r>
        <w:t xml:space="preserve">на первые моменты их распределений (см. </w:t>
      </w:r>
      <w:r w:rsidRPr="005534C2">
        <w:t>[</w:t>
      </w:r>
      <w:r>
        <w:t>9, с 96</w:t>
      </w:r>
      <w:r w:rsidRPr="005534C2">
        <w:t>]</w:t>
      </w:r>
      <w:r>
        <w:t>)</w:t>
      </w:r>
    </w:p>
    <w:p w:rsidR="0066631C" w:rsidRPr="005534C2" w:rsidRDefault="0066631C" w:rsidP="0066631C">
      <w:pPr>
        <w:ind w:firstLine="454"/>
        <w:jc w:val="both"/>
      </w:pPr>
    </w:p>
    <w:p w:rsidR="0066631C" w:rsidRPr="00A71922" w:rsidRDefault="0066631C" w:rsidP="0066631C">
      <w:pPr>
        <w:jc w:val="both"/>
      </w:pPr>
      <m:oMathPara>
        <m:oMath>
          <m:r>
            <w:rPr>
              <w:rFonts w:ascii="Cambria Math" w:hAnsi="Cambria Math"/>
            </w:rPr>
            <m:t>M</m:t>
          </m:r>
          <m:d>
            <m:dPr>
              <m:begChr m:val="["/>
              <m:endChr m:val="]"/>
              <m:ctrlPr>
                <w:rPr>
                  <w:rFonts w:ascii="Cambria Math" w:hAnsi="Cambria Math"/>
                  <w:i/>
                </w:rPr>
              </m:ctrlPr>
            </m:dPr>
            <m:e>
              <m:r>
                <w:rPr>
                  <w:rFonts w:ascii="Cambria Math" w:hAnsi="Cambria Math"/>
                </w:rPr>
                <m:t>A</m:t>
              </m:r>
              <m:d>
                <m:dPr>
                  <m:ctrlPr>
                    <w:rPr>
                      <w:rFonts w:ascii="Cambria Math" w:hAnsi="Cambria Math"/>
                      <w:i/>
                    </w:rPr>
                  </m:ctrlPr>
                </m:dPr>
                <m:e>
                  <m:r>
                    <w:rPr>
                      <w:rFonts w:ascii="Cambria Math" w:hAnsi="Cambria Math"/>
                    </w:rPr>
                    <m:t>s</m:t>
                  </m:r>
                </m:e>
              </m:d>
            </m:e>
          </m: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π</m:t>
                  </m:r>
                </m:num>
                <m:den>
                  <m:r>
                    <w:rPr>
                      <w:rFonts w:ascii="Cambria Math" w:hAnsi="Cambria Math"/>
                    </w:rPr>
                    <m:t>2</m:t>
                  </m:r>
                </m:den>
              </m:f>
            </m:e>
          </m:rad>
          <m:d>
            <m:dPr>
              <m:begChr m:val="["/>
              <m:endChr m:val="]"/>
              <m:ctrlPr>
                <w:rPr>
                  <w:rFonts w:ascii="Cambria Math" w:hAnsi="Cambria Math"/>
                  <w:i/>
                  <w:lang w:val="en-US"/>
                </w:rPr>
              </m:ctrlPr>
            </m:dPr>
            <m:e>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2</m:t>
                          </m:r>
                        </m:sup>
                      </m:sSup>
                    </m:num>
                    <m:den>
                      <m:r>
                        <w:rPr>
                          <w:rFonts w:ascii="Cambria Math" w:hAnsi="Cambria Math"/>
                        </w:rPr>
                        <m:t>2</m:t>
                      </m:r>
                    </m:den>
                  </m:f>
                </m:e>
              </m:d>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2</m:t>
                          </m:r>
                        </m:sup>
                      </m:sSup>
                    </m:num>
                    <m:den>
                      <m:r>
                        <w:rPr>
                          <w:rFonts w:ascii="Cambria Math" w:hAnsi="Cambria Math"/>
                        </w:rPr>
                        <m:t>4</m:t>
                      </m:r>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2</m:t>
                      </m:r>
                    </m:sup>
                  </m:sSup>
                </m:num>
                <m:den>
                  <m:r>
                    <w:rPr>
                      <w:rFonts w:ascii="Cambria Math" w:hAnsi="Cambria Math"/>
                    </w:rPr>
                    <m:t>2</m:t>
                  </m:r>
                </m:den>
              </m:f>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lang w:val="en-US"/>
                    </w:rPr>
                  </m:ctrlPr>
                </m:dPr>
                <m:e>
                  <m:f>
                    <m:fPr>
                      <m:ctrlPr>
                        <w:rPr>
                          <w:rFonts w:ascii="Cambria Math"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2</m:t>
                          </m:r>
                        </m:sup>
                      </m:sSup>
                    </m:num>
                    <m:den>
                      <m:r>
                        <w:rPr>
                          <w:rFonts w:ascii="Cambria Math" w:hAnsi="Cambria Math"/>
                        </w:rPr>
                        <m:t>4</m:t>
                      </m:r>
                    </m:den>
                  </m:f>
                </m:e>
              </m:d>
            </m:e>
          </m:d>
          <m:r>
            <m:rPr>
              <m:sty m:val="p"/>
            </m:rPr>
            <w:rPr>
              <w:rFonts w:ascii="Cambria Math" w:hAnsi="Cambria Math"/>
              <w:lang w:val="en-US"/>
            </w:rPr>
            <m:t>exp</m:t>
          </m:r>
          <m:r>
            <m:rPr>
              <m:sty m:val="p"/>
            </m:rPr>
            <w:rPr>
              <w:rFonts w:ascii="Cambria Math" w:hAnsi="Cambria Math"/>
            </w:rPr>
            <m:t>⁡</m:t>
          </m:r>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s</m:t>
                  </m:r>
                </m:e>
                <m:sup>
                  <m:r>
                    <w:rPr>
                      <w:rFonts w:ascii="Cambria Math" w:hAnsi="Cambria Math"/>
                    </w:rPr>
                    <m:t>2</m:t>
                  </m:r>
                </m:sup>
              </m:sSup>
            </m:num>
            <m:den>
              <m:r>
                <w:rPr>
                  <w:rFonts w:ascii="Cambria Math" w:hAnsi="Cambria Math"/>
                </w:rPr>
                <m:t>4</m:t>
              </m:r>
            </m:den>
          </m:f>
          <m:r>
            <w:rPr>
              <w:rFonts w:ascii="Cambria Math" w:hAnsi="Cambria Math"/>
            </w:rPr>
            <m:t>).</m:t>
          </m:r>
        </m:oMath>
      </m:oMathPara>
    </w:p>
    <w:p w:rsidR="0066631C" w:rsidRPr="005534C2" w:rsidRDefault="0066631C" w:rsidP="0066631C">
      <w:pPr>
        <w:ind w:firstLine="454"/>
        <w:jc w:val="both"/>
      </w:pPr>
    </w:p>
    <w:p w:rsidR="0066631C" w:rsidRPr="00A052BB" w:rsidRDefault="0066631C" w:rsidP="0066631C">
      <w:pPr>
        <w:ind w:firstLine="426"/>
        <w:jc w:val="both"/>
      </w:pPr>
      <w:r>
        <w:t>Полученную оценку повторно усредним по распределению вероя</w:t>
      </w:r>
      <w:r>
        <w:t>т</w:t>
      </w:r>
      <w:r>
        <w:t xml:space="preserve">ности </w:t>
      </w:r>
      <w:r w:rsidRPr="001B13A5">
        <w:rPr>
          <w:i/>
          <w:lang w:val="en-US"/>
        </w:rPr>
        <w:t>P</w:t>
      </w:r>
      <w:r>
        <w:rPr>
          <w:i/>
          <w:vertAlign w:val="subscript"/>
        </w:rPr>
        <w:t>у</w:t>
      </w:r>
      <w:r w:rsidRPr="001B13A5">
        <w:rPr>
          <w:vertAlign w:val="subscript"/>
        </w:rPr>
        <w:t>п</w:t>
      </w:r>
      <w:r>
        <w:rPr>
          <w:vertAlign w:val="subscript"/>
        </w:rPr>
        <w:t>р</w:t>
      </w:r>
      <w:r>
        <w:t>(</w:t>
      </w:r>
      <w:r>
        <w:rPr>
          <w:lang w:val="en-US"/>
        </w:rPr>
        <w:t>s</w:t>
      </w:r>
      <w:r>
        <w:t xml:space="preserve">). Непосредственный расчет этой относительной ошибки при числе гармоник </w:t>
      </w:r>
      <w:r w:rsidRPr="000043E9">
        <w:rPr>
          <w:i/>
          <w:lang w:val="en-US"/>
        </w:rPr>
        <w:t>L</w:t>
      </w:r>
      <w:r w:rsidRPr="000043E9">
        <w:rPr>
          <w:i/>
        </w:rPr>
        <w:t>=512</w:t>
      </w:r>
      <w:r>
        <w:t xml:space="preserve"> дает незначительную величину </w:t>
      </w:r>
      <w:r w:rsidRPr="000043E9">
        <w:rPr>
          <w:i/>
          <w:lang w:val="en-US"/>
        </w:rPr>
        <w:t>err</w:t>
      </w:r>
      <w:r>
        <w:rPr>
          <w:i/>
          <w:lang w:val="en-US"/>
        </w:rPr>
        <w:sym w:font="Symbol" w:char="F040"/>
      </w:r>
      <w:r>
        <w:rPr>
          <w:i/>
        </w:rPr>
        <w:t xml:space="preserve"> 0.2% </w:t>
      </w:r>
      <w:r w:rsidRPr="00E16C3B">
        <w:t xml:space="preserve">[7, </w:t>
      </w:r>
      <w:r>
        <w:t>пр</w:t>
      </w:r>
      <w:r>
        <w:t>о</w:t>
      </w:r>
      <w:r>
        <w:t xml:space="preserve">грамма </w:t>
      </w:r>
      <w:r w:rsidRPr="00B53892">
        <w:rPr>
          <w:i/>
          <w:lang w:val="en-US"/>
        </w:rPr>
        <w:t>FFTPHASE</w:t>
      </w:r>
      <w:r w:rsidRPr="00B53892">
        <w:rPr>
          <w:i/>
        </w:rPr>
        <w:t>.</w:t>
      </w:r>
      <w:r w:rsidRPr="00B53892">
        <w:rPr>
          <w:i/>
          <w:lang w:val="en-US"/>
        </w:rPr>
        <w:t>xcmd</w:t>
      </w:r>
      <w:r w:rsidRPr="00E16C3B">
        <w:t>]</w:t>
      </w:r>
      <w:r>
        <w:rPr>
          <w:i/>
        </w:rPr>
        <w:t>.</w:t>
      </w:r>
    </w:p>
    <w:p w:rsidR="0066631C" w:rsidRPr="00C12098" w:rsidRDefault="0066631C" w:rsidP="0066631C">
      <w:pPr>
        <w:ind w:firstLine="454"/>
        <w:jc w:val="both"/>
      </w:pPr>
      <w:r>
        <w:t xml:space="preserve">Рассмотрим теперь формализацию свойства равномерности фазового спектра шума. Если произвести его упорядочение по возрастанию, то равномерность преобразуется в близость к эталонному линейному образу </w:t>
      </w:r>
      <w:r w:rsidRPr="008B2BFC">
        <w:rPr>
          <w:i/>
        </w:rPr>
        <w:t>φ</w:t>
      </w:r>
      <w:r w:rsidRPr="008B2BFC">
        <w:rPr>
          <w:i/>
          <w:vertAlign w:val="subscript"/>
          <w:lang w:val="en-US"/>
        </w:rPr>
        <w:t>k</w:t>
      </w:r>
      <w:r w:rsidRPr="008B2BFC">
        <w:rPr>
          <w:i/>
        </w:rPr>
        <w:t xml:space="preserve"> =</w:t>
      </w:r>
      <w:r w:rsidRPr="00E52541">
        <w:rPr>
          <w:i/>
        </w:rPr>
        <w:t xml:space="preserve"> </w:t>
      </w:r>
      <w:r>
        <w:rPr>
          <w:i/>
        </w:rPr>
        <w:sym w:font="Symbol" w:char="F02D"/>
      </w:r>
      <w:r w:rsidRPr="00180204">
        <w:rPr>
          <w:lang w:val="en-US"/>
        </w:rPr>
        <w:sym w:font="Symbol" w:char="F070"/>
      </w:r>
      <w:r w:rsidRPr="00E0703B">
        <w:t>+2</w:t>
      </w:r>
      <w:r w:rsidRPr="00180204">
        <w:rPr>
          <w:lang w:val="en-US"/>
        </w:rPr>
        <w:sym w:font="Symbol" w:char="F070"/>
      </w:r>
      <w:r w:rsidRPr="00E0703B">
        <w:rPr>
          <w:i/>
          <w:lang w:val="en-US"/>
        </w:rPr>
        <w:t>k</w:t>
      </w:r>
      <w:r w:rsidRPr="00E0703B">
        <w:rPr>
          <w:i/>
        </w:rPr>
        <w:t>/</w:t>
      </w:r>
      <w:r w:rsidRPr="00E0703B">
        <w:rPr>
          <w:i/>
          <w:lang w:val="en-US"/>
        </w:rPr>
        <w:t>L</w:t>
      </w:r>
      <w:r w:rsidRPr="00E0703B">
        <w:rPr>
          <w:i/>
        </w:rPr>
        <w:t xml:space="preserve">, </w:t>
      </w:r>
      <w:r w:rsidRPr="00E0703B">
        <w:rPr>
          <w:i/>
          <w:lang w:val="en-US"/>
        </w:rPr>
        <w:t>k</w:t>
      </w:r>
      <w:r w:rsidRPr="00E0703B">
        <w:rPr>
          <w:i/>
        </w:rPr>
        <w:t>=0,…,</w:t>
      </w:r>
      <w:r w:rsidRPr="00E0703B">
        <w:rPr>
          <w:i/>
          <w:lang w:val="en-US"/>
        </w:rPr>
        <w:t>L</w:t>
      </w:r>
      <w:r w:rsidRPr="00E0703B">
        <w:rPr>
          <w:i/>
        </w:rPr>
        <w:t>-1.</w:t>
      </w:r>
      <w:r w:rsidRPr="00E0703B">
        <w:t xml:space="preserve"> </w:t>
      </w:r>
      <w:r>
        <w:t>Среднеквадратичное отклонение упорядоче</w:t>
      </w:r>
      <w:r>
        <w:t>н</w:t>
      </w:r>
      <w:r>
        <w:t>ного фазового спектра выборки от эталонного образа может быть взято за критерий соответствующего решающего правила. Распределение в</w:t>
      </w:r>
      <w:r>
        <w:t>е</w:t>
      </w:r>
      <w:r>
        <w:t xml:space="preserve">роятностей для этого критерия в принципе может быть получено общими методами </w:t>
      </w:r>
      <w:r w:rsidRPr="008A1280">
        <w:t>[</w:t>
      </w:r>
      <w:r>
        <w:t xml:space="preserve">см. </w:t>
      </w:r>
      <w:r w:rsidRPr="00A36FBB">
        <w:t>16</w:t>
      </w:r>
      <w:r>
        <w:t xml:space="preserve">, с 19 и </w:t>
      </w:r>
      <w:r w:rsidRPr="00220DB3">
        <w:t>9</w:t>
      </w:r>
      <w:r>
        <w:t>, с 53</w:t>
      </w:r>
      <w:r w:rsidRPr="008A1280">
        <w:t>].</w:t>
      </w:r>
      <w:r>
        <w:t xml:space="preserve"> Однако в этом нет практической нео</w:t>
      </w:r>
      <w:r>
        <w:t>б</w:t>
      </w:r>
      <w:r>
        <w:t>ходимости. Дело в том, что в силу усредняющего характера, данный кр</w:t>
      </w:r>
      <w:r>
        <w:t>и</w:t>
      </w:r>
      <w:r>
        <w:t>терий очень слабо реагирует на присутствие радиосигналов. Радиоси</w:t>
      </w:r>
      <w:r>
        <w:t>г</w:t>
      </w:r>
      <w:r>
        <w:t xml:space="preserve">нал, даже большой амплитуды, вызывает лишь «навязывание» своей фазы одной из гармоник спектра </w:t>
      </w:r>
      <w:r w:rsidRPr="00C12098">
        <w:t>[</w:t>
      </w:r>
      <w:r w:rsidRPr="00220DB3">
        <w:t>9</w:t>
      </w:r>
      <w:r>
        <w:t>, с 60</w:t>
      </w:r>
      <w:r w:rsidRPr="00C12098">
        <w:t>].</w:t>
      </w:r>
      <w:r>
        <w:t xml:space="preserve"> Это изменение нивелируется усреднением и вероятность пропуска сигнала всегда оказывается близкой к единице. По этой же причине не рассматривался критерий «отношение среднеквадратичного отклонения к среднему по амплитудному спектру».</w:t>
      </w:r>
    </w:p>
    <w:p w:rsidR="0066631C" w:rsidRDefault="0066631C" w:rsidP="0066631C">
      <w:pPr>
        <w:tabs>
          <w:tab w:val="left" w:pos="1232"/>
        </w:tabs>
        <w:ind w:firstLine="454"/>
        <w:jc w:val="both"/>
      </w:pPr>
    </w:p>
    <w:p w:rsidR="0066631C" w:rsidRDefault="0066631C" w:rsidP="0066631C">
      <w:pPr>
        <w:tabs>
          <w:tab w:val="left" w:pos="1232"/>
        </w:tabs>
        <w:ind w:firstLine="454"/>
        <w:jc w:val="both"/>
      </w:pPr>
    </w:p>
    <w:p w:rsidR="0066631C" w:rsidRPr="0055498B" w:rsidRDefault="0066631C" w:rsidP="0055498B">
      <w:pPr>
        <w:pStyle w:val="2"/>
        <w:rPr>
          <w:b/>
          <w:sz w:val="22"/>
          <w:szCs w:val="22"/>
        </w:rPr>
      </w:pPr>
      <w:r w:rsidRPr="0055498B">
        <w:rPr>
          <w:b/>
          <w:sz w:val="22"/>
          <w:szCs w:val="22"/>
        </w:rPr>
        <w:t>2.4 Оптимальное обнаружение известного сигнала</w:t>
      </w:r>
    </w:p>
    <w:p w:rsidR="0066631C" w:rsidRPr="009E0861" w:rsidRDefault="0066631C" w:rsidP="0066631C">
      <w:pPr>
        <w:spacing w:line="360" w:lineRule="auto"/>
        <w:ind w:firstLine="454"/>
        <w:jc w:val="both"/>
        <w:rPr>
          <w:b/>
        </w:rPr>
      </w:pPr>
    </w:p>
    <w:p w:rsidR="0066631C" w:rsidRDefault="0066631C" w:rsidP="0066631C">
      <w:pPr>
        <w:ind w:firstLine="454"/>
        <w:jc w:val="both"/>
      </w:pPr>
      <w:r w:rsidRPr="009E0861">
        <w:t>Пусть стоит задача обнаружения известного</w:t>
      </w:r>
      <w:r>
        <w:t>, определенного на</w:t>
      </w:r>
      <w:r w:rsidRPr="009E0861">
        <w:t xml:space="preserve"> и</w:t>
      </w:r>
      <w:r w:rsidRPr="009E0861">
        <w:t>н</w:t>
      </w:r>
      <w:r w:rsidRPr="009E0861">
        <w:t xml:space="preserve">тервале </w:t>
      </w:r>
      <w:r>
        <w:t xml:space="preserve">одноканальной </w:t>
      </w:r>
      <w:r w:rsidRPr="009E0861">
        <w:t xml:space="preserve">обработки </w:t>
      </w:r>
      <w:r w:rsidRPr="009E0861">
        <w:rPr>
          <w:i/>
        </w:rPr>
        <w:t xml:space="preserve">(0, </w:t>
      </w:r>
      <w:r w:rsidRPr="009E0861">
        <w:rPr>
          <w:i/>
          <w:lang w:val="en-US"/>
        </w:rPr>
        <w:t>T</w:t>
      </w:r>
      <w:r w:rsidRPr="009E0861">
        <w:rPr>
          <w:i/>
          <w:vertAlign w:val="subscript"/>
        </w:rPr>
        <w:t>0</w:t>
      </w:r>
      <w:r w:rsidRPr="009E0861">
        <w:rPr>
          <w:i/>
        </w:rPr>
        <w:t>)</w:t>
      </w:r>
      <w:r w:rsidRPr="009E0861">
        <w:t xml:space="preserve"> сигнала </w:t>
      </w:r>
      <w:r w:rsidRPr="009E0861">
        <w:rPr>
          <w:i/>
          <w:lang w:val="en-US"/>
        </w:rPr>
        <w:t>s</w:t>
      </w:r>
      <w:r w:rsidRPr="009E0861">
        <w:rPr>
          <w:i/>
        </w:rPr>
        <w:t>(</w:t>
      </w:r>
      <w:r w:rsidRPr="009E0861">
        <w:rPr>
          <w:i/>
          <w:lang w:val="en-US"/>
        </w:rPr>
        <w:t>t</w:t>
      </w:r>
      <w:r w:rsidRPr="009E0861">
        <w:rPr>
          <w:i/>
        </w:rPr>
        <w:t>)</w:t>
      </w:r>
      <w:r>
        <w:t xml:space="preserve"> </w:t>
      </w:r>
      <w:r w:rsidRPr="009E0861">
        <w:t>на фоне шума. При этом возможны только две альтернативы: либо сигнал на интервале</w:t>
      </w:r>
      <w:r w:rsidRPr="009E0861">
        <w:rPr>
          <w:i/>
        </w:rPr>
        <w:t xml:space="preserve"> (0, </w:t>
      </w:r>
      <w:r w:rsidRPr="009E0861">
        <w:rPr>
          <w:i/>
          <w:lang w:val="en-US"/>
        </w:rPr>
        <w:t>T</w:t>
      </w:r>
      <w:r w:rsidRPr="009E0861">
        <w:rPr>
          <w:i/>
          <w:vertAlign w:val="subscript"/>
        </w:rPr>
        <w:t>0</w:t>
      </w:r>
      <w:r w:rsidRPr="009E0861">
        <w:rPr>
          <w:i/>
        </w:rPr>
        <w:t>)</w:t>
      </w:r>
      <w:r w:rsidRPr="009E0861">
        <w:t xml:space="preserve"> полностью отсутствует и тогда на </w:t>
      </w:r>
      <w:r>
        <w:t>нем</w:t>
      </w:r>
      <w:r w:rsidRPr="009E0861">
        <w:t xml:space="preserve"> принимаются реализации ш</w:t>
      </w:r>
      <w:r w:rsidRPr="009E0861">
        <w:t>у</w:t>
      </w:r>
      <w:r w:rsidRPr="009E0861">
        <w:t xml:space="preserve">ма, либо сигнал полностью присутствует, и тогда на </w:t>
      </w:r>
      <w:r>
        <w:t>нем</w:t>
      </w:r>
      <w:r w:rsidRPr="009E0861">
        <w:t xml:space="preserve"> принимаются реализации смеси сигнала с шумом. Требуется построить оптимальный по весовому критерию (2.1.3) обнаружитель, принимающий по предъя</w:t>
      </w:r>
      <w:r w:rsidRPr="009E0861">
        <w:t>в</w:t>
      </w:r>
      <w:r w:rsidRPr="009E0861">
        <w:lastRenderedPageBreak/>
        <w:t xml:space="preserve">ленной ему реализации, бинарное решение «сигнал есть/сигнала нет». </w:t>
      </w:r>
      <w:r>
        <w:t>Априорная информация о событиях</w:t>
      </w:r>
      <w:r w:rsidRPr="009E0861">
        <w:t xml:space="preserve"> появления сигнала на интервале</w:t>
      </w:r>
      <w:r w:rsidRPr="009E0861">
        <w:rPr>
          <w:i/>
        </w:rPr>
        <w:t xml:space="preserve"> (0, </w:t>
      </w:r>
      <w:r w:rsidRPr="009E0861">
        <w:rPr>
          <w:i/>
          <w:lang w:val="en-US"/>
        </w:rPr>
        <w:t>T</w:t>
      </w:r>
      <w:r w:rsidRPr="009E0861">
        <w:rPr>
          <w:i/>
          <w:vertAlign w:val="subscript"/>
        </w:rPr>
        <w:t>0</w:t>
      </w:r>
      <w:r w:rsidRPr="009E0861">
        <w:rPr>
          <w:i/>
        </w:rPr>
        <w:t>)</w:t>
      </w:r>
      <w:r w:rsidRPr="009E0861">
        <w:t xml:space="preserve"> при этом </w:t>
      </w:r>
      <w:r>
        <w:t>полностью отсутствует, однако статистика шума известна</w:t>
      </w:r>
      <w:r w:rsidRPr="009E0861">
        <w:t>.</w:t>
      </w:r>
    </w:p>
    <w:p w:rsidR="0066631C" w:rsidRDefault="0066631C" w:rsidP="0066631C">
      <w:pPr>
        <w:jc w:val="both"/>
      </w:pPr>
      <w:r>
        <w:t>В этом случае критерий оптимальности есть критерий Неймана-Пирсона (см.</w:t>
      </w:r>
      <w:r w:rsidRPr="00C63B16">
        <w:rPr>
          <w:b/>
        </w:rPr>
        <w:t xml:space="preserve"> </w:t>
      </w:r>
      <w:r>
        <w:t>раздел</w:t>
      </w:r>
      <w:r w:rsidRPr="00C63B16">
        <w:t xml:space="preserve"> 2.</w:t>
      </w:r>
      <w:r>
        <w:t>1).</w:t>
      </w:r>
    </w:p>
    <w:p w:rsidR="0066631C" w:rsidRPr="002B52B3" w:rsidRDefault="0066631C" w:rsidP="0066631C">
      <w:pPr>
        <w:ind w:firstLine="454"/>
        <w:jc w:val="both"/>
      </w:pPr>
      <w:r>
        <w:t>Эталонный образ</w:t>
      </w:r>
      <w:r w:rsidRPr="005D26D9">
        <w:t xml:space="preserve"> </w:t>
      </w:r>
      <w:r w:rsidRPr="009E0861">
        <w:rPr>
          <w:i/>
          <w:lang w:val="en-US"/>
        </w:rPr>
        <w:t>s</w:t>
      </w:r>
      <w:r w:rsidRPr="009E0861">
        <w:rPr>
          <w:i/>
        </w:rPr>
        <w:t>(</w:t>
      </w:r>
      <w:r w:rsidRPr="009E0861">
        <w:rPr>
          <w:i/>
          <w:lang w:val="en-US"/>
        </w:rPr>
        <w:t>t</w:t>
      </w:r>
      <w:r w:rsidRPr="009E0861">
        <w:rPr>
          <w:i/>
        </w:rPr>
        <w:t>)</w:t>
      </w:r>
      <w:r>
        <w:t xml:space="preserve"> здесь просто полностью определенная на </w:t>
      </w:r>
      <w:r w:rsidRPr="009E0861">
        <w:t>и</w:t>
      </w:r>
      <w:r w:rsidRPr="009E0861">
        <w:t>н</w:t>
      </w:r>
      <w:r w:rsidRPr="009E0861">
        <w:t>тервале</w:t>
      </w:r>
      <w:r w:rsidRPr="009E0861">
        <w:rPr>
          <w:i/>
        </w:rPr>
        <w:t xml:space="preserve"> (0, </w:t>
      </w:r>
      <w:r w:rsidRPr="009E0861">
        <w:rPr>
          <w:i/>
          <w:lang w:val="en-US"/>
        </w:rPr>
        <w:t>T</w:t>
      </w:r>
      <w:r w:rsidRPr="009E0861">
        <w:rPr>
          <w:i/>
          <w:vertAlign w:val="subscript"/>
        </w:rPr>
        <w:t>0</w:t>
      </w:r>
      <w:r w:rsidRPr="009E0861">
        <w:rPr>
          <w:i/>
        </w:rPr>
        <w:t>)</w:t>
      </w:r>
      <w:r>
        <w:t xml:space="preserve"> функция времени. Если она имеет ограниченный спектр, то она может быть определена на дискретном счетном множестве моме</w:t>
      </w:r>
      <w:r>
        <w:t>н</w:t>
      </w:r>
      <w:r>
        <w:t xml:space="preserve">тов </w:t>
      </w:r>
      <w:r w:rsidRPr="002B52B3">
        <w:rPr>
          <w:i/>
          <w:lang w:val="en-US"/>
        </w:rPr>
        <w:t>t</w:t>
      </w:r>
      <w:r w:rsidRPr="002B52B3">
        <w:rPr>
          <w:i/>
          <w:vertAlign w:val="subscript"/>
          <w:lang w:val="en-US"/>
        </w:rPr>
        <w:t>j</w:t>
      </w:r>
      <w:r w:rsidRPr="002B52B3">
        <w:t xml:space="preserve"> </w:t>
      </w:r>
      <w:r>
        <w:t xml:space="preserve">в соответствии с теоремой Котельникова </w:t>
      </w:r>
      <w:r w:rsidRPr="002B52B3">
        <w:t>[</w:t>
      </w:r>
      <w:r w:rsidRPr="00880F50">
        <w:t>3,</w:t>
      </w:r>
      <w:r>
        <w:t xml:space="preserve"> с 31</w:t>
      </w:r>
      <w:r w:rsidRPr="002B52B3">
        <w:t>]</w:t>
      </w:r>
      <w:r>
        <w:t>.</w:t>
      </w:r>
    </w:p>
    <w:p w:rsidR="0066631C" w:rsidRPr="009E0861" w:rsidRDefault="0066631C" w:rsidP="0066631C">
      <w:pPr>
        <w:ind w:firstLine="454"/>
        <w:jc w:val="both"/>
      </w:pPr>
      <w:r w:rsidRPr="009E0861">
        <w:t>Данная постановка для пассивной радиолокации может иметь смысл лишь в исключительных случаях – поиск заранее известного сигнала. Однако наличие строгого решения и особ</w:t>
      </w:r>
      <w:r>
        <w:t>енно его ход имеют важное м</w:t>
      </w:r>
      <w:r>
        <w:t>е</w:t>
      </w:r>
      <w:r>
        <w:t>тодологи</w:t>
      </w:r>
      <w:r w:rsidRPr="009E0861">
        <w:t>ческое значение</w:t>
      </w:r>
      <w:r>
        <w:t xml:space="preserve">. Поэтому здесь мы кратко изложим его, следуя </w:t>
      </w:r>
      <w:r w:rsidRPr="007725FF">
        <w:t>[</w:t>
      </w:r>
      <w:r w:rsidRPr="00880F50">
        <w:t>6,</w:t>
      </w:r>
      <w:r>
        <w:t xml:space="preserve"> с 10</w:t>
      </w:r>
      <w:r w:rsidRPr="003D2B91">
        <w:t>]</w:t>
      </w:r>
      <w:r>
        <w:t xml:space="preserve">, </w:t>
      </w:r>
      <w:r w:rsidRPr="003D2B91">
        <w:t>[1,</w:t>
      </w:r>
      <w:r>
        <w:t xml:space="preserve"> с 450</w:t>
      </w:r>
      <w:r w:rsidRPr="007725FF">
        <w:t>]</w:t>
      </w:r>
      <w:r w:rsidRPr="009E0861">
        <w:t>. Априорной информацией в данной задаче являются распределения реализаций принимаемых образов при условии отсу</w:t>
      </w:r>
      <w:r w:rsidRPr="009E0861">
        <w:t>т</w:t>
      </w:r>
      <w:r w:rsidRPr="009E0861">
        <w:t>ствия  сигнала (принимаются реализации шума) и при условии наличия сигнала (принимаются образы смеси сигнала с шумом, не обязательно аддитивном, белом и т.д.). Как в первом, так и во втором варианте пр</w:t>
      </w:r>
      <w:r w:rsidRPr="009E0861">
        <w:t>и</w:t>
      </w:r>
      <w:r w:rsidRPr="009E0861">
        <w:t>ни</w:t>
      </w:r>
      <w:r>
        <w:t>маемые</w:t>
      </w:r>
      <w:r w:rsidRPr="009E0861">
        <w:t xml:space="preserve"> образы суть случайные процессы </w:t>
      </w:r>
      <w:r w:rsidRPr="009E0861">
        <w:rPr>
          <w:i/>
        </w:rPr>
        <w:t>ξ</w:t>
      </w:r>
      <w:r>
        <w:rPr>
          <w:i/>
        </w:rPr>
        <w:t xml:space="preserve"> </w:t>
      </w:r>
      <w:r w:rsidRPr="009E0861">
        <w:t xml:space="preserve">с плотностями </w:t>
      </w:r>
      <w:r w:rsidRPr="009E0861">
        <w:rPr>
          <w:i/>
          <w:lang w:val="en-US"/>
        </w:rPr>
        <w:t>W</w:t>
      </w:r>
      <w:r w:rsidRPr="00C25A34">
        <w:rPr>
          <w:vertAlign w:val="subscript"/>
        </w:rPr>
        <w:t>ш</w:t>
      </w:r>
      <w:r>
        <w:rPr>
          <w:i/>
        </w:rPr>
        <w:t xml:space="preserve"> (</w:t>
      </w:r>
      <w:r w:rsidRPr="009E0861">
        <w:rPr>
          <w:i/>
        </w:rPr>
        <w:t>ξ)</w:t>
      </w:r>
      <w:r w:rsidRPr="009E0861">
        <w:t xml:space="preserve"> при отсутствии сигнала и </w:t>
      </w:r>
      <w:r w:rsidRPr="009E0861">
        <w:rPr>
          <w:i/>
          <w:lang w:val="en-US"/>
        </w:rPr>
        <w:t>W</w:t>
      </w:r>
      <w:r w:rsidRPr="00C25A34">
        <w:rPr>
          <w:vertAlign w:val="subscript"/>
        </w:rPr>
        <w:t>сш</w:t>
      </w:r>
      <w:r>
        <w:rPr>
          <w:i/>
        </w:rPr>
        <w:t xml:space="preserve"> (</w:t>
      </w:r>
      <w:r w:rsidRPr="009E0861">
        <w:rPr>
          <w:i/>
        </w:rPr>
        <w:t xml:space="preserve">ξ) </w:t>
      </w:r>
      <w:r w:rsidRPr="009E0861">
        <w:t>в противном случае</w:t>
      </w:r>
      <w:r>
        <w:t xml:space="preserve"> </w:t>
      </w:r>
      <w:r w:rsidRPr="0003373C">
        <w:t>[</w:t>
      </w:r>
      <w:r w:rsidRPr="00193A98">
        <w:t>1,</w:t>
      </w:r>
      <w:r>
        <w:t xml:space="preserve"> с 64</w:t>
      </w:r>
      <w:r w:rsidRPr="0003373C">
        <w:t>]</w:t>
      </w:r>
      <w:r w:rsidRPr="009E0861">
        <w:t>. Введем реш</w:t>
      </w:r>
      <w:r w:rsidRPr="009E0861">
        <w:t>а</w:t>
      </w:r>
      <w:r w:rsidRPr="009E0861">
        <w:t xml:space="preserve">ющее правило обнаружителя в виде функции </w:t>
      </w:r>
      <w:r w:rsidRPr="009E0861">
        <w:rPr>
          <w:i/>
          <w:lang w:val="en-US"/>
        </w:rPr>
        <w:t>A</w:t>
      </w:r>
      <w:r>
        <w:rPr>
          <w:i/>
        </w:rPr>
        <w:t>(</w:t>
      </w:r>
      <w:r w:rsidRPr="009E0861">
        <w:rPr>
          <w:i/>
        </w:rPr>
        <w:t>ξ)</w:t>
      </w:r>
      <w:r w:rsidRPr="009E0861">
        <w:t>:</w:t>
      </w:r>
    </w:p>
    <w:p w:rsidR="0066631C" w:rsidRPr="004578D3" w:rsidRDefault="0066631C" w:rsidP="0066631C">
      <w:pPr>
        <w:ind w:firstLine="454"/>
        <w:jc w:val="both"/>
        <w:rPr>
          <w:i/>
        </w:rPr>
      </w:pPr>
      <w:r w:rsidRPr="009E0861">
        <w:t xml:space="preserve">- </w:t>
      </w:r>
      <w:r w:rsidRPr="009E0861">
        <w:rPr>
          <w:i/>
          <w:lang w:val="en-US"/>
        </w:rPr>
        <w:t>A</w:t>
      </w:r>
      <w:r>
        <w:rPr>
          <w:i/>
        </w:rPr>
        <w:t>(</w:t>
      </w:r>
      <w:r w:rsidRPr="009E0861">
        <w:rPr>
          <w:i/>
        </w:rPr>
        <w:t>ξ) = 1</w:t>
      </w:r>
      <w:r w:rsidRPr="009E0861">
        <w:t xml:space="preserve">, </w:t>
      </w:r>
      <w:r w:rsidRPr="004578D3">
        <w:rPr>
          <w:i/>
        </w:rPr>
        <w:t>если по реализации ξ принимается решение «сигнал есть»;</w:t>
      </w:r>
    </w:p>
    <w:p w:rsidR="0066631C" w:rsidRPr="004578D3" w:rsidRDefault="0066631C" w:rsidP="0066631C">
      <w:pPr>
        <w:ind w:firstLine="454"/>
        <w:jc w:val="both"/>
        <w:rPr>
          <w:i/>
        </w:rPr>
      </w:pPr>
      <w:r w:rsidRPr="004578D3">
        <w:rPr>
          <w:i/>
        </w:rPr>
        <w:t xml:space="preserve">- </w:t>
      </w:r>
      <w:r w:rsidRPr="004578D3">
        <w:rPr>
          <w:i/>
          <w:lang w:val="en-US"/>
        </w:rPr>
        <w:t>A</w:t>
      </w:r>
      <w:r w:rsidRPr="004578D3">
        <w:rPr>
          <w:i/>
        </w:rPr>
        <w:t>(ξ) = 0, если решение «сигнала нет».</w:t>
      </w:r>
    </w:p>
    <w:p w:rsidR="0066631C" w:rsidRDefault="0066631C" w:rsidP="0066631C">
      <w:pPr>
        <w:ind w:firstLine="454"/>
        <w:jc w:val="both"/>
      </w:pPr>
      <w:r w:rsidRPr="009E0861">
        <w:t xml:space="preserve">Условные вероятности </w:t>
      </w:r>
      <w:r w:rsidRPr="009E0861">
        <w:rPr>
          <w:i/>
        </w:rPr>
        <w:t>Р</w:t>
      </w:r>
      <w:r w:rsidRPr="00C25A34">
        <w:rPr>
          <w:vertAlign w:val="subscript"/>
        </w:rPr>
        <w:t>упо</w:t>
      </w:r>
      <w:r w:rsidRPr="009E0861">
        <w:t xml:space="preserve"> и </w:t>
      </w:r>
      <w:r w:rsidRPr="009E0861">
        <w:rPr>
          <w:i/>
        </w:rPr>
        <w:t>Р</w:t>
      </w:r>
      <w:r w:rsidRPr="00C25A34">
        <w:rPr>
          <w:vertAlign w:val="subscript"/>
        </w:rPr>
        <w:t>улт</w:t>
      </w:r>
      <w:r w:rsidRPr="009E0861">
        <w:t xml:space="preserve">  в (2.1.3) тогда могут быть запис</w:t>
      </w:r>
      <w:r w:rsidRPr="009E0861">
        <w:t>а</w:t>
      </w:r>
      <w:r w:rsidRPr="009E0861">
        <w:t>ны в виде</w:t>
      </w:r>
    </w:p>
    <w:p w:rsidR="0066631C" w:rsidRDefault="0066631C" w:rsidP="0066631C">
      <w:pPr>
        <w:ind w:firstLine="454"/>
        <w:jc w:val="both"/>
      </w:pPr>
    </w:p>
    <w:p w:rsidR="0066631C" w:rsidRPr="009E0861" w:rsidRDefault="0066631C" w:rsidP="0055498B">
      <w:pPr>
        <w:ind w:left="1416" w:firstLine="708"/>
        <w:jc w:val="both"/>
        <w:rPr>
          <w:i/>
        </w:rPr>
      </w:pPr>
      <w:r w:rsidRPr="009E0861">
        <w:rPr>
          <w:i/>
        </w:rPr>
        <w:t>Р</w:t>
      </w:r>
      <w:r w:rsidRPr="00C25A34">
        <w:rPr>
          <w:vertAlign w:val="subscript"/>
        </w:rPr>
        <w:t>упо</w:t>
      </w:r>
      <w:r w:rsidRPr="009E0861">
        <w:rPr>
          <w:i/>
        </w:rPr>
        <w:t xml:space="preserve"> = </w:t>
      </w:r>
      <w:r w:rsidRPr="009E0861">
        <w:rPr>
          <w:i/>
        </w:rPr>
        <w:sym w:font="Symbol" w:char="F0F2"/>
      </w:r>
      <w:r w:rsidRPr="009E0861">
        <w:rPr>
          <w:i/>
        </w:rPr>
        <w:t xml:space="preserve"> </w:t>
      </w:r>
      <w:r>
        <w:rPr>
          <w:i/>
        </w:rPr>
        <w:t>А(</w:t>
      </w:r>
      <w:r w:rsidRPr="009E0861">
        <w:rPr>
          <w:i/>
        </w:rPr>
        <w:t>ξ)</w:t>
      </w:r>
      <w:r w:rsidRPr="009E0861">
        <w:rPr>
          <w:i/>
          <w:lang w:val="en-US"/>
        </w:rPr>
        <w:t>W</w:t>
      </w:r>
      <w:r w:rsidRPr="00C25A34">
        <w:rPr>
          <w:vertAlign w:val="subscript"/>
        </w:rPr>
        <w:t>сш</w:t>
      </w:r>
      <w:r>
        <w:rPr>
          <w:i/>
        </w:rPr>
        <w:t>(</w:t>
      </w:r>
      <w:r w:rsidRPr="009E0861">
        <w:rPr>
          <w:i/>
        </w:rPr>
        <w:t>ξ</w:t>
      </w:r>
      <w:r>
        <w:rPr>
          <w:i/>
        </w:rPr>
        <w:t>)</w:t>
      </w:r>
      <w:r w:rsidRPr="009E0861">
        <w:rPr>
          <w:i/>
          <w:lang w:val="en-US"/>
        </w:rPr>
        <w:t>d</w:t>
      </w:r>
      <w:r w:rsidRPr="009E0861">
        <w:rPr>
          <w:i/>
        </w:rPr>
        <w:t>ξ</w:t>
      </w:r>
    </w:p>
    <w:p w:rsidR="0066631C" w:rsidRDefault="0066631C" w:rsidP="0055498B">
      <w:pPr>
        <w:ind w:left="1416" w:firstLine="708"/>
        <w:jc w:val="both"/>
      </w:pPr>
      <w:r w:rsidRPr="009E0861">
        <w:rPr>
          <w:i/>
        </w:rPr>
        <w:t>Р</w:t>
      </w:r>
      <w:r w:rsidRPr="00C25A34">
        <w:rPr>
          <w:vertAlign w:val="subscript"/>
        </w:rPr>
        <w:t>улт</w:t>
      </w:r>
      <w:r w:rsidRPr="009E0861">
        <w:rPr>
          <w:i/>
          <w:vertAlign w:val="subscript"/>
        </w:rPr>
        <w:t xml:space="preserve"> </w:t>
      </w:r>
      <w:r w:rsidRPr="009E0861">
        <w:rPr>
          <w:i/>
        </w:rPr>
        <w:t xml:space="preserve">= </w:t>
      </w:r>
      <w:r w:rsidRPr="009E0861">
        <w:rPr>
          <w:i/>
        </w:rPr>
        <w:sym w:font="Symbol" w:char="F0F2"/>
      </w:r>
      <w:r w:rsidRPr="009E0861">
        <w:rPr>
          <w:i/>
        </w:rPr>
        <w:t xml:space="preserve"> </w:t>
      </w:r>
      <w:r>
        <w:rPr>
          <w:i/>
        </w:rPr>
        <w:t>А(</w:t>
      </w:r>
      <w:r w:rsidRPr="009E0861">
        <w:rPr>
          <w:i/>
        </w:rPr>
        <w:t>ξ)</w:t>
      </w:r>
      <w:r w:rsidRPr="009E0861">
        <w:rPr>
          <w:i/>
          <w:lang w:val="en-US"/>
        </w:rPr>
        <w:t>W</w:t>
      </w:r>
      <w:r w:rsidRPr="00C25A34">
        <w:rPr>
          <w:vertAlign w:val="subscript"/>
        </w:rPr>
        <w:t>ш</w:t>
      </w:r>
      <w:r>
        <w:rPr>
          <w:i/>
        </w:rPr>
        <w:t>(</w:t>
      </w:r>
      <w:r w:rsidRPr="009E0861">
        <w:rPr>
          <w:i/>
        </w:rPr>
        <w:t>ξ</w:t>
      </w:r>
      <w:r>
        <w:rPr>
          <w:i/>
        </w:rPr>
        <w:t>)</w:t>
      </w:r>
      <w:r w:rsidRPr="009E0861">
        <w:rPr>
          <w:i/>
          <w:lang w:val="en-US"/>
        </w:rPr>
        <w:t>d</w:t>
      </w:r>
      <w:r w:rsidRPr="009E0861">
        <w:rPr>
          <w:i/>
        </w:rPr>
        <w:t>ξ</w:t>
      </w:r>
      <w:r w:rsidR="0055498B">
        <w:t xml:space="preserve"> .</w:t>
      </w:r>
      <w:r w:rsidR="0055498B">
        <w:tab/>
      </w:r>
      <w:r w:rsidR="0055498B">
        <w:tab/>
      </w:r>
      <w:r w:rsidR="0055498B">
        <w:tab/>
      </w:r>
      <w:r w:rsidR="0055498B">
        <w:tab/>
      </w:r>
      <w:r w:rsidRPr="009E0861">
        <w:t>(2.4.1)</w:t>
      </w:r>
    </w:p>
    <w:p w:rsidR="0066631C" w:rsidRPr="009E0861" w:rsidRDefault="0066631C" w:rsidP="0066631C">
      <w:pPr>
        <w:ind w:firstLine="454"/>
        <w:jc w:val="both"/>
      </w:pPr>
    </w:p>
    <w:p w:rsidR="0066631C" w:rsidRDefault="0066631C" w:rsidP="0066631C">
      <w:pPr>
        <w:ind w:firstLine="454"/>
        <w:jc w:val="both"/>
      </w:pPr>
      <w:r w:rsidRPr="009E0861">
        <w:t xml:space="preserve">Интегрирование в (2.4.1)  ведется  по множеству </w:t>
      </w:r>
      <w:r w:rsidRPr="009E0861">
        <w:rPr>
          <w:b/>
          <w:i/>
        </w:rPr>
        <w:sym w:font="Symbol" w:char="F058"/>
      </w:r>
      <w:r w:rsidRPr="009E0861">
        <w:t xml:space="preserve">  всевозможных  образов </w:t>
      </w:r>
      <w:r w:rsidRPr="009E0861">
        <w:rPr>
          <w:i/>
        </w:rPr>
        <w:t>ξ</w:t>
      </w:r>
      <w:r w:rsidRPr="009E0861">
        <w:t>.</w:t>
      </w:r>
      <w:r>
        <w:t xml:space="preserve"> </w:t>
      </w:r>
      <w:r w:rsidRPr="009E0861">
        <w:t>Весовой критерий (2.1.3) тогда принимает вид</w:t>
      </w:r>
    </w:p>
    <w:p w:rsidR="0066631C" w:rsidRPr="009E0861" w:rsidRDefault="0066631C" w:rsidP="0066631C">
      <w:pPr>
        <w:ind w:firstLine="454"/>
        <w:jc w:val="both"/>
      </w:pPr>
    </w:p>
    <w:p w:rsidR="0066631C" w:rsidRPr="009E0861" w:rsidRDefault="0066631C" w:rsidP="0055498B">
      <w:pPr>
        <w:ind w:left="708" w:firstLine="708"/>
        <w:jc w:val="both"/>
      </w:pPr>
      <w:r w:rsidRPr="009E0861">
        <w:sym w:font="Symbol" w:char="F0F2"/>
      </w:r>
      <w:r w:rsidRPr="009E0861">
        <w:rPr>
          <w:i/>
        </w:rPr>
        <w:t xml:space="preserve"> </w:t>
      </w:r>
      <w:r w:rsidRPr="009E0861">
        <w:rPr>
          <w:i/>
          <w:lang w:val="en-US"/>
        </w:rPr>
        <w:t>W</w:t>
      </w:r>
      <w:r w:rsidRPr="00C25A34">
        <w:rPr>
          <w:vertAlign w:val="subscript"/>
        </w:rPr>
        <w:t>ш</w:t>
      </w:r>
      <w:r>
        <w:rPr>
          <w:i/>
        </w:rPr>
        <w:t>(</w:t>
      </w:r>
      <w:r w:rsidRPr="009E0861">
        <w:rPr>
          <w:i/>
        </w:rPr>
        <w:t>ξ</w:t>
      </w:r>
      <w:r>
        <w:rPr>
          <w:i/>
        </w:rPr>
        <w:t>)А(</w:t>
      </w:r>
      <w:r w:rsidRPr="009E0861">
        <w:rPr>
          <w:i/>
        </w:rPr>
        <w:t>ξ</w:t>
      </w:r>
      <w:r>
        <w:rPr>
          <w:i/>
        </w:rPr>
        <w:t>)</w:t>
      </w:r>
      <w:r w:rsidRPr="009E0861">
        <w:rPr>
          <w:i/>
        </w:rPr>
        <w:t xml:space="preserve"> [</w:t>
      </w:r>
      <w:r w:rsidRPr="009E0861">
        <w:rPr>
          <w:i/>
          <w:lang w:val="en-US"/>
        </w:rPr>
        <w:t>L</w:t>
      </w:r>
      <w:r>
        <w:rPr>
          <w:i/>
        </w:rPr>
        <w:t>(</w:t>
      </w:r>
      <w:r w:rsidRPr="009E0861">
        <w:rPr>
          <w:i/>
        </w:rPr>
        <w:t xml:space="preserve">ξ) – </w:t>
      </w:r>
      <w:r w:rsidRPr="009E0861">
        <w:rPr>
          <w:i/>
          <w:lang w:val="en-US"/>
        </w:rPr>
        <w:t>L</w:t>
      </w:r>
      <w:r w:rsidRPr="009E0861">
        <w:rPr>
          <w:i/>
          <w:vertAlign w:val="subscript"/>
        </w:rPr>
        <w:t>0</w:t>
      </w:r>
      <w:r>
        <w:rPr>
          <w:i/>
        </w:rPr>
        <w:t xml:space="preserve">] </w:t>
      </w:r>
      <w:r w:rsidRPr="009E0861">
        <w:rPr>
          <w:i/>
          <w:lang w:val="en-US"/>
        </w:rPr>
        <w:t>d</w:t>
      </w:r>
      <w:r w:rsidRPr="009E0861">
        <w:rPr>
          <w:i/>
        </w:rPr>
        <w:t xml:space="preserve"> ξ </w:t>
      </w:r>
      <w:r w:rsidRPr="009E0861">
        <w:rPr>
          <w:i/>
        </w:rPr>
        <w:sym w:font="Symbol" w:char="F0AE"/>
      </w:r>
      <w:r w:rsidRPr="009E0861">
        <w:rPr>
          <w:i/>
        </w:rPr>
        <w:t xml:space="preserve"> </w:t>
      </w:r>
      <w:r w:rsidRPr="009E0861">
        <w:rPr>
          <w:i/>
          <w:lang w:val="en-US"/>
        </w:rPr>
        <w:t>max</w:t>
      </w:r>
      <w:r w:rsidRPr="009E0861">
        <w:t xml:space="preserve"> ,</w:t>
      </w:r>
      <w:r w:rsidR="0055498B">
        <w:tab/>
      </w:r>
      <w:r w:rsidR="0055498B">
        <w:tab/>
        <w:t xml:space="preserve"> </w:t>
      </w:r>
      <w:r w:rsidR="0055498B">
        <w:tab/>
      </w:r>
      <w:r w:rsidRPr="009E0861">
        <w:t>(2.4.2)</w:t>
      </w:r>
    </w:p>
    <w:p w:rsidR="0066631C" w:rsidRDefault="0066631C" w:rsidP="0066631C">
      <w:pPr>
        <w:ind w:firstLine="454"/>
        <w:jc w:val="both"/>
      </w:pPr>
    </w:p>
    <w:p w:rsidR="0066631C" w:rsidRDefault="0066631C" w:rsidP="0066631C">
      <w:pPr>
        <w:jc w:val="both"/>
      </w:pPr>
      <w:r w:rsidRPr="009E0861">
        <w:t xml:space="preserve">где  </w:t>
      </w:r>
      <w:r w:rsidRPr="009E0861">
        <w:rPr>
          <w:i/>
          <w:lang w:val="en-US"/>
        </w:rPr>
        <w:t>L</w:t>
      </w:r>
      <w:r w:rsidRPr="009E0861">
        <w:t>(</w:t>
      </w:r>
      <w:r w:rsidRPr="00CE5E41">
        <w:rPr>
          <w:i/>
        </w:rPr>
        <w:t>ξ</w:t>
      </w:r>
      <w:r w:rsidRPr="009E0861">
        <w:t>) называется отношением правдоподобия</w:t>
      </w:r>
    </w:p>
    <w:p w:rsidR="0066631C" w:rsidRPr="009E0861" w:rsidRDefault="0066631C" w:rsidP="0066631C">
      <w:pPr>
        <w:ind w:firstLine="454"/>
        <w:jc w:val="both"/>
      </w:pPr>
    </w:p>
    <w:p w:rsidR="0066631C" w:rsidRPr="009E0861" w:rsidRDefault="0066631C" w:rsidP="0055498B">
      <w:pPr>
        <w:ind w:left="2124" w:firstLine="708"/>
        <w:jc w:val="both"/>
      </w:pPr>
      <w:r w:rsidRPr="009E0861">
        <w:rPr>
          <w:i/>
          <w:lang w:val="en-US"/>
        </w:rPr>
        <w:t>L</w:t>
      </w:r>
      <w:r w:rsidRPr="009E0861">
        <w:t>(</w:t>
      </w:r>
      <w:r w:rsidRPr="00CE5E41">
        <w:rPr>
          <w:i/>
        </w:rPr>
        <w:t>ξ</w:t>
      </w:r>
      <w:r w:rsidRPr="009E0861">
        <w:t xml:space="preserve">)= </w:t>
      </w:r>
      <w:r w:rsidRPr="009E0861">
        <w:rPr>
          <w:i/>
          <w:lang w:val="en-US"/>
        </w:rPr>
        <w:t>W</w:t>
      </w:r>
      <w:r w:rsidRPr="00C25A34">
        <w:rPr>
          <w:vertAlign w:val="subscript"/>
        </w:rPr>
        <w:t>сш</w:t>
      </w:r>
      <w:r>
        <w:rPr>
          <w:i/>
        </w:rPr>
        <w:t xml:space="preserve"> (</w:t>
      </w:r>
      <w:r w:rsidRPr="009E0861">
        <w:rPr>
          <w:i/>
        </w:rPr>
        <w:t xml:space="preserve">ξ) / </w:t>
      </w:r>
      <w:r w:rsidRPr="009E0861">
        <w:rPr>
          <w:i/>
          <w:lang w:val="en-US"/>
        </w:rPr>
        <w:t>W</w:t>
      </w:r>
      <w:r w:rsidRPr="00C25A34">
        <w:rPr>
          <w:vertAlign w:val="subscript"/>
        </w:rPr>
        <w:t>ш</w:t>
      </w:r>
      <w:r>
        <w:rPr>
          <w:i/>
        </w:rPr>
        <w:t xml:space="preserve"> (</w:t>
      </w:r>
      <w:r w:rsidRPr="009E0861">
        <w:rPr>
          <w:i/>
        </w:rPr>
        <w:t>ξ)</w:t>
      </w:r>
      <w:r w:rsidR="0055498B">
        <w:t xml:space="preserve"> .</w:t>
      </w:r>
      <w:r w:rsidR="0055498B">
        <w:tab/>
      </w:r>
      <w:r w:rsidR="0055498B">
        <w:tab/>
      </w:r>
      <w:r>
        <w:t>(2.4.3)</w:t>
      </w:r>
    </w:p>
    <w:p w:rsidR="0066631C" w:rsidRPr="009E0861" w:rsidRDefault="0066631C" w:rsidP="0066631C">
      <w:pPr>
        <w:ind w:firstLine="454"/>
        <w:jc w:val="both"/>
      </w:pPr>
    </w:p>
    <w:p w:rsidR="0066631C" w:rsidRDefault="0066631C" w:rsidP="0066631C">
      <w:pPr>
        <w:ind w:firstLine="426"/>
        <w:jc w:val="both"/>
      </w:pPr>
      <w:r w:rsidRPr="009E0861">
        <w:t xml:space="preserve">Из (2.4.2) следует, что оптимальное решающее правило </w:t>
      </w:r>
      <w:r w:rsidRPr="009E0861">
        <w:rPr>
          <w:i/>
          <w:lang w:val="en-US"/>
        </w:rPr>
        <w:t>A</w:t>
      </w:r>
      <w:r w:rsidRPr="009E0861">
        <w:rPr>
          <w:i/>
          <w:vertAlign w:val="superscript"/>
        </w:rPr>
        <w:t>*</w:t>
      </w:r>
      <w:r>
        <w:rPr>
          <w:i/>
        </w:rPr>
        <w:t>(</w:t>
      </w:r>
      <w:r w:rsidRPr="009E0861">
        <w:rPr>
          <w:i/>
        </w:rPr>
        <w:t>ξ)</w:t>
      </w:r>
      <w:r w:rsidRPr="009E0861">
        <w:t xml:space="preserve"> должно иметь вид</w:t>
      </w:r>
    </w:p>
    <w:p w:rsidR="0066631C" w:rsidRPr="009E0861" w:rsidRDefault="0066631C" w:rsidP="0066631C">
      <w:pPr>
        <w:ind w:firstLine="454"/>
        <w:jc w:val="both"/>
      </w:pPr>
    </w:p>
    <w:p w:rsidR="0066631C" w:rsidRPr="009E0861" w:rsidRDefault="0066631C" w:rsidP="0066631C">
      <w:pPr>
        <w:jc w:val="both"/>
        <w:rPr>
          <w:i/>
          <w:vertAlign w:val="subscript"/>
        </w:rPr>
      </w:pPr>
      <w:r w:rsidRPr="009E0861">
        <w:rPr>
          <w:i/>
        </w:rPr>
        <w:lastRenderedPageBreak/>
        <w:t>А</w:t>
      </w:r>
      <w:r w:rsidRPr="009E0861">
        <w:rPr>
          <w:i/>
          <w:vertAlign w:val="superscript"/>
        </w:rPr>
        <w:t>*</w:t>
      </w:r>
      <w:r>
        <w:rPr>
          <w:i/>
        </w:rPr>
        <w:t xml:space="preserve"> (</w:t>
      </w:r>
      <w:r w:rsidRPr="009E0861">
        <w:rPr>
          <w:i/>
        </w:rPr>
        <w:t xml:space="preserve">ξ) = 1, если </w:t>
      </w:r>
      <w:r w:rsidRPr="009E0861">
        <w:rPr>
          <w:i/>
          <w:lang w:val="en-US"/>
        </w:rPr>
        <w:t>L</w:t>
      </w:r>
      <w:r w:rsidRPr="009E0861">
        <w:rPr>
          <w:i/>
        </w:rPr>
        <w:t xml:space="preserve"> </w:t>
      </w:r>
      <w:r>
        <w:rPr>
          <w:i/>
        </w:rPr>
        <w:t>(</w:t>
      </w:r>
      <w:r w:rsidRPr="009E0861">
        <w:rPr>
          <w:i/>
        </w:rPr>
        <w:t xml:space="preserve">ξ) ≥ </w:t>
      </w:r>
      <w:r w:rsidRPr="009E0861">
        <w:rPr>
          <w:i/>
          <w:lang w:val="en-US"/>
        </w:rPr>
        <w:t>L</w:t>
      </w:r>
      <w:r w:rsidRPr="009E0861">
        <w:rPr>
          <w:i/>
          <w:vertAlign w:val="subscript"/>
        </w:rPr>
        <w:t>0</w:t>
      </w:r>
    </w:p>
    <w:p w:rsidR="0066631C" w:rsidRPr="009E0861" w:rsidRDefault="0066631C" w:rsidP="0066631C">
      <w:pPr>
        <w:spacing w:line="360" w:lineRule="auto"/>
        <w:jc w:val="both"/>
      </w:pPr>
      <w:r w:rsidRPr="009E0861">
        <w:rPr>
          <w:i/>
        </w:rPr>
        <w:t>А</w:t>
      </w:r>
      <w:r w:rsidRPr="009E0861">
        <w:rPr>
          <w:i/>
          <w:vertAlign w:val="superscript"/>
        </w:rPr>
        <w:t>*</w:t>
      </w:r>
      <w:r>
        <w:rPr>
          <w:i/>
        </w:rPr>
        <w:t xml:space="preserve"> (</w:t>
      </w:r>
      <w:r w:rsidRPr="009E0861">
        <w:rPr>
          <w:i/>
        </w:rPr>
        <w:t xml:space="preserve">ξ) = 0, если </w:t>
      </w:r>
      <w:r w:rsidRPr="009E0861">
        <w:rPr>
          <w:i/>
          <w:lang w:val="en-US"/>
        </w:rPr>
        <w:t>L</w:t>
      </w:r>
      <w:r w:rsidRPr="009E0861">
        <w:rPr>
          <w:i/>
        </w:rPr>
        <w:t xml:space="preserve"> </w:t>
      </w:r>
      <w:r>
        <w:rPr>
          <w:i/>
        </w:rPr>
        <w:t>(</w:t>
      </w:r>
      <w:r w:rsidRPr="009E0861">
        <w:rPr>
          <w:i/>
        </w:rPr>
        <w:t xml:space="preserve">ξ) &lt; </w:t>
      </w:r>
      <w:r w:rsidRPr="009E0861">
        <w:rPr>
          <w:i/>
          <w:lang w:val="en-US"/>
        </w:rPr>
        <w:t>L</w:t>
      </w:r>
      <w:r w:rsidRPr="009E0861">
        <w:rPr>
          <w:i/>
          <w:vertAlign w:val="subscript"/>
        </w:rPr>
        <w:t>0</w:t>
      </w:r>
      <w:r w:rsidR="0055498B">
        <w:t>,</w:t>
      </w:r>
      <w:r w:rsidR="0055498B">
        <w:tab/>
      </w:r>
      <w:r w:rsidR="0055498B">
        <w:tab/>
      </w:r>
      <w:r w:rsidR="0055498B">
        <w:tab/>
      </w:r>
      <w:r w:rsidR="0055498B">
        <w:tab/>
      </w:r>
      <w:r w:rsidR="0055498B">
        <w:tab/>
      </w:r>
      <w:r w:rsidRPr="009E0861">
        <w:t>(2.4.4)</w:t>
      </w:r>
    </w:p>
    <w:p w:rsidR="0066631C" w:rsidRPr="009E0861" w:rsidRDefault="0066631C" w:rsidP="0066631C">
      <w:pPr>
        <w:jc w:val="both"/>
      </w:pPr>
      <w:r w:rsidRPr="009E0861">
        <w:t>что легко доказывается от противного.</w:t>
      </w:r>
    </w:p>
    <w:p w:rsidR="0066631C" w:rsidRDefault="0066631C" w:rsidP="0066631C">
      <w:pPr>
        <w:ind w:firstLine="454"/>
        <w:jc w:val="both"/>
      </w:pPr>
      <w:r w:rsidRPr="009E0861">
        <w:t xml:space="preserve">Для нормального белого шума формулы (2.4.1) принимают вид </w:t>
      </w:r>
      <w:r>
        <w:t>[</w:t>
      </w:r>
      <w:r w:rsidRPr="00980FC9">
        <w:t>1</w:t>
      </w:r>
      <w:r w:rsidRPr="009E0861">
        <w:t xml:space="preserve">, </w:t>
      </w:r>
      <w:r w:rsidRPr="009E0861">
        <w:rPr>
          <w:lang w:val="en-US"/>
        </w:rPr>
        <w:t>c</w:t>
      </w:r>
      <w:r w:rsidRPr="009E0861">
        <w:t xml:space="preserve"> 450-452]</w:t>
      </w:r>
    </w:p>
    <w:p w:rsidR="0066631C" w:rsidRDefault="0066631C" w:rsidP="0066631C">
      <w:pPr>
        <w:ind w:firstLine="454"/>
        <w:jc w:val="both"/>
      </w:pPr>
    </w:p>
    <w:p w:rsidR="0066631C" w:rsidRDefault="00EB502D" w:rsidP="0066631C">
      <w:pPr>
        <w:jc w:val="both"/>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rPr>
                <m:t>улт</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r>
            <m:rPr>
              <m:sty m:val="p"/>
            </m:rPr>
            <w:rPr>
              <w:rFonts w:ascii="Cambria Math" w:hAnsi="Cambria Math"/>
              <w:lang w:val="en-US"/>
            </w:rPr>
            <m:t>Φ</m:t>
          </m:r>
          <m:d>
            <m:dPr>
              <m:ctrlPr>
                <w:rPr>
                  <w:rFonts w:ascii="Cambria Math" w:hAnsi="Cambria Math"/>
                  <w:i/>
                  <w:lang w:val="en-US"/>
                </w:rPr>
              </m:ctrlPr>
            </m:dPr>
            <m:e>
              <m:f>
                <m:fPr>
                  <m:ctrlPr>
                    <w:rPr>
                      <w:rFonts w:ascii="Cambria Math" w:hAnsi="Cambria Math"/>
                      <w:i/>
                      <w:lang w:val="en-US"/>
                    </w:rPr>
                  </m:ctrlPr>
                </m:fPr>
                <m:num>
                  <m:r>
                    <w:rPr>
                      <w:rFonts w:ascii="Cambria Math" w:hAnsi="Cambria Math"/>
                    </w:rPr>
                    <m:t>h</m:t>
                  </m:r>
                </m:num>
                <m:den>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rPr>
                            <m:t>2</m:t>
                          </m:r>
                          <m:r>
                            <w:rPr>
                              <w:rFonts w:ascii="Cambria Math" w:hAnsi="Cambria Math"/>
                              <w:lang w:val="en-US"/>
                            </w:rPr>
                            <m:t>E</m:t>
                          </m:r>
                        </m:num>
                        <m:den>
                          <m:sSub>
                            <m:sSubPr>
                              <m:ctrlPr>
                                <w:rPr>
                                  <w:rFonts w:ascii="Cambria Math" w:hAnsi="Cambria Math"/>
                                  <w:i/>
                                  <w:lang w:val="en-US"/>
                                </w:rPr>
                              </m:ctrlPr>
                            </m:sSubPr>
                            <m:e>
                              <m:r>
                                <w:rPr>
                                  <w:rFonts w:ascii="Cambria Math" w:hAnsi="Cambria Math"/>
                                  <w:lang w:val="en-US"/>
                                </w:rPr>
                                <m:t>S</m:t>
                              </m:r>
                            </m:e>
                            <m:sub>
                              <m:r>
                                <w:rPr>
                                  <w:rFonts w:ascii="Cambria Math" w:hAnsi="Cambria Math"/>
                                </w:rPr>
                                <m:t>ш</m:t>
                              </m:r>
                            </m:sub>
                          </m:sSub>
                        </m:den>
                      </m:f>
                    </m:e>
                  </m:rad>
                </m:den>
              </m:f>
            </m:e>
          </m:d>
          <m:r>
            <w:rPr>
              <w:rFonts w:ascii="Cambria Math" w:hAnsi="Cambria Math"/>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rPr>
                <m:t>упо</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t>
          </m:r>
          <m:r>
            <m:rPr>
              <m:sty m:val="p"/>
            </m:rPr>
            <w:rPr>
              <w:rFonts w:ascii="Cambria Math" w:hAnsi="Cambria Math"/>
              <w:lang w:val="en-US"/>
            </w:rPr>
            <m:t>Φ</m:t>
          </m:r>
          <m:d>
            <m:dPr>
              <m:ctrlPr>
                <w:rPr>
                  <w:rFonts w:ascii="Cambria Math" w:hAnsi="Cambria Math"/>
                  <w:i/>
                  <w:lang w:val="en-US"/>
                </w:rPr>
              </m:ctrlPr>
            </m:dPr>
            <m:e>
              <m:f>
                <m:fPr>
                  <m:ctrlPr>
                    <w:rPr>
                      <w:rFonts w:ascii="Cambria Math" w:hAnsi="Cambria Math"/>
                      <w:i/>
                      <w:lang w:val="en-US"/>
                    </w:rPr>
                  </m:ctrlPr>
                </m:fPr>
                <m:num>
                  <m:r>
                    <w:rPr>
                      <w:rFonts w:ascii="Cambria Math" w:hAnsi="Cambria Math"/>
                    </w:rPr>
                    <m:t>h</m:t>
                  </m:r>
                </m:num>
                <m:den>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rPr>
                            <m:t>2</m:t>
                          </m:r>
                          <m:r>
                            <w:rPr>
                              <w:rFonts w:ascii="Cambria Math" w:hAnsi="Cambria Math"/>
                              <w:lang w:val="en-US"/>
                            </w:rPr>
                            <m:t>E</m:t>
                          </m:r>
                        </m:num>
                        <m:den>
                          <m:sSub>
                            <m:sSubPr>
                              <m:ctrlPr>
                                <w:rPr>
                                  <w:rFonts w:ascii="Cambria Math" w:hAnsi="Cambria Math"/>
                                  <w:i/>
                                  <w:lang w:val="en-US"/>
                                </w:rPr>
                              </m:ctrlPr>
                            </m:sSubPr>
                            <m:e>
                              <m:r>
                                <w:rPr>
                                  <w:rFonts w:ascii="Cambria Math" w:hAnsi="Cambria Math"/>
                                  <w:lang w:val="en-US"/>
                                </w:rPr>
                                <m:t>S</m:t>
                              </m:r>
                            </m:e>
                            <m:sub>
                              <m:r>
                                <w:rPr>
                                  <w:rFonts w:ascii="Cambria Math" w:hAnsi="Cambria Math"/>
                                </w:rPr>
                                <m:t>ш</m:t>
                              </m:r>
                            </m:sub>
                          </m:sSub>
                        </m:den>
                      </m:f>
                    </m:e>
                  </m:rad>
                </m:den>
              </m:f>
              <m:r>
                <w:rPr>
                  <w:rFonts w:ascii="Cambria Math" w:hAnsi="Cambria Math"/>
                </w:rPr>
                <m:t>-</m:t>
              </m:r>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rPr>
                        <m:t>2</m:t>
                      </m:r>
                      <m:r>
                        <w:rPr>
                          <w:rFonts w:ascii="Cambria Math" w:hAnsi="Cambria Math"/>
                          <w:lang w:val="en-US"/>
                        </w:rPr>
                        <m:t>E</m:t>
                      </m:r>
                    </m:num>
                    <m:den>
                      <m:sSub>
                        <m:sSubPr>
                          <m:ctrlPr>
                            <w:rPr>
                              <w:rFonts w:ascii="Cambria Math" w:hAnsi="Cambria Math"/>
                              <w:i/>
                              <w:lang w:val="en-US"/>
                            </w:rPr>
                          </m:ctrlPr>
                        </m:sSubPr>
                        <m:e>
                          <m:r>
                            <w:rPr>
                              <w:rFonts w:ascii="Cambria Math" w:hAnsi="Cambria Math"/>
                              <w:lang w:val="en-US"/>
                            </w:rPr>
                            <m:t>S</m:t>
                          </m:r>
                        </m:e>
                        <m:sub>
                          <m:r>
                            <w:rPr>
                              <w:rFonts w:ascii="Cambria Math" w:hAnsi="Cambria Math"/>
                            </w:rPr>
                            <m:t>ш</m:t>
                          </m:r>
                        </m:sub>
                      </m:sSub>
                    </m:den>
                  </m:f>
                </m:e>
              </m:rad>
            </m:e>
          </m:d>
          <m:r>
            <w:rPr>
              <w:rFonts w:ascii="Cambria Math" w:hAnsi="Cambria Math"/>
            </w:rPr>
            <m:t xml:space="preserve">    </m:t>
          </m:r>
        </m:oMath>
      </m:oMathPara>
    </w:p>
    <w:p w:rsidR="0066631C" w:rsidRDefault="0066631C" w:rsidP="0055498B">
      <w:pPr>
        <w:spacing w:line="360" w:lineRule="auto"/>
        <w:jc w:val="both"/>
      </w:pPr>
      <w:r>
        <w:t>или</w:t>
      </w:r>
    </w:p>
    <w:p w:rsidR="0066631C" w:rsidRPr="00C42057" w:rsidRDefault="00EB502D" w:rsidP="0066631C">
      <w:pPr>
        <w:spacing w:line="360" w:lineRule="auto"/>
        <w:jc w:val="both"/>
        <w:rPr>
          <w:sz w:val="22"/>
          <w:szCs w:val="22"/>
        </w:rPr>
      </w:pPr>
      <m:oMathPara>
        <m:oMath>
          <m:sSub>
            <m:sSubPr>
              <m:ctrlPr>
                <w:rPr>
                  <w:rFonts w:ascii="Cambria Math" w:hAnsi="Cambria Math"/>
                  <w:i/>
                  <w:sz w:val="22"/>
                  <w:szCs w:val="22"/>
                  <w:lang w:val="en-US"/>
                </w:rPr>
              </m:ctrlPr>
            </m:sSubPr>
            <m:e>
              <m:r>
                <w:rPr>
                  <w:rFonts w:ascii="Cambria Math" w:hAnsi="Cambria Math"/>
                  <w:sz w:val="22"/>
                  <w:szCs w:val="22"/>
                  <w:lang w:val="en-US"/>
                </w:rPr>
                <m:t>P</m:t>
              </m:r>
            </m:e>
            <m:sub>
              <m:r>
                <w:rPr>
                  <w:rFonts w:ascii="Cambria Math" w:hAnsi="Cambria Math"/>
                  <w:sz w:val="22"/>
                  <w:szCs w:val="22"/>
                </w:rPr>
                <m:t>улт</m:t>
              </m:r>
            </m:sub>
          </m:sSub>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d>
            <m:dPr>
              <m:begChr m:val="["/>
              <m:endChr m:val="]"/>
              <m:ctrlPr>
                <w:rPr>
                  <w:rFonts w:ascii="Cambria Math" w:hAnsi="Cambria Math"/>
                  <w:i/>
                  <w:sz w:val="22"/>
                  <w:szCs w:val="22"/>
                  <w:lang w:val="en-US"/>
                </w:rPr>
              </m:ctrlPr>
            </m:dPr>
            <m:e>
              <m:r>
                <w:rPr>
                  <w:rFonts w:ascii="Cambria Math" w:hAnsi="Cambria Math"/>
                  <w:sz w:val="22"/>
                  <w:szCs w:val="22"/>
                </w:rPr>
                <m:t>1-</m:t>
              </m:r>
              <m:r>
                <m:rPr>
                  <m:sty m:val="p"/>
                </m:rPr>
                <w:rPr>
                  <w:rFonts w:ascii="Cambria Math" w:hAnsi="Cambria Math"/>
                  <w:sz w:val="22"/>
                  <w:szCs w:val="22"/>
                  <w:lang w:val="en-US"/>
                </w:rPr>
                <m:t>erf</m:t>
              </m:r>
              <m:d>
                <m:dPr>
                  <m:ctrlPr>
                    <w:rPr>
                      <w:rFonts w:ascii="Cambria Math" w:hAnsi="Cambria Math"/>
                      <w:i/>
                      <w:sz w:val="22"/>
                      <w:szCs w:val="22"/>
                      <w:lang w:val="en-US"/>
                    </w:rPr>
                  </m:ctrlPr>
                </m:dPr>
                <m:e>
                  <m:f>
                    <m:fPr>
                      <m:ctrlPr>
                        <w:rPr>
                          <w:rFonts w:ascii="Cambria Math" w:hAnsi="Cambria Math"/>
                          <w:i/>
                          <w:sz w:val="22"/>
                          <w:szCs w:val="22"/>
                          <w:lang w:val="en-US"/>
                        </w:rPr>
                      </m:ctrlPr>
                    </m:fPr>
                    <m:num>
                      <m:r>
                        <w:rPr>
                          <w:rFonts w:ascii="Cambria Math" w:hAnsi="Cambria Math"/>
                          <w:sz w:val="22"/>
                          <w:szCs w:val="22"/>
                        </w:rPr>
                        <m:t>h</m:t>
                      </m:r>
                    </m:num>
                    <m:den>
                      <m:rad>
                        <m:radPr>
                          <m:degHide m:val="1"/>
                          <m:ctrlPr>
                            <w:rPr>
                              <w:rFonts w:ascii="Cambria Math" w:hAnsi="Cambria Math"/>
                              <w:i/>
                              <w:sz w:val="22"/>
                              <w:szCs w:val="22"/>
                              <w:lang w:val="en-US"/>
                            </w:rPr>
                          </m:ctrlPr>
                        </m:radPr>
                        <m:deg/>
                        <m:e>
                          <m:r>
                            <w:rPr>
                              <w:rFonts w:ascii="Cambria Math" w:hAnsi="Cambria Math"/>
                              <w:sz w:val="22"/>
                              <w:szCs w:val="22"/>
                              <w:lang w:val="en-US"/>
                            </w:rPr>
                            <m:t>2</m:t>
                          </m:r>
                        </m:e>
                      </m:rad>
                      <m:rad>
                        <m:radPr>
                          <m:degHide m:val="1"/>
                          <m:ctrlPr>
                            <w:rPr>
                              <w:rFonts w:ascii="Cambria Math" w:hAnsi="Cambria Math"/>
                              <w:i/>
                              <w:sz w:val="22"/>
                              <w:szCs w:val="22"/>
                              <w:lang w:val="en-US"/>
                            </w:rPr>
                          </m:ctrlPr>
                        </m:radPr>
                        <m:deg/>
                        <m:e>
                          <m:f>
                            <m:fPr>
                              <m:ctrlPr>
                                <w:rPr>
                                  <w:rFonts w:ascii="Cambria Math" w:hAnsi="Cambria Math"/>
                                  <w:i/>
                                  <w:sz w:val="22"/>
                                  <w:szCs w:val="22"/>
                                  <w:lang w:val="en-US"/>
                                </w:rPr>
                              </m:ctrlPr>
                            </m:fPr>
                            <m:num>
                              <m:r>
                                <w:rPr>
                                  <w:rFonts w:ascii="Cambria Math" w:hAnsi="Cambria Math"/>
                                  <w:sz w:val="22"/>
                                  <w:szCs w:val="22"/>
                                  <w:lang w:val="en-US"/>
                                </w:rPr>
                                <m:t>2E</m:t>
                              </m:r>
                            </m:num>
                            <m:den>
                              <m:sSub>
                                <m:sSubPr>
                                  <m:ctrlPr>
                                    <w:rPr>
                                      <w:rFonts w:ascii="Cambria Math" w:hAnsi="Cambria Math"/>
                                      <w:i/>
                                      <w:sz w:val="22"/>
                                      <w:szCs w:val="22"/>
                                      <w:lang w:val="en-US"/>
                                    </w:rPr>
                                  </m:ctrlPr>
                                </m:sSubPr>
                                <m:e>
                                  <m:r>
                                    <w:rPr>
                                      <w:rFonts w:ascii="Cambria Math" w:hAnsi="Cambria Math"/>
                                      <w:sz w:val="22"/>
                                      <w:szCs w:val="22"/>
                                      <w:lang w:val="en-US"/>
                                    </w:rPr>
                                    <m:t>S</m:t>
                                  </m:r>
                                </m:e>
                                <m:sub>
                                  <m:r>
                                    <w:rPr>
                                      <w:rFonts w:ascii="Cambria Math" w:hAnsi="Cambria Math"/>
                                      <w:sz w:val="22"/>
                                      <w:szCs w:val="22"/>
                                    </w:rPr>
                                    <m:t>ш</m:t>
                                  </m:r>
                                </m:sub>
                              </m:sSub>
                            </m:den>
                          </m:f>
                        </m:e>
                      </m:rad>
                    </m:den>
                  </m:f>
                </m:e>
              </m:d>
            </m:e>
          </m:d>
          <m:r>
            <w:rPr>
              <w:rFonts w:ascii="Cambria Math" w:hAnsi="Cambria Math"/>
              <w:sz w:val="22"/>
              <w:szCs w:val="22"/>
            </w:rPr>
            <m:t xml:space="preserve">,  </m:t>
          </m:r>
        </m:oMath>
      </m:oMathPara>
    </w:p>
    <w:p w:rsidR="0066631C" w:rsidRPr="009E0861" w:rsidRDefault="0055498B" w:rsidP="0055498B">
      <w:pPr>
        <w:spacing w:line="360" w:lineRule="auto"/>
        <w:ind w:left="2124"/>
      </w:pPr>
      <w:r>
        <w:rPr>
          <w:sz w:val="22"/>
          <w:szCs w:val="22"/>
        </w:rPr>
        <w:t xml:space="preserve">     </w:t>
      </w:r>
      <m:oMath>
        <m:sSub>
          <m:sSubPr>
            <m:ctrlPr>
              <w:rPr>
                <w:rFonts w:ascii="Cambria Math" w:hAnsi="Cambria Math"/>
                <w:i/>
                <w:sz w:val="22"/>
                <w:szCs w:val="22"/>
                <w:lang w:val="en-US"/>
              </w:rPr>
            </m:ctrlPr>
          </m:sSubPr>
          <m:e>
            <m:r>
              <w:rPr>
                <w:rFonts w:ascii="Cambria Math" w:hAnsi="Cambria Math"/>
                <w:sz w:val="22"/>
                <w:szCs w:val="22"/>
                <w:lang w:val="en-US"/>
              </w:rPr>
              <m:t>P</m:t>
            </m:r>
          </m:e>
          <m:sub>
            <m:r>
              <w:rPr>
                <w:rFonts w:ascii="Cambria Math" w:hAnsi="Cambria Math"/>
                <w:sz w:val="22"/>
                <w:szCs w:val="22"/>
              </w:rPr>
              <m:t>упо</m:t>
            </m:r>
          </m:sub>
        </m:sSub>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r>
          <w:rPr>
            <w:rFonts w:ascii="Cambria Math" w:hAnsi="Cambria Math"/>
            <w:sz w:val="22"/>
            <w:szCs w:val="22"/>
          </w:rPr>
          <m:t>[1-</m:t>
        </m:r>
        <m:r>
          <m:rPr>
            <m:sty m:val="p"/>
          </m:rPr>
          <w:rPr>
            <w:rFonts w:ascii="Cambria Math" w:hAnsi="Cambria Math"/>
            <w:sz w:val="22"/>
            <w:szCs w:val="22"/>
            <w:lang w:val="en-US"/>
          </w:rPr>
          <m:t>erf</m:t>
        </m:r>
        <m:d>
          <m:dPr>
            <m:ctrlPr>
              <w:rPr>
                <w:rFonts w:ascii="Cambria Math" w:hAnsi="Cambria Math"/>
                <w:i/>
                <w:sz w:val="22"/>
                <w:szCs w:val="22"/>
                <w:lang w:val="en-US"/>
              </w:rPr>
            </m:ctrlPr>
          </m:dPr>
          <m:e>
            <m:f>
              <m:fPr>
                <m:ctrlPr>
                  <w:rPr>
                    <w:rFonts w:ascii="Cambria Math" w:hAnsi="Cambria Math"/>
                    <w:i/>
                    <w:sz w:val="22"/>
                    <w:szCs w:val="22"/>
                    <w:lang w:val="en-US"/>
                  </w:rPr>
                </m:ctrlPr>
              </m:fPr>
              <m:num>
                <m:r>
                  <w:rPr>
                    <w:rFonts w:ascii="Cambria Math" w:hAnsi="Cambria Math"/>
                    <w:sz w:val="22"/>
                    <w:szCs w:val="22"/>
                  </w:rPr>
                  <m:t>h</m:t>
                </m:r>
              </m:num>
              <m:den>
                <m:rad>
                  <m:radPr>
                    <m:degHide m:val="1"/>
                    <m:ctrlPr>
                      <w:rPr>
                        <w:rFonts w:ascii="Cambria Math" w:hAnsi="Cambria Math"/>
                        <w:i/>
                        <w:sz w:val="22"/>
                        <w:szCs w:val="22"/>
                        <w:lang w:val="en-US"/>
                      </w:rPr>
                    </m:ctrlPr>
                  </m:radPr>
                  <m:deg/>
                  <m:e>
                    <m:r>
                      <w:rPr>
                        <w:rFonts w:ascii="Cambria Math" w:hAnsi="Cambria Math"/>
                        <w:sz w:val="22"/>
                        <w:szCs w:val="22"/>
                      </w:rPr>
                      <m:t>2</m:t>
                    </m:r>
                  </m:e>
                </m:rad>
                <m:rad>
                  <m:radPr>
                    <m:degHide m:val="1"/>
                    <m:ctrlPr>
                      <w:rPr>
                        <w:rFonts w:ascii="Cambria Math" w:hAnsi="Cambria Math"/>
                        <w:i/>
                        <w:sz w:val="22"/>
                        <w:szCs w:val="22"/>
                        <w:lang w:val="en-US"/>
                      </w:rPr>
                    </m:ctrlPr>
                  </m:radPr>
                  <m:deg/>
                  <m:e>
                    <m:f>
                      <m:fPr>
                        <m:ctrlPr>
                          <w:rPr>
                            <w:rFonts w:ascii="Cambria Math" w:hAnsi="Cambria Math"/>
                            <w:i/>
                            <w:sz w:val="22"/>
                            <w:szCs w:val="22"/>
                            <w:lang w:val="en-US"/>
                          </w:rPr>
                        </m:ctrlPr>
                      </m:fPr>
                      <m:num>
                        <m:r>
                          <w:rPr>
                            <w:rFonts w:ascii="Cambria Math" w:hAnsi="Cambria Math"/>
                            <w:sz w:val="22"/>
                            <w:szCs w:val="22"/>
                          </w:rPr>
                          <m:t>2</m:t>
                        </m:r>
                        <m:r>
                          <w:rPr>
                            <w:rFonts w:ascii="Cambria Math" w:hAnsi="Cambria Math"/>
                            <w:sz w:val="22"/>
                            <w:szCs w:val="22"/>
                            <w:lang w:val="en-US"/>
                          </w:rPr>
                          <m:t>E</m:t>
                        </m:r>
                      </m:num>
                      <m:den>
                        <m:sSub>
                          <m:sSubPr>
                            <m:ctrlPr>
                              <w:rPr>
                                <w:rFonts w:ascii="Cambria Math" w:hAnsi="Cambria Math"/>
                                <w:i/>
                                <w:sz w:val="22"/>
                                <w:szCs w:val="22"/>
                                <w:lang w:val="en-US"/>
                              </w:rPr>
                            </m:ctrlPr>
                          </m:sSubPr>
                          <m:e>
                            <m:r>
                              <w:rPr>
                                <w:rFonts w:ascii="Cambria Math" w:hAnsi="Cambria Math"/>
                                <w:sz w:val="22"/>
                                <w:szCs w:val="22"/>
                                <w:lang w:val="en-US"/>
                              </w:rPr>
                              <m:t>S</m:t>
                            </m:r>
                          </m:e>
                          <m:sub>
                            <m:r>
                              <w:rPr>
                                <w:rFonts w:ascii="Cambria Math" w:hAnsi="Cambria Math"/>
                                <w:sz w:val="22"/>
                                <w:szCs w:val="22"/>
                              </w:rPr>
                              <m:t>ш</m:t>
                            </m:r>
                          </m:sub>
                        </m:sSub>
                      </m:den>
                    </m:f>
                  </m:e>
                </m:rad>
              </m:den>
            </m:f>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ad>
                  <m:radPr>
                    <m:degHide m:val="1"/>
                    <m:ctrlPr>
                      <w:rPr>
                        <w:rFonts w:ascii="Cambria Math" w:hAnsi="Cambria Math"/>
                        <w:i/>
                        <w:sz w:val="22"/>
                        <w:szCs w:val="22"/>
                      </w:rPr>
                    </m:ctrlPr>
                  </m:radPr>
                  <m:deg/>
                  <m:e>
                    <m:r>
                      <w:rPr>
                        <w:rFonts w:ascii="Cambria Math" w:hAnsi="Cambria Math"/>
                        <w:sz w:val="22"/>
                        <w:szCs w:val="22"/>
                      </w:rPr>
                      <m:t>2</m:t>
                    </m:r>
                  </m:e>
                </m:rad>
              </m:den>
            </m:f>
            <m:rad>
              <m:radPr>
                <m:degHide m:val="1"/>
                <m:ctrlPr>
                  <w:rPr>
                    <w:rFonts w:ascii="Cambria Math" w:hAnsi="Cambria Math"/>
                    <w:i/>
                    <w:sz w:val="22"/>
                    <w:szCs w:val="22"/>
                    <w:lang w:val="en-US"/>
                  </w:rPr>
                </m:ctrlPr>
              </m:radPr>
              <m:deg/>
              <m:e>
                <m:f>
                  <m:fPr>
                    <m:ctrlPr>
                      <w:rPr>
                        <w:rFonts w:ascii="Cambria Math" w:hAnsi="Cambria Math"/>
                        <w:i/>
                        <w:sz w:val="22"/>
                        <w:szCs w:val="22"/>
                        <w:lang w:val="en-US"/>
                      </w:rPr>
                    </m:ctrlPr>
                  </m:fPr>
                  <m:num>
                    <m:r>
                      <w:rPr>
                        <w:rFonts w:ascii="Cambria Math" w:hAnsi="Cambria Math"/>
                        <w:sz w:val="22"/>
                        <w:szCs w:val="22"/>
                      </w:rPr>
                      <m:t>2</m:t>
                    </m:r>
                    <m:r>
                      <w:rPr>
                        <w:rFonts w:ascii="Cambria Math" w:hAnsi="Cambria Math"/>
                        <w:sz w:val="22"/>
                        <w:szCs w:val="22"/>
                        <w:lang w:val="en-US"/>
                      </w:rPr>
                      <m:t>E</m:t>
                    </m:r>
                  </m:num>
                  <m:den>
                    <m:sSub>
                      <m:sSubPr>
                        <m:ctrlPr>
                          <w:rPr>
                            <w:rFonts w:ascii="Cambria Math" w:hAnsi="Cambria Math"/>
                            <w:i/>
                            <w:sz w:val="22"/>
                            <w:szCs w:val="22"/>
                            <w:lang w:val="en-US"/>
                          </w:rPr>
                        </m:ctrlPr>
                      </m:sSubPr>
                      <m:e>
                        <m:r>
                          <w:rPr>
                            <w:rFonts w:ascii="Cambria Math" w:hAnsi="Cambria Math"/>
                            <w:sz w:val="22"/>
                            <w:szCs w:val="22"/>
                            <w:lang w:val="en-US"/>
                          </w:rPr>
                          <m:t>S</m:t>
                        </m:r>
                      </m:e>
                      <m:sub>
                        <m:r>
                          <w:rPr>
                            <w:rFonts w:ascii="Cambria Math" w:hAnsi="Cambria Math"/>
                            <w:sz w:val="22"/>
                            <w:szCs w:val="22"/>
                          </w:rPr>
                          <m:t>ш</m:t>
                        </m:r>
                      </m:sub>
                    </m:sSub>
                  </m:den>
                </m:f>
              </m:e>
            </m:rad>
          </m:e>
        </m:d>
        <m:r>
          <w:rPr>
            <w:rFonts w:ascii="Cambria Math" w:hAnsi="Cambria Math"/>
            <w:sz w:val="22"/>
            <w:szCs w:val="22"/>
          </w:rPr>
          <m:t>],</m:t>
        </m:r>
      </m:oMath>
      <w:r>
        <w:tab/>
      </w:r>
      <w:r w:rsidR="0066631C">
        <w:t>(</w:t>
      </w:r>
      <w:r w:rsidR="0066631C" w:rsidRPr="009E0861">
        <w:t>2.4.5)</w:t>
      </w:r>
    </w:p>
    <w:p w:rsidR="0066631C" w:rsidRDefault="0066631C" w:rsidP="0066631C">
      <w:pPr>
        <w:jc w:val="both"/>
      </w:pPr>
      <w:r>
        <w:t>г</w:t>
      </w:r>
      <w:r w:rsidRPr="009E0861">
        <w:t>де</w:t>
      </w:r>
      <w:r w:rsidR="0055498B">
        <w:t>:</w:t>
      </w:r>
    </w:p>
    <w:p w:rsidR="0066631C" w:rsidRDefault="0055498B" w:rsidP="0066631C">
      <w:pPr>
        <w:ind w:firstLine="426"/>
        <w:jc w:val="both"/>
      </w:pPr>
      <w:r>
        <w:rPr>
          <w:i/>
        </w:rPr>
        <w:t xml:space="preserve">- </w:t>
      </w:r>
      <w:r w:rsidR="0066631C" w:rsidRPr="009E0861">
        <w:rPr>
          <w:i/>
        </w:rPr>
        <w:t>Р</w:t>
      </w:r>
      <w:r w:rsidR="0066631C">
        <w:rPr>
          <w:vertAlign w:val="subscript"/>
        </w:rPr>
        <w:t>улт</w:t>
      </w:r>
      <w:r w:rsidR="0066631C">
        <w:t xml:space="preserve"> и </w:t>
      </w:r>
      <w:r w:rsidR="0066631C" w:rsidRPr="009E0861">
        <w:rPr>
          <w:i/>
        </w:rPr>
        <w:t xml:space="preserve"> </w:t>
      </w:r>
      <w:r w:rsidR="0066631C" w:rsidRPr="009232C0">
        <w:rPr>
          <w:i/>
        </w:rPr>
        <w:t>Р</w:t>
      </w:r>
      <w:r w:rsidR="0066631C" w:rsidRPr="009232C0">
        <w:rPr>
          <w:vertAlign w:val="subscript"/>
        </w:rPr>
        <w:t>упо</w:t>
      </w:r>
      <w:r w:rsidR="0066631C">
        <w:t xml:space="preserve"> – условные вероятности ложной тревоги и правильного обнаружения; </w:t>
      </w:r>
      <w:r w:rsidR="0066631C" w:rsidRPr="009E0861">
        <w:rPr>
          <w:i/>
        </w:rPr>
        <w:t>Ф(</w:t>
      </w:r>
      <w:r w:rsidR="0066631C" w:rsidRPr="009E0861">
        <w:rPr>
          <w:i/>
          <w:lang w:val="en-US"/>
        </w:rPr>
        <w:t>z</w:t>
      </w:r>
      <w:r w:rsidR="0066631C" w:rsidRPr="009E0861">
        <w:rPr>
          <w:i/>
        </w:rPr>
        <w:t>)</w:t>
      </w:r>
      <w:r w:rsidR="0066631C" w:rsidRPr="009E0861">
        <w:t xml:space="preserve"> – интеграл вероятности  [4,</w:t>
      </w:r>
      <w:r w:rsidR="0066631C">
        <w:t xml:space="preserve"> </w:t>
      </w:r>
      <w:r w:rsidR="0066631C" w:rsidRPr="009E0861">
        <w:rPr>
          <w:lang w:val="en-US"/>
        </w:rPr>
        <w:t>c</w:t>
      </w:r>
      <w:r w:rsidR="0066631C">
        <w:t xml:space="preserve"> 578];</w:t>
      </w:r>
    </w:p>
    <w:p w:rsidR="0066631C" w:rsidRDefault="0055498B" w:rsidP="0066631C">
      <w:pPr>
        <w:ind w:firstLine="454"/>
        <w:jc w:val="both"/>
      </w:pPr>
      <w:r>
        <w:rPr>
          <w:i/>
        </w:rPr>
        <w:t xml:space="preserve">- </w:t>
      </w:r>
      <w:r w:rsidR="0066631C">
        <w:rPr>
          <w:i/>
          <w:lang w:val="en-US"/>
        </w:rPr>
        <w:t>erf</w:t>
      </w:r>
      <w:r w:rsidR="0066631C" w:rsidRPr="009E0861">
        <w:rPr>
          <w:i/>
        </w:rPr>
        <w:t>(</w:t>
      </w:r>
      <w:r w:rsidR="0066631C" w:rsidRPr="009E0861">
        <w:rPr>
          <w:i/>
          <w:lang w:val="en-US"/>
        </w:rPr>
        <w:t>z</w:t>
      </w:r>
      <w:r w:rsidR="0066631C" w:rsidRPr="009E0861">
        <w:rPr>
          <w:i/>
        </w:rPr>
        <w:t>)</w:t>
      </w:r>
      <w:r w:rsidR="0066631C">
        <w:t xml:space="preserve"> – функция ошибок</w:t>
      </w:r>
      <w:r w:rsidR="0066631C" w:rsidRPr="009E0861">
        <w:t xml:space="preserve">  [4,</w:t>
      </w:r>
      <w:r w:rsidR="0066631C">
        <w:t xml:space="preserve"> </w:t>
      </w:r>
      <w:r w:rsidR="0066631C" w:rsidRPr="009E0861">
        <w:rPr>
          <w:lang w:val="en-US"/>
        </w:rPr>
        <w:t>c</w:t>
      </w:r>
      <w:r w:rsidR="0066631C">
        <w:t xml:space="preserve"> 579];</w:t>
      </w:r>
    </w:p>
    <w:p w:rsidR="0066631C" w:rsidRPr="0055498B" w:rsidRDefault="0055498B" w:rsidP="0055498B">
      <w:pPr>
        <w:ind w:firstLine="454"/>
        <w:jc w:val="both"/>
      </w:pPr>
      <w:r>
        <w:rPr>
          <w:i/>
        </w:rPr>
        <w:t xml:space="preserve">- </w:t>
      </w:r>
      <w:r w:rsidR="0066631C" w:rsidRPr="009E0861">
        <w:rPr>
          <w:i/>
          <w:lang w:val="en-US"/>
        </w:rPr>
        <w:t>E</w:t>
      </w:r>
      <w:r w:rsidR="0066631C" w:rsidRPr="009E0861">
        <w:t xml:space="preserve"> – энергия эталонного сигнала </w:t>
      </w:r>
      <w:r w:rsidR="0066631C" w:rsidRPr="009E0861">
        <w:rPr>
          <w:i/>
          <w:lang w:val="en-US"/>
        </w:rPr>
        <w:t>s</w:t>
      </w:r>
      <w:r w:rsidR="0066631C" w:rsidRPr="009E0861">
        <w:rPr>
          <w:i/>
        </w:rPr>
        <w:t>(</w:t>
      </w:r>
      <w:r w:rsidR="0066631C" w:rsidRPr="009E0861">
        <w:rPr>
          <w:i/>
          <w:lang w:val="en-US"/>
        </w:rPr>
        <w:t>t</w:t>
      </w:r>
      <w:r w:rsidR="0066631C" w:rsidRPr="009E0861">
        <w:rPr>
          <w:i/>
        </w:rPr>
        <w:t>)</w:t>
      </w:r>
      <w:r>
        <w:t xml:space="preserve">: </w:t>
      </w:r>
      <m:oMath>
        <m:r>
          <w:rPr>
            <w:rFonts w:ascii="Cambria Math" w:hAnsi="Cambria Math"/>
            <w:lang w:val="en-US"/>
          </w:rPr>
          <m:t>E</m:t>
        </m:r>
        <m:r>
          <w:rPr>
            <w:rFonts w:ascii="Cambria Math" w:hAnsi="Cambria Math"/>
          </w:rPr>
          <m:t>(</m:t>
        </m:r>
        <m:r>
          <w:rPr>
            <w:rFonts w:ascii="Cambria Math" w:hAnsi="Cambria Math"/>
            <w:lang w:val="en-US"/>
          </w:rPr>
          <m:t>s</m:t>
        </m:r>
        <m:r>
          <w:rPr>
            <w:rFonts w:ascii="Cambria Math" w:hAnsi="Cambria Math"/>
          </w:rPr>
          <m:t>)=</m:t>
        </m:r>
        <m:nary>
          <m:naryPr>
            <m:limLoc m:val="undOvr"/>
            <m:subHide m:val="1"/>
            <m:supHide m:val="1"/>
            <m:ctrlPr>
              <w:rPr>
                <w:rFonts w:ascii="Cambria Math" w:hAnsi="Cambria Math"/>
                <w:i/>
                <w:lang w:val="en-US"/>
              </w:rPr>
            </m:ctrlPr>
          </m:naryPr>
          <m:sub/>
          <m:sup/>
          <m:e>
            <m:sSup>
              <m:sSupPr>
                <m:ctrlPr>
                  <w:rPr>
                    <w:rFonts w:ascii="Cambria Math" w:hAnsi="Cambria Math"/>
                    <w:i/>
                    <w:lang w:val="en-US"/>
                  </w:rPr>
                </m:ctrlPr>
              </m:sSupPr>
              <m:e>
                <m:r>
                  <w:rPr>
                    <w:rFonts w:ascii="Cambria Math" w:hAnsi="Cambria Math"/>
                    <w:lang w:val="en-US"/>
                  </w:rPr>
                  <m:t>s</m:t>
                </m:r>
              </m:e>
              <m:sup>
                <m:r>
                  <w:rPr>
                    <w:rFonts w:ascii="Cambria Math" w:hAnsi="Cambria Math"/>
                  </w:rPr>
                  <m:t>2</m:t>
                </m:r>
              </m:sup>
            </m:sSup>
            <m:r>
              <w:rPr>
                <w:rFonts w:ascii="Cambria Math" w:hAnsi="Cambria Math"/>
              </w:rPr>
              <m:t>(</m:t>
            </m:r>
            <m:r>
              <w:rPr>
                <w:rFonts w:ascii="Cambria Math" w:hAnsi="Cambria Math"/>
                <w:lang w:val="en-US"/>
              </w:rPr>
              <m:t>t</m:t>
            </m:r>
            <m:r>
              <w:rPr>
                <w:rFonts w:ascii="Cambria Math" w:hAnsi="Cambria Math"/>
              </w:rPr>
              <m:t>)</m:t>
            </m:r>
            <m:r>
              <w:rPr>
                <w:rFonts w:ascii="Cambria Math" w:hAnsi="Cambria Math"/>
                <w:lang w:val="en-US"/>
              </w:rPr>
              <m:t>dt</m:t>
            </m:r>
          </m:e>
        </m:nary>
      </m:oMath>
      <w:r w:rsidR="0066631C">
        <w:t>;</w:t>
      </w:r>
    </w:p>
    <w:p w:rsidR="0066631C" w:rsidRDefault="0055498B" w:rsidP="0066631C">
      <w:pPr>
        <w:ind w:firstLine="454"/>
        <w:jc w:val="both"/>
      </w:pPr>
      <w:r>
        <w:rPr>
          <w:i/>
        </w:rPr>
        <w:t xml:space="preserve">- </w:t>
      </w:r>
      <w:r w:rsidR="0066631C" w:rsidRPr="009E0861">
        <w:rPr>
          <w:i/>
          <w:lang w:val="en-US"/>
        </w:rPr>
        <w:t>S</w:t>
      </w:r>
      <w:r w:rsidR="0066631C" w:rsidRPr="000A660A">
        <w:rPr>
          <w:vertAlign w:val="subscript"/>
        </w:rPr>
        <w:t>ш</w:t>
      </w:r>
      <w:r w:rsidR="0066631C" w:rsidRPr="009E0861">
        <w:t xml:space="preserve"> – спек</w:t>
      </w:r>
      <w:r w:rsidR="0066631C">
        <w:t>тральная плотность шума (2.3.2);</w:t>
      </w:r>
    </w:p>
    <w:p w:rsidR="0066631C" w:rsidRDefault="0066631C" w:rsidP="0066631C">
      <w:pPr>
        <w:ind w:firstLine="454"/>
        <w:jc w:val="both"/>
      </w:pPr>
      <w:r w:rsidRPr="009E0861">
        <w:t xml:space="preserve">параметр </w:t>
      </w:r>
      <w:r w:rsidRPr="009E0861">
        <w:rPr>
          <w:i/>
          <w:lang w:val="en-US"/>
        </w:rPr>
        <w:t>h</w:t>
      </w:r>
      <w:r w:rsidRPr="009E0861">
        <w:t xml:space="preserve"> - порог решающего правила</w:t>
      </w:r>
      <w:r>
        <w:t>:</w:t>
      </w:r>
    </w:p>
    <w:p w:rsidR="0066631C" w:rsidRDefault="0066631C" w:rsidP="0066631C">
      <w:pPr>
        <w:ind w:firstLine="454"/>
        <w:jc w:val="both"/>
      </w:pPr>
    </w:p>
    <w:p w:rsidR="0066631C" w:rsidRPr="00334574" w:rsidRDefault="0066631C" w:rsidP="0055498B">
      <w:pPr>
        <w:ind w:left="708" w:firstLine="708"/>
        <w:jc w:val="both"/>
        <w:rPr>
          <w:i/>
        </w:rPr>
      </w:pPr>
      <w:r w:rsidRPr="009E0861">
        <w:rPr>
          <w:i/>
        </w:rPr>
        <w:t>А</w:t>
      </w:r>
      <w:r w:rsidRPr="009E0861">
        <w:rPr>
          <w:i/>
          <w:vertAlign w:val="superscript"/>
        </w:rPr>
        <w:t>*</w:t>
      </w:r>
      <w:r>
        <w:rPr>
          <w:i/>
        </w:rPr>
        <w:t>(ξ)=</w:t>
      </w:r>
      <w:r w:rsidRPr="009E0861">
        <w:rPr>
          <w:i/>
        </w:rPr>
        <w:t xml:space="preserve">1, </w:t>
      </w:r>
      <w:r>
        <w:rPr>
          <w:i/>
        </w:rPr>
        <w:t xml:space="preserve">  </w:t>
      </w:r>
      <w:r w:rsidRPr="009E0861">
        <w:rPr>
          <w:i/>
        </w:rPr>
        <w:t>при</w:t>
      </w:r>
      <w:r>
        <w:rPr>
          <w:i/>
        </w:rPr>
        <w:t xml:space="preserve">      </w:t>
      </w:r>
      <m:oMath>
        <m:f>
          <m:fPr>
            <m:ctrlPr>
              <w:rPr>
                <w:rFonts w:ascii="Cambria Math" w:hAnsi="Cambria Math"/>
                <w:i/>
                <w:lang w:val="en-US"/>
              </w:rPr>
            </m:ctrlPr>
          </m:fPr>
          <m:num>
            <m:r>
              <w:rPr>
                <w:rFonts w:ascii="Cambria Math" w:hAnsi="Cambria Math"/>
              </w:rPr>
              <m:t>2</m:t>
            </m:r>
          </m:num>
          <m:den>
            <m:r>
              <w:rPr>
                <w:rFonts w:ascii="Cambria Math" w:hAnsi="Cambria Math"/>
                <w:lang w:val="en-US"/>
              </w:rPr>
              <m:t>S</m:t>
            </m:r>
            <m:r>
              <w:rPr>
                <w:rFonts w:ascii="Cambria Math" w:hAnsi="Cambria Math"/>
                <w:vertAlign w:val="subscript"/>
              </w:rPr>
              <m:t>ш</m:t>
            </m:r>
          </m:den>
        </m:f>
        <m:nary>
          <m:naryPr>
            <m:limLoc m:val="undOvr"/>
            <m:subHide m:val="1"/>
            <m:supHide m:val="1"/>
            <m:ctrlPr>
              <w:rPr>
                <w:rFonts w:ascii="Cambria Math" w:hAnsi="Cambria Math"/>
                <w:i/>
                <w:lang w:val="en-US"/>
              </w:rPr>
            </m:ctrlPr>
          </m:naryPr>
          <m:sub/>
          <m:sup/>
          <m:e>
            <m:r>
              <w:rPr>
                <w:rFonts w:ascii="Cambria Math" w:hAnsi="Cambria Math"/>
              </w:rPr>
              <m:t>ξ(t)s(t)dt&gt;h</m:t>
            </m:r>
          </m:e>
        </m:nary>
      </m:oMath>
      <w:r w:rsidR="0055498B">
        <w:tab/>
      </w:r>
      <w:r w:rsidR="0055498B">
        <w:tab/>
      </w:r>
      <w:r>
        <w:t>(2.4.6)</w:t>
      </w:r>
    </w:p>
    <w:p w:rsidR="0066631C" w:rsidRDefault="0066631C" w:rsidP="0055498B">
      <w:pPr>
        <w:spacing w:line="360" w:lineRule="auto"/>
        <w:ind w:left="708" w:firstLine="708"/>
        <w:jc w:val="both"/>
      </w:pPr>
      <w:r w:rsidRPr="009E0861">
        <w:rPr>
          <w:i/>
        </w:rPr>
        <w:t>А</w:t>
      </w:r>
      <w:r w:rsidRPr="009E0861">
        <w:rPr>
          <w:i/>
          <w:vertAlign w:val="superscript"/>
        </w:rPr>
        <w:t>*</w:t>
      </w:r>
      <w:r w:rsidRPr="009E0861">
        <w:rPr>
          <w:i/>
        </w:rPr>
        <w:t xml:space="preserve"> (ξ) = 0 если иначе</w:t>
      </w:r>
      <w:r>
        <w:t>.</w:t>
      </w:r>
    </w:p>
    <w:p w:rsidR="0066631C" w:rsidRPr="005322B1" w:rsidRDefault="0066631C" w:rsidP="0066631C">
      <w:pPr>
        <w:ind w:firstLine="454"/>
        <w:jc w:val="both"/>
      </w:pPr>
      <w:r w:rsidRPr="009E0861">
        <w:t xml:space="preserve">Интегрирование по времени </w:t>
      </w:r>
      <w:r w:rsidRPr="009E0861">
        <w:rPr>
          <w:i/>
          <w:lang w:val="en-US"/>
        </w:rPr>
        <w:t>t</w:t>
      </w:r>
      <w:r w:rsidRPr="009E0861">
        <w:t xml:space="preserve">  везде ведется на интервале </w:t>
      </w:r>
      <w:r w:rsidRPr="009E0861">
        <w:rPr>
          <w:i/>
        </w:rPr>
        <w:t xml:space="preserve">(0, </w:t>
      </w:r>
      <w:r w:rsidRPr="009E0861">
        <w:rPr>
          <w:i/>
          <w:lang w:val="en-US"/>
        </w:rPr>
        <w:t>T</w:t>
      </w:r>
      <w:r w:rsidRPr="009E0861">
        <w:rPr>
          <w:i/>
          <w:vertAlign w:val="subscript"/>
        </w:rPr>
        <w:t>0</w:t>
      </w:r>
      <w:r w:rsidRPr="009E0861">
        <w:rPr>
          <w:i/>
        </w:rPr>
        <w:t>).</w:t>
      </w:r>
      <w:r>
        <w:t xml:space="preserve"> З</w:t>
      </w:r>
      <w:r>
        <w:t>а</w:t>
      </w:r>
      <w:r>
        <w:t xml:space="preserve">метим, что в монографии </w:t>
      </w:r>
      <w:r w:rsidRPr="005322B1">
        <w:t>[6</w:t>
      </w:r>
      <w:r>
        <w:t>, с 92</w:t>
      </w:r>
      <w:r w:rsidRPr="005322B1">
        <w:t>]</w:t>
      </w:r>
      <w:r>
        <w:t xml:space="preserve"> формулы </w:t>
      </w:r>
      <w:r w:rsidRPr="009E0861">
        <w:t>(2.4.5)</w:t>
      </w:r>
      <w:r>
        <w:t xml:space="preserve"> немного отличаются из-за того, что </w:t>
      </w:r>
      <w:r w:rsidRPr="009E0861">
        <w:t>интеграл вероятности</w:t>
      </w:r>
      <w:r>
        <w:t xml:space="preserve"> определен иначе, чем это принято в академической науке. </w:t>
      </w:r>
    </w:p>
    <w:p w:rsidR="0066631C" w:rsidRPr="008B0F38" w:rsidRDefault="0066631C" w:rsidP="0066631C">
      <w:pPr>
        <w:ind w:firstLine="454"/>
        <w:jc w:val="both"/>
      </w:pPr>
      <w:r w:rsidRPr="009E0861">
        <w:t>Формулы (2.4.5), (2.4.6) связывают основные параметры обнаруж</w:t>
      </w:r>
      <w:r w:rsidRPr="009E0861">
        <w:t>и</w:t>
      </w:r>
      <w:r w:rsidRPr="009E0861">
        <w:t>теля</w:t>
      </w:r>
      <w:r w:rsidRPr="009E0861">
        <w:rPr>
          <w:i/>
        </w:rPr>
        <w:t xml:space="preserve"> Р</w:t>
      </w:r>
      <w:r>
        <w:rPr>
          <w:vertAlign w:val="subscript"/>
        </w:rPr>
        <w:t>улт</w:t>
      </w:r>
      <w:r w:rsidRPr="009E0861">
        <w:rPr>
          <w:i/>
        </w:rPr>
        <w:t xml:space="preserve">, </w:t>
      </w:r>
      <w:r w:rsidRPr="009232C0">
        <w:rPr>
          <w:i/>
        </w:rPr>
        <w:t>Р</w:t>
      </w:r>
      <w:r w:rsidRPr="009232C0">
        <w:rPr>
          <w:vertAlign w:val="subscript"/>
        </w:rPr>
        <w:t>упо</w:t>
      </w:r>
      <w:r w:rsidRPr="009E0861">
        <w:rPr>
          <w:i/>
        </w:rPr>
        <w:t xml:space="preserve">, </w:t>
      </w:r>
      <w:r w:rsidRPr="009E0861">
        <w:rPr>
          <w:i/>
          <w:lang w:val="en-US"/>
        </w:rPr>
        <w:t>h</w:t>
      </w:r>
      <w:r w:rsidRPr="009E0861">
        <w:t xml:space="preserve"> с энергией сигнала  </w:t>
      </w:r>
      <w:r w:rsidRPr="009E0861">
        <w:rPr>
          <w:i/>
          <w:lang w:val="en-US"/>
        </w:rPr>
        <w:t>E</w:t>
      </w:r>
      <w:r w:rsidRPr="009E0861">
        <w:t xml:space="preserve"> и спектральной плотностью шума </w:t>
      </w:r>
      <w:r w:rsidRPr="009E0861">
        <w:rPr>
          <w:i/>
          <w:lang w:val="en-US"/>
        </w:rPr>
        <w:t>S</w:t>
      </w:r>
      <w:r w:rsidRPr="000A660A">
        <w:rPr>
          <w:vertAlign w:val="subscript"/>
        </w:rPr>
        <w:t>ш</w:t>
      </w:r>
      <w:r w:rsidRPr="009E0861">
        <w:t xml:space="preserve">. При этом параметры </w:t>
      </w:r>
      <w:r w:rsidRPr="009E0861">
        <w:rPr>
          <w:i/>
          <w:lang w:val="en-US"/>
        </w:rPr>
        <w:t>E</w:t>
      </w:r>
      <w:r w:rsidRPr="009E0861">
        <w:t xml:space="preserve"> и </w:t>
      </w:r>
      <w:r w:rsidRPr="009E0861">
        <w:rPr>
          <w:i/>
          <w:lang w:val="en-US"/>
        </w:rPr>
        <w:t>S</w:t>
      </w:r>
      <w:r w:rsidRPr="000A660A">
        <w:rPr>
          <w:vertAlign w:val="subscript"/>
        </w:rPr>
        <w:t>ш</w:t>
      </w:r>
      <w:r w:rsidRPr="000A660A">
        <w:t xml:space="preserve"> </w:t>
      </w:r>
      <w:r w:rsidRPr="009E0861">
        <w:t xml:space="preserve">входят лишь как </w:t>
      </w:r>
      <w:r>
        <w:t xml:space="preserve">безразмерное </w:t>
      </w:r>
      <w:r w:rsidRPr="009E0861">
        <w:t>энергет</w:t>
      </w:r>
      <w:r w:rsidRPr="009E0861">
        <w:t>и</w:t>
      </w:r>
      <w:r w:rsidRPr="009E0861">
        <w:t xml:space="preserve">ческое отношение сигнал/шум </w:t>
      </w:r>
      <w:r w:rsidRPr="009E0861">
        <w:rPr>
          <w:i/>
          <w:lang w:val="en-US"/>
        </w:rPr>
        <w:t>E</w:t>
      </w:r>
      <w:r w:rsidRPr="009E0861">
        <w:rPr>
          <w:i/>
        </w:rPr>
        <w:t>/</w:t>
      </w:r>
      <w:r w:rsidRPr="009E0861">
        <w:rPr>
          <w:i/>
          <w:lang w:val="en-US"/>
        </w:rPr>
        <w:t>S</w:t>
      </w:r>
      <w:r w:rsidRPr="000A660A">
        <w:rPr>
          <w:vertAlign w:val="subscript"/>
        </w:rPr>
        <w:t>ш</w:t>
      </w:r>
      <w:r w:rsidRPr="009E0861">
        <w:rPr>
          <w:vertAlign w:val="subscript"/>
        </w:rPr>
        <w:t xml:space="preserve">. </w:t>
      </w:r>
      <w:r w:rsidRPr="009E0861">
        <w:t xml:space="preserve">При заданных значениях </w:t>
      </w:r>
      <w:r w:rsidRPr="009E0861">
        <w:rPr>
          <w:i/>
        </w:rPr>
        <w:t>Р</w:t>
      </w:r>
      <w:r w:rsidRPr="000A660A">
        <w:rPr>
          <w:vertAlign w:val="subscript"/>
        </w:rPr>
        <w:t>улт</w:t>
      </w:r>
      <w:r w:rsidRPr="009E0861">
        <w:rPr>
          <w:vertAlign w:val="subscript"/>
        </w:rPr>
        <w:t xml:space="preserve">  </w:t>
      </w:r>
      <w:r w:rsidRPr="009E0861">
        <w:t xml:space="preserve">и </w:t>
      </w:r>
      <w:r w:rsidRPr="009E0861">
        <w:rPr>
          <w:vertAlign w:val="subscript"/>
        </w:rPr>
        <w:t xml:space="preserve"> </w:t>
      </w:r>
      <w:r w:rsidRPr="009E0861">
        <w:rPr>
          <w:i/>
          <w:lang w:val="en-US"/>
        </w:rPr>
        <w:t>E</w:t>
      </w:r>
      <w:r w:rsidRPr="009E0861">
        <w:rPr>
          <w:i/>
        </w:rPr>
        <w:t>/</w:t>
      </w:r>
      <w:r w:rsidRPr="009E0861">
        <w:rPr>
          <w:i/>
          <w:lang w:val="en-US"/>
        </w:rPr>
        <w:t>S</w:t>
      </w:r>
      <w:r w:rsidRPr="000A660A">
        <w:rPr>
          <w:vertAlign w:val="subscript"/>
        </w:rPr>
        <w:t>ш</w:t>
      </w:r>
      <w:r w:rsidRPr="009E0861">
        <w:rPr>
          <w:vertAlign w:val="subscript"/>
        </w:rPr>
        <w:t xml:space="preserve">  </w:t>
      </w:r>
      <w:r w:rsidRPr="009E0861">
        <w:t xml:space="preserve">из (2.4.5) однозначно определяются  </w:t>
      </w:r>
      <w:r w:rsidRPr="009E0861">
        <w:rPr>
          <w:i/>
          <w:lang w:val="en-US"/>
        </w:rPr>
        <w:t>h</w:t>
      </w:r>
      <w:r w:rsidRPr="009E0861">
        <w:t xml:space="preserve"> и </w:t>
      </w:r>
      <w:r w:rsidRPr="009E0861">
        <w:rPr>
          <w:i/>
        </w:rPr>
        <w:t>Р</w:t>
      </w:r>
      <w:r w:rsidRPr="000A660A">
        <w:rPr>
          <w:vertAlign w:val="subscript"/>
        </w:rPr>
        <w:t>упо</w:t>
      </w:r>
      <w:r w:rsidRPr="009E0861">
        <w:rPr>
          <w:i/>
        </w:rPr>
        <w:t xml:space="preserve"> </w:t>
      </w:r>
      <w:r w:rsidRPr="009E0861">
        <w:t>как функ</w:t>
      </w:r>
      <w:r>
        <w:t>ции</w:t>
      </w:r>
      <w:r w:rsidRPr="001A3FCD">
        <w:rPr>
          <w:i/>
        </w:rPr>
        <w:t xml:space="preserve"> Р</w:t>
      </w:r>
      <w:r w:rsidRPr="000A660A">
        <w:rPr>
          <w:vertAlign w:val="subscript"/>
        </w:rPr>
        <w:t>улт</w:t>
      </w:r>
      <w:r>
        <w:t xml:space="preserve"> и </w:t>
      </w:r>
      <w:r w:rsidRPr="001A3FCD">
        <w:rPr>
          <w:i/>
          <w:lang w:val="en-US"/>
        </w:rPr>
        <w:t>E</w:t>
      </w:r>
      <w:r w:rsidRPr="009E0861">
        <w:rPr>
          <w:i/>
        </w:rPr>
        <w:t>/</w:t>
      </w:r>
      <w:r w:rsidRPr="009E0861">
        <w:rPr>
          <w:i/>
          <w:lang w:val="en-US"/>
        </w:rPr>
        <w:t>S</w:t>
      </w:r>
      <w:r w:rsidRPr="000A660A">
        <w:rPr>
          <w:vertAlign w:val="subscript"/>
        </w:rPr>
        <w:t>ш</w:t>
      </w:r>
      <w:r w:rsidRPr="008B0F38">
        <w:t xml:space="preserve">. На языке </w:t>
      </w:r>
      <w:r w:rsidRPr="008B0F38">
        <w:rPr>
          <w:i/>
          <w:lang w:val="en-US"/>
        </w:rPr>
        <w:t>MathCAD</w:t>
      </w:r>
      <w:r w:rsidRPr="008B0F38">
        <w:rPr>
          <w:lang w:val="en-US"/>
        </w:rPr>
        <w:t xml:space="preserve"> </w:t>
      </w:r>
      <w:r w:rsidRPr="008B0F38">
        <w:t>порог вычисляется как квантиль</w:t>
      </w:r>
    </w:p>
    <w:p w:rsidR="0066631C" w:rsidRPr="00C42057" w:rsidRDefault="0066631C" w:rsidP="0066631C">
      <w:pPr>
        <w:jc w:val="both"/>
        <w:rPr>
          <w:sz w:val="22"/>
          <w:szCs w:val="22"/>
        </w:rPr>
      </w:pPr>
      <m:oMathPara>
        <m:oMath>
          <m:r>
            <w:rPr>
              <w:rFonts w:ascii="Cambria Math" w:hAnsi="Cambria Math"/>
              <w:sz w:val="22"/>
              <w:szCs w:val="22"/>
            </w:rPr>
            <w:lastRenderedPageBreak/>
            <m:t>h=qnorm</m:t>
          </m:r>
          <m:d>
            <m:dPr>
              <m:ctrlPr>
                <w:rPr>
                  <w:rFonts w:ascii="Cambria Math" w:hAnsi="Cambria Math"/>
                  <w:i/>
                  <w:sz w:val="22"/>
                  <w:szCs w:val="22"/>
                </w:rPr>
              </m:ctrlPr>
            </m:dPr>
            <m:e>
              <m:r>
                <w:rPr>
                  <w:rFonts w:ascii="Cambria Math" w:hAnsi="Cambria Math"/>
                  <w:sz w:val="22"/>
                  <w:szCs w:val="22"/>
                </w:rPr>
                <m:t>1-</m:t>
              </m:r>
              <m:sSub>
                <m:sSubPr>
                  <m:ctrlPr>
                    <w:rPr>
                      <w:rFonts w:ascii="Cambria Math" w:hAnsi="Cambria Math"/>
                      <w:i/>
                      <w:sz w:val="22"/>
                      <w:szCs w:val="22"/>
                      <w:lang w:val="en-US"/>
                    </w:rPr>
                  </m:ctrlPr>
                </m:sSubPr>
                <m:e>
                  <m:r>
                    <w:rPr>
                      <w:rFonts w:ascii="Cambria Math" w:hAnsi="Cambria Math"/>
                      <w:sz w:val="22"/>
                      <w:szCs w:val="22"/>
                      <w:lang w:val="en-US"/>
                    </w:rPr>
                    <m:t>P</m:t>
                  </m:r>
                </m:e>
                <m:sub>
                  <m:r>
                    <w:rPr>
                      <w:rFonts w:ascii="Cambria Math" w:hAnsi="Cambria Math"/>
                      <w:sz w:val="22"/>
                      <w:szCs w:val="22"/>
                    </w:rPr>
                    <m:t>улт</m:t>
                  </m:r>
                </m:sub>
              </m:sSub>
              <m:r>
                <w:rPr>
                  <w:rFonts w:ascii="Cambria Math" w:hAnsi="Cambria Math"/>
                  <w:sz w:val="22"/>
                  <w:szCs w:val="22"/>
                </w:rPr>
                <m:t>,0,</m:t>
              </m:r>
              <m:rad>
                <m:radPr>
                  <m:degHide m:val="1"/>
                  <m:ctrlPr>
                    <w:rPr>
                      <w:rFonts w:ascii="Cambria Math" w:hAnsi="Cambria Math"/>
                      <w:i/>
                      <w:sz w:val="22"/>
                      <w:szCs w:val="22"/>
                      <w:lang w:val="en-US"/>
                    </w:rPr>
                  </m:ctrlPr>
                </m:radPr>
                <m:deg/>
                <m:e>
                  <m:f>
                    <m:fPr>
                      <m:ctrlPr>
                        <w:rPr>
                          <w:rFonts w:ascii="Cambria Math" w:hAnsi="Cambria Math"/>
                          <w:i/>
                          <w:sz w:val="22"/>
                          <w:szCs w:val="22"/>
                          <w:lang w:val="en-US"/>
                        </w:rPr>
                      </m:ctrlPr>
                    </m:fPr>
                    <m:num>
                      <m:r>
                        <w:rPr>
                          <w:rFonts w:ascii="Cambria Math" w:hAnsi="Cambria Math"/>
                          <w:sz w:val="22"/>
                          <w:szCs w:val="22"/>
                        </w:rPr>
                        <m:t>2</m:t>
                      </m:r>
                      <m:r>
                        <w:rPr>
                          <w:rFonts w:ascii="Cambria Math" w:hAnsi="Cambria Math"/>
                          <w:sz w:val="22"/>
                          <w:szCs w:val="22"/>
                          <w:lang w:val="en-US"/>
                        </w:rPr>
                        <m:t>E</m:t>
                      </m:r>
                    </m:num>
                    <m:den>
                      <m:sSub>
                        <m:sSubPr>
                          <m:ctrlPr>
                            <w:rPr>
                              <w:rFonts w:ascii="Cambria Math" w:hAnsi="Cambria Math"/>
                              <w:i/>
                              <w:sz w:val="22"/>
                              <w:szCs w:val="22"/>
                              <w:lang w:val="en-US"/>
                            </w:rPr>
                          </m:ctrlPr>
                        </m:sSubPr>
                        <m:e>
                          <m:r>
                            <w:rPr>
                              <w:rFonts w:ascii="Cambria Math" w:hAnsi="Cambria Math"/>
                              <w:sz w:val="22"/>
                              <w:szCs w:val="22"/>
                              <w:lang w:val="en-US"/>
                            </w:rPr>
                            <m:t>S</m:t>
                          </m:r>
                        </m:e>
                        <m:sub>
                          <m:r>
                            <w:rPr>
                              <w:rFonts w:ascii="Cambria Math" w:hAnsi="Cambria Math"/>
                              <w:sz w:val="22"/>
                              <w:szCs w:val="22"/>
                            </w:rPr>
                            <m:t>ш</m:t>
                          </m:r>
                        </m:sub>
                      </m:sSub>
                    </m:den>
                  </m:f>
                </m:e>
              </m:rad>
            </m:e>
          </m:d>
          <m:r>
            <w:rPr>
              <w:rFonts w:ascii="Cambria Math" w:hAnsi="Cambria Math"/>
              <w:sz w:val="22"/>
              <w:szCs w:val="22"/>
            </w:rPr>
            <m:t>.</m:t>
          </m:r>
        </m:oMath>
      </m:oMathPara>
    </w:p>
    <w:p w:rsidR="0066631C" w:rsidRDefault="0066631C" w:rsidP="0066631C">
      <w:pPr>
        <w:ind w:firstLine="454"/>
        <w:jc w:val="both"/>
      </w:pPr>
      <w:r w:rsidRPr="008B0F38">
        <w:t xml:space="preserve">Зависимости </w:t>
      </w:r>
      <w:r w:rsidRPr="008B0F38">
        <w:rPr>
          <w:i/>
        </w:rPr>
        <w:t>Р</w:t>
      </w:r>
      <w:r w:rsidRPr="008B0F38">
        <w:rPr>
          <w:vertAlign w:val="subscript"/>
        </w:rPr>
        <w:t>упо</w:t>
      </w:r>
      <w:r w:rsidRPr="008B0F38">
        <w:t xml:space="preserve"> </w:t>
      </w:r>
      <w:r w:rsidRPr="008B0F38">
        <w:rPr>
          <w:i/>
        </w:rPr>
        <w:t>(Р</w:t>
      </w:r>
      <w:r w:rsidRPr="008B0F38">
        <w:rPr>
          <w:vertAlign w:val="subscript"/>
        </w:rPr>
        <w:t xml:space="preserve">улт, </w:t>
      </w:r>
      <w:r w:rsidRPr="008B0F38">
        <w:rPr>
          <w:i/>
          <w:lang w:val="en-US"/>
        </w:rPr>
        <w:t>E</w:t>
      </w:r>
      <w:r w:rsidRPr="008B0F38">
        <w:rPr>
          <w:i/>
        </w:rPr>
        <w:t>/</w:t>
      </w:r>
      <w:r w:rsidRPr="009E0861">
        <w:rPr>
          <w:i/>
          <w:lang w:val="en-US"/>
        </w:rPr>
        <w:t>S</w:t>
      </w:r>
      <w:r w:rsidRPr="000A660A">
        <w:rPr>
          <w:vertAlign w:val="subscript"/>
        </w:rPr>
        <w:t>ш</w:t>
      </w:r>
      <w:r w:rsidRPr="009E0861">
        <w:t>) называются кривыми обнаруже</w:t>
      </w:r>
      <w:r>
        <w:t>ния</w:t>
      </w:r>
      <w:r w:rsidRPr="009E0861">
        <w:t>.</w:t>
      </w:r>
      <w:r>
        <w:t xml:space="preserve"> Они представлены на рис. 2.4.1.</w:t>
      </w:r>
    </w:p>
    <w:p w:rsidR="0066631C" w:rsidRDefault="0066631C" w:rsidP="0066631C">
      <w:pPr>
        <w:ind w:firstLine="454"/>
        <w:jc w:val="both"/>
      </w:pPr>
      <w:r>
        <w:t>Положим, что</w:t>
      </w:r>
      <w:r w:rsidRPr="009E0861">
        <w:t xml:space="preserve"> сигнал есть радиоимпульс с </w:t>
      </w:r>
      <w:r>
        <w:t xml:space="preserve">длительностью </w:t>
      </w:r>
      <w:r w:rsidRPr="009E0861">
        <w:rPr>
          <w:i/>
          <w:lang w:val="en-US"/>
        </w:rPr>
        <w:t>T</w:t>
      </w:r>
      <w:r w:rsidRPr="009E0861">
        <w:rPr>
          <w:i/>
          <w:vertAlign w:val="subscript"/>
        </w:rPr>
        <w:t>0</w:t>
      </w:r>
      <w:r>
        <w:t xml:space="preserve">, </w:t>
      </w:r>
      <w:r w:rsidRPr="009E0861">
        <w:t>ампл</w:t>
      </w:r>
      <w:r w:rsidRPr="009E0861">
        <w:t>и</w:t>
      </w:r>
      <w:r w:rsidRPr="009E0861">
        <w:t xml:space="preserve">тудой </w:t>
      </w:r>
      <w:r w:rsidRPr="009E0861">
        <w:rPr>
          <w:i/>
          <w:lang w:val="en-US"/>
        </w:rPr>
        <w:t>A</w:t>
      </w:r>
      <w:r w:rsidRPr="009E0861">
        <w:t xml:space="preserve"> и частотой </w:t>
      </w:r>
      <w:r w:rsidRPr="009E0861">
        <w:rPr>
          <w:i/>
        </w:rPr>
        <w:t>ω &gt;&gt;2</w:t>
      </w:r>
      <w:r w:rsidRPr="009E0861">
        <w:rPr>
          <w:i/>
        </w:rPr>
        <w:sym w:font="Symbol" w:char="F070"/>
      </w:r>
      <w:r w:rsidRPr="009E0861">
        <w:rPr>
          <w:i/>
        </w:rPr>
        <w:t xml:space="preserve"> /</w:t>
      </w:r>
      <w:r w:rsidRPr="009E0861">
        <w:rPr>
          <w:i/>
          <w:lang w:val="en-US"/>
        </w:rPr>
        <w:t>T</w:t>
      </w:r>
      <w:r w:rsidRPr="009E0861">
        <w:rPr>
          <w:i/>
          <w:vertAlign w:val="subscript"/>
        </w:rPr>
        <w:t>0</w:t>
      </w:r>
      <w:r w:rsidRPr="009E0861">
        <w:t xml:space="preserve">, </w:t>
      </w:r>
      <w:r>
        <w:t>(</w:t>
      </w:r>
      <w:r w:rsidRPr="009E0861">
        <w:t xml:space="preserve">т.е. на интервал </w:t>
      </w:r>
      <w:r w:rsidRPr="009E0861">
        <w:rPr>
          <w:i/>
        </w:rPr>
        <w:t>(0,</w:t>
      </w:r>
      <w:r w:rsidRPr="009E0861">
        <w:rPr>
          <w:i/>
          <w:lang w:val="en-US"/>
        </w:rPr>
        <w:t>T</w:t>
      </w:r>
      <w:r w:rsidRPr="009E0861">
        <w:rPr>
          <w:i/>
          <w:vertAlign w:val="subscript"/>
        </w:rPr>
        <w:t>0</w:t>
      </w:r>
      <w:r w:rsidRPr="009E0861">
        <w:rPr>
          <w:i/>
        </w:rPr>
        <w:t xml:space="preserve">) </w:t>
      </w:r>
      <w:r w:rsidRPr="009E0861">
        <w:t>приходится много периодов несущей</w:t>
      </w:r>
      <w:r>
        <w:t>)</w:t>
      </w:r>
      <w:r w:rsidRPr="009E0861">
        <w:t xml:space="preserve">. Шум в практических задачах имеет ограниченную полосу  </w:t>
      </w:r>
      <w:r w:rsidRPr="009E0861">
        <w:rPr>
          <w:i/>
          <w:lang w:val="en-US"/>
        </w:rPr>
        <w:t>Δf</w:t>
      </w:r>
      <w:r w:rsidRPr="009E0861">
        <w:t xml:space="preserve">  и тогда входящий в (2.4.5) корень</w:t>
      </w:r>
    </w:p>
    <w:p w:rsidR="0066631C" w:rsidRPr="009E0861" w:rsidRDefault="0066631C" w:rsidP="0066631C">
      <w:pPr>
        <w:ind w:firstLine="454"/>
        <w:jc w:val="both"/>
      </w:pPr>
    </w:p>
    <w:p w:rsidR="0066631C" w:rsidRPr="00C42057" w:rsidRDefault="00EB502D" w:rsidP="0066631C">
      <w:pPr>
        <w:spacing w:line="360" w:lineRule="auto"/>
        <w:jc w:val="both"/>
        <w:rPr>
          <w:sz w:val="22"/>
          <w:szCs w:val="22"/>
        </w:rPr>
      </w:pPr>
      <m:oMathPara>
        <m:oMath>
          <m:rad>
            <m:radPr>
              <m:degHide m:val="1"/>
              <m:ctrlPr>
                <w:rPr>
                  <w:rFonts w:ascii="Cambria Math" w:hAnsi="Cambria Math"/>
                  <w:i/>
                  <w:sz w:val="22"/>
                  <w:szCs w:val="22"/>
                  <w:lang w:val="en-US"/>
                </w:rPr>
              </m:ctrlPr>
            </m:radPr>
            <m:deg/>
            <m:e>
              <m:f>
                <m:fPr>
                  <m:ctrlPr>
                    <w:rPr>
                      <w:rFonts w:ascii="Cambria Math" w:hAnsi="Cambria Math"/>
                      <w:i/>
                      <w:sz w:val="22"/>
                      <w:szCs w:val="22"/>
                      <w:lang w:val="en-US"/>
                    </w:rPr>
                  </m:ctrlPr>
                </m:fPr>
                <m:num>
                  <m:r>
                    <w:rPr>
                      <w:rFonts w:ascii="Cambria Math" w:hAnsi="Cambria Math"/>
                      <w:sz w:val="22"/>
                      <w:szCs w:val="22"/>
                    </w:rPr>
                    <m:t>2</m:t>
                  </m:r>
                  <m:r>
                    <w:rPr>
                      <w:rFonts w:ascii="Cambria Math" w:hAnsi="Cambria Math"/>
                      <w:sz w:val="22"/>
                      <w:szCs w:val="22"/>
                      <w:lang w:val="en-US"/>
                    </w:rPr>
                    <m:t>E</m:t>
                  </m:r>
                </m:num>
                <m:den>
                  <m:sSub>
                    <m:sSubPr>
                      <m:ctrlPr>
                        <w:rPr>
                          <w:rFonts w:ascii="Cambria Math" w:hAnsi="Cambria Math"/>
                          <w:i/>
                          <w:sz w:val="22"/>
                          <w:szCs w:val="22"/>
                          <w:lang w:val="en-US"/>
                        </w:rPr>
                      </m:ctrlPr>
                    </m:sSubPr>
                    <m:e>
                      <m:r>
                        <w:rPr>
                          <w:rFonts w:ascii="Cambria Math" w:hAnsi="Cambria Math"/>
                          <w:sz w:val="22"/>
                          <w:szCs w:val="22"/>
                          <w:lang w:val="en-US"/>
                        </w:rPr>
                        <m:t>S</m:t>
                      </m:r>
                    </m:e>
                    <m:sub>
                      <m:r>
                        <w:rPr>
                          <w:rFonts w:ascii="Cambria Math" w:hAnsi="Cambria Math"/>
                          <w:sz w:val="22"/>
                          <w:szCs w:val="22"/>
                        </w:rPr>
                        <m:t>ш</m:t>
                      </m:r>
                    </m:sub>
                  </m:sSub>
                </m:den>
              </m:f>
            </m:e>
          </m:rad>
          <m:r>
            <w:rPr>
              <w:rFonts w:ascii="Cambria Math" w:hAnsi="Cambria Math"/>
              <w:sz w:val="22"/>
              <w:szCs w:val="22"/>
            </w:rPr>
            <m:t xml:space="preserve"> ≅</m:t>
          </m:r>
          <m:f>
            <m:fPr>
              <m:ctrlPr>
                <w:rPr>
                  <w:rFonts w:ascii="Cambria Math" w:hAnsi="Cambria Math"/>
                  <w:i/>
                  <w:sz w:val="22"/>
                  <w:szCs w:val="22"/>
                </w:rPr>
              </m:ctrlPr>
            </m:fPr>
            <m:num>
              <m:r>
                <w:rPr>
                  <w:rFonts w:ascii="Cambria Math" w:hAnsi="Cambria Math"/>
                  <w:sz w:val="22"/>
                  <w:szCs w:val="22"/>
                  <w:lang w:val="en-US"/>
                </w:rPr>
                <m:t>A</m:t>
              </m:r>
            </m:num>
            <m:den>
              <m:sSub>
                <m:sSubPr>
                  <m:ctrlPr>
                    <w:rPr>
                      <w:rFonts w:ascii="Cambria Math" w:hAnsi="Cambria Math"/>
                      <w:i/>
                      <w:sz w:val="22"/>
                      <w:szCs w:val="22"/>
                    </w:rPr>
                  </m:ctrlPr>
                </m:sSubPr>
                <m:e>
                  <m:r>
                    <w:rPr>
                      <w:rFonts w:ascii="Cambria Math" w:hAnsi="Cambria Math"/>
                      <w:sz w:val="22"/>
                      <w:szCs w:val="22"/>
                    </w:rPr>
                    <m:t>σ</m:t>
                  </m:r>
                </m:e>
                <m:sub>
                  <m:r>
                    <w:rPr>
                      <w:rFonts w:ascii="Cambria Math" w:hAnsi="Cambria Math"/>
                      <w:sz w:val="22"/>
                      <w:szCs w:val="22"/>
                    </w:rPr>
                    <m:t>ш</m:t>
                  </m:r>
                </m:sub>
              </m:sSub>
            </m:den>
          </m:f>
          <m:rad>
            <m:radPr>
              <m:degHide m:val="1"/>
              <m:ctrlPr>
                <w:rPr>
                  <w:rFonts w:ascii="Cambria Math" w:hAnsi="Cambria Math"/>
                  <w:i/>
                  <w:sz w:val="22"/>
                  <w:szCs w:val="22"/>
                </w:rPr>
              </m:ctrlPr>
            </m:radPr>
            <m:deg/>
            <m:e>
              <m:sSub>
                <m:sSubPr>
                  <m:ctrlPr>
                    <w:rPr>
                      <w:rFonts w:ascii="Cambria Math" w:hAnsi="Cambria Math"/>
                      <w:i/>
                      <w:sz w:val="22"/>
                      <w:szCs w:val="22"/>
                      <w:lang w:val="en-US"/>
                    </w:rPr>
                  </m:ctrlPr>
                </m:sSubPr>
                <m:e>
                  <m:r>
                    <w:rPr>
                      <w:rFonts w:ascii="Cambria Math" w:hAnsi="Cambria Math"/>
                      <w:sz w:val="22"/>
                      <w:szCs w:val="22"/>
                      <w:lang w:val="en-US"/>
                    </w:rPr>
                    <m:t>T</m:t>
                  </m:r>
                </m:e>
                <m:sub>
                  <m:r>
                    <w:rPr>
                      <w:rFonts w:ascii="Cambria Math" w:hAnsi="Cambria Math"/>
                      <w:sz w:val="22"/>
                      <w:szCs w:val="22"/>
                      <w:lang w:val="en-US"/>
                    </w:rPr>
                    <m:t>0</m:t>
                  </m:r>
                </m:sub>
              </m:sSub>
              <m:r>
                <m:rPr>
                  <m:sty m:val="p"/>
                </m:rPr>
                <w:rPr>
                  <w:rFonts w:ascii="Cambria Math" w:hAnsi="Cambria Math"/>
                  <w:sz w:val="22"/>
                  <w:szCs w:val="22"/>
                  <w:lang w:val="en-US"/>
                </w:rPr>
                <m:t>Δ</m:t>
              </m:r>
              <m:r>
                <w:rPr>
                  <w:rFonts w:ascii="Cambria Math" w:hAnsi="Cambria Math"/>
                  <w:sz w:val="22"/>
                  <w:szCs w:val="22"/>
                  <w:lang w:val="en-US"/>
                </w:rPr>
                <m:t>f</m:t>
              </m:r>
            </m:e>
          </m:rad>
          <m:r>
            <w:rPr>
              <w:rFonts w:ascii="Cambria Math" w:hAnsi="Cambria Math"/>
              <w:sz w:val="22"/>
              <w:szCs w:val="22"/>
            </w:rPr>
            <m:t>.</m:t>
          </m:r>
        </m:oMath>
      </m:oMathPara>
    </w:p>
    <w:p w:rsidR="0066631C" w:rsidRDefault="0066631C" w:rsidP="0066631C">
      <w:pPr>
        <w:ind w:firstLine="426"/>
        <w:jc w:val="both"/>
      </w:pPr>
      <w:r w:rsidRPr="009E0861">
        <w:t xml:space="preserve">Отношение </w:t>
      </w:r>
      <w:r w:rsidRPr="009E0861">
        <w:rPr>
          <w:i/>
          <w:lang w:val="en-US"/>
        </w:rPr>
        <w:t>A</w:t>
      </w:r>
      <w:r w:rsidRPr="009E0861">
        <w:rPr>
          <w:i/>
        </w:rPr>
        <w:t>/</w:t>
      </w:r>
      <w:r w:rsidRPr="009E0861">
        <w:rPr>
          <w:i/>
          <w:lang w:val="en-US"/>
        </w:rPr>
        <w:sym w:font="Symbol" w:char="F073"/>
      </w:r>
      <w:r w:rsidRPr="009E0861">
        <w:rPr>
          <w:i/>
          <w:vertAlign w:val="subscript"/>
        </w:rPr>
        <w:t>ш</w:t>
      </w:r>
      <w:r w:rsidRPr="009E0861">
        <w:t xml:space="preserve"> – амплитудное отношение сигнал/шум, часто и</w:t>
      </w:r>
      <w:r w:rsidRPr="009E0861">
        <w:t>с</w:t>
      </w:r>
      <w:r w:rsidRPr="009E0861">
        <w:t>пользуе</w:t>
      </w:r>
      <w:r>
        <w:t>тся вместо энергетического отношения.</w:t>
      </w:r>
    </w:p>
    <w:p w:rsidR="0066631C" w:rsidRDefault="0066631C" w:rsidP="0066631C">
      <w:pPr>
        <w:ind w:firstLine="454"/>
        <w:jc w:val="both"/>
      </w:pPr>
    </w:p>
    <w:p w:rsidR="0066631C" w:rsidRDefault="0066631C" w:rsidP="0055498B">
      <w:pPr>
        <w:jc w:val="center"/>
      </w:pPr>
      <w:r>
        <w:rPr>
          <w:noProof/>
        </w:rPr>
        <w:drawing>
          <wp:inline distT="0" distB="0" distL="0" distR="0" wp14:anchorId="2A3086D3" wp14:editId="22B125BF">
            <wp:extent cx="3359150" cy="2533650"/>
            <wp:effectExtent l="0" t="0" r="0" b="0"/>
            <wp:docPr id="8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359150" cy="2533650"/>
                    </a:xfrm>
                    <a:prstGeom prst="rect">
                      <a:avLst/>
                    </a:prstGeom>
                    <a:noFill/>
                    <a:ln>
                      <a:noFill/>
                    </a:ln>
                  </pic:spPr>
                </pic:pic>
              </a:graphicData>
            </a:graphic>
          </wp:inline>
        </w:drawing>
      </w:r>
    </w:p>
    <w:p w:rsidR="0055498B" w:rsidRDefault="0066631C" w:rsidP="0055498B">
      <w:pPr>
        <w:ind w:firstLine="426"/>
        <w:jc w:val="center"/>
        <w:rPr>
          <w:sz w:val="22"/>
          <w:szCs w:val="22"/>
        </w:rPr>
      </w:pPr>
      <w:r w:rsidRPr="008B0F38">
        <w:rPr>
          <w:sz w:val="22"/>
          <w:szCs w:val="22"/>
        </w:rPr>
        <w:t>Рис. 2.4.1 Кривые обнаружения известного сигнала</w:t>
      </w:r>
    </w:p>
    <w:p w:rsidR="0066631C" w:rsidRDefault="0066631C" w:rsidP="0055498B">
      <w:pPr>
        <w:ind w:firstLine="426"/>
        <w:jc w:val="center"/>
        <w:rPr>
          <w:sz w:val="22"/>
          <w:szCs w:val="22"/>
        </w:rPr>
      </w:pPr>
      <w:r w:rsidRPr="008B0F38">
        <w:rPr>
          <w:sz w:val="22"/>
          <w:szCs w:val="22"/>
        </w:rPr>
        <w:t>(числа на графике суть вероятности ложной тревоги)</w:t>
      </w:r>
    </w:p>
    <w:p w:rsidR="0066631C" w:rsidRPr="008B0F38" w:rsidRDefault="0066631C" w:rsidP="0066631C">
      <w:pPr>
        <w:ind w:left="708"/>
        <w:jc w:val="both"/>
        <w:rPr>
          <w:sz w:val="22"/>
          <w:szCs w:val="22"/>
        </w:rPr>
      </w:pPr>
    </w:p>
    <w:p w:rsidR="0066631C" w:rsidRPr="00D96D67" w:rsidRDefault="0066631C" w:rsidP="0066631C">
      <w:pPr>
        <w:ind w:firstLine="454"/>
        <w:jc w:val="both"/>
      </w:pPr>
      <w:r>
        <w:t>В условиях радиолокации в процессе распространения</w:t>
      </w:r>
      <w:r w:rsidRPr="00256A7F">
        <w:t xml:space="preserve"> </w:t>
      </w:r>
      <w:r>
        <w:t>и приема эт</w:t>
      </w:r>
      <w:r>
        <w:t>а</w:t>
      </w:r>
      <w:r>
        <w:t>лонный образ</w:t>
      </w:r>
      <w:r w:rsidRPr="005D26D9">
        <w:t xml:space="preserve"> </w:t>
      </w:r>
      <w:r w:rsidRPr="009E0861">
        <w:rPr>
          <w:i/>
          <w:lang w:val="en-US"/>
        </w:rPr>
        <w:t>s</w:t>
      </w:r>
      <w:r w:rsidRPr="009E0861">
        <w:rPr>
          <w:i/>
        </w:rPr>
        <w:t>(</w:t>
      </w:r>
      <w:r w:rsidRPr="009E0861">
        <w:rPr>
          <w:i/>
          <w:lang w:val="en-US"/>
        </w:rPr>
        <w:t>t</w:t>
      </w:r>
      <w:r w:rsidRPr="009E0861">
        <w:rPr>
          <w:i/>
        </w:rPr>
        <w:t>)</w:t>
      </w:r>
      <w:r>
        <w:t xml:space="preserve"> преобразуется в образ </w:t>
      </w:r>
      <w:r w:rsidRPr="00256A7F">
        <w:rPr>
          <w:i/>
        </w:rPr>
        <w:t>Λ</w:t>
      </w:r>
      <w:r w:rsidRPr="009E0861">
        <w:rPr>
          <w:i/>
          <w:lang w:val="en-US"/>
        </w:rPr>
        <w:t>s</w:t>
      </w:r>
      <w:r w:rsidRPr="009E0861">
        <w:rPr>
          <w:i/>
        </w:rPr>
        <w:t>(</w:t>
      </w:r>
      <w:r w:rsidRPr="009E0861">
        <w:rPr>
          <w:i/>
          <w:lang w:val="en-US"/>
        </w:rPr>
        <w:t>t</w:t>
      </w:r>
      <w:r w:rsidRPr="009E0861">
        <w:rPr>
          <w:i/>
        </w:rPr>
        <w:t>)</w:t>
      </w:r>
      <w:r>
        <w:t xml:space="preserve">, где </w:t>
      </w:r>
      <w:r w:rsidRPr="00256A7F">
        <w:rPr>
          <w:i/>
        </w:rPr>
        <w:t>Λ&lt;&lt;</w:t>
      </w:r>
      <w:r>
        <w:rPr>
          <w:i/>
        </w:rPr>
        <w:t>1</w:t>
      </w:r>
      <w:r w:rsidRPr="00256A7F">
        <w:t xml:space="preserve"> – </w:t>
      </w:r>
      <w:r>
        <w:t>множитель ослабления. Для ПРЛС этот множитель, как правило, априори неизв</w:t>
      </w:r>
      <w:r>
        <w:t>е</w:t>
      </w:r>
      <w:r>
        <w:t>стен. Поэтому, эталонный образ</w:t>
      </w:r>
      <w:r w:rsidRPr="005D26D9">
        <w:t xml:space="preserve"> </w:t>
      </w:r>
      <w:r w:rsidRPr="009E0861">
        <w:rPr>
          <w:i/>
          <w:lang w:val="en-US"/>
        </w:rPr>
        <w:t>s</w:t>
      </w:r>
      <w:r w:rsidRPr="009E0861">
        <w:rPr>
          <w:i/>
        </w:rPr>
        <w:t>(</w:t>
      </w:r>
      <w:r w:rsidRPr="009E0861">
        <w:rPr>
          <w:i/>
          <w:lang w:val="en-US"/>
        </w:rPr>
        <w:t>t</w:t>
      </w:r>
      <w:r w:rsidRPr="009E0861">
        <w:rPr>
          <w:i/>
        </w:rPr>
        <w:t>)</w:t>
      </w:r>
      <w:r>
        <w:t xml:space="preserve"> можно задать лишь с точностью до множителя. Неизвестно также и время </w:t>
      </w:r>
      <w:r>
        <w:rPr>
          <w:i/>
        </w:rPr>
        <w:sym w:font="Symbol" w:char="F074"/>
      </w:r>
      <w:r>
        <w:rPr>
          <w:i/>
        </w:rPr>
        <w:t xml:space="preserve"> </w:t>
      </w:r>
      <w:r>
        <w:t>появления сигнала в окне обн</w:t>
      </w:r>
      <w:r>
        <w:t>а</w:t>
      </w:r>
      <w:r>
        <w:t>ружителя. Таким образом, на практике речь идет об обнаружении семе</w:t>
      </w:r>
      <w:r>
        <w:t>й</w:t>
      </w:r>
      <w:r>
        <w:t xml:space="preserve">ства сигналов </w:t>
      </w:r>
      <w:r w:rsidRPr="009E0861">
        <w:rPr>
          <w:i/>
          <w:lang w:val="en-US"/>
        </w:rPr>
        <w:t>s</w:t>
      </w:r>
      <w:r w:rsidRPr="009E0861">
        <w:rPr>
          <w:i/>
        </w:rPr>
        <w:t>(</w:t>
      </w:r>
      <w:r w:rsidRPr="009E0861">
        <w:rPr>
          <w:i/>
          <w:lang w:val="en-US"/>
        </w:rPr>
        <w:t>t</w:t>
      </w:r>
      <w:r w:rsidRPr="00CB4E44">
        <w:rPr>
          <w:i/>
        </w:rPr>
        <w:t xml:space="preserve"> |</w:t>
      </w:r>
      <w:r>
        <w:rPr>
          <w:i/>
        </w:rPr>
        <w:sym w:font="Symbol" w:char="F074"/>
      </w:r>
      <w:r w:rsidRPr="00CB4E44">
        <w:rPr>
          <w:i/>
        </w:rPr>
        <w:t xml:space="preserve">, </w:t>
      </w:r>
      <w:r>
        <w:rPr>
          <w:i/>
          <w:lang w:val="en-US"/>
        </w:rPr>
        <w:t>E</w:t>
      </w:r>
      <w:r w:rsidRPr="009E0861">
        <w:rPr>
          <w:i/>
        </w:rPr>
        <w:t>)</w:t>
      </w:r>
      <w:r>
        <w:t>. В</w:t>
      </w:r>
      <w:r w:rsidRPr="009E0861">
        <w:t xml:space="preserve"> память обнаружителя</w:t>
      </w:r>
      <w:r>
        <w:t xml:space="preserve"> может быть заложена н</w:t>
      </w:r>
      <w:r>
        <w:t>е</w:t>
      </w:r>
      <w:r>
        <w:lastRenderedPageBreak/>
        <w:t>которая эталонная форма сигнала</w:t>
      </w:r>
      <w:r w:rsidRPr="00D0312F">
        <w:rPr>
          <w:i/>
        </w:rPr>
        <w:t xml:space="preserve"> </w:t>
      </w:r>
      <w:r w:rsidRPr="009E0861">
        <w:rPr>
          <w:i/>
          <w:lang w:val="en-US"/>
        </w:rPr>
        <w:t>s</w:t>
      </w:r>
      <w:r w:rsidRPr="009E0861">
        <w:rPr>
          <w:i/>
        </w:rPr>
        <w:t>(</w:t>
      </w:r>
      <w:r w:rsidRPr="009E0861">
        <w:rPr>
          <w:i/>
          <w:lang w:val="en-US"/>
        </w:rPr>
        <w:t>t</w:t>
      </w:r>
      <w:r w:rsidRPr="00CB4E44">
        <w:rPr>
          <w:i/>
        </w:rPr>
        <w:t xml:space="preserve"> |</w:t>
      </w:r>
      <w:r>
        <w:rPr>
          <w:i/>
        </w:rPr>
        <w:t>0</w:t>
      </w:r>
      <w:r w:rsidRPr="00CB4E44">
        <w:rPr>
          <w:i/>
        </w:rPr>
        <w:t>,</w:t>
      </w:r>
      <w:r>
        <w:rPr>
          <w:i/>
          <w:lang w:val="en-US"/>
        </w:rPr>
        <w:t>E</w:t>
      </w:r>
      <w:r>
        <w:rPr>
          <w:i/>
          <w:vertAlign w:val="subscript"/>
        </w:rPr>
        <w:t>0</w:t>
      </w:r>
      <w:r w:rsidRPr="009E0861">
        <w:rPr>
          <w:i/>
        </w:rPr>
        <w:t>)</w:t>
      </w:r>
      <w:r>
        <w:t xml:space="preserve"> и вычисленный по </w:t>
      </w:r>
      <w:r w:rsidRPr="009E0861">
        <w:t>от</w:t>
      </w:r>
      <w:r>
        <w:t>ношению</w:t>
      </w:r>
      <w:r w:rsidRPr="009E0861">
        <w:t xml:space="preserve"> </w:t>
      </w:r>
      <w:r w:rsidRPr="009E0861">
        <w:rPr>
          <w:i/>
          <w:lang w:val="en-US"/>
        </w:rPr>
        <w:t>E</w:t>
      </w:r>
      <w:r>
        <w:rPr>
          <w:i/>
          <w:vertAlign w:val="subscript"/>
        </w:rPr>
        <w:t>0</w:t>
      </w:r>
      <w:r w:rsidRPr="009E0861">
        <w:rPr>
          <w:i/>
        </w:rPr>
        <w:t>/</w:t>
      </w:r>
      <w:r w:rsidRPr="009E0861">
        <w:rPr>
          <w:i/>
          <w:lang w:val="en-US"/>
        </w:rPr>
        <w:t>S</w:t>
      </w:r>
      <w:r w:rsidRPr="009E0861">
        <w:rPr>
          <w:i/>
          <w:vertAlign w:val="subscript"/>
        </w:rPr>
        <w:t>ш</w:t>
      </w:r>
      <w:r>
        <w:t xml:space="preserve"> порог </w:t>
      </w:r>
      <w:r w:rsidRPr="00030891">
        <w:rPr>
          <w:i/>
          <w:lang w:val="en-US"/>
        </w:rPr>
        <w:t>h</w:t>
      </w:r>
      <w:r>
        <w:t>.</w:t>
      </w:r>
      <w:r w:rsidRPr="00C82F60">
        <w:t xml:space="preserve"> </w:t>
      </w:r>
      <w:r>
        <w:t xml:space="preserve">В формулы (2.4.5) входят лишь отношения </w:t>
      </w:r>
      <w:r w:rsidRPr="0060566E">
        <w:rPr>
          <w:i/>
          <w:lang w:val="en-US"/>
        </w:rPr>
        <w:t>h</w:t>
      </w:r>
      <w:r w:rsidRPr="0060566E">
        <w:rPr>
          <w:i/>
        </w:rPr>
        <w:t>/</w:t>
      </w:r>
      <w:r w:rsidRPr="0060566E">
        <w:rPr>
          <w:i/>
        </w:rPr>
        <w:sym w:font="Symbol" w:char="F0D6"/>
      </w:r>
      <w:r w:rsidRPr="0060566E">
        <w:rPr>
          <w:i/>
          <w:lang w:val="en-US"/>
        </w:rPr>
        <w:t>E</w:t>
      </w:r>
      <w:r>
        <w:t>, всле</w:t>
      </w:r>
      <w:r>
        <w:t>д</w:t>
      </w:r>
      <w:r>
        <w:t>ствие чего решающие</w:t>
      </w:r>
      <w:r w:rsidRPr="009E0861">
        <w:t xml:space="preserve"> правила</w:t>
      </w:r>
      <w:r>
        <w:t xml:space="preserve"> (2.4.6) инвариантны относительно умн</w:t>
      </w:r>
      <w:r>
        <w:t>о</w:t>
      </w:r>
      <w:r>
        <w:t>жения эталонного образа на постоянный «коэффициент усиления». Неи</w:t>
      </w:r>
      <w:r>
        <w:t>з</w:t>
      </w:r>
      <w:r>
        <w:t xml:space="preserve">вестность времени </w:t>
      </w:r>
      <w:r>
        <w:rPr>
          <w:i/>
        </w:rPr>
        <w:sym w:font="Symbol" w:char="F074"/>
      </w:r>
      <w:r>
        <w:rPr>
          <w:i/>
        </w:rPr>
        <w:t xml:space="preserve"> </w:t>
      </w:r>
      <w:r>
        <w:t xml:space="preserve">требует применения правила (2.4.6) непрерывно или с достаточно высокой частотой. </w:t>
      </w:r>
    </w:p>
    <w:p w:rsidR="0066631C" w:rsidRPr="002C1D55" w:rsidRDefault="0066631C" w:rsidP="0066631C">
      <w:pPr>
        <w:ind w:firstLine="454"/>
        <w:jc w:val="both"/>
      </w:pPr>
      <w:r>
        <w:t>Вероятность ложной тревоги обычно задается ПРЛС исходя из внешних для нее условий. Тогда кривые обнаружения определяются о</w:t>
      </w:r>
      <w:r>
        <w:t>д</w:t>
      </w:r>
      <w:r>
        <w:t xml:space="preserve">нозначно. По ним можно найти функциональную чувствительность по отношению к сигналу </w:t>
      </w:r>
      <w:r w:rsidRPr="009E0861">
        <w:rPr>
          <w:i/>
          <w:lang w:val="en-US"/>
        </w:rPr>
        <w:t>s</w:t>
      </w:r>
      <w:r w:rsidRPr="009E0861">
        <w:rPr>
          <w:i/>
        </w:rPr>
        <w:t>(</w:t>
      </w:r>
      <w:r w:rsidRPr="009E0861">
        <w:rPr>
          <w:i/>
          <w:lang w:val="en-US"/>
        </w:rPr>
        <w:t>t</w:t>
      </w:r>
      <w:r w:rsidRPr="009E0861">
        <w:rPr>
          <w:i/>
        </w:rPr>
        <w:t>)</w:t>
      </w:r>
      <w:r>
        <w:t xml:space="preserve"> с</w:t>
      </w:r>
      <w:r w:rsidRPr="00791F57">
        <w:t xml:space="preserve"> </w:t>
      </w:r>
      <w:r>
        <w:t>условной вероятностью правильного обнар</w:t>
      </w:r>
      <w:r>
        <w:t>у</w:t>
      </w:r>
      <w:r>
        <w:t>жения</w:t>
      </w:r>
      <w:r w:rsidRPr="00791F57">
        <w:rPr>
          <w:i/>
        </w:rPr>
        <w:t xml:space="preserve"> </w:t>
      </w:r>
      <w:r w:rsidRPr="009232C0">
        <w:rPr>
          <w:i/>
        </w:rPr>
        <w:t>Р</w:t>
      </w:r>
      <w:r w:rsidRPr="009232C0">
        <w:rPr>
          <w:vertAlign w:val="subscript"/>
        </w:rPr>
        <w:t>упо</w:t>
      </w:r>
      <w:r>
        <w:rPr>
          <w:i/>
        </w:rPr>
        <w:t>.</w:t>
      </w:r>
      <w:r>
        <w:t xml:space="preserve">  </w:t>
      </w:r>
    </w:p>
    <w:p w:rsidR="0066631C" w:rsidRDefault="0066631C" w:rsidP="0066631C">
      <w:pPr>
        <w:ind w:firstLine="454"/>
        <w:jc w:val="both"/>
      </w:pPr>
      <w:r w:rsidRPr="009E0861">
        <w:t xml:space="preserve"> </w:t>
      </w:r>
      <w:r>
        <w:t>Из полученных результатов становится понятно, почему введенная в 1.1 функциональная чувствительность связывается именно с энергией сигнала. В радиотехнике используются и иные определения чувств</w:t>
      </w:r>
      <w:r>
        <w:t>и</w:t>
      </w:r>
      <w:r>
        <w:t>тельности разного рода. Чувствительность приемника характеризуют мощностью шума на его выходе при отсутствии сигналов (при этом ук</w:t>
      </w:r>
      <w:r>
        <w:t>а</w:t>
      </w:r>
      <w:r>
        <w:t>зывается его полоса приема). Тангенциальная чувствительность прие</w:t>
      </w:r>
      <w:r>
        <w:t>м</w:t>
      </w:r>
      <w:r>
        <w:t>ника ПРЛС определяется мощностью так называемого тангенциального сигнала (о нем будет сказано в следующем разделе). Чувствительность ПРЛС по полю определяют как плотность потока мощности в раскрыве антенны некоторого тестового сигнала. При этом в основных документах на характеристики ПРЛС непосредственное описание тестового сигнала часто отсутствует. Этот сигнал опосредованно возникает лишь в опис</w:t>
      </w:r>
      <w:r>
        <w:t>а</w:t>
      </w:r>
      <w:r>
        <w:t xml:space="preserve">нии методики определения чувствительности. </w:t>
      </w:r>
      <w:r w:rsidRPr="009E0861">
        <w:t xml:space="preserve">Например, тестирование системы производится </w:t>
      </w:r>
      <w:r>
        <w:t xml:space="preserve">простыми импульсными </w:t>
      </w:r>
      <w:r w:rsidRPr="009E0861">
        <w:t>периодиче</w:t>
      </w:r>
      <w:r>
        <w:t>скими сигн</w:t>
      </w:r>
      <w:r>
        <w:t>а</w:t>
      </w:r>
      <w:r>
        <w:t xml:space="preserve">лами </w:t>
      </w:r>
      <w:r w:rsidRPr="009E0861">
        <w:t>генератора, который работает не регламентируемое время. Мин</w:t>
      </w:r>
      <w:r w:rsidRPr="009E0861">
        <w:t>и</w:t>
      </w:r>
      <w:r w:rsidRPr="009E0861">
        <w:t>мальная импульсная мощность генератора, при которой выполняются заданные параметры обнаружения, записывается как чувствительность системы.</w:t>
      </w:r>
      <w:r>
        <w:t xml:space="preserve"> Очевидно, что такой подход нельзя признать корректным. Д</w:t>
      </w:r>
      <w:r>
        <w:t>о</w:t>
      </w:r>
      <w:r>
        <w:t>статочно заменить простые импульсы импульсами с фазовой манипул</w:t>
      </w:r>
      <w:r>
        <w:t>я</w:t>
      </w:r>
      <w:r>
        <w:t>цией, чтобы чувствительность упала на десяток децибел.</w:t>
      </w:r>
    </w:p>
    <w:p w:rsidR="0066631C" w:rsidRDefault="0066631C" w:rsidP="0066631C">
      <w:pPr>
        <w:ind w:firstLine="454"/>
        <w:jc w:val="both"/>
      </w:pPr>
      <w:r>
        <w:t>В активной радиолокации на каждом периоде зондирования обнар</w:t>
      </w:r>
      <w:r>
        <w:t>у</w:t>
      </w:r>
      <w:r>
        <w:t>жение</w:t>
      </w:r>
      <w:r w:rsidRPr="009E0861">
        <w:t xml:space="preserve"> сигнала </w:t>
      </w:r>
      <w:r>
        <w:t xml:space="preserve">по правилу (2.4.6) можно вести в непрерывно скользящем окне, используя задержанный эталонный образ </w:t>
      </w:r>
      <w:r w:rsidRPr="005C0ADF">
        <w:rPr>
          <w:i/>
          <w:lang w:val="en-US"/>
        </w:rPr>
        <w:t>s</w:t>
      </w:r>
      <w:r w:rsidRPr="005C0ADF">
        <w:t>(</w:t>
      </w:r>
      <w:r w:rsidRPr="005C0ADF">
        <w:rPr>
          <w:i/>
          <w:lang w:val="en-US"/>
        </w:rPr>
        <w:t>t</w:t>
      </w:r>
      <w:r w:rsidRPr="005C0ADF">
        <w:t xml:space="preserve"> </w:t>
      </w:r>
      <w:r>
        <w:t xml:space="preserve">– </w:t>
      </w:r>
      <w:r w:rsidRPr="009E0861">
        <w:rPr>
          <w:i/>
        </w:rPr>
        <w:sym w:font="Symbol" w:char="F074"/>
      </w:r>
      <w:r w:rsidRPr="005C0ADF">
        <w:t>)</w:t>
      </w:r>
    </w:p>
    <w:p w:rsidR="0066631C" w:rsidRPr="005C0ADF" w:rsidRDefault="0066631C" w:rsidP="0066631C">
      <w:pPr>
        <w:ind w:firstLine="454"/>
        <w:jc w:val="both"/>
      </w:pPr>
    </w:p>
    <w:p w:rsidR="0066631C" w:rsidRPr="00A71922" w:rsidRDefault="0066631C" w:rsidP="0066631C">
      <w:pPr>
        <w:jc w:val="both"/>
      </w:pPr>
      <m:oMathPara>
        <m:oMath>
          <m:r>
            <w:rPr>
              <w:rFonts w:ascii="Cambria Math" w:hAnsi="Cambria Math"/>
              <w:lang w:val="en-US"/>
            </w:rPr>
            <m:t>k(τ)=</m:t>
          </m:r>
          <m:nary>
            <m:naryPr>
              <m:limLoc m:val="undOvr"/>
              <m:subHide m:val="1"/>
              <m:supHide m:val="1"/>
              <m:ctrlPr>
                <w:rPr>
                  <w:rFonts w:ascii="Cambria Math" w:hAnsi="Cambria Math"/>
                  <w:i/>
                  <w:lang w:val="en-US"/>
                </w:rPr>
              </m:ctrlPr>
            </m:naryPr>
            <m:sub/>
            <m:sup/>
            <m:e>
              <m:r>
                <w:rPr>
                  <w:rFonts w:ascii="Cambria Math" w:hAnsi="Cambria Math"/>
                </w:rPr>
                <m:t>ξ</m:t>
              </m:r>
              <m:d>
                <m:dPr>
                  <m:ctrlPr>
                    <w:rPr>
                      <w:rFonts w:ascii="Cambria Math" w:hAnsi="Cambria Math"/>
                      <w:i/>
                    </w:rPr>
                  </m:ctrlPr>
                </m:dPr>
                <m:e>
                  <m:r>
                    <w:rPr>
                      <w:rFonts w:ascii="Cambria Math" w:hAnsi="Cambria Math"/>
                    </w:rPr>
                    <m:t>t</m:t>
                  </m:r>
                </m:e>
              </m:d>
              <m:r>
                <w:rPr>
                  <w:rFonts w:ascii="Cambria Math" w:hAnsi="Cambria Math"/>
                </w:rPr>
                <m:t>s</m:t>
              </m:r>
              <m:d>
                <m:dPr>
                  <m:ctrlPr>
                    <w:rPr>
                      <w:rFonts w:ascii="Cambria Math" w:hAnsi="Cambria Math"/>
                      <w:i/>
                    </w:rPr>
                  </m:ctrlPr>
                </m:dPr>
                <m:e>
                  <m:r>
                    <w:rPr>
                      <w:rFonts w:ascii="Cambria Math" w:hAnsi="Cambria Math"/>
                    </w:rPr>
                    <m:t>t-τ</m:t>
                  </m:r>
                </m:e>
              </m:d>
              <m:r>
                <w:rPr>
                  <w:rFonts w:ascii="Cambria Math" w:hAnsi="Cambria Math"/>
                </w:rPr>
                <m:t>dt.</m:t>
              </m:r>
            </m:e>
          </m:nary>
        </m:oMath>
      </m:oMathPara>
    </w:p>
    <w:p w:rsidR="0066631C" w:rsidRPr="009B37C5" w:rsidRDefault="0066631C" w:rsidP="0066631C">
      <w:pPr>
        <w:ind w:firstLine="454"/>
        <w:jc w:val="both"/>
      </w:pPr>
    </w:p>
    <w:p w:rsidR="0066631C" w:rsidRPr="00C33FCA" w:rsidRDefault="0066631C" w:rsidP="0066631C">
      <w:pPr>
        <w:ind w:firstLine="454"/>
        <w:jc w:val="both"/>
      </w:pPr>
      <w:r>
        <w:t>Этот интеграл</w:t>
      </w:r>
      <w:r w:rsidRPr="009E0861">
        <w:t xml:space="preserve">  </w:t>
      </w:r>
      <w:r>
        <w:t>вычисляет взаимно-корреляционную функцию пр</w:t>
      </w:r>
      <w:r>
        <w:t>и</w:t>
      </w:r>
      <w:r>
        <w:t>нятого сигнала и эталона</w:t>
      </w:r>
      <w:r w:rsidRPr="009E0861">
        <w:t xml:space="preserve">. Поэтому </w:t>
      </w:r>
      <w:r>
        <w:t xml:space="preserve">обнаружитель, реализующий такой алгоритм, </w:t>
      </w:r>
      <w:r w:rsidRPr="009E0861">
        <w:t>называют корреляционным</w:t>
      </w:r>
      <w:r>
        <w:t xml:space="preserve"> приемником </w:t>
      </w:r>
      <w:r w:rsidRPr="000E287F">
        <w:t>[</w:t>
      </w:r>
      <w:r>
        <w:t>1, с 417</w:t>
      </w:r>
      <w:r w:rsidRPr="000E287F">
        <w:t>]</w:t>
      </w:r>
      <w:r>
        <w:t>, а сам инт</w:t>
      </w:r>
      <w:r>
        <w:t>е</w:t>
      </w:r>
      <w:r>
        <w:lastRenderedPageBreak/>
        <w:t xml:space="preserve">грал </w:t>
      </w:r>
      <w:r w:rsidRPr="009E0861">
        <w:t>корреляционным.</w:t>
      </w:r>
      <w:r>
        <w:t xml:space="preserve"> Областью интегрирования без нарушения общн</w:t>
      </w:r>
      <w:r>
        <w:t>о</w:t>
      </w:r>
      <w:r>
        <w:t xml:space="preserve">сти здесь можно считать множество </w:t>
      </w:r>
      <w:r w:rsidRPr="00925D0E">
        <w:rPr>
          <w:i/>
          <w:lang w:val="en-US"/>
        </w:rPr>
        <w:t>R</w:t>
      </w:r>
      <w:r w:rsidRPr="00925D0E">
        <w:rPr>
          <w:vertAlign w:val="superscript"/>
        </w:rPr>
        <w:t>1</w:t>
      </w:r>
      <w:r>
        <w:t xml:space="preserve">, полагая </w:t>
      </w:r>
      <w:r w:rsidRPr="00925D0E">
        <w:rPr>
          <w:i/>
          <w:lang w:val="en-US"/>
        </w:rPr>
        <w:t>s</w:t>
      </w:r>
      <w:r w:rsidRPr="00925D0E">
        <w:rPr>
          <w:i/>
        </w:rPr>
        <w:t>(</w:t>
      </w:r>
      <w:r w:rsidRPr="00925D0E">
        <w:rPr>
          <w:i/>
          <w:lang w:val="en-US"/>
        </w:rPr>
        <w:t>t</w:t>
      </w:r>
      <w:r w:rsidRPr="00925D0E">
        <w:rPr>
          <w:i/>
        </w:rPr>
        <w:t>)</w:t>
      </w:r>
      <w:r>
        <w:t>≡</w:t>
      </w:r>
      <w:r w:rsidRPr="00550165">
        <w:rPr>
          <w:i/>
        </w:rPr>
        <w:t>0</w:t>
      </w:r>
      <w:r>
        <w:rPr>
          <w:i/>
        </w:rPr>
        <w:t xml:space="preserve"> </w:t>
      </w:r>
      <w:r>
        <w:t>вне интервала определения</w:t>
      </w:r>
      <w:r w:rsidRPr="00925D0E">
        <w:rPr>
          <w:i/>
        </w:rPr>
        <w:t>.</w:t>
      </w:r>
      <w:r w:rsidRPr="00C33FCA">
        <w:t xml:space="preserve"> </w:t>
      </w:r>
    </w:p>
    <w:p w:rsidR="0066631C" w:rsidRDefault="0066631C" w:rsidP="0066631C">
      <w:pPr>
        <w:ind w:firstLine="454"/>
        <w:jc w:val="both"/>
      </w:pPr>
      <w:r>
        <w:t>К</w:t>
      </w:r>
      <w:r w:rsidRPr="009E0861">
        <w:t>орре</w:t>
      </w:r>
      <w:r>
        <w:t>ляционный</w:t>
      </w:r>
      <w:r w:rsidRPr="005432D8">
        <w:t xml:space="preserve"> </w:t>
      </w:r>
      <w:r>
        <w:t>интеграл осуществляет линейное интегральное преобразование входного сигнала посредством эталонного сигнала в р</w:t>
      </w:r>
      <w:r>
        <w:t>о</w:t>
      </w:r>
      <w:r>
        <w:t>ли весовой функции. Стандартная форма такого преобразования – л</w:t>
      </w:r>
      <w:r>
        <w:t>и</w:t>
      </w:r>
      <w:r>
        <w:t>нейный фильтр – записывается в виде</w:t>
      </w:r>
      <w:r w:rsidRPr="00FC1313">
        <w:t xml:space="preserve"> </w:t>
      </w:r>
      <w:r>
        <w:t xml:space="preserve">свертки </w:t>
      </w:r>
      <w:r w:rsidRPr="005432D8">
        <w:t>[</w:t>
      </w:r>
      <w:r>
        <w:t>6, с 111</w:t>
      </w:r>
      <w:r w:rsidRPr="005432D8">
        <w:t>]</w:t>
      </w:r>
    </w:p>
    <w:p w:rsidR="0066631C" w:rsidRPr="005432D8" w:rsidRDefault="0066631C" w:rsidP="0066631C">
      <w:pPr>
        <w:ind w:firstLine="454"/>
        <w:jc w:val="both"/>
      </w:pPr>
    </w:p>
    <w:p w:rsidR="0066631C" w:rsidRPr="00A71922" w:rsidRDefault="0066631C" w:rsidP="0066631C">
      <w:pPr>
        <w:jc w:val="both"/>
      </w:pPr>
      <m:oMathPara>
        <m:oMath>
          <m:r>
            <w:rPr>
              <w:rFonts w:ascii="Cambria Math" w:hAnsi="Cambria Math"/>
              <w:lang w:val="en-US"/>
            </w:rPr>
            <m:t>k</m:t>
          </m:r>
          <m:d>
            <m:dPr>
              <m:ctrlPr>
                <w:rPr>
                  <w:rFonts w:ascii="Cambria Math" w:hAnsi="Cambria Math"/>
                  <w:i/>
                  <w:lang w:val="en-US"/>
                </w:rPr>
              </m:ctrlPr>
            </m:dPr>
            <m:e>
              <m:r>
                <w:rPr>
                  <w:rFonts w:ascii="Cambria Math" w:hAnsi="Cambria Math"/>
                  <w:lang w:val="en-US"/>
                </w:rPr>
                <m:t>τ</m:t>
              </m:r>
            </m:e>
          </m:d>
          <m:r>
            <w:rPr>
              <w:rFonts w:ascii="Cambria Math" w:hAnsi="Cambria Math"/>
              <w:lang w:val="en-US"/>
            </w:rPr>
            <m:t>=</m:t>
          </m:r>
          <m:nary>
            <m:naryPr>
              <m:limLoc m:val="undOvr"/>
              <m:subHide m:val="1"/>
              <m:supHide m:val="1"/>
              <m:ctrlPr>
                <w:rPr>
                  <w:rFonts w:ascii="Cambria Math" w:hAnsi="Cambria Math"/>
                  <w:i/>
                  <w:lang w:val="en-US"/>
                </w:rPr>
              </m:ctrlPr>
            </m:naryPr>
            <m:sub/>
            <m:sup/>
            <m:e>
              <m:r>
                <w:rPr>
                  <w:rFonts w:ascii="Cambria Math" w:hAnsi="Cambria Math"/>
                </w:rPr>
                <m:t>ξ</m:t>
              </m:r>
              <m:d>
                <m:dPr>
                  <m:ctrlPr>
                    <w:rPr>
                      <w:rFonts w:ascii="Cambria Math" w:hAnsi="Cambria Math"/>
                      <w:i/>
                    </w:rPr>
                  </m:ctrlPr>
                </m:dPr>
                <m:e>
                  <m:r>
                    <w:rPr>
                      <w:rFonts w:ascii="Cambria Math" w:hAnsi="Cambria Math"/>
                    </w:rPr>
                    <m:t>t</m:t>
                  </m:r>
                </m:e>
              </m:d>
              <m:r>
                <w:rPr>
                  <w:rFonts w:ascii="Cambria Math" w:hAnsi="Cambria Math"/>
                  <w:lang w:val="en-US"/>
                </w:rPr>
                <m:t>G</m:t>
              </m:r>
              <m:d>
                <m:dPr>
                  <m:ctrlPr>
                    <w:rPr>
                      <w:rFonts w:ascii="Cambria Math" w:hAnsi="Cambria Math"/>
                      <w:i/>
                    </w:rPr>
                  </m:ctrlPr>
                </m:dPr>
                <m:e>
                  <m:r>
                    <w:rPr>
                      <w:rFonts w:ascii="Cambria Math" w:hAnsi="Cambria Math"/>
                    </w:rPr>
                    <m:t>τ-t</m:t>
                  </m:r>
                </m:e>
              </m:d>
              <m:r>
                <w:rPr>
                  <w:rFonts w:ascii="Cambria Math" w:hAnsi="Cambria Math"/>
                </w:rPr>
                <m:t>dt</m:t>
              </m:r>
            </m:e>
          </m:nary>
          <m:r>
            <w:rPr>
              <w:rFonts w:ascii="Cambria Math" w:hAnsi="Cambria Math"/>
              <w:lang w:val="en-US"/>
            </w:rPr>
            <m:t>,</m:t>
          </m:r>
        </m:oMath>
      </m:oMathPara>
    </w:p>
    <w:p w:rsidR="0066631C" w:rsidRPr="00FC1313" w:rsidRDefault="0066631C" w:rsidP="0066631C">
      <w:pPr>
        <w:jc w:val="both"/>
      </w:pPr>
    </w:p>
    <w:p w:rsidR="0066631C" w:rsidRPr="00CB718C" w:rsidRDefault="0066631C" w:rsidP="0066631C">
      <w:pPr>
        <w:jc w:val="both"/>
      </w:pPr>
      <w:r>
        <w:t>где</w:t>
      </w:r>
      <w:r w:rsidRPr="001A24CA">
        <w:t xml:space="preserve"> </w:t>
      </w:r>
      <w:r w:rsidRPr="00FC1313">
        <w:rPr>
          <w:i/>
          <w:lang w:val="en-US"/>
        </w:rPr>
        <w:t>G</w:t>
      </w:r>
      <w:r w:rsidRPr="001A24CA">
        <w:t>(</w:t>
      </w:r>
      <w:r w:rsidRPr="00FC1313">
        <w:rPr>
          <w:i/>
          <w:lang w:val="en-US"/>
        </w:rPr>
        <w:t>τ</w:t>
      </w:r>
      <w:r w:rsidRPr="001A24CA">
        <w:rPr>
          <w:i/>
        </w:rPr>
        <w:t xml:space="preserve"> </w:t>
      </w:r>
      <w:r>
        <w:t xml:space="preserve">– </w:t>
      </w:r>
      <w:r w:rsidRPr="00FC1313">
        <w:rPr>
          <w:i/>
          <w:lang w:val="en-US"/>
        </w:rPr>
        <w:t>t</w:t>
      </w:r>
      <w:r w:rsidRPr="001A24CA">
        <w:t>)</w:t>
      </w:r>
      <w:r>
        <w:t xml:space="preserve"> – импульсная характеристика фильтра. Из сравнения двух форм записи следует</w:t>
      </w:r>
      <w:r w:rsidRPr="005F0AFC">
        <w:rPr>
          <w:i/>
        </w:rPr>
        <w:t xml:space="preserve"> </w:t>
      </w:r>
      <w:r w:rsidRPr="00FC1313">
        <w:rPr>
          <w:i/>
          <w:lang w:val="en-US"/>
        </w:rPr>
        <w:t>G</w:t>
      </w:r>
      <w:r w:rsidRPr="001A24CA">
        <w:t>(</w:t>
      </w:r>
      <w:r w:rsidRPr="00FC1313">
        <w:rPr>
          <w:i/>
          <w:lang w:val="en-US"/>
        </w:rPr>
        <w:t>τ</w:t>
      </w:r>
      <w:r w:rsidRPr="001A24CA">
        <w:rPr>
          <w:i/>
        </w:rPr>
        <w:t xml:space="preserve"> </w:t>
      </w:r>
      <w:r>
        <w:t xml:space="preserve">– </w:t>
      </w:r>
      <w:r w:rsidRPr="00FC1313">
        <w:rPr>
          <w:i/>
          <w:lang w:val="en-US"/>
        </w:rPr>
        <w:t>t</w:t>
      </w:r>
      <w:r w:rsidRPr="001A24CA">
        <w:t xml:space="preserve">) = </w:t>
      </w:r>
      <w:r w:rsidRPr="005C0ADF">
        <w:rPr>
          <w:i/>
          <w:lang w:val="en-US"/>
        </w:rPr>
        <w:t>s</w:t>
      </w:r>
      <w:r w:rsidRPr="005C0ADF">
        <w:t>(</w:t>
      </w:r>
      <w:r w:rsidRPr="005C0ADF">
        <w:rPr>
          <w:i/>
          <w:lang w:val="en-US"/>
        </w:rPr>
        <w:t>t</w:t>
      </w:r>
      <w:r w:rsidRPr="005C0ADF">
        <w:t xml:space="preserve"> </w:t>
      </w:r>
      <w:r>
        <w:t xml:space="preserve">– </w:t>
      </w:r>
      <w:r w:rsidRPr="009E0861">
        <w:rPr>
          <w:i/>
        </w:rPr>
        <w:sym w:font="Symbol" w:char="F074"/>
      </w:r>
      <w:r w:rsidRPr="005C0ADF">
        <w:t>)</w:t>
      </w:r>
      <w:r>
        <w:t xml:space="preserve">. Частотная характеристика фильтра </w:t>
      </w:r>
      <w:r w:rsidRPr="0031703E">
        <w:rPr>
          <w:i/>
          <w:lang w:val="en-US"/>
        </w:rPr>
        <w:t>K</w:t>
      </w:r>
      <w:r w:rsidRPr="0031703E">
        <w:t>(</w:t>
      </w:r>
      <w:r w:rsidRPr="0031703E">
        <w:rPr>
          <w:i/>
        </w:rPr>
        <w:t>ω</w:t>
      </w:r>
      <w:r w:rsidRPr="0031703E">
        <w:t xml:space="preserve">) </w:t>
      </w:r>
      <w:r>
        <w:t>есть фурье-образ импульсной характеристики и в данном случае</w:t>
      </w:r>
    </w:p>
    <w:p w:rsidR="0066631C" w:rsidRPr="00CB718C" w:rsidRDefault="0066631C" w:rsidP="0066631C">
      <w:pPr>
        <w:ind w:firstLine="454"/>
        <w:jc w:val="both"/>
      </w:pPr>
    </w:p>
    <w:p w:rsidR="0066631C" w:rsidRDefault="0066631C" w:rsidP="0055498B">
      <w:pPr>
        <w:jc w:val="center"/>
      </w:pPr>
      <m:oMath>
        <m:r>
          <w:rPr>
            <w:rFonts w:ascii="Cambria Math" w:hAnsi="Cambria Math"/>
            <w:lang w:val="en-US"/>
          </w:rPr>
          <m:t>K</m:t>
        </m:r>
        <m:d>
          <m:dPr>
            <m:ctrlPr>
              <w:rPr>
                <w:rFonts w:ascii="Cambria Math" w:hAnsi="Cambria Math"/>
                <w:i/>
                <w:lang w:val="en-US"/>
              </w:rPr>
            </m:ctrlPr>
          </m:dPr>
          <m:e>
            <m:r>
              <w:rPr>
                <w:rFonts w:ascii="Cambria Math" w:hAnsi="Cambria Math"/>
                <w:lang w:val="en-US"/>
              </w:rPr>
              <m:t>ω</m:t>
            </m:r>
          </m:e>
        </m:d>
        <m:r>
          <w:rPr>
            <w:rFonts w:ascii="Cambria Math" w:hAnsi="Cambria Math"/>
          </w:rPr>
          <m:t>=</m:t>
        </m:r>
        <m:sSup>
          <m:sSupPr>
            <m:ctrlPr>
              <w:rPr>
                <w:rFonts w:ascii="Cambria Math" w:hAnsi="Cambria Math"/>
                <w:i/>
                <w:lang w:val="en-US"/>
              </w:rPr>
            </m:ctrlPr>
          </m:sSupPr>
          <m:e>
            <m:r>
              <w:rPr>
                <w:rFonts w:ascii="Cambria Math" w:hAnsi="Cambria Math"/>
                <w:lang w:val="en-US"/>
              </w:rPr>
              <m:t>S</m:t>
            </m:r>
          </m:e>
          <m:sup>
            <m:r>
              <w:rPr>
                <w:rFonts w:ascii="Cambria Math" w:hAnsi="Cambria Math"/>
              </w:rPr>
              <m:t>*</m:t>
            </m:r>
          </m:sup>
        </m:sSup>
        <m:d>
          <m:dPr>
            <m:ctrlPr>
              <w:rPr>
                <w:rFonts w:ascii="Cambria Math" w:hAnsi="Cambria Math"/>
                <w:i/>
                <w:lang w:val="en-US"/>
              </w:rPr>
            </m:ctrlPr>
          </m:dPr>
          <m:e>
            <m:r>
              <w:rPr>
                <w:rFonts w:ascii="Cambria Math" w:hAnsi="Cambria Math"/>
                <w:lang w:val="en-US"/>
              </w:rPr>
              <m:t>ω</m:t>
            </m:r>
          </m:e>
        </m:d>
      </m:oMath>
      <w:r>
        <w:t>,</w:t>
      </w:r>
    </w:p>
    <w:p w:rsidR="0066631C" w:rsidRDefault="0066631C" w:rsidP="0066631C">
      <w:pPr>
        <w:jc w:val="both"/>
      </w:pPr>
    </w:p>
    <w:p w:rsidR="0066631C" w:rsidRDefault="0066631C" w:rsidP="0066631C">
      <w:pPr>
        <w:jc w:val="both"/>
      </w:pPr>
      <w:r>
        <w:t xml:space="preserve">где </w:t>
      </w:r>
      <w:r w:rsidRPr="00CA31EF">
        <w:rPr>
          <w:i/>
          <w:lang w:val="en-US"/>
        </w:rPr>
        <w:t>S</w:t>
      </w:r>
      <w:r w:rsidRPr="00CA31EF">
        <w:rPr>
          <w:vertAlign w:val="superscript"/>
        </w:rPr>
        <w:t>*</w:t>
      </w:r>
      <w:r w:rsidRPr="00CA31EF">
        <w:t>(</w:t>
      </w:r>
      <w:r w:rsidRPr="00CA31EF">
        <w:rPr>
          <w:i/>
          <w:lang w:val="en-US"/>
        </w:rPr>
        <w:t>ω</w:t>
      </w:r>
      <w:r w:rsidRPr="00CA31EF">
        <w:t>)</w:t>
      </w:r>
      <w:r>
        <w:t xml:space="preserve"> – комплексно сопряженный спектр эталонного сигнала. Такой фильтр называется согласованным с сигналом </w:t>
      </w:r>
      <w:r w:rsidRPr="005C0ADF">
        <w:rPr>
          <w:i/>
          <w:lang w:val="en-US"/>
        </w:rPr>
        <w:t>s</w:t>
      </w:r>
      <w:r w:rsidRPr="005C0ADF">
        <w:t>(</w:t>
      </w:r>
      <w:r w:rsidRPr="005C0ADF">
        <w:rPr>
          <w:i/>
          <w:lang w:val="en-US"/>
        </w:rPr>
        <w:t>t</w:t>
      </w:r>
      <w:r w:rsidRPr="005C0ADF">
        <w:t>)</w:t>
      </w:r>
      <w:r>
        <w:t xml:space="preserve"> и является оптимал</w:t>
      </w:r>
      <w:r>
        <w:t>ь</w:t>
      </w:r>
      <w:r>
        <w:t xml:space="preserve">ным по критерию максимума отношения пикового значения выходного сигнала </w:t>
      </w:r>
      <w:r w:rsidRPr="00D75C1D">
        <w:rPr>
          <w:i/>
          <w:lang w:val="en-US"/>
        </w:rPr>
        <w:t>y</w:t>
      </w:r>
      <w:r>
        <w:t xml:space="preserve"> к среднеквадратичному значению выходного шума. Это отн</w:t>
      </w:r>
      <w:r>
        <w:t>о</w:t>
      </w:r>
      <w:r>
        <w:t>шение достигается в момент окончания прохождения входного</w:t>
      </w:r>
      <w:r w:rsidRPr="00310491">
        <w:t xml:space="preserve"> </w:t>
      </w:r>
      <w:r>
        <w:t>сигнала через фильтр и равно</w:t>
      </w:r>
    </w:p>
    <w:p w:rsidR="0066631C" w:rsidRDefault="0066631C" w:rsidP="0066631C">
      <w:pPr>
        <w:ind w:firstLine="454"/>
        <w:jc w:val="both"/>
      </w:pPr>
    </w:p>
    <w:p w:rsidR="0066631C" w:rsidRPr="00A71922" w:rsidRDefault="00EB502D" w:rsidP="0066631C">
      <w:pPr>
        <w:jc w:val="both"/>
      </w:pPr>
      <m:oMathPara>
        <m:oMath>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max</m:t>
                  </m:r>
                </m:sub>
              </m:sSub>
            </m:num>
            <m:den>
              <m:sSub>
                <m:sSubPr>
                  <m:ctrlPr>
                    <w:rPr>
                      <w:rFonts w:ascii="Cambria Math" w:hAnsi="Cambria Math"/>
                      <w:i/>
                    </w:rPr>
                  </m:ctrlPr>
                </m:sSubPr>
                <m:e>
                  <m:r>
                    <w:rPr>
                      <w:rFonts w:ascii="Cambria Math" w:hAnsi="Cambria Math"/>
                    </w:rPr>
                    <m:t>σ</m:t>
                  </m:r>
                </m:e>
                <m:sub>
                  <m:r>
                    <w:rPr>
                      <w:rFonts w:ascii="Cambria Math" w:hAnsi="Cambria Math"/>
                    </w:rPr>
                    <m:t>ш</m:t>
                  </m:r>
                </m:sub>
              </m:sSub>
            </m:den>
          </m:f>
          <m:r>
            <w:rPr>
              <w:rFonts w:ascii="Cambria Math" w:hAnsi="Cambria Math"/>
            </w:rPr>
            <m:t>=</m:t>
          </m:r>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rPr>
                    <m:t>2</m:t>
                  </m:r>
                  <m:r>
                    <w:rPr>
                      <w:rFonts w:ascii="Cambria Math" w:hAnsi="Cambria Math"/>
                      <w:lang w:val="en-US"/>
                    </w:rPr>
                    <m:t>E</m:t>
                  </m:r>
                </m:num>
                <m:den>
                  <m:sSub>
                    <m:sSubPr>
                      <m:ctrlPr>
                        <w:rPr>
                          <w:rFonts w:ascii="Cambria Math" w:hAnsi="Cambria Math"/>
                          <w:i/>
                          <w:lang w:val="en-US"/>
                        </w:rPr>
                      </m:ctrlPr>
                    </m:sSubPr>
                    <m:e>
                      <m:r>
                        <w:rPr>
                          <w:rFonts w:ascii="Cambria Math" w:hAnsi="Cambria Math"/>
                          <w:lang w:val="en-US"/>
                        </w:rPr>
                        <m:t>S</m:t>
                      </m:r>
                    </m:e>
                    <m:sub>
                      <m:r>
                        <w:rPr>
                          <w:rFonts w:ascii="Cambria Math" w:hAnsi="Cambria Math"/>
                        </w:rPr>
                        <m:t>ш</m:t>
                      </m:r>
                    </m:sub>
                  </m:sSub>
                </m:den>
              </m:f>
            </m:e>
          </m:rad>
          <m:r>
            <w:rPr>
              <w:rFonts w:ascii="Cambria Math" w:hAnsi="Cambria Math"/>
              <w:lang w:val="en-US"/>
            </w:rPr>
            <m:t>.</m:t>
          </m:r>
        </m:oMath>
      </m:oMathPara>
    </w:p>
    <w:p w:rsidR="0066631C" w:rsidRPr="001A24CA" w:rsidRDefault="0066631C" w:rsidP="0066631C">
      <w:pPr>
        <w:ind w:firstLine="454"/>
        <w:jc w:val="both"/>
      </w:pPr>
    </w:p>
    <w:p w:rsidR="0066631C" w:rsidRDefault="0066631C" w:rsidP="0066631C">
      <w:pPr>
        <w:jc w:val="both"/>
        <w:rPr>
          <w:i/>
        </w:rPr>
      </w:pPr>
      <w:r>
        <w:t xml:space="preserve">Спектр выходного сигнала фильтра есть произведение спектра входного сигнала </w:t>
      </w:r>
      <w:r>
        <w:rPr>
          <w:i/>
          <w:lang w:val="en-US"/>
        </w:rPr>
        <w:t>Ξ</w:t>
      </w:r>
      <w:r w:rsidRPr="00A70531">
        <w:t>(</w:t>
      </w:r>
      <w:r w:rsidRPr="0031703E">
        <w:rPr>
          <w:i/>
        </w:rPr>
        <w:t>ω</w:t>
      </w:r>
      <w:r w:rsidRPr="00A70531">
        <w:t xml:space="preserve">) </w:t>
      </w:r>
      <w:r>
        <w:t>и частотной характеристики</w:t>
      </w:r>
      <w:r w:rsidRPr="0045027F">
        <w:t xml:space="preserve"> </w:t>
      </w:r>
      <w:r>
        <w:t>фильтра</w:t>
      </w:r>
      <w:r w:rsidRPr="0045027F">
        <w:rPr>
          <w:i/>
        </w:rPr>
        <w:t xml:space="preserve"> </w:t>
      </w:r>
    </w:p>
    <w:p w:rsidR="0066631C" w:rsidRDefault="0066631C" w:rsidP="0066631C">
      <w:pPr>
        <w:jc w:val="both"/>
      </w:pPr>
    </w:p>
    <w:p w:rsidR="0066631C" w:rsidRPr="00A70531" w:rsidRDefault="0066631C" w:rsidP="0055498B">
      <w:pPr>
        <w:jc w:val="center"/>
      </w:pPr>
      <w:r w:rsidRPr="006475E3">
        <w:rPr>
          <w:i/>
          <w:lang w:val="en-US"/>
        </w:rPr>
        <w:t>Y</w:t>
      </w:r>
      <w:r w:rsidRPr="00A70531">
        <w:t>(</w:t>
      </w:r>
      <w:r w:rsidRPr="0031703E">
        <w:rPr>
          <w:i/>
        </w:rPr>
        <w:t>ω</w:t>
      </w:r>
      <w:r w:rsidRPr="00A70531">
        <w:t>)</w:t>
      </w:r>
      <w:r>
        <w:t xml:space="preserve"> = </w:t>
      </w:r>
      <w:r>
        <w:rPr>
          <w:i/>
          <w:lang w:val="en-US"/>
        </w:rPr>
        <w:t>Ξ</w:t>
      </w:r>
      <w:r w:rsidRPr="00A70531">
        <w:t xml:space="preserve"> (</w:t>
      </w:r>
      <w:r w:rsidRPr="0031703E">
        <w:rPr>
          <w:i/>
        </w:rPr>
        <w:t>ω</w:t>
      </w:r>
      <w:r w:rsidRPr="00A70531">
        <w:t>)</w:t>
      </w:r>
      <w:r w:rsidRPr="00374403">
        <w:rPr>
          <w:i/>
        </w:rPr>
        <w:t xml:space="preserve"> </w:t>
      </w:r>
      <w:r w:rsidRPr="0031703E">
        <w:rPr>
          <w:i/>
          <w:lang w:val="en-US"/>
        </w:rPr>
        <w:t>K</w:t>
      </w:r>
      <w:r w:rsidRPr="0031703E">
        <w:t>(</w:t>
      </w:r>
      <w:r w:rsidRPr="0031703E">
        <w:rPr>
          <w:i/>
        </w:rPr>
        <w:t>ω</w:t>
      </w:r>
      <w:r w:rsidRPr="0031703E">
        <w:t>)</w:t>
      </w:r>
      <w:r>
        <w:t>.</w:t>
      </w:r>
    </w:p>
    <w:p w:rsidR="0066631C" w:rsidRDefault="0066631C" w:rsidP="0066631C">
      <w:pPr>
        <w:ind w:firstLine="454"/>
        <w:jc w:val="both"/>
      </w:pPr>
    </w:p>
    <w:p w:rsidR="0066631C" w:rsidRDefault="0066631C" w:rsidP="0066631C">
      <w:pPr>
        <w:jc w:val="both"/>
      </w:pPr>
      <w:r>
        <w:t>Из этого соотношения следует объяснение действия согласованного фильтра: большие амплитуды гармоник спектра входного сигнала ква</w:t>
      </w:r>
      <w:r>
        <w:t>д</w:t>
      </w:r>
      <w:r>
        <w:t>ратично усиливаются, в то время как слабые подавляются. При этом ф</w:t>
      </w:r>
      <w:r>
        <w:t>а</w:t>
      </w:r>
      <w:r>
        <w:t>зовые сдвиги гармоник компенсируются и их максимумы в определе</w:t>
      </w:r>
      <w:r>
        <w:t>н</w:t>
      </w:r>
      <w:r>
        <w:t>ный момент складываются друг с другом.</w:t>
      </w:r>
    </w:p>
    <w:p w:rsidR="0066631C" w:rsidRDefault="0066631C" w:rsidP="0066631C">
      <w:pPr>
        <w:ind w:firstLine="454"/>
        <w:jc w:val="both"/>
      </w:pPr>
      <w:r>
        <w:t xml:space="preserve">Преимущество реализации </w:t>
      </w:r>
      <w:r w:rsidRPr="009E0861">
        <w:t>обнаружителя</w:t>
      </w:r>
      <w:r>
        <w:t xml:space="preserve"> в виде согласованного фильтра состоит в том, что роль линий задержки эталонного образа здесь «перекладывается» на распространение в реальном времени ожидаемого </w:t>
      </w:r>
      <w:r>
        <w:lastRenderedPageBreak/>
        <w:t>сигнала. Конструкция же самого фильтра определяется лишь спектром эталонного сигнала.</w:t>
      </w:r>
    </w:p>
    <w:p w:rsidR="0066631C" w:rsidRDefault="0066631C" w:rsidP="0066631C">
      <w:pPr>
        <w:ind w:firstLine="454"/>
        <w:jc w:val="both"/>
      </w:pPr>
      <w:r w:rsidRPr="009E0861">
        <w:t>В реальном обнаружителе обеспечивается конечная полоса обрабо</w:t>
      </w:r>
      <w:r w:rsidRPr="009E0861">
        <w:t>т</w:t>
      </w:r>
      <w:r w:rsidRPr="009E0861">
        <w:t xml:space="preserve">ки </w:t>
      </w:r>
      <w:r w:rsidRPr="009E0861">
        <w:rPr>
          <w:i/>
          <w:lang w:val="en-US"/>
        </w:rPr>
        <w:t>Δf</w:t>
      </w:r>
      <w:r w:rsidRPr="009E0861">
        <w:t>, т.</w:t>
      </w:r>
      <w:r>
        <w:t xml:space="preserve"> </w:t>
      </w:r>
      <w:r w:rsidRPr="009E0861">
        <w:t>е.  образы можно рассматривать, как функции с ограниченным спектром. Для сохранения полной информации о функции с ограниче</w:t>
      </w:r>
      <w:r w:rsidRPr="009E0861">
        <w:t>н</w:t>
      </w:r>
      <w:r w:rsidRPr="009E0861">
        <w:t xml:space="preserve">ным спектром достаточно брать отсчеты с интервалом </w:t>
      </w:r>
      <w:r w:rsidRPr="009E0861">
        <w:rPr>
          <w:i/>
        </w:rPr>
        <w:t>Δ=1/2</w:t>
      </w:r>
      <w:r w:rsidRPr="009E0861">
        <w:rPr>
          <w:i/>
          <w:lang w:val="en-US"/>
        </w:rPr>
        <w:t>Δf</w:t>
      </w:r>
      <w:r w:rsidRPr="009E0861">
        <w:t>. В ди</w:t>
      </w:r>
      <w:r w:rsidRPr="009E0861">
        <w:t>с</w:t>
      </w:r>
      <w:r w:rsidRPr="009E0861">
        <w:t xml:space="preserve">кретном времени </w:t>
      </w:r>
      <w:r w:rsidRPr="009E0861">
        <w:rPr>
          <w:i/>
        </w:rPr>
        <w:sym w:font="Symbol" w:char="F074"/>
      </w:r>
      <w:r w:rsidRPr="009E0861">
        <w:rPr>
          <w:i/>
          <w:vertAlign w:val="subscript"/>
          <w:lang w:val="en-US"/>
        </w:rPr>
        <w:t>m</w:t>
      </w:r>
      <w:r>
        <w:rPr>
          <w:i/>
        </w:rPr>
        <w:t>=</w:t>
      </w:r>
      <w:r>
        <w:rPr>
          <w:i/>
          <w:lang w:val="en-US"/>
        </w:rPr>
        <w:t>m</w:t>
      </w:r>
      <w:r w:rsidRPr="009E0861">
        <w:rPr>
          <w:i/>
        </w:rPr>
        <w:t>Δ</w:t>
      </w:r>
      <w:r w:rsidRPr="009E0861">
        <w:t xml:space="preserve"> вычисления </w:t>
      </w:r>
      <w:r>
        <w:t>по правилу (2.4.6) можно выпо</w:t>
      </w:r>
      <w:r>
        <w:t>л</w:t>
      </w:r>
      <w:r>
        <w:t>нить цифровым фильтром</w:t>
      </w:r>
      <w:r w:rsidRPr="005E5CDE">
        <w:t>.</w:t>
      </w:r>
      <w:r>
        <w:t xml:space="preserve"> </w:t>
      </w:r>
      <w:r w:rsidRPr="009E0861">
        <w:t>Простейшее приближенное вычисление интеграла</w:t>
      </w:r>
      <w:r>
        <w:t xml:space="preserve"> (2.4.6)</w:t>
      </w:r>
      <w:r w:rsidRPr="009E0861">
        <w:t xml:space="preserve"> – замена его суммой</w:t>
      </w:r>
    </w:p>
    <w:p w:rsidR="0066631C" w:rsidRDefault="0066631C" w:rsidP="0066631C">
      <w:pPr>
        <w:ind w:firstLine="454"/>
        <w:jc w:val="both"/>
      </w:pPr>
    </w:p>
    <w:p w:rsidR="0066631C" w:rsidRPr="00ED2151" w:rsidRDefault="0066631C" w:rsidP="0066631C">
      <w:pPr>
        <w:jc w:val="both"/>
        <w:rPr>
          <w:sz w:val="20"/>
          <w:szCs w:val="20"/>
        </w:rPr>
      </w:pPr>
      <m:oMathPara>
        <m:oMathParaPr>
          <m:jc m:val="center"/>
        </m:oMathParaPr>
        <m:oMath>
          <m:r>
            <w:rPr>
              <w:rFonts w:ascii="Cambria Math" w:hAnsi="Cambria Math"/>
              <w:sz w:val="20"/>
              <w:szCs w:val="20"/>
            </w:rPr>
            <m:t xml:space="preserve"> </m:t>
          </m:r>
          <m:nary>
            <m:naryPr>
              <m:chr m:val="∑"/>
              <m:limLoc m:val="undOvr"/>
              <m:ctrlPr>
                <w:rPr>
                  <w:rFonts w:ascii="Cambria Math" w:hAnsi="Cambria Math"/>
                  <w:i/>
                  <w:sz w:val="20"/>
                  <w:szCs w:val="20"/>
                  <w:lang w:val="en-US"/>
                </w:rPr>
              </m:ctrlPr>
            </m:naryPr>
            <m:sub>
              <m:r>
                <w:rPr>
                  <w:rFonts w:ascii="Cambria Math" w:hAnsi="Cambria Math"/>
                  <w:sz w:val="20"/>
                  <w:szCs w:val="20"/>
                  <w:lang w:val="en-US"/>
                </w:rPr>
                <m:t>j</m:t>
              </m:r>
              <m:r>
                <w:rPr>
                  <w:rFonts w:ascii="Cambria Math" w:hAnsi="Cambria Math"/>
                  <w:sz w:val="20"/>
                  <w:szCs w:val="20"/>
                </w:rPr>
                <m:t>=0</m:t>
              </m:r>
            </m:sub>
            <m:sup>
              <m:r>
                <w:rPr>
                  <w:rFonts w:ascii="Cambria Math" w:hAnsi="Cambria Math"/>
                  <w:sz w:val="20"/>
                  <w:szCs w:val="20"/>
                  <w:lang w:val="en-US"/>
                </w:rPr>
                <m:t>n</m:t>
              </m:r>
              <m:r>
                <w:rPr>
                  <w:rFonts w:ascii="Cambria Math" w:hAnsi="Cambria Math"/>
                  <w:sz w:val="20"/>
                  <w:szCs w:val="20"/>
                </w:rPr>
                <m:t>-1</m:t>
              </m:r>
            </m:sup>
            <m:e>
              <m:sSub>
                <m:sSubPr>
                  <m:ctrlPr>
                    <w:rPr>
                      <w:rFonts w:ascii="Cambria Math" w:hAnsi="Cambria Math"/>
                      <w:i/>
                      <w:sz w:val="20"/>
                      <w:szCs w:val="20"/>
                    </w:rPr>
                  </m:ctrlPr>
                </m:sSubPr>
                <m:e>
                  <m:r>
                    <m:rPr>
                      <m:sty m:val="p"/>
                    </m:rPr>
                    <w:rPr>
                      <w:rFonts w:ascii="Cambria Math" w:hAnsi="Cambria Math"/>
                      <w:sz w:val="20"/>
                      <w:szCs w:val="20"/>
                    </w:rPr>
                    <m:t>ξ</m:t>
                  </m:r>
                </m:e>
                <m:sub>
                  <m:r>
                    <w:rPr>
                      <w:rFonts w:ascii="Cambria Math" w:hAnsi="Cambria Math"/>
                      <w:sz w:val="20"/>
                      <w:szCs w:val="20"/>
                    </w:rPr>
                    <m:t>j</m:t>
                  </m:r>
                </m:sub>
              </m:sSub>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j</m:t>
                  </m:r>
                </m:sub>
              </m:sSub>
              <m:r>
                <w:rPr>
                  <w:rFonts w:ascii="Cambria Math" w:hAnsi="Cambria Math"/>
                  <w:sz w:val="20"/>
                  <w:szCs w:val="20"/>
                </w:rPr>
                <m:t>&gt;</m:t>
              </m:r>
              <m:f>
                <m:fPr>
                  <m:ctrlPr>
                    <w:rPr>
                      <w:rFonts w:ascii="Cambria Math" w:hAnsi="Cambria Math"/>
                      <w:i/>
                      <w:sz w:val="20"/>
                      <w:szCs w:val="20"/>
                    </w:rPr>
                  </m:ctrlPr>
                </m:fPr>
                <m:num>
                  <m:r>
                    <w:rPr>
                      <w:rFonts w:ascii="Cambria Math" w:hAnsi="Cambria Math"/>
                      <w:sz w:val="20"/>
                      <w:szCs w:val="20"/>
                    </w:rPr>
                    <m:t>h</m:t>
                  </m:r>
                  <m:sSub>
                    <m:sSubPr>
                      <m:ctrlPr>
                        <w:rPr>
                          <w:rFonts w:ascii="Cambria Math" w:hAnsi="Cambria Math"/>
                          <w:i/>
                          <w:sz w:val="20"/>
                          <w:szCs w:val="20"/>
                        </w:rPr>
                      </m:ctrlPr>
                    </m:sSubPr>
                    <m:e>
                      <m:r>
                        <w:rPr>
                          <w:rFonts w:ascii="Cambria Math" w:hAnsi="Cambria Math"/>
                          <w:sz w:val="20"/>
                          <w:szCs w:val="20"/>
                        </w:rPr>
                        <m:t>S</m:t>
                      </m:r>
                    </m:e>
                    <m:sub>
                      <m:r>
                        <w:rPr>
                          <w:rFonts w:ascii="Cambria Math" w:hAnsi="Cambria Math"/>
                          <w:sz w:val="20"/>
                          <w:szCs w:val="20"/>
                        </w:rPr>
                        <m:t>ш</m:t>
                      </m:r>
                    </m:sub>
                  </m:sSub>
                </m:num>
                <m:den>
                  <m:r>
                    <w:rPr>
                      <w:rFonts w:ascii="Cambria Math" w:hAnsi="Cambria Math"/>
                      <w:sz w:val="20"/>
                      <w:szCs w:val="20"/>
                    </w:rPr>
                    <m:t>2∆</m:t>
                  </m:r>
                </m:den>
              </m:f>
              <m:r>
                <w:rPr>
                  <w:rFonts w:ascii="Cambria Math" w:hAnsi="Cambria Math"/>
                  <w:sz w:val="20"/>
                  <w:szCs w:val="20"/>
                </w:rPr>
                <m:t>=h</m:t>
              </m:r>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ш</m:t>
                  </m:r>
                </m:sub>
                <m:sup>
                  <m:r>
                    <w:rPr>
                      <w:rFonts w:ascii="Cambria Math" w:hAnsi="Cambria Math"/>
                      <w:sz w:val="20"/>
                      <w:szCs w:val="20"/>
                    </w:rPr>
                    <m:t>2</m:t>
                  </m:r>
                </m:sup>
              </m:sSubSup>
              <m:r>
                <w:rPr>
                  <w:rFonts w:ascii="Cambria Math" w:hAnsi="Cambria Math"/>
                  <w:sz w:val="20"/>
                  <w:szCs w:val="20"/>
                </w:rPr>
                <m:t xml:space="preserve">  .                                              (2.4.7) </m:t>
              </m:r>
            </m:e>
          </m:nary>
        </m:oMath>
      </m:oMathPara>
    </w:p>
    <w:p w:rsidR="0066631C" w:rsidRPr="003801C9" w:rsidRDefault="0066631C" w:rsidP="0066631C">
      <w:pPr>
        <w:spacing w:line="360" w:lineRule="auto"/>
        <w:jc w:val="both"/>
      </w:pPr>
    </w:p>
    <w:p w:rsidR="0066631C" w:rsidRPr="009E0861" w:rsidRDefault="0066631C" w:rsidP="0066631C">
      <w:pPr>
        <w:ind w:firstLine="454"/>
        <w:jc w:val="both"/>
      </w:pPr>
      <w:r w:rsidRPr="009E0861">
        <w:t>В (2.4.7) использована простейшая интерполяционная формула пр</w:t>
      </w:r>
      <w:r w:rsidRPr="009E0861">
        <w:t>я</w:t>
      </w:r>
      <w:r w:rsidRPr="009E0861">
        <w:t>моугольников. Если ставится задача оптимального обнаружения семе</w:t>
      </w:r>
      <w:r w:rsidRPr="009E0861">
        <w:t>й</w:t>
      </w:r>
      <w:r w:rsidRPr="009E0861">
        <w:t xml:space="preserve">ства </w:t>
      </w:r>
      <w:r w:rsidRPr="009E0861">
        <w:rPr>
          <w:i/>
          <w:lang w:val="en-US"/>
        </w:rPr>
        <w:t>s</w:t>
      </w:r>
      <w:r w:rsidRPr="009E0861">
        <w:rPr>
          <w:i/>
        </w:rPr>
        <w:t>(</w:t>
      </w:r>
      <w:r w:rsidRPr="009E0861">
        <w:rPr>
          <w:i/>
          <w:lang w:val="en-US"/>
        </w:rPr>
        <w:t>t</w:t>
      </w:r>
      <w:r w:rsidRPr="009E0861">
        <w:rPr>
          <w:i/>
        </w:rPr>
        <w:t>|</w:t>
      </w:r>
      <w:r w:rsidRPr="009E0861">
        <w:rPr>
          <w:i/>
        </w:rPr>
        <w:sym w:font="Symbol" w:char="F074"/>
      </w:r>
      <w:r>
        <w:rPr>
          <w:i/>
        </w:rPr>
        <w:t xml:space="preserve">, </w:t>
      </w:r>
      <w:r w:rsidRPr="009E0861">
        <w:rPr>
          <w:i/>
          <w:lang w:val="en-US"/>
        </w:rPr>
        <w:t>E</w:t>
      </w:r>
      <w:r w:rsidRPr="009E0861">
        <w:rPr>
          <w:i/>
        </w:rPr>
        <w:t>),</w:t>
      </w:r>
      <w:r w:rsidRPr="009E0861">
        <w:t xml:space="preserve"> где </w:t>
      </w:r>
      <w:r w:rsidRPr="009E0861">
        <w:rPr>
          <w:i/>
        </w:rPr>
        <w:sym w:font="Symbol" w:char="F074"/>
      </w:r>
      <w:r w:rsidRPr="009E0861">
        <w:t xml:space="preserve"> - неизвестное время прихода сигнала, то вычисления по правилу (2.4.6) необходимо производить для каждого значения </w:t>
      </w:r>
      <w:r w:rsidRPr="009E0861">
        <w:rPr>
          <w:i/>
        </w:rPr>
        <w:sym w:font="Symbol" w:char="F074"/>
      </w:r>
      <w:r w:rsidRPr="009E0861">
        <w:t xml:space="preserve">  на всем сеансе наблюдения. В дискретном времени </w:t>
      </w:r>
      <w:r w:rsidRPr="009E0861">
        <w:rPr>
          <w:i/>
        </w:rPr>
        <w:sym w:font="Symbol" w:char="F074"/>
      </w:r>
      <w:r w:rsidRPr="009E0861">
        <w:rPr>
          <w:i/>
          <w:vertAlign w:val="subscript"/>
          <w:lang w:val="en-US"/>
        </w:rPr>
        <w:t>m</w:t>
      </w:r>
      <w:r w:rsidRPr="009E0861">
        <w:t xml:space="preserve"> эти вычисления могут выполняться  транспьютерной схемой рис.2.</w:t>
      </w:r>
      <w:r>
        <w:t>4.2</w:t>
      </w:r>
      <w:r w:rsidRPr="009E0861">
        <w:t xml:space="preserve">. Тактовая частота схемы есть </w:t>
      </w:r>
      <w:r w:rsidRPr="009E0861">
        <w:rPr>
          <w:i/>
          <w:lang w:val="en-US"/>
        </w:rPr>
        <w:t>f</w:t>
      </w:r>
      <w:r w:rsidRPr="009E0861">
        <w:rPr>
          <w:i/>
          <w:vertAlign w:val="subscript"/>
          <w:lang w:val="en-US"/>
        </w:rPr>
        <w:t>c</w:t>
      </w:r>
      <w:r w:rsidRPr="009E0861">
        <w:rPr>
          <w:i/>
        </w:rPr>
        <w:t xml:space="preserve"> = 2</w:t>
      </w:r>
      <w:r w:rsidRPr="009E0861">
        <w:rPr>
          <w:i/>
          <w:lang w:val="en-US"/>
        </w:rPr>
        <w:t>Δf</w:t>
      </w:r>
      <w:r w:rsidRPr="009E0861">
        <w:t xml:space="preserve">. В сдвиговом регистре хранится текущая выборка </w:t>
      </w:r>
      <w:r w:rsidRPr="009E0861">
        <w:rPr>
          <w:i/>
        </w:rPr>
        <w:t>&lt;ξ</w:t>
      </w:r>
      <w:r w:rsidRPr="009E0861">
        <w:rPr>
          <w:i/>
          <w:vertAlign w:val="subscript"/>
          <w:lang w:val="en-US"/>
        </w:rPr>
        <w:t>j</w:t>
      </w:r>
      <w:r w:rsidRPr="009E0861">
        <w:rPr>
          <w:i/>
        </w:rPr>
        <w:t>&gt;</w:t>
      </w:r>
      <w:r w:rsidRPr="009E0861">
        <w:t xml:space="preserve"> с дискретным временем </w:t>
      </w:r>
      <w:r w:rsidRPr="009E0861">
        <w:rPr>
          <w:i/>
        </w:rPr>
        <w:sym w:font="Symbol" w:char="F074"/>
      </w:r>
      <w:r w:rsidRPr="009E0861">
        <w:rPr>
          <w:i/>
          <w:vertAlign w:val="subscript"/>
          <w:lang w:val="en-US"/>
        </w:rPr>
        <w:t>m</w:t>
      </w:r>
      <w:r w:rsidRPr="009E0861">
        <w:rPr>
          <w:i/>
          <w:vertAlign w:val="subscript"/>
        </w:rPr>
        <w:t xml:space="preserve"> </w:t>
      </w:r>
      <w:r w:rsidRPr="009E0861">
        <w:rPr>
          <w:i/>
        </w:rPr>
        <w:t xml:space="preserve">= </w:t>
      </w:r>
      <w:r w:rsidRPr="009E0861">
        <w:rPr>
          <w:i/>
          <w:lang w:val="en-US"/>
        </w:rPr>
        <w:t>m</w:t>
      </w:r>
      <w:r w:rsidRPr="009E0861">
        <w:rPr>
          <w:i/>
        </w:rPr>
        <w:t>/</w:t>
      </w:r>
      <w:r w:rsidRPr="009E0861">
        <w:rPr>
          <w:i/>
          <w:lang w:val="en-US"/>
        </w:rPr>
        <w:t>f</w:t>
      </w:r>
      <w:r w:rsidRPr="009E0861">
        <w:rPr>
          <w:i/>
          <w:vertAlign w:val="subscript"/>
          <w:lang w:val="en-US"/>
        </w:rPr>
        <w:t>c</w:t>
      </w:r>
      <w:r w:rsidRPr="009E0861">
        <w:t>. Такая схема обработки называется обр</w:t>
      </w:r>
      <w:r w:rsidRPr="009E0861">
        <w:t>а</w:t>
      </w:r>
      <w:r w:rsidRPr="009E0861">
        <w:t>боткой в скользящем окне. Практическая реализация этой схемы ната</w:t>
      </w:r>
      <w:r w:rsidRPr="009E0861">
        <w:t>л</w:t>
      </w:r>
      <w:r w:rsidRPr="009E0861">
        <w:t>кивается на два основных ограничения.</w:t>
      </w:r>
    </w:p>
    <w:p w:rsidR="0066631C" w:rsidRPr="009E0861" w:rsidRDefault="0066631C" w:rsidP="0066631C">
      <w:pPr>
        <w:ind w:firstLine="454"/>
        <w:jc w:val="both"/>
      </w:pPr>
      <w:r w:rsidRPr="009E0861">
        <w:t xml:space="preserve">Первое связано с тем, что частота оцифровки сигнала  </w:t>
      </w:r>
      <w:r w:rsidRPr="009E0861">
        <w:rPr>
          <w:i/>
          <w:lang w:val="en-US"/>
        </w:rPr>
        <w:t>f</w:t>
      </w:r>
      <w:r w:rsidRPr="009E0861">
        <w:rPr>
          <w:i/>
          <w:vertAlign w:val="subscript"/>
          <w:lang w:val="en-US"/>
        </w:rPr>
        <w:t>c</w:t>
      </w:r>
      <w:r w:rsidRPr="009E0861">
        <w:t xml:space="preserve"> может ок</w:t>
      </w:r>
      <w:r w:rsidRPr="009E0861">
        <w:t>а</w:t>
      </w:r>
      <w:r w:rsidRPr="009E0861">
        <w:t>заться слиш</w:t>
      </w:r>
      <w:r>
        <w:t>ком высокой</w:t>
      </w:r>
      <w:r w:rsidRPr="009E0861">
        <w:t>, даже при переносе несущей на промежуточную частоту. Поэтому, схема рис. 2.4.</w:t>
      </w:r>
      <w:r>
        <w:t>2</w:t>
      </w:r>
      <w:r w:rsidRPr="009E0861">
        <w:t xml:space="preserve"> обычно применяется лишь для обр</w:t>
      </w:r>
      <w:r w:rsidRPr="009E0861">
        <w:t>а</w:t>
      </w:r>
      <w:r w:rsidRPr="009E0861">
        <w:t xml:space="preserve">ботки огибающей на частотах </w:t>
      </w:r>
      <w:r w:rsidRPr="009E0861">
        <w:rPr>
          <w:i/>
          <w:lang w:val="en-US"/>
        </w:rPr>
        <w:t>f</w:t>
      </w:r>
      <w:r w:rsidRPr="009E0861">
        <w:rPr>
          <w:i/>
          <w:vertAlign w:val="subscript"/>
          <w:lang w:val="en-US"/>
        </w:rPr>
        <w:t>c</w:t>
      </w:r>
      <w:r w:rsidRPr="009E0861">
        <w:rPr>
          <w:i/>
        </w:rPr>
        <w:t xml:space="preserve"> ~ 40МГц</w:t>
      </w:r>
      <w:r w:rsidRPr="009E0861">
        <w:t xml:space="preserve">. </w:t>
      </w:r>
    </w:p>
    <w:p w:rsidR="0066631C" w:rsidRDefault="0066631C" w:rsidP="0066631C">
      <w:pPr>
        <w:ind w:firstLine="454"/>
        <w:jc w:val="both"/>
      </w:pPr>
      <w:r w:rsidRPr="009E0861">
        <w:t>Второе ограничение наступает при значительной длительности си</w:t>
      </w:r>
      <w:r w:rsidRPr="009E0861">
        <w:t>г</w:t>
      </w:r>
      <w:r w:rsidRPr="009E0861">
        <w:t xml:space="preserve">нала </w:t>
      </w:r>
      <w:r w:rsidRPr="009E0861">
        <w:rPr>
          <w:i/>
          <w:lang w:val="en-US"/>
        </w:rPr>
        <w:t>T</w:t>
      </w:r>
      <w:r w:rsidRPr="009E0861">
        <w:rPr>
          <w:i/>
          <w:vertAlign w:val="subscript"/>
        </w:rPr>
        <w:t>0</w:t>
      </w:r>
      <w:r w:rsidRPr="009E0861">
        <w:t xml:space="preserve"> из-за большой размерности схемы </w:t>
      </w:r>
      <w:r w:rsidRPr="009E0861">
        <w:rPr>
          <w:i/>
          <w:lang w:val="en-US"/>
        </w:rPr>
        <w:t>n</w:t>
      </w:r>
      <w:r w:rsidRPr="009E0861">
        <w:t xml:space="preserve"> (при </w:t>
      </w:r>
      <w:r w:rsidRPr="009E0861">
        <w:rPr>
          <w:i/>
          <w:lang w:val="en-US"/>
        </w:rPr>
        <w:t>T</w:t>
      </w:r>
      <w:r w:rsidRPr="009E0861">
        <w:rPr>
          <w:i/>
          <w:vertAlign w:val="subscript"/>
        </w:rPr>
        <w:t xml:space="preserve">0 </w:t>
      </w:r>
      <w:r w:rsidRPr="009E0861">
        <w:rPr>
          <w:i/>
        </w:rPr>
        <w:t>= 5</w:t>
      </w:r>
      <w:r w:rsidRPr="009E0861">
        <w:t xml:space="preserve"> </w:t>
      </w:r>
      <w:r w:rsidRPr="009E0861">
        <w:rPr>
          <w:i/>
        </w:rPr>
        <w:t>мс</w:t>
      </w:r>
      <w:r w:rsidRPr="009E0861">
        <w:t xml:space="preserve"> и </w:t>
      </w:r>
      <w:r w:rsidRPr="009E0861">
        <w:rPr>
          <w:i/>
          <w:lang w:val="en-US"/>
        </w:rPr>
        <w:t>f</w:t>
      </w:r>
      <w:r w:rsidRPr="009E0861">
        <w:rPr>
          <w:i/>
          <w:vertAlign w:val="subscript"/>
          <w:lang w:val="en-US"/>
        </w:rPr>
        <w:t>c</w:t>
      </w:r>
      <w:r w:rsidRPr="009E0861">
        <w:rPr>
          <w:i/>
        </w:rPr>
        <w:t>=20 МГц</w:t>
      </w:r>
      <w:r w:rsidRPr="009E0861">
        <w:t xml:space="preserve">, </w:t>
      </w:r>
      <w:r w:rsidRPr="009E0861">
        <w:rPr>
          <w:i/>
          <w:lang w:val="en-US"/>
        </w:rPr>
        <w:t>n</w:t>
      </w:r>
      <w:r w:rsidRPr="009E0861">
        <w:t xml:space="preserve"> = 100000).</w:t>
      </w:r>
    </w:p>
    <w:p w:rsidR="0066631C" w:rsidRDefault="0066631C" w:rsidP="0066631C">
      <w:pPr>
        <w:ind w:firstLine="454"/>
        <w:jc w:val="both"/>
      </w:pPr>
    </w:p>
    <w:p w:rsidR="0066631C" w:rsidRDefault="0066631C" w:rsidP="0066631C">
      <w:pPr>
        <w:ind w:firstLine="454"/>
        <w:jc w:val="both"/>
      </w:pPr>
    </w:p>
    <w:p w:rsidR="0066631C" w:rsidRDefault="0066631C" w:rsidP="00ED2151">
      <w:pPr>
        <w:jc w:val="center"/>
      </w:pPr>
      <w:r>
        <w:rPr>
          <w:noProof/>
        </w:rPr>
        <w:lastRenderedPageBreak/>
        <w:drawing>
          <wp:inline distT="0" distB="0" distL="0" distR="0" wp14:anchorId="56607817" wp14:editId="4DEBE731">
            <wp:extent cx="3721100" cy="2305050"/>
            <wp:effectExtent l="0" t="0" r="0" b="0"/>
            <wp:docPr id="9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21100" cy="2305050"/>
                    </a:xfrm>
                    <a:prstGeom prst="rect">
                      <a:avLst/>
                    </a:prstGeom>
                    <a:noFill/>
                    <a:ln>
                      <a:noFill/>
                    </a:ln>
                  </pic:spPr>
                </pic:pic>
              </a:graphicData>
            </a:graphic>
          </wp:inline>
        </w:drawing>
      </w:r>
    </w:p>
    <w:p w:rsidR="0066631C" w:rsidRPr="004B356F" w:rsidRDefault="0066631C" w:rsidP="00ED2151">
      <w:pPr>
        <w:ind w:firstLine="426"/>
        <w:jc w:val="center"/>
        <w:rPr>
          <w:sz w:val="22"/>
          <w:szCs w:val="22"/>
        </w:rPr>
      </w:pPr>
      <w:r w:rsidRPr="004B356F">
        <w:rPr>
          <w:sz w:val="22"/>
          <w:szCs w:val="22"/>
        </w:rPr>
        <w:t>Рис. 2.4.2  Схема цифрового обнаружителя в скользящем окне</w:t>
      </w:r>
    </w:p>
    <w:p w:rsidR="0066631C" w:rsidRPr="009E0861" w:rsidRDefault="0066631C" w:rsidP="0066631C">
      <w:pPr>
        <w:spacing w:line="360" w:lineRule="auto"/>
        <w:ind w:firstLine="454"/>
        <w:jc w:val="both"/>
      </w:pPr>
    </w:p>
    <w:p w:rsidR="0066631C" w:rsidRDefault="0066631C" w:rsidP="0066631C">
      <w:pPr>
        <w:ind w:firstLine="454"/>
        <w:jc w:val="both"/>
        <w:rPr>
          <w:i/>
        </w:rPr>
      </w:pPr>
      <w:r w:rsidRPr="009E0861">
        <w:t>Если эталонный сигнал есть импульс с постоянной амплитудой, к</w:t>
      </w:r>
      <w:r w:rsidRPr="009E0861">
        <w:t>о</w:t>
      </w:r>
      <w:r w:rsidRPr="009E0861">
        <w:t>торую  можно принять за единицу, то можно упростить схему – рис. 2.4.</w:t>
      </w:r>
      <w:r>
        <w:t>3</w:t>
      </w:r>
      <w:r w:rsidRPr="009E0861">
        <w:t>. Идея этой схемы базируется на очевидном рекуррентном соотн</w:t>
      </w:r>
      <w:r w:rsidRPr="009E0861">
        <w:t>о</w:t>
      </w:r>
      <w:r w:rsidRPr="009E0861">
        <w:t xml:space="preserve">шении для состояний сумматора </w:t>
      </w:r>
      <w:r w:rsidRPr="009E0861">
        <w:rPr>
          <w:i/>
        </w:rPr>
        <w:t xml:space="preserve">Σ </w:t>
      </w:r>
      <w:r w:rsidRPr="00E836FA">
        <w:t>на</w:t>
      </w:r>
      <w:r w:rsidRPr="009E0861">
        <w:rPr>
          <w:i/>
        </w:rPr>
        <w:t xml:space="preserve"> </w:t>
      </w:r>
      <w:r w:rsidRPr="009E0861">
        <w:t>рис. 2.4.</w:t>
      </w:r>
      <w:r>
        <w:t>2:</w:t>
      </w:r>
      <w:r w:rsidRPr="009E0861">
        <w:t xml:space="preserve"> при </w:t>
      </w:r>
      <w:r w:rsidRPr="009E0861">
        <w:rPr>
          <w:i/>
          <w:lang w:val="en-US"/>
        </w:rPr>
        <w:t>S</w:t>
      </w:r>
      <w:r w:rsidRPr="009E0861">
        <w:rPr>
          <w:i/>
          <w:vertAlign w:val="subscript"/>
          <w:lang w:val="en-US"/>
        </w:rPr>
        <w:t>j</w:t>
      </w:r>
      <w:r w:rsidRPr="009E0861">
        <w:rPr>
          <w:i/>
        </w:rPr>
        <w:t>=1</w:t>
      </w:r>
      <w:r>
        <w:t xml:space="preserve"> для всех </w:t>
      </w:r>
      <w:r w:rsidRPr="00041CF5">
        <w:rPr>
          <w:i/>
          <w:lang w:val="en-US"/>
        </w:rPr>
        <w:t>j</w:t>
      </w:r>
    </w:p>
    <w:p w:rsidR="0066631C" w:rsidRPr="00E813A1" w:rsidRDefault="0066631C" w:rsidP="0066631C">
      <w:pPr>
        <w:ind w:firstLine="454"/>
        <w:jc w:val="both"/>
      </w:pPr>
    </w:p>
    <w:p w:rsidR="0066631C" w:rsidRDefault="0066631C" w:rsidP="00ED2151">
      <w:pPr>
        <w:spacing w:line="360" w:lineRule="auto"/>
        <w:jc w:val="center"/>
      </w:pPr>
      <w:r w:rsidRPr="009E0861">
        <w:rPr>
          <w:i/>
        </w:rPr>
        <w:t>Σ</w:t>
      </w:r>
      <w:r w:rsidRPr="009E0861">
        <w:rPr>
          <w:i/>
          <w:vertAlign w:val="subscript"/>
          <w:lang w:val="en-US"/>
        </w:rPr>
        <w:t>j</w:t>
      </w:r>
      <w:r w:rsidRPr="009E0861">
        <w:rPr>
          <w:i/>
          <w:vertAlign w:val="subscript"/>
        </w:rPr>
        <w:t>+1</w:t>
      </w:r>
      <w:r w:rsidRPr="009E0861">
        <w:rPr>
          <w:i/>
        </w:rPr>
        <w:t>= Σ</w:t>
      </w:r>
      <w:r w:rsidRPr="009E0861">
        <w:rPr>
          <w:i/>
          <w:vertAlign w:val="subscript"/>
          <w:lang w:val="en-US"/>
        </w:rPr>
        <w:t>j</w:t>
      </w:r>
      <w:r w:rsidRPr="009E0861">
        <w:rPr>
          <w:i/>
        </w:rPr>
        <w:t>+ ξ</w:t>
      </w:r>
      <w:r w:rsidRPr="009E0861">
        <w:rPr>
          <w:i/>
          <w:vertAlign w:val="subscript"/>
          <w:lang w:val="en-US"/>
        </w:rPr>
        <w:t>j</w:t>
      </w:r>
      <w:r w:rsidRPr="009E0861">
        <w:rPr>
          <w:i/>
        </w:rPr>
        <w:t xml:space="preserve"> – ξ</w:t>
      </w:r>
      <w:r w:rsidRPr="009E0861">
        <w:rPr>
          <w:i/>
          <w:vertAlign w:val="subscript"/>
          <w:lang w:val="en-US"/>
        </w:rPr>
        <w:t>n</w:t>
      </w:r>
      <w:r w:rsidRPr="009E0861">
        <w:rPr>
          <w:i/>
          <w:vertAlign w:val="subscript"/>
        </w:rPr>
        <w:t>-1</w:t>
      </w:r>
      <w:r w:rsidRPr="009E0861">
        <w:t xml:space="preserve"> .</w:t>
      </w:r>
    </w:p>
    <w:p w:rsidR="0066631C" w:rsidRPr="009E0861" w:rsidRDefault="0066631C" w:rsidP="0066631C">
      <w:pPr>
        <w:spacing w:line="360" w:lineRule="auto"/>
        <w:jc w:val="both"/>
      </w:pPr>
    </w:p>
    <w:p w:rsidR="0066631C" w:rsidRPr="001E1DB9" w:rsidRDefault="0066631C" w:rsidP="0066631C">
      <w:pPr>
        <w:ind w:firstLine="426"/>
        <w:jc w:val="both"/>
      </w:pPr>
      <w:r w:rsidRPr="009E0861">
        <w:t xml:space="preserve">Данная ситуация возникает, например, при обнаружении целей РЛС, когда отсчеты </w:t>
      </w:r>
      <w:r w:rsidRPr="009E0861">
        <w:rPr>
          <w:i/>
        </w:rPr>
        <w:t>ξ</w:t>
      </w:r>
      <w:r w:rsidRPr="009E0861">
        <w:rPr>
          <w:i/>
          <w:vertAlign w:val="subscript"/>
          <w:lang w:val="en-US"/>
        </w:rPr>
        <w:t>j</w:t>
      </w:r>
      <w:r w:rsidRPr="009E0861">
        <w:t xml:space="preserve"> суть амплитуды отраженных зондирующих импульсов, накапливаемые при облучении цели главным лепестком ДН. Окно </w:t>
      </w:r>
      <w:r w:rsidRPr="009E0861">
        <w:rPr>
          <w:i/>
          <w:lang w:val="en-US"/>
        </w:rPr>
        <w:t>T</w:t>
      </w:r>
      <w:r w:rsidRPr="009E0861">
        <w:rPr>
          <w:i/>
          <w:vertAlign w:val="subscript"/>
        </w:rPr>
        <w:t xml:space="preserve">0 </w:t>
      </w:r>
      <w:r w:rsidRPr="009E0861">
        <w:t xml:space="preserve"> здесь есть время прохождения главным лепестком ДН направления на цель, а число отсчетов </w:t>
      </w:r>
      <w:r w:rsidRPr="009E0861">
        <w:rPr>
          <w:i/>
          <w:lang w:val="en-US"/>
        </w:rPr>
        <w:t>n</w:t>
      </w:r>
      <w:r w:rsidRPr="009E0861">
        <w:t xml:space="preserve"> есть число циклов зондирования в окне. Схема рис. 2.4.</w:t>
      </w:r>
      <w:r>
        <w:t>3</w:t>
      </w:r>
      <w:r w:rsidRPr="009E0861">
        <w:t xml:space="preserve"> выполняет в этом случае пространственное согласование обн</w:t>
      </w:r>
      <w:r w:rsidRPr="009E0861">
        <w:t>а</w:t>
      </w:r>
      <w:r w:rsidRPr="009E0861">
        <w:t>ружителя с эталонным сигналом в предположении постоянства коэфф</w:t>
      </w:r>
      <w:r w:rsidRPr="009E0861">
        <w:t>и</w:t>
      </w:r>
      <w:r w:rsidRPr="009E0861">
        <w:t>циента усиления в главном лепестке ДН</w:t>
      </w:r>
      <w:r>
        <w:t xml:space="preserve"> (модель прямоугольной пачки)</w:t>
      </w:r>
      <w:r w:rsidRPr="009E0861">
        <w:t>.</w:t>
      </w:r>
      <w:r>
        <w:t xml:space="preserve"> Ч</w:t>
      </w:r>
      <w:r w:rsidRPr="009E0861">
        <w:t>исло циклов зондирования</w:t>
      </w:r>
      <w:r w:rsidRPr="005740A5">
        <w:rPr>
          <w:i/>
        </w:rPr>
        <w:t xml:space="preserve"> </w:t>
      </w:r>
      <w:r w:rsidRPr="009E0861">
        <w:rPr>
          <w:i/>
          <w:lang w:val="en-US"/>
        </w:rPr>
        <w:t>n</w:t>
      </w:r>
      <w:r>
        <w:t xml:space="preserve"> в этом случае имеет порядок десятков и схема </w:t>
      </w:r>
      <w:r w:rsidRPr="009E0861">
        <w:t>рис. 2.4.</w:t>
      </w:r>
      <w:r>
        <w:t>3 вполне реализуема.</w:t>
      </w:r>
    </w:p>
    <w:p w:rsidR="0066631C" w:rsidRPr="001E1DB9" w:rsidRDefault="0066631C" w:rsidP="0066631C">
      <w:pPr>
        <w:ind w:firstLine="454"/>
        <w:jc w:val="both"/>
      </w:pPr>
    </w:p>
    <w:p w:rsidR="0066631C" w:rsidRDefault="0066631C" w:rsidP="00ED2151">
      <w:pPr>
        <w:jc w:val="center"/>
      </w:pPr>
      <w:r>
        <w:rPr>
          <w:noProof/>
        </w:rPr>
        <w:lastRenderedPageBreak/>
        <w:drawing>
          <wp:inline distT="0" distB="0" distL="0" distR="0" wp14:anchorId="5DE66B65" wp14:editId="6BB2DA1B">
            <wp:extent cx="3746500" cy="2349500"/>
            <wp:effectExtent l="0" t="0" r="0" b="0"/>
            <wp:docPr id="93"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46500" cy="2349500"/>
                    </a:xfrm>
                    <a:prstGeom prst="rect">
                      <a:avLst/>
                    </a:prstGeom>
                    <a:noFill/>
                    <a:ln>
                      <a:noFill/>
                    </a:ln>
                  </pic:spPr>
                </pic:pic>
              </a:graphicData>
            </a:graphic>
          </wp:inline>
        </w:drawing>
      </w:r>
    </w:p>
    <w:p w:rsidR="0066631C" w:rsidRPr="00E813A1" w:rsidRDefault="0066631C" w:rsidP="0066631C">
      <w:pPr>
        <w:ind w:firstLine="454"/>
        <w:jc w:val="both"/>
        <w:rPr>
          <w:sz w:val="22"/>
          <w:szCs w:val="22"/>
        </w:rPr>
      </w:pPr>
    </w:p>
    <w:p w:rsidR="0066631C" w:rsidRPr="00E813A1" w:rsidRDefault="0066631C" w:rsidP="00ED2151">
      <w:pPr>
        <w:ind w:firstLine="426"/>
        <w:jc w:val="center"/>
        <w:rPr>
          <w:sz w:val="22"/>
          <w:szCs w:val="22"/>
        </w:rPr>
      </w:pPr>
      <w:r w:rsidRPr="00E813A1">
        <w:rPr>
          <w:sz w:val="22"/>
          <w:szCs w:val="22"/>
        </w:rPr>
        <w:t>Рис. 2.4.3  Упрощенная схема цифрового обнаружителя в скользящем окне</w:t>
      </w:r>
    </w:p>
    <w:p w:rsidR="0066631C" w:rsidRPr="009E0861" w:rsidRDefault="0066631C" w:rsidP="0066631C">
      <w:pPr>
        <w:ind w:firstLine="454"/>
        <w:jc w:val="both"/>
      </w:pPr>
    </w:p>
    <w:p w:rsidR="0066631C" w:rsidRPr="009E0861" w:rsidRDefault="0066631C" w:rsidP="0066631C">
      <w:pPr>
        <w:ind w:firstLine="454"/>
        <w:jc w:val="both"/>
      </w:pPr>
      <w:r w:rsidRPr="009E0861">
        <w:t>Схемы на рис. 2.4.</w:t>
      </w:r>
      <w:r>
        <w:t>2</w:t>
      </w:r>
      <w:r w:rsidRPr="009E0861">
        <w:t>-2.4.</w:t>
      </w:r>
      <w:r>
        <w:t>3</w:t>
      </w:r>
      <w:r w:rsidRPr="009E0861">
        <w:t xml:space="preserve">  </w:t>
      </w:r>
      <w:r>
        <w:t>представляют собой линейные соглас</w:t>
      </w:r>
      <w:r>
        <w:t>о</w:t>
      </w:r>
      <w:r>
        <w:t>ванные</w:t>
      </w:r>
      <w:r w:rsidRPr="009E0861">
        <w:t xml:space="preserve"> цифро</w:t>
      </w:r>
      <w:r>
        <w:t>вые фильтры, преобразующие входную</w:t>
      </w:r>
      <w:r w:rsidRPr="009E0861">
        <w:t xml:space="preserve"> </w:t>
      </w:r>
      <w:r>
        <w:t>последовател</w:t>
      </w:r>
      <w:r>
        <w:t>ь</w:t>
      </w:r>
      <w:r>
        <w:t>ность отсчетов в бинарную</w:t>
      </w:r>
      <w:r w:rsidRPr="00125A04">
        <w:t xml:space="preserve"> </w:t>
      </w:r>
      <w:r>
        <w:t>последовательность</w:t>
      </w:r>
      <w:r w:rsidRPr="009E0861">
        <w:t xml:space="preserve"> сигна</w:t>
      </w:r>
      <w:r>
        <w:t>лов</w:t>
      </w:r>
      <w:r w:rsidRPr="009E0861">
        <w:t xml:space="preserve"> обнаруже</w:t>
      </w:r>
      <w:r>
        <w:t>ния</w:t>
      </w:r>
      <w:r w:rsidRPr="009E0861">
        <w:t xml:space="preserve">. </w:t>
      </w:r>
      <w:r>
        <w:t>Современная цифровая техника не позволяет работать таким обнаруж</w:t>
      </w:r>
      <w:r>
        <w:t>и</w:t>
      </w:r>
      <w:r>
        <w:t>телям с частотой оцифровки выше нескольких гигагерц. Для сигналов с более высокими значениями несущей решения достигаются с помощью аналоговых или смешанных аналого - цифровых фильтров</w:t>
      </w:r>
      <w:r w:rsidRPr="009E0861">
        <w:t xml:space="preserve"> (например,</w:t>
      </w:r>
      <w:r>
        <w:t xml:space="preserve"> основанных </w:t>
      </w:r>
      <w:r w:rsidRPr="009E0861">
        <w:t>на эффекте поверхностных акустических волн (ПАВ-фильтры)).</w:t>
      </w:r>
    </w:p>
    <w:p w:rsidR="0066631C" w:rsidRDefault="00ED2151" w:rsidP="00ED2151">
      <w:pPr>
        <w:tabs>
          <w:tab w:val="left" w:pos="1232"/>
        </w:tabs>
        <w:ind w:firstLine="454"/>
        <w:jc w:val="both"/>
      </w:pPr>
      <w:r>
        <w:br w:type="page"/>
      </w:r>
    </w:p>
    <w:p w:rsidR="0066631C" w:rsidRPr="00ED2151" w:rsidRDefault="0066631C" w:rsidP="00ED2151">
      <w:pPr>
        <w:pStyle w:val="2"/>
        <w:rPr>
          <w:b/>
          <w:sz w:val="22"/>
          <w:szCs w:val="22"/>
        </w:rPr>
      </w:pPr>
      <w:r w:rsidRPr="00ED2151">
        <w:rPr>
          <w:b/>
          <w:sz w:val="22"/>
          <w:szCs w:val="22"/>
        </w:rPr>
        <w:lastRenderedPageBreak/>
        <w:t xml:space="preserve">2.5 Квазиоптимальное обнаружение классов </w:t>
      </w:r>
    </w:p>
    <w:p w:rsidR="0066631C" w:rsidRPr="00473479" w:rsidRDefault="00473479" w:rsidP="00473479">
      <w:pPr>
        <w:jc w:val="center"/>
        <w:rPr>
          <w:b/>
          <w:sz w:val="22"/>
          <w:szCs w:val="22"/>
        </w:rPr>
      </w:pPr>
      <w:r w:rsidRPr="00473479">
        <w:rPr>
          <w:b/>
          <w:sz w:val="22"/>
          <w:szCs w:val="22"/>
        </w:rPr>
        <w:t>СИГНАЛОВ ВО ВРЕМЕННОЙ ОБЛАСТИ</w:t>
      </w:r>
    </w:p>
    <w:p w:rsidR="00ED2151" w:rsidRPr="00473479" w:rsidRDefault="00ED2151" w:rsidP="00473479">
      <w:pPr>
        <w:jc w:val="center"/>
        <w:rPr>
          <w:b/>
          <w:sz w:val="22"/>
          <w:szCs w:val="22"/>
        </w:rPr>
      </w:pPr>
    </w:p>
    <w:p w:rsidR="0066631C" w:rsidRPr="007B3E37" w:rsidRDefault="0066631C" w:rsidP="0066631C">
      <w:pPr>
        <w:ind w:firstLine="454"/>
        <w:jc w:val="both"/>
      </w:pPr>
      <w:r w:rsidRPr="007B3E37">
        <w:t xml:space="preserve">Если множество </w:t>
      </w:r>
      <w:r w:rsidRPr="007B3E37">
        <w:rPr>
          <w:b/>
          <w:i/>
        </w:rPr>
        <w:sym w:font="Symbol" w:char="F058"/>
      </w:r>
      <w:r w:rsidRPr="007B3E37">
        <w:t xml:space="preserve">  содержит классы сигналов с параметрами, опр</w:t>
      </w:r>
      <w:r w:rsidRPr="007B3E37">
        <w:t>е</w:t>
      </w:r>
      <w:r w:rsidRPr="007B3E37">
        <w:t xml:space="preserve">деленными на областях непрерывных значений, то приведенное в </w:t>
      </w:r>
      <w:r>
        <w:t>2.</w:t>
      </w:r>
      <w:r w:rsidRPr="007B3E37">
        <w:t>4 р</w:t>
      </w:r>
      <w:r w:rsidRPr="007B3E37">
        <w:t>е</w:t>
      </w:r>
      <w:r w:rsidRPr="007B3E37">
        <w:t xml:space="preserve">шение задачи обнаружения малопродуктивно. </w:t>
      </w:r>
      <w:r>
        <w:t>Параметры сигналов в пассивной радиолокации (длительности и периоды повторения импул</w:t>
      </w:r>
      <w:r>
        <w:t>ь</w:t>
      </w:r>
      <w:r>
        <w:t>сов РЛС, частоты несущих и т.д.) достаточно произвольны и составить библиотеку эталонных образов здесь можно лишь для весьма ограниче</w:t>
      </w:r>
      <w:r>
        <w:t>н</w:t>
      </w:r>
      <w:r>
        <w:t>ного круга сигналов</w:t>
      </w:r>
      <w:r w:rsidRPr="007B3E37">
        <w:t>.</w:t>
      </w:r>
    </w:p>
    <w:p w:rsidR="0066631C" w:rsidRPr="007B3E37" w:rsidRDefault="0066631C" w:rsidP="0066631C">
      <w:pPr>
        <w:ind w:firstLine="454"/>
        <w:jc w:val="both"/>
        <w:rPr>
          <w:vertAlign w:val="superscript"/>
        </w:rPr>
      </w:pPr>
      <w:r w:rsidRPr="007B3E37">
        <w:t>Этой ситуации адекватна постановка задачи обнаружения неизвес</w:t>
      </w:r>
      <w:r w:rsidRPr="007B3E37">
        <w:t>т</w:t>
      </w:r>
      <w:r w:rsidRPr="007B3E37">
        <w:t xml:space="preserve">ного сигнала или класса </w:t>
      </w:r>
      <w:r w:rsidRPr="007B3E37">
        <w:rPr>
          <w:i/>
        </w:rPr>
        <w:t>ξ(&lt;х&gt;)</w:t>
      </w:r>
      <w:r w:rsidRPr="007B3E37">
        <w:t xml:space="preserve"> сигналов, где </w:t>
      </w:r>
      <w:r w:rsidRPr="007B3E37">
        <w:rPr>
          <w:i/>
        </w:rPr>
        <w:t>&lt;</w:t>
      </w:r>
      <w:r w:rsidRPr="007B3E37">
        <w:rPr>
          <w:i/>
          <w:lang w:val="en-US"/>
        </w:rPr>
        <w:t>x</w:t>
      </w:r>
      <w:r w:rsidRPr="007B3E37">
        <w:rPr>
          <w:i/>
        </w:rPr>
        <w:t>&gt;</w:t>
      </w:r>
      <w:r w:rsidRPr="007B3E37">
        <w:t xml:space="preserve"> - кортеж параметров, о которых имеется априорная статистическая информация. Кроме этой и</w:t>
      </w:r>
      <w:r w:rsidRPr="007B3E37">
        <w:t>н</w:t>
      </w:r>
      <w:r w:rsidRPr="007B3E37">
        <w:t>формации обнаружителю известны статистика шума и принятая реализ</w:t>
      </w:r>
      <w:r w:rsidRPr="007B3E37">
        <w:t>а</w:t>
      </w:r>
      <w:r w:rsidRPr="007B3E37">
        <w:t>ция либо сме</w:t>
      </w:r>
      <w:r>
        <w:t xml:space="preserve">си сигнал/шум, либо только шума. При этом </w:t>
      </w:r>
      <w:r w:rsidRPr="007B3E37">
        <w:t>неизвестно, к</w:t>
      </w:r>
      <w:r w:rsidRPr="007B3E37">
        <w:t>а</w:t>
      </w:r>
      <w:r w:rsidRPr="007B3E37">
        <w:t>кая из этих альтернатив имеет место. Критерием оптимальности обнаружителя я</w:t>
      </w:r>
      <w:r>
        <w:t>вляется максимизация вероятности правильного обнар</w:t>
      </w:r>
      <w:r>
        <w:t>у</w:t>
      </w:r>
      <w:r>
        <w:t>жения</w:t>
      </w:r>
      <w:r w:rsidRPr="007B3E37">
        <w:t xml:space="preserve"> при заданной предельно допустимой вероятности </w:t>
      </w:r>
      <w:r>
        <w:t>ложной тревоги</w:t>
      </w:r>
      <w:r w:rsidRPr="007B3E37">
        <w:t>.</w:t>
      </w:r>
    </w:p>
    <w:p w:rsidR="0066631C" w:rsidRPr="007B3E37" w:rsidRDefault="0066631C" w:rsidP="0066631C">
      <w:pPr>
        <w:ind w:firstLine="454"/>
        <w:jc w:val="both"/>
        <w:rPr>
          <w:vertAlign w:val="superscript"/>
        </w:rPr>
      </w:pPr>
      <w:r w:rsidRPr="007B3E37">
        <w:t>Несколько иная формулировка крит</w:t>
      </w:r>
      <w:r>
        <w:t>ерия оптимальности требует</w:t>
      </w:r>
      <w:r w:rsidRPr="007B3E37">
        <w:t xml:space="preserve"> м</w:t>
      </w:r>
      <w:r w:rsidRPr="007B3E37">
        <w:t>и</w:t>
      </w:r>
      <w:r w:rsidRPr="007B3E37">
        <w:t>нимизации энергии сигналов, обнаруживаемых с заданными вероятн</w:t>
      </w:r>
      <w:r w:rsidRPr="007B3E37">
        <w:t>о</w:t>
      </w:r>
      <w:r w:rsidRPr="007B3E37">
        <w:t>стью</w:t>
      </w:r>
      <w:r>
        <w:t>. П</w:t>
      </w:r>
      <w:r w:rsidRPr="007B3E37">
        <w:t xml:space="preserve">ри </w:t>
      </w:r>
      <w:r>
        <w:t>этом сохраняется требование о</w:t>
      </w:r>
      <w:r w:rsidRPr="007B3E37">
        <w:t xml:space="preserve"> предельно допустимой вероя</w:t>
      </w:r>
      <w:r w:rsidRPr="007B3E37">
        <w:t>т</w:t>
      </w:r>
      <w:r w:rsidRPr="007B3E37">
        <w:t xml:space="preserve">ности </w:t>
      </w:r>
      <w:r>
        <w:t>ложной тревоги.</w:t>
      </w:r>
      <w:r w:rsidRPr="007B3E37">
        <w:rPr>
          <w:vertAlign w:val="superscript"/>
        </w:rPr>
        <w:t xml:space="preserve"> </w:t>
      </w:r>
      <w:r w:rsidRPr="007B3E37">
        <w:t>Однако, при  общем взгляде, эта формулировка не противоречит первой, если учесть, что вероятность обнаружения сигн</w:t>
      </w:r>
      <w:r w:rsidRPr="007B3E37">
        <w:t>а</w:t>
      </w:r>
      <w:r w:rsidRPr="007B3E37">
        <w:t>лов с минимальной энергией связана с обнаружением ИРИ на макс</w:t>
      </w:r>
      <w:r w:rsidRPr="007B3E37">
        <w:t>и</w:t>
      </w:r>
      <w:r w:rsidRPr="007B3E37">
        <w:t>мальных дистанциях. Если вероятность обнаружения рассматривать с учетом распределения вероятностей нахождения ИРИ на различных д</w:t>
      </w:r>
      <w:r w:rsidRPr="007B3E37">
        <w:t>и</w:t>
      </w:r>
      <w:r w:rsidRPr="007B3E37">
        <w:t>станциях, то вторая формулировка также нацелена на максимизацию в</w:t>
      </w:r>
      <w:r w:rsidRPr="007B3E37">
        <w:t>е</w:t>
      </w:r>
      <w:r w:rsidRPr="007B3E37">
        <w:t>роятности обнаружения.</w:t>
      </w:r>
    </w:p>
    <w:p w:rsidR="0066631C" w:rsidRPr="007B3E37" w:rsidRDefault="0066631C" w:rsidP="0066631C">
      <w:pPr>
        <w:ind w:firstLine="454"/>
        <w:jc w:val="both"/>
      </w:pPr>
      <w:r w:rsidRPr="007B3E37">
        <w:t>Одним из подходов к построению обнаружителя в изложенных условиях задачи является «решение от противного»:  принимается реш</w:t>
      </w:r>
      <w:r w:rsidRPr="007B3E37">
        <w:t>е</w:t>
      </w:r>
      <w:r w:rsidRPr="007B3E37">
        <w:t>ние не о наличии сигнала, а о наличии только шума в принятой реализ</w:t>
      </w:r>
      <w:r w:rsidRPr="007B3E37">
        <w:t>а</w:t>
      </w:r>
      <w:r w:rsidRPr="007B3E37">
        <w:t>ции. Распознаваемым образом при таком подходе является образ шума, статистика которого известна.</w:t>
      </w:r>
    </w:p>
    <w:p w:rsidR="0066631C" w:rsidRDefault="0066631C" w:rsidP="0066631C">
      <w:pPr>
        <w:ind w:firstLine="454"/>
        <w:jc w:val="both"/>
      </w:pPr>
      <w:r w:rsidRPr="007B3E37">
        <w:t xml:space="preserve">Решающее правило в этом случае строится следующим образом. Выбирается некоторый функционал </w:t>
      </w:r>
      <w:r w:rsidRPr="007B3E37">
        <w:rPr>
          <w:i/>
          <w:lang w:val="en-US"/>
        </w:rPr>
        <w:t>H</w:t>
      </w:r>
      <w:r w:rsidRPr="007B3E37">
        <w:rPr>
          <w:i/>
        </w:rPr>
        <w:t>(</w:t>
      </w:r>
      <w:r w:rsidRPr="007B3E37">
        <w:rPr>
          <w:i/>
          <w:lang w:val="en-US"/>
        </w:rPr>
        <w:t>ξ</w:t>
      </w:r>
      <w:r w:rsidRPr="007B3E37">
        <w:rPr>
          <w:i/>
        </w:rPr>
        <w:t>)</w:t>
      </w:r>
      <w:r w:rsidRPr="007B3E37">
        <w:t xml:space="preserve"> и подобласть </w:t>
      </w:r>
      <w:r w:rsidRPr="007B3E37">
        <w:rPr>
          <w:i/>
          <w:lang w:val="en-US"/>
        </w:rPr>
        <w:t>D</w:t>
      </w:r>
      <w:r w:rsidRPr="007B3E37">
        <w:t xml:space="preserve"> его определ</w:t>
      </w:r>
      <w:r w:rsidRPr="007B3E37">
        <w:t>е</w:t>
      </w:r>
      <w:r w:rsidRPr="007B3E37">
        <w:t>ния, на которой принимается решение</w:t>
      </w:r>
      <w:r>
        <w:t>:</w:t>
      </w:r>
    </w:p>
    <w:p w:rsidR="0066631C" w:rsidRPr="007B3E37" w:rsidRDefault="0066631C" w:rsidP="0066631C">
      <w:pPr>
        <w:ind w:firstLine="454"/>
        <w:jc w:val="both"/>
      </w:pPr>
    </w:p>
    <w:p w:rsidR="0066631C" w:rsidRPr="007B3E37" w:rsidRDefault="0066631C" w:rsidP="00ED2151">
      <w:pPr>
        <w:jc w:val="center"/>
      </w:pPr>
      <w:r w:rsidRPr="007B3E37">
        <w:t xml:space="preserve">при </w:t>
      </w:r>
      <w:r w:rsidRPr="007B3E37">
        <w:rPr>
          <w:i/>
          <w:lang w:val="en-US"/>
        </w:rPr>
        <w:t>H</w:t>
      </w:r>
      <w:r w:rsidRPr="007B3E37">
        <w:rPr>
          <w:i/>
        </w:rPr>
        <w:t>(</w:t>
      </w:r>
      <w:r w:rsidRPr="007B3E37">
        <w:rPr>
          <w:i/>
          <w:lang w:val="en-US"/>
        </w:rPr>
        <w:t>ξ</w:t>
      </w:r>
      <w:r w:rsidRPr="007B3E37">
        <w:rPr>
          <w:i/>
        </w:rPr>
        <w:t xml:space="preserve">) </w:t>
      </w:r>
      <m:oMath>
        <m:r>
          <w:rPr>
            <w:rFonts w:ascii="Cambria Math" w:hAnsi="Cambria Math"/>
          </w:rPr>
          <m:t>∉</m:t>
        </m:r>
      </m:oMath>
      <w:r w:rsidRPr="007B3E37">
        <w:rPr>
          <w:i/>
        </w:rPr>
        <w:t xml:space="preserve">  </w:t>
      </w:r>
      <w:r w:rsidRPr="007B3E37">
        <w:rPr>
          <w:i/>
          <w:lang w:val="en-US"/>
        </w:rPr>
        <w:t>D</w:t>
      </w:r>
      <w:r w:rsidRPr="007B3E37">
        <w:rPr>
          <w:i/>
        </w:rPr>
        <w:t xml:space="preserve"> </w:t>
      </w:r>
      <w:r w:rsidRPr="007B3E37">
        <w:t xml:space="preserve"> сигнала нет</w:t>
      </w:r>
    </w:p>
    <w:p w:rsidR="0066631C" w:rsidRPr="007B3E37" w:rsidRDefault="00ED2151" w:rsidP="00ED2151">
      <w:pPr>
        <w:ind w:left="2124"/>
        <w:jc w:val="both"/>
      </w:pPr>
      <w:r>
        <w:t xml:space="preserve">     </w:t>
      </w:r>
      <w:r w:rsidR="0066631C" w:rsidRPr="007B3E37">
        <w:t xml:space="preserve">при </w:t>
      </w:r>
      <w:r w:rsidR="0066631C" w:rsidRPr="007B3E37">
        <w:rPr>
          <w:i/>
          <w:lang w:val="en-US"/>
        </w:rPr>
        <w:t>H</w:t>
      </w:r>
      <w:r w:rsidR="0066631C" w:rsidRPr="007B3E37">
        <w:rPr>
          <w:i/>
        </w:rPr>
        <w:t>(</w:t>
      </w:r>
      <w:r w:rsidR="0066631C" w:rsidRPr="007B3E37">
        <w:rPr>
          <w:i/>
          <w:lang w:val="en-US"/>
        </w:rPr>
        <w:t>ξ</w:t>
      </w:r>
      <w:r w:rsidR="0066631C" w:rsidRPr="007B3E37">
        <w:rPr>
          <w:i/>
        </w:rPr>
        <w:t xml:space="preserve">) </w:t>
      </w:r>
      <w:r w:rsidR="0066631C" w:rsidRPr="007B3E37">
        <w:sym w:font="Symbol" w:char="F0CE"/>
      </w:r>
      <w:r w:rsidR="0066631C" w:rsidRPr="007B3E37">
        <w:rPr>
          <w:i/>
        </w:rPr>
        <w:t xml:space="preserve">  </w:t>
      </w:r>
      <w:r w:rsidR="0066631C" w:rsidRPr="007B3E37">
        <w:rPr>
          <w:i/>
          <w:lang w:val="en-US"/>
        </w:rPr>
        <w:t>D</w:t>
      </w:r>
      <w:r>
        <w:t xml:space="preserve"> сигнал есть.</w:t>
      </w:r>
      <w:r>
        <w:tab/>
      </w:r>
      <w:r>
        <w:tab/>
      </w:r>
      <w:r w:rsidR="0066631C" w:rsidRPr="007B3E37">
        <w:t>(2.5.1)</w:t>
      </w:r>
    </w:p>
    <w:p w:rsidR="0066631C" w:rsidRDefault="0066631C" w:rsidP="0066631C">
      <w:pPr>
        <w:ind w:firstLine="454"/>
        <w:jc w:val="both"/>
      </w:pPr>
    </w:p>
    <w:p w:rsidR="0066631C" w:rsidRDefault="0066631C" w:rsidP="0066631C">
      <w:pPr>
        <w:ind w:firstLine="426"/>
        <w:jc w:val="both"/>
        <w:rPr>
          <w:i/>
        </w:rPr>
      </w:pPr>
      <w:r w:rsidRPr="007B3E37">
        <w:lastRenderedPageBreak/>
        <w:t>Простой пример данного подхода дает правило (2.4.6), в котором н</w:t>
      </w:r>
      <w:r w:rsidRPr="007B3E37">
        <w:t>е</w:t>
      </w:r>
      <w:r w:rsidRPr="007B3E37">
        <w:t xml:space="preserve">известная функция </w:t>
      </w:r>
      <w:r w:rsidRPr="007B3E37">
        <w:rPr>
          <w:i/>
          <w:lang w:val="en-US"/>
        </w:rPr>
        <w:t>s</w:t>
      </w:r>
      <w:r w:rsidRPr="007B3E37">
        <w:rPr>
          <w:i/>
        </w:rPr>
        <w:t>(</w:t>
      </w:r>
      <w:r w:rsidRPr="007B3E37">
        <w:rPr>
          <w:i/>
          <w:lang w:val="en-US"/>
        </w:rPr>
        <w:t>t</w:t>
      </w:r>
      <w:r w:rsidRPr="007B3E37">
        <w:rPr>
          <w:i/>
        </w:rPr>
        <w:t>)</w:t>
      </w:r>
      <w:r w:rsidRPr="007B3E37">
        <w:t xml:space="preserve"> заменена на </w:t>
      </w:r>
      <w:r w:rsidRPr="007B3E37">
        <w:rPr>
          <w:i/>
        </w:rPr>
        <w:t>ξ(</w:t>
      </w:r>
      <w:r w:rsidRPr="007B3E37">
        <w:rPr>
          <w:i/>
          <w:lang w:val="en-US"/>
        </w:rPr>
        <w:t>t</w:t>
      </w:r>
      <w:r w:rsidRPr="007B3E37">
        <w:rPr>
          <w:i/>
        </w:rPr>
        <w:t>)</w:t>
      </w:r>
    </w:p>
    <w:p w:rsidR="0066631C" w:rsidRPr="00F67FAA" w:rsidRDefault="0066631C" w:rsidP="0066631C">
      <w:pPr>
        <w:jc w:val="both"/>
      </w:pPr>
    </w:p>
    <w:p w:rsidR="0066631C" w:rsidRPr="007B3E37" w:rsidRDefault="00EB502D" w:rsidP="00ED2151">
      <w:pPr>
        <w:spacing w:line="360" w:lineRule="auto"/>
        <w:ind w:left="2124" w:firstLine="708"/>
        <w:jc w:val="both"/>
      </w:pPr>
      <m:oMath>
        <m:nary>
          <m:naryPr>
            <m:limLoc m:val="undOvr"/>
            <m:subHide m:val="1"/>
            <m:supHide m:val="1"/>
            <m:ctrlPr>
              <w:rPr>
                <w:rFonts w:ascii="Cambria Math" w:hAnsi="Cambria Math"/>
                <w:i/>
                <w:lang w:val="en-US"/>
              </w:rPr>
            </m:ctrlPr>
          </m:naryPr>
          <m:sub/>
          <m:sup/>
          <m:e>
            <m:sSup>
              <m:sSupPr>
                <m:ctrlPr>
                  <w:rPr>
                    <w:rFonts w:ascii="Cambria Math" w:hAnsi="Cambria Math"/>
                    <w:i/>
                    <w:lang w:val="en-US"/>
                  </w:rPr>
                </m:ctrlPr>
              </m:sSupPr>
              <m:e>
                <m:r>
                  <m:rPr>
                    <m:sty m:val="p"/>
                  </m:rPr>
                  <w:rPr>
                    <w:rFonts w:ascii="Cambria Math" w:hAnsi="Cambria Math"/>
                  </w:rPr>
                  <m:t>ξ</m:t>
                </m:r>
              </m:e>
              <m:sup>
                <m:r>
                  <w:rPr>
                    <w:rFonts w:ascii="Cambria Math" w:hAnsi="Cambria Math"/>
                  </w:rPr>
                  <m:t>2</m:t>
                </m:r>
              </m:sup>
            </m:sSup>
            <m:d>
              <m:dPr>
                <m:ctrlPr>
                  <w:rPr>
                    <w:rFonts w:ascii="Cambria Math" w:hAnsi="Cambria Math"/>
                    <w:i/>
                    <w:lang w:val="en-US"/>
                  </w:rPr>
                </m:ctrlPr>
              </m:dPr>
              <m:e>
                <m:r>
                  <w:rPr>
                    <w:rFonts w:ascii="Cambria Math" w:hAnsi="Cambria Math"/>
                    <w:lang w:val="en-US"/>
                  </w:rPr>
                  <m:t>t</m:t>
                </m:r>
              </m:e>
            </m:d>
            <m:r>
              <w:rPr>
                <w:rFonts w:ascii="Cambria Math" w:hAnsi="Cambria Math"/>
                <w:lang w:val="en-US"/>
              </w:rPr>
              <m:t>dt</m:t>
            </m:r>
            <m:r>
              <w:rPr>
                <w:rFonts w:ascii="Cambria Math" w:hAnsi="Cambria Math"/>
              </w:rPr>
              <m:t>&gt;</m:t>
            </m:r>
            <m:r>
              <w:rPr>
                <w:rFonts w:ascii="Cambria Math" w:hAnsi="Cambria Math"/>
                <w:lang w:val="en-US"/>
              </w:rPr>
              <m:t>g</m:t>
            </m:r>
            <m:r>
              <w:rPr>
                <w:rFonts w:ascii="Cambria Math" w:hAnsi="Cambria Math"/>
              </w:rPr>
              <m:t>=</m:t>
            </m:r>
            <m:f>
              <m:fPr>
                <m:ctrlPr>
                  <w:rPr>
                    <w:rFonts w:ascii="Cambria Math" w:hAnsi="Cambria Math"/>
                    <w:i/>
                    <w:lang w:val="en-US"/>
                  </w:rPr>
                </m:ctrlPr>
              </m:fPr>
              <m:num>
                <m:r>
                  <w:rPr>
                    <w:rFonts w:ascii="Cambria Math" w:hAnsi="Cambria Math"/>
                  </w:rPr>
                  <m:t>h</m:t>
                </m:r>
                <m:sSub>
                  <m:sSubPr>
                    <m:ctrlPr>
                      <w:rPr>
                        <w:rFonts w:ascii="Cambria Math" w:hAnsi="Cambria Math"/>
                        <w:i/>
                        <w:lang w:val="en-US"/>
                      </w:rPr>
                    </m:ctrlPr>
                  </m:sSubPr>
                  <m:e>
                    <m:r>
                      <w:rPr>
                        <w:rFonts w:ascii="Cambria Math" w:hAnsi="Cambria Math"/>
                        <w:lang w:val="en-US"/>
                      </w:rPr>
                      <m:t>S</m:t>
                    </m:r>
                  </m:e>
                  <m:sub>
                    <m:r>
                      <w:rPr>
                        <w:rFonts w:ascii="Cambria Math" w:hAnsi="Cambria Math"/>
                      </w:rPr>
                      <m:t>ш</m:t>
                    </m:r>
                  </m:sub>
                </m:sSub>
              </m:num>
              <m:den>
                <m:r>
                  <w:rPr>
                    <w:rFonts w:ascii="Cambria Math" w:hAnsi="Cambria Math"/>
                  </w:rPr>
                  <m:t>2</m:t>
                </m:r>
              </m:den>
            </m:f>
          </m:e>
        </m:nary>
      </m:oMath>
      <w:r w:rsidR="00ED2151">
        <w:t>.</w:t>
      </w:r>
      <w:r w:rsidR="00ED2151">
        <w:tab/>
      </w:r>
      <w:r w:rsidR="00ED2151">
        <w:tab/>
      </w:r>
      <w:r w:rsidR="00ED2151">
        <w:tab/>
        <w:t>(</w:t>
      </w:r>
      <w:r w:rsidR="0066631C" w:rsidRPr="007B3E37">
        <w:t>2.5.2)</w:t>
      </w:r>
    </w:p>
    <w:p w:rsidR="0066631C" w:rsidRPr="007B3E37" w:rsidRDefault="0066631C" w:rsidP="0066631C">
      <w:pPr>
        <w:ind w:firstLine="426"/>
        <w:jc w:val="both"/>
      </w:pPr>
      <w:r w:rsidRPr="007B3E37">
        <w:t xml:space="preserve">Правило (2.5.2) есть, по сути, установка порога энергии шума </w:t>
      </w:r>
      <w:r w:rsidRPr="007B3E37">
        <w:rPr>
          <w:i/>
          <w:lang w:val="en-US"/>
        </w:rPr>
        <w:t>E</w:t>
      </w:r>
      <w:r w:rsidRPr="007B3E37">
        <w:t xml:space="preserve"> на интервале обнаружения, превышение которого трактуется, как наличие сигнала.</w:t>
      </w:r>
    </w:p>
    <w:p w:rsidR="0066631C" w:rsidRDefault="0066631C" w:rsidP="0066631C">
      <w:pPr>
        <w:ind w:firstLine="454"/>
        <w:jc w:val="both"/>
      </w:pPr>
      <w:r w:rsidRPr="007B3E37">
        <w:t xml:space="preserve">Расчет порога </w:t>
      </w:r>
      <w:r w:rsidRPr="007B3E37">
        <w:rPr>
          <w:i/>
          <w:lang w:val="en-US"/>
        </w:rPr>
        <w:t>g</w:t>
      </w:r>
      <w:r w:rsidRPr="007B3E37">
        <w:t xml:space="preserve"> сводится к нахождению плотности </w:t>
      </w:r>
      <w:r w:rsidRPr="007B3E37">
        <w:rPr>
          <w:i/>
          <w:lang w:val="en-US"/>
        </w:rPr>
        <w:t>W</w:t>
      </w:r>
      <w:r w:rsidRPr="007B3E37">
        <w:rPr>
          <w:i/>
        </w:rPr>
        <w:t>(</w:t>
      </w:r>
      <w:r w:rsidRPr="007B3E37">
        <w:rPr>
          <w:i/>
          <w:lang w:val="en-US"/>
        </w:rPr>
        <w:t>E</w:t>
      </w:r>
      <w:r w:rsidRPr="007B3E37">
        <w:rPr>
          <w:i/>
        </w:rPr>
        <w:t>)</w:t>
      </w:r>
      <w:r w:rsidRPr="007B3E37">
        <w:t xml:space="preserve"> распред</w:t>
      </w:r>
      <w:r w:rsidRPr="007B3E37">
        <w:t>е</w:t>
      </w:r>
      <w:r w:rsidRPr="007B3E37">
        <w:t xml:space="preserve">ления значений энергии шума на интервале </w:t>
      </w:r>
      <w:r w:rsidRPr="007B3E37">
        <w:rPr>
          <w:i/>
        </w:rPr>
        <w:t>(0, Т</w:t>
      </w:r>
      <w:r w:rsidRPr="007B3E37">
        <w:rPr>
          <w:i/>
          <w:vertAlign w:val="subscript"/>
        </w:rPr>
        <w:t>о</w:t>
      </w:r>
      <w:r w:rsidRPr="00266D64">
        <w:rPr>
          <w:i/>
        </w:rPr>
        <w:t xml:space="preserve">) </w:t>
      </w:r>
      <w:r w:rsidRPr="00266D64">
        <w:t xml:space="preserve"> и решению уравнения</w:t>
      </w:r>
    </w:p>
    <w:p w:rsidR="0066631C" w:rsidRDefault="00EC5DF5" w:rsidP="00ED2151">
      <w:pPr>
        <w:jc w:val="both"/>
      </w:pPr>
      <w:r>
        <w:tab/>
      </w:r>
      <w:r>
        <w:tab/>
      </w:r>
      <w:r>
        <w:tab/>
      </w:r>
      <w:r>
        <w:tab/>
      </w:r>
      <w:r>
        <w:tab/>
      </w:r>
      <w:r>
        <w:tab/>
      </w:r>
      <w:r>
        <w:tab/>
      </w:r>
      <w:r>
        <w:tab/>
      </w:r>
      <w:r>
        <w:tab/>
        <w:t>(2.5.3</w:t>
      </w:r>
      <w:r w:rsidRPr="007B3E37">
        <w:t>)</w:t>
      </w:r>
    </w:p>
    <w:p w:rsidR="00ED2151" w:rsidRPr="00EC5DF5" w:rsidRDefault="00EB502D" w:rsidP="00ED2151">
      <w:pPr>
        <w:jc w:val="both"/>
      </w:pPr>
      <m:oMathPara>
        <m:oMathParaPr>
          <m:jc m:val="center"/>
        </m:oMathParaPr>
        <m:oMath>
          <m:nary>
            <m:naryPr>
              <m:limLoc m:val="undOvr"/>
              <m:ctrlPr>
                <w:rPr>
                  <w:rFonts w:ascii="Cambria Math" w:hAnsi="Cambria Math"/>
                  <w:i/>
                </w:rPr>
              </m:ctrlPr>
            </m:naryPr>
            <m:sub>
              <m:r>
                <w:rPr>
                  <w:rFonts w:ascii="Cambria Math" w:hAnsi="Cambria Math"/>
                </w:rPr>
                <m:t>E&gt;g</m:t>
              </m:r>
            </m:sub>
            <m:sup>
              <m:r>
                <w:rPr>
                  <w:rFonts w:ascii="Cambria Math" w:hAnsi="Cambria Math"/>
                </w:rPr>
                <m:t xml:space="preserve">  </m:t>
              </m:r>
            </m:sup>
            <m:e>
              <m:r>
                <w:rPr>
                  <w:rFonts w:ascii="Cambria Math" w:hAnsi="Cambria Math"/>
                </w:rPr>
                <m:t>W</m:t>
              </m:r>
              <m:d>
                <m:dPr>
                  <m:ctrlPr>
                    <w:rPr>
                      <w:rFonts w:ascii="Cambria Math" w:hAnsi="Cambria Math"/>
                      <w:i/>
                    </w:rPr>
                  </m:ctrlPr>
                </m:dPr>
                <m:e>
                  <m:r>
                    <w:rPr>
                      <w:rFonts w:ascii="Cambria Math" w:hAnsi="Cambria Math"/>
                    </w:rPr>
                    <m:t>E</m:t>
                  </m:r>
                </m:e>
              </m:d>
              <m:r>
                <w:rPr>
                  <w:rFonts w:ascii="Cambria Math" w:hAnsi="Cambria Math"/>
                </w:rPr>
                <m:t>dE=</m:t>
              </m:r>
              <m:sSub>
                <m:sSubPr>
                  <m:ctrlPr>
                    <w:rPr>
                      <w:rFonts w:ascii="Cambria Math" w:hAnsi="Cambria Math"/>
                      <w:i/>
                      <w:lang w:val="en-US"/>
                    </w:rPr>
                  </m:ctrlPr>
                </m:sSubPr>
                <m:e>
                  <m:r>
                    <w:rPr>
                      <w:rFonts w:ascii="Cambria Math" w:hAnsi="Cambria Math"/>
                      <w:lang w:val="en-US"/>
                    </w:rPr>
                    <m:t>P</m:t>
                  </m:r>
                </m:e>
                <m:sub>
                  <m:r>
                    <w:rPr>
                      <w:rFonts w:ascii="Cambria Math" w:hAnsi="Cambria Math"/>
                    </w:rPr>
                    <m:t>улт</m:t>
                  </m:r>
                </m:sub>
              </m:sSub>
            </m:e>
          </m:nary>
          <m:r>
            <w:rPr>
              <w:rFonts w:ascii="Cambria Math" w:hAnsi="Cambria Math"/>
            </w:rPr>
            <m:t>.</m:t>
          </m:r>
        </m:oMath>
      </m:oMathPara>
    </w:p>
    <w:p w:rsidR="00ED2151" w:rsidRPr="00266D64" w:rsidRDefault="00ED2151" w:rsidP="00ED2151">
      <w:pPr>
        <w:jc w:val="both"/>
      </w:pPr>
    </w:p>
    <w:p w:rsidR="0066631C" w:rsidRDefault="0066631C" w:rsidP="0066631C">
      <w:pPr>
        <w:ind w:firstLine="426"/>
        <w:jc w:val="both"/>
      </w:pPr>
      <w:r w:rsidRPr="002D7A68">
        <w:t xml:space="preserve">Пусть имеем белый шум с ограниченной полосой  </w:t>
      </w:r>
      <w:r w:rsidRPr="002D7A68">
        <w:rPr>
          <w:i/>
        </w:rPr>
        <w:t>Δ</w:t>
      </w:r>
      <w:r w:rsidRPr="002D7A68">
        <w:rPr>
          <w:i/>
          <w:lang w:val="en-US"/>
        </w:rPr>
        <w:t>F</w:t>
      </w:r>
      <w:r w:rsidRPr="002D7A68">
        <w:t>. Отсчеты так</w:t>
      </w:r>
      <w:r w:rsidRPr="002D7A68">
        <w:t>о</w:t>
      </w:r>
      <w:r w:rsidRPr="002D7A68">
        <w:t xml:space="preserve">го шума на частоте оцифровки Котельникова  </w:t>
      </w:r>
      <w:r w:rsidRPr="002D7A68">
        <w:rPr>
          <w:i/>
          <w:lang w:val="en-US"/>
        </w:rPr>
        <w:t>f</w:t>
      </w:r>
      <w:r w:rsidRPr="002D7A68">
        <w:rPr>
          <w:i/>
          <w:vertAlign w:val="subscript"/>
          <w:lang w:val="en-US"/>
        </w:rPr>
        <w:t>c</w:t>
      </w:r>
      <w:r w:rsidRPr="002D7A68">
        <w:rPr>
          <w:i/>
          <w:vertAlign w:val="subscript"/>
        </w:rPr>
        <w:t xml:space="preserve"> </w:t>
      </w:r>
      <w:r w:rsidRPr="002D7A68">
        <w:rPr>
          <w:i/>
        </w:rPr>
        <w:t>= 2Δ</w:t>
      </w:r>
      <w:r w:rsidRPr="002D7A68">
        <w:rPr>
          <w:i/>
          <w:lang w:val="en-US"/>
        </w:rPr>
        <w:t>F</w:t>
      </w:r>
      <w:r w:rsidRPr="002D7A68">
        <w:t xml:space="preserve"> независимы [1, с 255], [9, с 123]. Заменим интеграл в  (2.5.2) приближенной суммой</w:t>
      </w:r>
    </w:p>
    <w:p w:rsidR="0066631C" w:rsidRPr="00A71922" w:rsidRDefault="00EB502D" w:rsidP="0066631C">
      <w:pPr>
        <w:spacing w:line="360" w:lineRule="auto"/>
        <w:rPr>
          <w:sz w:val="28"/>
          <w:szCs w:val="28"/>
        </w:rPr>
      </w:pPr>
      <m:oMathPara>
        <m:oMath>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Sup>
                <m:sSubSupPr>
                  <m:ctrlPr>
                    <w:rPr>
                      <w:rFonts w:ascii="Cambria Math" w:hAnsi="Cambria Math"/>
                      <w:i/>
                      <w:sz w:val="28"/>
                      <w:szCs w:val="28"/>
                    </w:rPr>
                  </m:ctrlPr>
                </m:sSubSupPr>
                <m:e>
                  <m:r>
                    <w:rPr>
                      <w:rFonts w:ascii="Cambria Math" w:hAnsi="Cambria Math"/>
                      <w:sz w:val="28"/>
                      <w:szCs w:val="28"/>
                    </w:rPr>
                    <m:t>ξ</m:t>
                  </m:r>
                </m:e>
                <m:sub>
                  <m:r>
                    <w:rPr>
                      <w:rFonts w:ascii="Cambria Math" w:hAnsi="Cambria Math"/>
                      <w:sz w:val="28"/>
                      <w:szCs w:val="28"/>
                    </w:rPr>
                    <m:t>i</m:t>
                  </m:r>
                </m:sub>
                <m:sup>
                  <m:r>
                    <w:rPr>
                      <w:rFonts w:ascii="Cambria Math" w:hAnsi="Cambria Math"/>
                      <w:sz w:val="28"/>
                      <w:szCs w:val="28"/>
                    </w:rPr>
                    <m:t>2</m:t>
                  </m:r>
                </m:sup>
              </m:sSubSup>
              <m:r>
                <w:rPr>
                  <w:rFonts w:ascii="Cambria Math" w:hAnsi="Cambria Math"/>
                  <w:sz w:val="28"/>
                  <w:szCs w:val="28"/>
                </w:rPr>
                <m:t>∆</m:t>
              </m:r>
            </m:e>
          </m:nary>
          <m:r>
            <w:rPr>
              <w:rFonts w:ascii="Cambria Math" w:hAnsi="Cambria Math"/>
              <w:sz w:val="28"/>
              <w:szCs w:val="28"/>
            </w:rPr>
            <m:t>,</m:t>
          </m:r>
        </m:oMath>
      </m:oMathPara>
    </w:p>
    <w:p w:rsidR="0066631C" w:rsidRDefault="0066631C" w:rsidP="0066631C">
      <w:pPr>
        <w:jc w:val="both"/>
      </w:pPr>
      <w:r>
        <w:t>г</w:t>
      </w:r>
      <w:r w:rsidRPr="001D3BCD">
        <w:t>де</w:t>
      </w:r>
      <w:r w:rsidRPr="00F87C54">
        <w:t xml:space="preserve">: </w:t>
      </w:r>
      <w:r w:rsidRPr="002D7A68">
        <w:rPr>
          <w:i/>
        </w:rPr>
        <w:t>Δ</w:t>
      </w:r>
      <w:r w:rsidRPr="00F87C54">
        <w:rPr>
          <w:i/>
        </w:rPr>
        <w:t>=1/</w:t>
      </w:r>
      <w:r>
        <w:rPr>
          <w:i/>
          <w:lang w:val="en-US"/>
        </w:rPr>
        <w:t>f</w:t>
      </w:r>
      <w:r>
        <w:rPr>
          <w:i/>
          <w:vertAlign w:val="subscript"/>
          <w:lang w:val="en-US"/>
        </w:rPr>
        <w:t>c</w:t>
      </w:r>
      <w:r w:rsidRPr="00F87C54">
        <w:t xml:space="preserve">, </w:t>
      </w:r>
      <w:r w:rsidRPr="007B3E37">
        <w:rPr>
          <w:i/>
          <w:lang w:val="en-US"/>
        </w:rPr>
        <w:t>ξ</w:t>
      </w:r>
      <w:r>
        <w:rPr>
          <w:i/>
          <w:vertAlign w:val="subscript"/>
          <w:lang w:val="en-US"/>
        </w:rPr>
        <w:t>i</w:t>
      </w:r>
      <w:r w:rsidRPr="00F87C54">
        <w:rPr>
          <w:i/>
        </w:rPr>
        <w:t xml:space="preserve">= </w:t>
      </w:r>
      <w:r w:rsidRPr="007B3E37">
        <w:rPr>
          <w:i/>
          <w:lang w:val="en-US"/>
        </w:rPr>
        <w:t>ξ</w:t>
      </w:r>
      <w:r w:rsidRPr="00F87C54">
        <w:rPr>
          <w:i/>
        </w:rPr>
        <w:t>(</w:t>
      </w:r>
      <w:r>
        <w:rPr>
          <w:i/>
          <w:lang w:val="en-US"/>
        </w:rPr>
        <w:t>i</w:t>
      </w:r>
      <w:r w:rsidRPr="00F87C54">
        <w:rPr>
          <w:i/>
        </w:rPr>
        <w:t xml:space="preserve"> </w:t>
      </w:r>
      <w:r w:rsidRPr="002D7A68">
        <w:rPr>
          <w:i/>
        </w:rPr>
        <w:t>Δ</w:t>
      </w:r>
      <w:r w:rsidRPr="00F87C54">
        <w:rPr>
          <w:i/>
        </w:rPr>
        <w:t xml:space="preserve">), </w:t>
      </w:r>
      <w:r>
        <w:rPr>
          <w:i/>
          <w:lang w:val="en-US"/>
        </w:rPr>
        <w:t>n</w:t>
      </w:r>
      <w:r w:rsidRPr="00F87C54">
        <w:rPr>
          <w:i/>
        </w:rPr>
        <w:t>=</w:t>
      </w:r>
      <w:r>
        <w:rPr>
          <w:i/>
          <w:lang w:val="en-US"/>
        </w:rPr>
        <w:t>T</w:t>
      </w:r>
      <w:r w:rsidRPr="00F87C54">
        <w:rPr>
          <w:i/>
          <w:vertAlign w:val="subscript"/>
        </w:rPr>
        <w:t>0</w:t>
      </w:r>
      <w:r>
        <w:rPr>
          <w:i/>
          <w:lang w:val="en-US"/>
        </w:rPr>
        <w:t>f</w:t>
      </w:r>
      <w:r>
        <w:rPr>
          <w:i/>
          <w:vertAlign w:val="subscript"/>
          <w:lang w:val="en-US"/>
        </w:rPr>
        <w:t>c</w:t>
      </w:r>
      <w:r w:rsidRPr="00F87C54">
        <w:rPr>
          <w:i/>
        </w:rPr>
        <w:t>&gt;&gt;1.</w:t>
      </w:r>
      <w:r w:rsidRPr="00F87C54">
        <w:t xml:space="preserve"> </w:t>
      </w:r>
      <w:r w:rsidRPr="001D3BCD">
        <w:t>По закону больших чисел распредел</w:t>
      </w:r>
      <w:r w:rsidRPr="001D3BCD">
        <w:t>е</w:t>
      </w:r>
      <w:r w:rsidRPr="001D3BCD">
        <w:t>ние этой суммы стремится к нормальному распределени</w:t>
      </w:r>
      <w:r>
        <w:t>ю с</w:t>
      </w:r>
      <w:r w:rsidRPr="001D3BCD">
        <w:t xml:space="preserve"> некоторыми средним </w:t>
      </w:r>
      <w:r w:rsidRPr="00F87C54">
        <w:rPr>
          <w:i/>
        </w:rPr>
        <w:fldChar w:fldCharType="begin"/>
      </w:r>
      <w:r w:rsidRPr="00F87C54">
        <w:rPr>
          <w:i/>
        </w:rPr>
        <w:instrText xml:space="preserve"> QUOTE </w:instrText>
      </w:r>
      <w:r>
        <w:rPr>
          <w:i/>
          <w:noProof/>
        </w:rPr>
        <w:drawing>
          <wp:inline distT="0" distB="0" distL="0" distR="0" wp14:anchorId="1CF96DED" wp14:editId="27FAF19E">
            <wp:extent cx="158750" cy="146050"/>
            <wp:effectExtent l="0" t="0" r="0" b="0"/>
            <wp:docPr id="100"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3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a:ln>
                      <a:noFill/>
                    </a:ln>
                  </pic:spPr>
                </pic:pic>
              </a:graphicData>
            </a:graphic>
          </wp:inline>
        </w:drawing>
      </w:r>
      <w:r w:rsidRPr="00F87C54">
        <w:rPr>
          <w:i/>
        </w:rPr>
        <w:instrText xml:space="preserve"> </w:instrText>
      </w:r>
      <w:r w:rsidRPr="00F87C54">
        <w:rPr>
          <w:i/>
        </w:rPr>
        <w:fldChar w:fldCharType="separate"/>
      </w:r>
      <w:r w:rsidRPr="00F87C54">
        <w:rPr>
          <w:i/>
          <w:noProof/>
          <w:lang w:val="en-US"/>
        </w:rPr>
        <w:t>E</w:t>
      </w:r>
      <w:r w:rsidRPr="00F87C54">
        <w:rPr>
          <w:i/>
          <w:noProof/>
          <w:vertAlign w:val="subscript"/>
        </w:rPr>
        <w:t>0</w:t>
      </w:r>
      <w:r w:rsidRPr="00F87C54">
        <w:rPr>
          <w:i/>
        </w:rPr>
        <w:fldChar w:fldCharType="end"/>
      </w:r>
      <w:r w:rsidRPr="001D3BCD">
        <w:t xml:space="preserve"> и дисперсией </w:t>
      </w:r>
      <w:r w:rsidRPr="0083286E">
        <w:rPr>
          <w:sz w:val="28"/>
          <w:szCs w:val="28"/>
        </w:rPr>
        <w:fldChar w:fldCharType="begin"/>
      </w:r>
      <w:r w:rsidRPr="0083286E">
        <w:rPr>
          <w:sz w:val="28"/>
          <w:szCs w:val="28"/>
        </w:rPr>
        <w:instrText xml:space="preserve"> QUOTE </w:instrText>
      </w:r>
      <w:r>
        <w:rPr>
          <w:noProof/>
        </w:rPr>
        <w:drawing>
          <wp:inline distT="0" distB="0" distL="0" distR="0" wp14:anchorId="6114100A" wp14:editId="59B84113">
            <wp:extent cx="209550" cy="184150"/>
            <wp:effectExtent l="0" t="0" r="0" b="0"/>
            <wp:docPr id="101"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4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550" cy="184150"/>
                    </a:xfrm>
                    <a:prstGeom prst="rect">
                      <a:avLst/>
                    </a:prstGeom>
                    <a:noFill/>
                    <a:ln>
                      <a:noFill/>
                    </a:ln>
                  </pic:spPr>
                </pic:pic>
              </a:graphicData>
            </a:graphic>
          </wp:inline>
        </w:drawing>
      </w:r>
      <w:r w:rsidRPr="0083286E">
        <w:rPr>
          <w:sz w:val="28"/>
          <w:szCs w:val="28"/>
        </w:rPr>
        <w:instrText xml:space="preserve"> </w:instrText>
      </w:r>
      <w:r w:rsidRPr="0083286E">
        <w:rPr>
          <w:sz w:val="28"/>
          <w:szCs w:val="28"/>
        </w:rPr>
        <w:fldChar w:fldCharType="separate"/>
      </w:r>
      <w:r>
        <w:rPr>
          <w:noProof/>
        </w:rPr>
        <w:drawing>
          <wp:inline distT="0" distB="0" distL="0" distR="0" wp14:anchorId="0CA54FE5" wp14:editId="3CF6BD70">
            <wp:extent cx="209550" cy="184150"/>
            <wp:effectExtent l="0" t="0" r="0" b="0"/>
            <wp:docPr id="102"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4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550" cy="184150"/>
                    </a:xfrm>
                    <a:prstGeom prst="rect">
                      <a:avLst/>
                    </a:prstGeom>
                    <a:noFill/>
                    <a:ln>
                      <a:noFill/>
                    </a:ln>
                  </pic:spPr>
                </pic:pic>
              </a:graphicData>
            </a:graphic>
          </wp:inline>
        </w:drawing>
      </w:r>
      <w:r w:rsidRPr="0083286E">
        <w:rPr>
          <w:sz w:val="28"/>
          <w:szCs w:val="28"/>
        </w:rPr>
        <w:fldChar w:fldCharType="end"/>
      </w:r>
      <w:r w:rsidRPr="001D3BCD">
        <w:rPr>
          <w:sz w:val="28"/>
          <w:szCs w:val="28"/>
        </w:rPr>
        <w:t>.</w:t>
      </w:r>
      <w:r w:rsidRPr="001D3BCD">
        <w:t xml:space="preserve"> Для нормального  шума распределение этой суммы есть </w:t>
      </w:r>
      <w:r w:rsidRPr="0083286E">
        <w:rPr>
          <w:vertAlign w:val="subscript"/>
        </w:rPr>
        <w:fldChar w:fldCharType="begin"/>
      </w:r>
      <w:r w:rsidRPr="0083286E">
        <w:rPr>
          <w:vertAlign w:val="subscript"/>
        </w:rPr>
        <w:instrText xml:space="preserve"> QUOTE </w:instrText>
      </w:r>
      <w:r>
        <w:rPr>
          <w:noProof/>
        </w:rPr>
        <w:drawing>
          <wp:inline distT="0" distB="0" distL="0" distR="0" wp14:anchorId="60CE42D5" wp14:editId="63E6DAB7">
            <wp:extent cx="222250" cy="158750"/>
            <wp:effectExtent l="0" t="0" r="0" b="0"/>
            <wp:docPr id="103"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2250" cy="158750"/>
                    </a:xfrm>
                    <a:prstGeom prst="rect">
                      <a:avLst/>
                    </a:prstGeom>
                    <a:noFill/>
                    <a:ln>
                      <a:noFill/>
                    </a:ln>
                  </pic:spPr>
                </pic:pic>
              </a:graphicData>
            </a:graphic>
          </wp:inline>
        </w:drawing>
      </w:r>
      <w:r w:rsidRPr="0083286E">
        <w:rPr>
          <w:vertAlign w:val="subscript"/>
        </w:rPr>
        <w:instrText xml:space="preserve"> </w:instrText>
      </w:r>
      <w:r w:rsidRPr="0083286E">
        <w:rPr>
          <w:vertAlign w:val="subscript"/>
        </w:rPr>
        <w:fldChar w:fldCharType="separate"/>
      </w:r>
      <w:r>
        <w:rPr>
          <w:noProof/>
        </w:rPr>
        <w:drawing>
          <wp:inline distT="0" distB="0" distL="0" distR="0" wp14:anchorId="2A61898E" wp14:editId="7AE6D5B6">
            <wp:extent cx="222250" cy="158750"/>
            <wp:effectExtent l="0" t="0" r="0" b="0"/>
            <wp:docPr id="104"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4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2250" cy="158750"/>
                    </a:xfrm>
                    <a:prstGeom prst="rect">
                      <a:avLst/>
                    </a:prstGeom>
                    <a:noFill/>
                    <a:ln>
                      <a:noFill/>
                    </a:ln>
                  </pic:spPr>
                </pic:pic>
              </a:graphicData>
            </a:graphic>
          </wp:inline>
        </w:drawing>
      </w:r>
      <w:r w:rsidRPr="0083286E">
        <w:rPr>
          <w:vertAlign w:val="subscript"/>
        </w:rPr>
        <w:fldChar w:fldCharType="end"/>
      </w:r>
      <w:r w:rsidRPr="001D3BCD">
        <w:rPr>
          <w:vertAlign w:val="subscript"/>
        </w:rPr>
        <w:t xml:space="preserve"> </w:t>
      </w:r>
      <w:r w:rsidRPr="001D3BCD">
        <w:t xml:space="preserve">– распределение [4, </w:t>
      </w:r>
      <w:r w:rsidRPr="001D3BCD">
        <w:rPr>
          <w:lang w:val="en-US"/>
        </w:rPr>
        <w:t>c</w:t>
      </w:r>
      <w:r>
        <w:t xml:space="preserve">.621-622]. </w:t>
      </w:r>
      <w:r w:rsidRPr="001D3BCD">
        <w:t>В этом случае можно найти, что</w:t>
      </w:r>
      <w:r w:rsidRPr="002468F0">
        <w:t xml:space="preserve"> </w:t>
      </w:r>
      <m:oMath>
        <m:sSub>
          <m:sSubPr>
            <m:ctrlPr>
              <w:rPr>
                <w:rFonts w:ascii="Cambria Math" w:hAnsi="Cambria Math"/>
                <w:i/>
              </w:rPr>
            </m:ctrlPr>
          </m:sSubPr>
          <m:e>
            <m:r>
              <w:rPr>
                <w:rFonts w:ascii="Cambria Math" w:hAnsi="Cambria Math"/>
                <w:lang w:val="en-US"/>
              </w:rPr>
              <m:t>E</m:t>
            </m:r>
          </m:e>
          <m:sub>
            <m:r>
              <w:rPr>
                <w:rFonts w:ascii="Cambria Math" w:hAnsi="Cambria Math"/>
              </w:rPr>
              <m:t>0</m:t>
            </m:r>
          </m:sub>
        </m:sSub>
        <m:r>
          <w:rPr>
            <w:rFonts w:ascii="Cambria Math" w:hAnsi="Cambria Math"/>
          </w:rPr>
          <m:t>=</m:t>
        </m:r>
        <m:sSup>
          <m:sSupPr>
            <m:ctrlPr>
              <w:rPr>
                <w:rFonts w:ascii="Cambria Math" w:hAnsi="Cambria Math"/>
                <w:i/>
              </w:rPr>
            </m:ctrlPr>
          </m:sSupPr>
          <m:e>
            <m:r>
              <w:rPr>
                <w:rFonts w:ascii="Cambria Math" w:hAnsi="Cambria Math"/>
              </w:rPr>
              <m:t>σ</m:t>
            </m:r>
          </m:e>
          <m:sup>
            <m:r>
              <w:rPr>
                <w:rFonts w:ascii="Cambria Math" w:hAnsi="Cambria Math"/>
              </w:rPr>
              <m:t>2</m:t>
            </m:r>
          </m:sup>
        </m:sSup>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oMath>
      <w:r w:rsidRPr="001D3BCD">
        <w:t xml:space="preserve"> </w:t>
      </w:r>
      <m:oMath>
        <m:sSubSup>
          <m:sSubSupPr>
            <m:ctrlPr>
              <w:rPr>
                <w:rFonts w:ascii="Cambria Math" w:hAnsi="Cambria Math"/>
                <w:i/>
              </w:rPr>
            </m:ctrlPr>
          </m:sSubSupPr>
          <m:e>
            <m:r>
              <w:rPr>
                <w:rFonts w:ascii="Cambria Math" w:hAnsi="Cambria Math"/>
              </w:rPr>
              <m:t>σ</m:t>
            </m:r>
          </m:e>
          <m:sub>
            <m:r>
              <w:rPr>
                <w:rFonts w:ascii="Cambria Math" w:hAnsi="Cambria Math"/>
                <w:lang w:val="en-US"/>
              </w:rPr>
              <m:t>E</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0</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m:rPr>
            <m:sty m:val="p"/>
          </m:rPr>
          <w:rPr>
            <w:rFonts w:ascii="Cambria Math" w:hAnsi="Cambria Math"/>
          </w:rPr>
          <m:t>Δ</m:t>
        </m:r>
        <m:r>
          <w:rPr>
            <w:rFonts w:ascii="Cambria Math" w:hAnsi="Cambria Math"/>
          </w:rPr>
          <m:t>F</m:t>
        </m:r>
      </m:oMath>
      <w:r w:rsidRPr="002468F0">
        <w:t xml:space="preserve">, </w:t>
      </w:r>
      <w:r w:rsidRPr="001D3BCD">
        <w:t xml:space="preserve">а </w:t>
      </w:r>
      <w:r w:rsidRPr="001D3BCD">
        <w:rPr>
          <w:i/>
          <w:lang w:val="en-US"/>
        </w:rPr>
        <w:t>W</w:t>
      </w:r>
      <w:r w:rsidRPr="001D3BCD">
        <w:rPr>
          <w:i/>
        </w:rPr>
        <w:t>(</w:t>
      </w:r>
      <w:r w:rsidRPr="001D3BCD">
        <w:rPr>
          <w:i/>
          <w:lang w:val="en-US"/>
        </w:rPr>
        <w:t>E</w:t>
      </w:r>
      <w:r w:rsidRPr="001D3BCD">
        <w:rPr>
          <w:i/>
        </w:rPr>
        <w:t xml:space="preserve">) </w:t>
      </w:r>
      <w:r w:rsidRPr="001D3BCD">
        <w:t>есть</w:t>
      </w:r>
    </w:p>
    <w:p w:rsidR="0066631C" w:rsidRPr="001D3BCD" w:rsidRDefault="0066631C" w:rsidP="0066631C">
      <w:pPr>
        <w:ind w:firstLine="454"/>
        <w:jc w:val="both"/>
      </w:pPr>
    </w:p>
    <w:p w:rsidR="0066631C" w:rsidRDefault="0066631C" w:rsidP="00EC5DF5">
      <w:pPr>
        <w:spacing w:line="360" w:lineRule="auto"/>
        <w:ind w:left="708" w:firstLine="708"/>
        <w:jc w:val="center"/>
      </w:pPr>
      <m:oMath>
        <m:r>
          <w:rPr>
            <w:rFonts w:ascii="Cambria Math" w:hAnsi="Cambria Math"/>
          </w:rPr>
          <m:t>W(E)≅</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σ</m:t>
                </m:r>
              </m:e>
              <m:sub>
                <m:r>
                  <w:rPr>
                    <w:rFonts w:ascii="Cambria Math" w:hAnsi="Cambria Math"/>
                    <w:lang w:val="en-US"/>
                  </w:rPr>
                  <m:t>E</m:t>
                </m:r>
              </m:sub>
            </m:sSub>
            <m:rad>
              <m:radPr>
                <m:degHide m:val="1"/>
                <m:ctrlPr>
                  <w:rPr>
                    <w:rFonts w:ascii="Cambria Math" w:hAnsi="Cambria Math"/>
                    <w:i/>
                  </w:rPr>
                </m:ctrlPr>
              </m:radPr>
              <m:deg/>
              <m:e>
                <m:r>
                  <w:rPr>
                    <w:rFonts w:ascii="Cambria Math" w:hAnsi="Cambria Math"/>
                  </w:rPr>
                  <m:t>2π</m:t>
                </m:r>
              </m:e>
            </m:rad>
          </m:den>
        </m:f>
        <m:r>
          <m:rPr>
            <m:sty m:val="p"/>
          </m:rPr>
          <w:rPr>
            <w:rFonts w:ascii="Cambria Math" w:hAnsi="Cambria Math"/>
          </w:rPr>
          <m:t>exp⁡</m:t>
        </m:r>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E-</m:t>
                    </m:r>
                    <m:sSub>
                      <m:sSubPr>
                        <m:ctrlPr>
                          <w:rPr>
                            <w:rFonts w:ascii="Cambria Math" w:hAnsi="Cambria Math"/>
                            <w:i/>
                          </w:rPr>
                        </m:ctrlPr>
                      </m:sSubPr>
                      <m:e>
                        <m:r>
                          <w:rPr>
                            <w:rFonts w:ascii="Cambria Math" w:hAnsi="Cambria Math"/>
                            <w:lang w:val="en-US"/>
                          </w:rPr>
                          <m:t>E</m:t>
                        </m:r>
                      </m:e>
                      <m:sub>
                        <m:r>
                          <w:rPr>
                            <w:rFonts w:ascii="Cambria Math" w:hAnsi="Cambria Math"/>
                          </w:rPr>
                          <m:t>0</m:t>
                        </m:r>
                      </m:sub>
                    </m:sSub>
                  </m:e>
                </m:d>
              </m:e>
              <m:sup>
                <m:r>
                  <w:rPr>
                    <w:rFonts w:ascii="Cambria Math" w:hAnsi="Cambria Math"/>
                  </w:rPr>
                  <m:t>2</m:t>
                </m:r>
              </m:sup>
            </m:sSup>
          </m:num>
          <m:den>
            <m:r>
              <w:rPr>
                <w:rFonts w:ascii="Cambria Math" w:hAnsi="Cambria Math"/>
              </w:rPr>
              <m:t>2</m:t>
            </m:r>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lang w:val="en-US"/>
                      </w:rPr>
                      <m:t>E</m:t>
                    </m:r>
                  </m:sub>
                </m:sSub>
              </m:e>
              <m:sup>
                <m:r>
                  <w:rPr>
                    <w:rFonts w:ascii="Cambria Math" w:hAnsi="Cambria Math"/>
                  </w:rPr>
                  <m:t>2</m:t>
                </m:r>
              </m:sup>
            </m:sSup>
          </m:den>
        </m:f>
        <m:r>
          <w:rPr>
            <w:rFonts w:ascii="Cambria Math" w:hAnsi="Cambria Math"/>
          </w:rPr>
          <m:t>]</m:t>
        </m:r>
      </m:oMath>
      <w:r w:rsidRPr="00565EBB">
        <w:t>.</w:t>
      </w:r>
      <w:r w:rsidRPr="00565EBB">
        <w:tab/>
      </w:r>
      <w:r w:rsidR="00EC5DF5">
        <w:tab/>
      </w:r>
      <w:r w:rsidRPr="001D3BCD">
        <w:t>(2.5.4)</w:t>
      </w:r>
    </w:p>
    <w:p w:rsidR="0066631C" w:rsidRPr="00321CF7" w:rsidRDefault="0066631C" w:rsidP="0066631C">
      <w:pPr>
        <w:ind w:firstLine="454"/>
        <w:jc w:val="both"/>
      </w:pPr>
      <w:r w:rsidRPr="00321CF7">
        <w:t>Обработка во временной области обычно сводится к обработке ог</w:t>
      </w:r>
      <w:r w:rsidRPr="00321CF7">
        <w:t>и</w:t>
      </w:r>
      <w:r w:rsidRPr="00321CF7">
        <w:t>бающей радиосигнала. Полоса огибающей лежит в области видеочастот, что обеспечивает ее оцифровку без особых проблем. Цифровые отсчеты берутся на частотах порядка десятков мегагерц, что выполняется ко</w:t>
      </w:r>
      <w:r w:rsidRPr="00321CF7">
        <w:t>м</w:t>
      </w:r>
      <w:r w:rsidRPr="00321CF7">
        <w:t>пактными микросхемами АЦП с малым потреблением. В качестве д</w:t>
      </w:r>
      <w:r w:rsidRPr="00321CF7">
        <w:t>о</w:t>
      </w:r>
      <w:r w:rsidRPr="00321CF7">
        <w:t>полнительной опции часто используется измерение несущей радиосигн</w:t>
      </w:r>
      <w:r w:rsidRPr="00321CF7">
        <w:t>а</w:t>
      </w:r>
      <w:r w:rsidRPr="00321CF7">
        <w:t xml:space="preserve">ла аналого-цифровым измерителем </w:t>
      </w:r>
      <w:r>
        <w:t xml:space="preserve">мгновенной частоты </w:t>
      </w:r>
      <w:r w:rsidRPr="00321CF7">
        <w:t>(ИМЧ). При этом решение о наличии сигнала и, следовательно, об актуальности пок</w:t>
      </w:r>
      <w:r w:rsidRPr="00321CF7">
        <w:t>а</w:t>
      </w:r>
      <w:r w:rsidRPr="00321CF7">
        <w:t>заний ИМЧ</w:t>
      </w:r>
      <w:r w:rsidRPr="00C07BBB">
        <w:t>,</w:t>
      </w:r>
      <w:r w:rsidRPr="00321CF7">
        <w:t xml:space="preserve">  принимается именно обработкой огибающей. </w:t>
      </w:r>
    </w:p>
    <w:p w:rsidR="00A26E0B" w:rsidRPr="00C225BC" w:rsidRDefault="0066631C" w:rsidP="00EC5DF5">
      <w:pPr>
        <w:ind w:firstLine="454"/>
        <w:jc w:val="both"/>
      </w:pPr>
      <w:r w:rsidRPr="00321CF7">
        <w:t>Огибающая радиосигнала выделяется специальным устройством - детектором огибающей. Обычная реализация детектора</w:t>
      </w:r>
      <w:r>
        <w:t xml:space="preserve"> – аналоговая </w:t>
      </w:r>
      <w:r>
        <w:lastRenderedPageBreak/>
        <w:t>схема на</w:t>
      </w:r>
      <w:r w:rsidRPr="00321CF7">
        <w:t xml:space="preserve"> рис. 2.5.1. Сигнал выпрямляется на нелинейном элементе (в</w:t>
      </w:r>
      <w:r w:rsidRPr="00321CF7">
        <w:t>ы</w:t>
      </w:r>
      <w:r w:rsidRPr="00321CF7">
        <w:t>сокочастотный диод) и пропускается через фильтр нижних частот. Путем транспонирования несущей на промежуточную частоту возможна и ци</w:t>
      </w:r>
      <w:r w:rsidRPr="00321CF7">
        <w:t>ф</w:t>
      </w:r>
      <w:r w:rsidRPr="00321CF7">
        <w:t>ровая реализация  детектора. Точное решение задачи преобразования статистики огибающей детектором довольно сложно [1,</w:t>
      </w:r>
      <w:r w:rsidRPr="00CF7E58">
        <w:t xml:space="preserve"> </w:t>
      </w:r>
      <w:r w:rsidRPr="00321CF7">
        <w:rPr>
          <w:lang w:val="en-US"/>
        </w:rPr>
        <w:t>c</w:t>
      </w:r>
      <w:r w:rsidRPr="00321CF7">
        <w:t xml:space="preserve"> 341]. Исключ</w:t>
      </w:r>
      <w:r w:rsidRPr="00321CF7">
        <w:t>е</w:t>
      </w:r>
      <w:r w:rsidRPr="00321CF7">
        <w:t>ние представляет случай, когда вольт- амперная характеристика диода линейна. В этом случае близко к линейному и преобразование статист</w:t>
      </w:r>
      <w:r w:rsidRPr="00321CF7">
        <w:t>и</w:t>
      </w:r>
      <w:r w:rsidRPr="00321CF7">
        <w:t>ки огибающей (линейный детектор</w:t>
      </w:r>
      <w:r w:rsidRPr="00FD2DFA">
        <w:t>). При цифровой реализации получ</w:t>
      </w:r>
      <w:r w:rsidRPr="00FD2DFA">
        <w:t>а</w:t>
      </w:r>
      <w:r w:rsidRPr="00FD2DFA">
        <w:t>ется именно такой тип детектора.</w:t>
      </w:r>
    </w:p>
    <w:p w:rsidR="0066631C" w:rsidRPr="00C225BC" w:rsidRDefault="0066631C" w:rsidP="0066631C">
      <w:pPr>
        <w:ind w:firstLine="454"/>
        <w:jc w:val="both"/>
      </w:pPr>
    </w:p>
    <w:p w:rsidR="0066631C" w:rsidRPr="003019DF" w:rsidRDefault="0066631C" w:rsidP="00EC5DF5">
      <w:pPr>
        <w:jc w:val="center"/>
        <w:rPr>
          <w:noProof/>
        </w:rPr>
      </w:pPr>
      <w:r>
        <w:rPr>
          <w:noProof/>
          <w:color w:val="FF0000"/>
        </w:rPr>
        <w:drawing>
          <wp:inline distT="0" distB="0" distL="0" distR="0" wp14:anchorId="0A2371A3" wp14:editId="0CCB3BB5">
            <wp:extent cx="3702050" cy="609600"/>
            <wp:effectExtent l="0" t="0" r="0" b="0"/>
            <wp:docPr id="111"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02050" cy="609600"/>
                    </a:xfrm>
                    <a:prstGeom prst="rect">
                      <a:avLst/>
                    </a:prstGeom>
                    <a:noFill/>
                    <a:ln>
                      <a:noFill/>
                    </a:ln>
                  </pic:spPr>
                </pic:pic>
              </a:graphicData>
            </a:graphic>
          </wp:inline>
        </w:drawing>
      </w:r>
    </w:p>
    <w:p w:rsidR="0066631C" w:rsidRPr="00B03BCA" w:rsidRDefault="0066631C" w:rsidP="00EC5DF5">
      <w:pPr>
        <w:ind w:firstLine="426"/>
        <w:jc w:val="center"/>
      </w:pPr>
      <w:r w:rsidRPr="00FD2DFA">
        <w:rPr>
          <w:sz w:val="22"/>
          <w:szCs w:val="22"/>
        </w:rPr>
        <w:t>Рис. 2.5.1 Схема детектора огибающей</w:t>
      </w:r>
    </w:p>
    <w:p w:rsidR="0066631C" w:rsidRPr="00C225BC" w:rsidRDefault="0066631C" w:rsidP="0066631C">
      <w:pPr>
        <w:ind w:firstLine="454"/>
        <w:jc w:val="both"/>
      </w:pPr>
    </w:p>
    <w:p w:rsidR="0066631C" w:rsidRDefault="0066631C" w:rsidP="0066631C">
      <w:pPr>
        <w:ind w:firstLine="454"/>
        <w:jc w:val="both"/>
      </w:pPr>
      <w:r w:rsidRPr="00601965">
        <w:t xml:space="preserve">Разница на порядки ширины полосы огибающей и несущих частот радиосигналов позволяет применить для дальнейшего анализа модель узкополосного случайного сигнала [1, с 276], [9, с 229]. Согласно  этой модели, отсчеты огибающей на частоте Котельникова </w:t>
      </w:r>
      <w:r w:rsidRPr="00601965">
        <w:rPr>
          <w:i/>
          <w:lang w:val="en-US"/>
        </w:rPr>
        <w:t>f</w:t>
      </w:r>
      <w:r w:rsidRPr="00601965">
        <w:rPr>
          <w:i/>
          <w:vertAlign w:val="subscript"/>
          <w:lang w:val="en-US"/>
        </w:rPr>
        <w:t>c</w:t>
      </w:r>
      <w:r w:rsidRPr="00601965">
        <w:rPr>
          <w:i/>
          <w:vertAlign w:val="subscript"/>
        </w:rPr>
        <w:t xml:space="preserve"> </w:t>
      </w:r>
      <w:r w:rsidRPr="00601965">
        <w:rPr>
          <w:i/>
        </w:rPr>
        <w:t>= 2Δ</w:t>
      </w:r>
      <w:r w:rsidRPr="00601965">
        <w:rPr>
          <w:i/>
          <w:lang w:val="en-US"/>
        </w:rPr>
        <w:t>F</w:t>
      </w:r>
      <w:r w:rsidRPr="00601965">
        <w:t xml:space="preserve">, где </w:t>
      </w:r>
      <w:r w:rsidRPr="00601965">
        <w:rPr>
          <w:i/>
        </w:rPr>
        <w:t>Δ</w:t>
      </w:r>
      <w:r w:rsidRPr="00601965">
        <w:rPr>
          <w:i/>
          <w:lang w:val="en-US"/>
        </w:rPr>
        <w:t>F</w:t>
      </w:r>
      <w:r w:rsidRPr="00601965">
        <w:t xml:space="preserve"> – ширина полосы огибающей, можно считать независимыми не только для ограниченного белого шума, но и небелого [1, с 255], [9, с 123].  Это св</w:t>
      </w:r>
      <w:r w:rsidRPr="00601965">
        <w:t>я</w:t>
      </w:r>
      <w:r w:rsidRPr="00601965">
        <w:t xml:space="preserve">зано с тем, что при частоте несущей  </w:t>
      </w:r>
      <w:r w:rsidRPr="00601965">
        <w:rPr>
          <w:i/>
          <w:lang w:val="en-US"/>
        </w:rPr>
        <w:t>f</w:t>
      </w:r>
      <w:r w:rsidRPr="00601965">
        <w:rPr>
          <w:i/>
          <w:vertAlign w:val="subscript"/>
          <w:lang w:val="en-US"/>
        </w:rPr>
        <w:t>o</w:t>
      </w:r>
      <w:r w:rsidRPr="00601965">
        <w:t>&gt;&gt;</w:t>
      </w:r>
      <w:r w:rsidRPr="00601965">
        <w:rPr>
          <w:i/>
          <w:lang w:val="en-US"/>
        </w:rPr>
        <w:t>f</w:t>
      </w:r>
      <w:r w:rsidRPr="00601965">
        <w:rPr>
          <w:i/>
          <w:vertAlign w:val="subscript"/>
          <w:lang w:val="en-US"/>
        </w:rPr>
        <w:t>c</w:t>
      </w:r>
      <w:r w:rsidRPr="00601965">
        <w:t xml:space="preserve"> </w:t>
      </w:r>
      <w:r>
        <w:t xml:space="preserve"> </w:t>
      </w:r>
      <w:r w:rsidRPr="00601965">
        <w:t xml:space="preserve">функция корреляции быстро убывает уже на временах </w:t>
      </w:r>
      <w:r w:rsidRPr="00601965">
        <w:rPr>
          <w:i/>
        </w:rPr>
        <w:sym w:font="Symbol" w:char="F074"/>
      </w:r>
      <w:r w:rsidRPr="00601965">
        <w:t xml:space="preserve"> </w:t>
      </w:r>
      <w:r w:rsidRPr="00601965">
        <w:rPr>
          <w:sz w:val="28"/>
          <w:szCs w:val="28"/>
        </w:rPr>
        <w:t xml:space="preserve">~ </w:t>
      </w:r>
      <w:r w:rsidRPr="00601965">
        <w:rPr>
          <w:i/>
        </w:rPr>
        <w:t xml:space="preserve">1/ </w:t>
      </w:r>
      <w:r w:rsidRPr="00601965">
        <w:rPr>
          <w:i/>
          <w:lang w:val="en-US"/>
        </w:rPr>
        <w:t>f</w:t>
      </w:r>
      <w:r w:rsidRPr="00601965">
        <w:rPr>
          <w:i/>
          <w:vertAlign w:val="subscript"/>
          <w:lang w:val="en-US"/>
        </w:rPr>
        <w:t>o</w:t>
      </w:r>
      <w:r w:rsidRPr="00601965">
        <w:rPr>
          <w:i/>
        </w:rPr>
        <w:t xml:space="preserve"> &lt;&lt;1/ </w:t>
      </w:r>
      <w:r w:rsidRPr="00601965">
        <w:rPr>
          <w:i/>
          <w:lang w:val="en-US"/>
        </w:rPr>
        <w:t>f</w:t>
      </w:r>
      <w:r w:rsidRPr="00601965">
        <w:rPr>
          <w:i/>
          <w:vertAlign w:val="subscript"/>
          <w:lang w:val="en-US"/>
        </w:rPr>
        <w:t>c</w:t>
      </w:r>
      <w:r w:rsidRPr="00601965">
        <w:t>. Для простоты математического анализа далее полагается, что шум белый. Тогда для линейного детектора распределение отсчетов огибающей</w:t>
      </w:r>
      <w:r w:rsidRPr="003C302B">
        <w:t xml:space="preserve"> </w:t>
      </w:r>
      <w:r w:rsidRPr="00601965">
        <w:rPr>
          <w:vertAlign w:val="subscript"/>
        </w:rPr>
        <w:t xml:space="preserve"> </w:t>
      </w:r>
      <w:r w:rsidRPr="00601965">
        <w:t>есть распределение Релея-Райса. При отсутствии сигнала имеет место релеевский шум, который опред</w:t>
      </w:r>
      <w:r w:rsidRPr="00601965">
        <w:t>е</w:t>
      </w:r>
      <w:r w:rsidRPr="00601965">
        <w:t xml:space="preserve">ляется единственным параметром - дисперсией </w:t>
      </w:r>
      <w:r w:rsidRPr="00601965">
        <w:rPr>
          <w:i/>
        </w:rPr>
        <w:t>σ</w:t>
      </w:r>
      <w:r w:rsidRPr="00601965">
        <w:rPr>
          <w:i/>
          <w:vertAlign w:val="superscript"/>
        </w:rPr>
        <w:t>2</w:t>
      </w:r>
      <w:r w:rsidRPr="00601965">
        <w:t xml:space="preserve"> первичного нормал</w:t>
      </w:r>
      <w:r w:rsidRPr="00601965">
        <w:t>ь</w:t>
      </w:r>
      <w:r w:rsidRPr="00601965">
        <w:t>ного шума. Среднее и дисперсия релеевского шума равны [1, с 285]</w:t>
      </w:r>
    </w:p>
    <w:p w:rsidR="0066631C" w:rsidRDefault="0066631C" w:rsidP="0066631C">
      <w:pPr>
        <w:ind w:firstLine="454"/>
        <w:jc w:val="both"/>
      </w:pPr>
    </w:p>
    <w:p w:rsidR="0066631C" w:rsidRDefault="00EC5DF5" w:rsidP="00EC5DF5">
      <w:pPr>
        <w:ind w:left="708" w:firstLine="708"/>
        <w:jc w:val="both"/>
      </w:pPr>
      <m:oMath>
        <m:r>
          <w:rPr>
            <w:rFonts w:ascii="Cambria Math" w:hAnsi="Cambria Math"/>
            <w:sz w:val="28"/>
            <w:szCs w:val="28"/>
          </w:rPr>
          <m:t>ξ=σ</m:t>
        </m:r>
        <m:rad>
          <m:radPr>
            <m:degHide m:val="1"/>
            <m:ctrlPr>
              <w:rPr>
                <w:rFonts w:ascii="Cambria Math" w:hAnsi="Cambria Math"/>
                <w:i/>
                <w:sz w:val="28"/>
                <w:szCs w:val="28"/>
              </w:rPr>
            </m:ctrlPr>
          </m:radPr>
          <m:deg/>
          <m:e>
            <m:r>
              <w:rPr>
                <w:rFonts w:ascii="Cambria Math" w:hAnsi="Cambria Math"/>
                <w:sz w:val="28"/>
                <w:szCs w:val="28"/>
                <w:lang w:val="en-US"/>
              </w:rPr>
              <m:t>π</m:t>
            </m:r>
            <m:r>
              <w:rPr>
                <w:rFonts w:ascii="Cambria Math" w:hAnsi="Cambria Math"/>
                <w:sz w:val="28"/>
                <w:szCs w:val="28"/>
              </w:rPr>
              <m:t xml:space="preserve">/2 ,  </m:t>
            </m:r>
          </m:e>
        </m:rad>
        <m:sSubSup>
          <m:sSubSupPr>
            <m:ctrlPr>
              <w:rPr>
                <w:rFonts w:ascii="Cambria Math" w:hAnsi="Cambria Math"/>
                <w:i/>
                <w:sz w:val="28"/>
                <w:szCs w:val="28"/>
              </w:rPr>
            </m:ctrlPr>
          </m:sSubSupPr>
          <m:e>
            <m:r>
              <w:rPr>
                <w:rFonts w:ascii="Cambria Math" w:hAnsi="Cambria Math"/>
                <w:sz w:val="28"/>
                <w:szCs w:val="28"/>
              </w:rPr>
              <m:t>σ</m:t>
            </m:r>
          </m:e>
          <m:sub>
            <m:r>
              <w:rPr>
                <w:rFonts w:ascii="Cambria Math" w:hAnsi="Cambria Math"/>
                <w:sz w:val="28"/>
                <w:szCs w:val="28"/>
              </w:rPr>
              <m:t>ш</m:t>
            </m:r>
          </m:sub>
          <m:sup>
            <m:r>
              <w:rPr>
                <w:rFonts w:ascii="Cambria Math" w:hAnsi="Cambria Math"/>
                <w:sz w:val="28"/>
                <w:szCs w:val="28"/>
              </w:rPr>
              <m:t>2</m:t>
            </m:r>
          </m:sup>
        </m:sSub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σ</m:t>
            </m:r>
          </m:e>
          <m:sup>
            <m:r>
              <w:rPr>
                <w:rFonts w:ascii="Cambria Math" w:hAnsi="Cambria Math"/>
                <w:sz w:val="28"/>
                <w:szCs w:val="28"/>
              </w:rPr>
              <m:t>2</m:t>
            </m:r>
          </m:sup>
        </m:sSup>
        <m:r>
          <w:rPr>
            <w:rFonts w:ascii="Cambria Math" w:hAnsi="Cambria Math"/>
            <w:sz w:val="28"/>
            <w:szCs w:val="28"/>
          </w:rPr>
          <m:t>(2-</m:t>
        </m:r>
        <m:r>
          <w:rPr>
            <w:rFonts w:ascii="Cambria Math" w:hAnsi="Cambria Math"/>
            <w:sz w:val="28"/>
            <w:szCs w:val="28"/>
            <w:lang w:val="en-US"/>
          </w:rPr>
          <m:t>π</m:t>
        </m:r>
        <m:r>
          <w:rPr>
            <w:rFonts w:ascii="Cambria Math" w:hAnsi="Cambria Math"/>
            <w:sz w:val="28"/>
            <w:szCs w:val="28"/>
          </w:rPr>
          <m:t>/2).</m:t>
        </m:r>
      </m:oMath>
      <w:r w:rsidR="0066631C" w:rsidRPr="009805F9">
        <w:tab/>
      </w:r>
      <w:r>
        <w:tab/>
      </w:r>
      <w:r w:rsidR="0066631C">
        <w:t>(2.5.5)</w:t>
      </w:r>
    </w:p>
    <w:p w:rsidR="0066631C" w:rsidRDefault="0066631C" w:rsidP="0066631C">
      <w:pPr>
        <w:spacing w:line="360" w:lineRule="auto"/>
        <w:jc w:val="both"/>
        <w:rPr>
          <w:sz w:val="28"/>
          <w:szCs w:val="28"/>
        </w:rPr>
      </w:pPr>
    </w:p>
    <w:p w:rsidR="0066631C" w:rsidRPr="00711EBC" w:rsidRDefault="0066631C" w:rsidP="0066631C">
      <w:pPr>
        <w:spacing w:line="360" w:lineRule="auto"/>
        <w:ind w:firstLine="426"/>
        <w:jc w:val="both"/>
      </w:pPr>
      <w:r w:rsidRPr="00711EBC">
        <w:t>Распределени</w:t>
      </w:r>
      <w:r>
        <w:t xml:space="preserve">е отсчетов квадратов огибающей </w:t>
      </w:r>
      <w:r w:rsidRPr="00711EBC">
        <w:rPr>
          <w:i/>
          <w:lang w:val="en-US"/>
        </w:rPr>
        <w:t>y</w:t>
      </w:r>
      <w:r w:rsidRPr="00711EBC">
        <w:rPr>
          <w:i/>
        </w:rPr>
        <w:t xml:space="preserve"> =</w:t>
      </w:r>
      <w:r w:rsidRPr="00711EBC">
        <w:t xml:space="preserve"> </w:t>
      </w:r>
      <w:r w:rsidRPr="00711EBC">
        <w:rPr>
          <w:i/>
        </w:rPr>
        <w:t xml:space="preserve">ξ </w:t>
      </w:r>
      <w:r w:rsidRPr="00711EBC">
        <w:rPr>
          <w:i/>
          <w:vertAlign w:val="superscript"/>
        </w:rPr>
        <w:t>2</w:t>
      </w:r>
      <w:r w:rsidRPr="00711EBC">
        <w:rPr>
          <w:i/>
        </w:rPr>
        <w:t xml:space="preserve"> </w:t>
      </w:r>
      <w:r w:rsidRPr="00711EBC">
        <w:t>дается</w:t>
      </w:r>
      <w:r>
        <w:t xml:space="preserve"> форм</w:t>
      </w:r>
      <w:r>
        <w:t>у</w:t>
      </w:r>
      <w:r>
        <w:t>лой</w:t>
      </w:r>
      <w:r w:rsidRPr="00711EBC">
        <w:t xml:space="preserve"> [9, </w:t>
      </w:r>
      <w:r w:rsidRPr="00711EBC">
        <w:rPr>
          <w:lang w:val="en-US"/>
        </w:rPr>
        <w:t>c</w:t>
      </w:r>
      <w:r w:rsidRPr="00711EBC">
        <w:t xml:space="preserve"> 272]</w:t>
      </w:r>
    </w:p>
    <w:p w:rsidR="0066631C" w:rsidRPr="00A71922" w:rsidRDefault="0066631C" w:rsidP="0066631C">
      <w:pPr>
        <w:spacing w:line="360" w:lineRule="auto"/>
        <w:jc w:val="both"/>
        <w:rPr>
          <w:lang w:val="en-US"/>
        </w:rPr>
      </w:pPr>
      <m:oMathPara>
        <m:oMath>
          <m:r>
            <w:rPr>
              <w:rFonts w:ascii="Cambria Math" w:hAnsi="Cambria Math"/>
            </w:rPr>
            <m:t>W</m:t>
          </m:r>
          <m:d>
            <m:dPr>
              <m:ctrlPr>
                <w:rPr>
                  <w:rFonts w:ascii="Cambria Math" w:hAnsi="Cambria Math"/>
                  <w:i/>
                </w:rPr>
              </m:ctrlPr>
            </m:dPr>
            <m:e>
              <m:r>
                <w:rPr>
                  <w:rFonts w:ascii="Cambria Math" w:hAnsi="Cambria Math"/>
                </w:rPr>
                <m:t>y</m:t>
              </m:r>
              <m:r>
                <w:rPr>
                  <w:rFonts w:ascii="Cambria Math" w:hAnsi="Cambria Math"/>
                  <w:lang w:val="en-US"/>
                </w:rPr>
                <m:t>,a</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den>
          </m:f>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y+</m:t>
                      </m:r>
                      <m:sSup>
                        <m:sSupPr>
                          <m:ctrlPr>
                            <w:rPr>
                              <w:rFonts w:ascii="Cambria Math" w:hAnsi="Cambria Math"/>
                              <w:i/>
                            </w:rPr>
                          </m:ctrlPr>
                        </m:sSupPr>
                        <m:e>
                          <m:r>
                            <w:rPr>
                              <w:rFonts w:ascii="Cambria Math" w:hAnsi="Cambria Math"/>
                            </w:rPr>
                            <m:t>a</m:t>
                          </m:r>
                        </m:e>
                        <m:sup>
                          <m:r>
                            <w:rPr>
                              <w:rFonts w:ascii="Cambria Math" w:hAnsi="Cambria Math"/>
                            </w:rPr>
                            <m:t>2</m:t>
                          </m:r>
                        </m:sup>
                      </m:sSup>
                    </m:num>
                    <m:den>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den>
                  </m:f>
                </m:e>
              </m:d>
            </m:e>
          </m:func>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f>
                <m:fPr>
                  <m:ctrlPr>
                    <w:rPr>
                      <w:rFonts w:ascii="Cambria Math" w:hAnsi="Cambria Math"/>
                      <w:i/>
                    </w:rPr>
                  </m:ctrlPr>
                </m:fPr>
                <m:num>
                  <m:r>
                    <w:rPr>
                      <w:rFonts w:ascii="Cambria Math" w:hAnsi="Cambria Math"/>
                    </w:rPr>
                    <m:t>a</m:t>
                  </m:r>
                  <m:rad>
                    <m:radPr>
                      <m:degHide m:val="1"/>
                      <m:ctrlPr>
                        <w:rPr>
                          <w:rFonts w:ascii="Cambria Math" w:hAnsi="Cambria Math"/>
                          <w:i/>
                        </w:rPr>
                      </m:ctrlPr>
                    </m:radPr>
                    <m:deg/>
                    <m:e>
                      <m:r>
                        <w:rPr>
                          <w:rFonts w:ascii="Cambria Math" w:hAnsi="Cambria Math"/>
                        </w:rPr>
                        <m:t>y</m:t>
                      </m:r>
                    </m:e>
                  </m:rad>
                </m:num>
                <m:den>
                  <m:sSup>
                    <m:sSupPr>
                      <m:ctrlPr>
                        <w:rPr>
                          <w:rFonts w:ascii="Cambria Math" w:hAnsi="Cambria Math"/>
                          <w:i/>
                        </w:rPr>
                      </m:ctrlPr>
                    </m:sSupPr>
                    <m:e>
                      <m:r>
                        <w:rPr>
                          <w:rFonts w:ascii="Cambria Math" w:hAnsi="Cambria Math"/>
                        </w:rPr>
                        <m:t>σ</m:t>
                      </m:r>
                    </m:e>
                    <m:sup>
                      <m:r>
                        <w:rPr>
                          <w:rFonts w:ascii="Cambria Math" w:hAnsi="Cambria Math"/>
                        </w:rPr>
                        <m:t>2</m:t>
                      </m:r>
                    </m:sup>
                  </m:sSup>
                </m:den>
              </m:f>
            </m:e>
          </m:d>
          <m:r>
            <w:rPr>
              <w:rFonts w:ascii="Cambria Math" w:hAnsi="Cambria Math"/>
              <w:lang w:val="en-US"/>
            </w:rPr>
            <m:t>,</m:t>
          </m:r>
        </m:oMath>
      </m:oMathPara>
    </w:p>
    <w:p w:rsidR="0066631C" w:rsidRDefault="0066631C" w:rsidP="0066631C">
      <w:pPr>
        <w:jc w:val="both"/>
      </w:pPr>
      <w:r>
        <w:t>г</w:t>
      </w:r>
      <w:r w:rsidRPr="00711EBC">
        <w:t>де</w:t>
      </w:r>
      <w:r w:rsidRPr="00054930">
        <w:t xml:space="preserve"> </w:t>
      </w:r>
      <w:r w:rsidRPr="00054930">
        <w:rPr>
          <w:i/>
          <w:lang w:val="en-US"/>
        </w:rPr>
        <w:t>a</w:t>
      </w:r>
      <w:r w:rsidRPr="00054930">
        <w:rPr>
          <w:i/>
        </w:rPr>
        <w:t xml:space="preserve"> </w:t>
      </w:r>
      <w:r w:rsidRPr="00711EBC">
        <w:t>– амплитуда гармонического радиосигнала</w:t>
      </w:r>
      <w:r>
        <w:t xml:space="preserve">, </w:t>
      </w:r>
      <w:r w:rsidRPr="00054930">
        <w:rPr>
          <w:i/>
          <w:lang w:val="en-US"/>
        </w:rPr>
        <w:t>I</w:t>
      </w:r>
      <w:r w:rsidRPr="00054930">
        <w:rPr>
          <w:i/>
          <w:vertAlign w:val="subscript"/>
        </w:rPr>
        <w:t>0</w:t>
      </w:r>
      <w:r w:rsidRPr="00054930">
        <w:t xml:space="preserve"> </w:t>
      </w:r>
      <w:r w:rsidRPr="00711EBC">
        <w:t xml:space="preserve">– </w:t>
      </w:r>
      <w:r>
        <w:t xml:space="preserve">модифицированная </w:t>
      </w:r>
      <w:r w:rsidRPr="00711EBC">
        <w:t xml:space="preserve">функция Бесселя. При отсутствии сигнала </w:t>
      </w:r>
      <w:r w:rsidRPr="00711EBC">
        <w:rPr>
          <w:i/>
        </w:rPr>
        <w:t xml:space="preserve"> </w:t>
      </w:r>
      <w:r w:rsidRPr="00711EBC">
        <w:rPr>
          <w:i/>
          <w:lang w:val="en-US"/>
        </w:rPr>
        <w:t>W</w:t>
      </w:r>
      <w:r w:rsidRPr="00711EBC">
        <w:rPr>
          <w:i/>
        </w:rPr>
        <w:t>(</w:t>
      </w:r>
      <w:r w:rsidRPr="00711EBC">
        <w:rPr>
          <w:i/>
          <w:lang w:val="en-US"/>
        </w:rPr>
        <w:t>y</w:t>
      </w:r>
      <w:r w:rsidRPr="00711EBC">
        <w:rPr>
          <w:i/>
        </w:rPr>
        <w:t>,0)</w:t>
      </w:r>
      <w:r w:rsidRPr="00711EBC">
        <w:rPr>
          <w:sz w:val="28"/>
          <w:szCs w:val="28"/>
        </w:rPr>
        <w:t xml:space="preserve"> </w:t>
      </w:r>
      <w:r w:rsidRPr="00711EBC">
        <w:t>есть плотность эксп</w:t>
      </w:r>
      <w:r w:rsidRPr="00711EBC">
        <w:t>о</w:t>
      </w:r>
      <w:r w:rsidRPr="00711EBC">
        <w:lastRenderedPageBreak/>
        <w:t>ненциального распределения. Возьмем отсчеты огибающей на частоте Котельникова  и  заменим интеграл в  (2.5.2) приближенной суммой, как это было сделано выше.</w:t>
      </w:r>
      <w:r>
        <w:t xml:space="preserve"> Применив</w:t>
      </w:r>
      <w:r w:rsidRPr="00711EBC">
        <w:t xml:space="preserve">  </w:t>
      </w:r>
      <w:r w:rsidRPr="00711EBC">
        <w:rPr>
          <w:i/>
          <w:lang w:val="en-US"/>
        </w:rPr>
        <w:t>n</w:t>
      </w:r>
      <w:r w:rsidRPr="00711EBC">
        <w:t xml:space="preserve"> –мерную свертку плотности эксп</w:t>
      </w:r>
      <w:r w:rsidRPr="00711EBC">
        <w:t>о</w:t>
      </w:r>
      <w:r w:rsidRPr="00711EBC">
        <w:t>ненциального расп</w:t>
      </w:r>
      <w:r w:rsidR="00EC5DF5">
        <w:t xml:space="preserve">ределения  с учетом множителя </w:t>
      </w:r>
      <w:r w:rsidRPr="00711EBC">
        <w:rPr>
          <w:i/>
        </w:rPr>
        <w:t>Δ=1/(2 Δ</w:t>
      </w:r>
      <w:r w:rsidRPr="00711EBC">
        <w:rPr>
          <w:i/>
          <w:lang w:val="en-US"/>
        </w:rPr>
        <w:t>F</w:t>
      </w:r>
      <w:r w:rsidRPr="00711EBC">
        <w:rPr>
          <w:i/>
        </w:rPr>
        <w:t xml:space="preserve">) </w:t>
      </w:r>
      <w:r w:rsidRPr="00711EBC">
        <w:t>перед суммой получим плотность распределения энергии огибающей шума</w:t>
      </w:r>
    </w:p>
    <w:p w:rsidR="0066631C" w:rsidRPr="00711EBC" w:rsidRDefault="0066631C" w:rsidP="0066631C">
      <w:pPr>
        <w:ind w:firstLine="454"/>
        <w:jc w:val="both"/>
      </w:pPr>
    </w:p>
    <w:p w:rsidR="0066631C" w:rsidRPr="00EC5DF5" w:rsidRDefault="0066631C" w:rsidP="0066631C">
      <w:pPr>
        <w:spacing w:line="360" w:lineRule="auto"/>
        <w:jc w:val="both"/>
      </w:pPr>
      <m:oMathPara>
        <m:oMath>
          <m:r>
            <w:rPr>
              <w:rFonts w:ascii="Cambria Math" w:hAnsi="Cambria Math"/>
            </w:rPr>
            <m:t>W</m:t>
          </m:r>
          <m:d>
            <m:dPr>
              <m:ctrlPr>
                <w:rPr>
                  <w:rFonts w:ascii="Cambria Math" w:hAnsi="Cambria Math"/>
                  <w:i/>
                </w:rPr>
              </m:ctrlPr>
            </m:dPr>
            <m:e>
              <m:r>
                <w:rPr>
                  <w:rFonts w:ascii="Cambria Math" w:hAnsi="Cambria Math"/>
                </w:rPr>
                <m:t>E</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lang w:val="en-US"/>
                    </w:rPr>
                    <m:t>S</m:t>
                  </m:r>
                </m:e>
                <m:sub>
                  <m:r>
                    <w:rPr>
                      <w:rFonts w:ascii="Cambria Math" w:hAnsi="Cambria Math"/>
                    </w:rPr>
                    <m:t>ш</m:t>
                  </m:r>
                </m:sub>
              </m:sSub>
              <m:r>
                <w:rPr>
                  <w:rFonts w:ascii="Cambria Math" w:hAnsi="Cambria Math"/>
                </w:rPr>
                <m:t>(n-1)!</m:t>
              </m:r>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lang w:val="en-US"/>
                            </w:rPr>
                            <m:t>S</m:t>
                          </m:r>
                        </m:e>
                        <m:sub>
                          <m:r>
                            <w:rPr>
                              <w:rFonts w:ascii="Cambria Math" w:hAnsi="Cambria Math"/>
                            </w:rPr>
                            <m:t>ш</m:t>
                          </m:r>
                        </m:sub>
                      </m:sSub>
                    </m:den>
                  </m:f>
                </m:e>
              </m:d>
            </m:e>
            <m:sup>
              <m:r>
                <w:rPr>
                  <w:rFonts w:ascii="Cambria Math" w:hAnsi="Cambria Math"/>
                </w:rPr>
                <m:t>n-1</m:t>
              </m:r>
            </m:sup>
          </m:sSup>
          <m:r>
            <m:rPr>
              <m:sty m:val="p"/>
            </m:rPr>
            <w:rPr>
              <w:rFonts w:ascii="Cambria Math" w:hAnsi="Cambria Math"/>
            </w:rPr>
            <m:t>exp⁡</m:t>
          </m:r>
          <m:r>
            <w:rPr>
              <w:rFonts w:ascii="Cambria Math" w:hAnsi="Cambria Math"/>
            </w:rPr>
            <m:t>(-</m:t>
          </m:r>
          <m:f>
            <m:fPr>
              <m:ctrlPr>
                <w:rPr>
                  <w:rFonts w:ascii="Cambria Math" w:hAnsi="Cambria Math"/>
                  <w:i/>
                </w:rPr>
              </m:ctrlPr>
            </m:fPr>
            <m:num>
              <m:r>
                <w:rPr>
                  <w:rFonts w:ascii="Cambria Math" w:hAnsi="Cambria Math"/>
                </w:rPr>
                <m:t>E</m:t>
              </m:r>
            </m:num>
            <m:den>
              <m:sSub>
                <m:sSubPr>
                  <m:ctrlPr>
                    <w:rPr>
                      <w:rFonts w:ascii="Cambria Math" w:hAnsi="Cambria Math"/>
                      <w:i/>
                    </w:rPr>
                  </m:ctrlPr>
                </m:sSubPr>
                <m:e>
                  <m:r>
                    <w:rPr>
                      <w:rFonts w:ascii="Cambria Math" w:hAnsi="Cambria Math"/>
                      <w:lang w:val="en-US"/>
                    </w:rPr>
                    <m:t>S</m:t>
                  </m:r>
                </m:e>
                <m:sub>
                  <m:r>
                    <w:rPr>
                      <w:rFonts w:ascii="Cambria Math" w:hAnsi="Cambria Math"/>
                    </w:rPr>
                    <m:t>ш</m:t>
                  </m:r>
                </m:sub>
              </m:sSub>
            </m:den>
          </m:f>
          <m:r>
            <w:rPr>
              <w:rFonts w:ascii="Cambria Math" w:hAnsi="Cambria Math"/>
            </w:rPr>
            <m:t>)</m:t>
          </m:r>
          <m:r>
            <w:rPr>
              <w:rFonts w:ascii="Cambria Math" w:hAnsi="Cambria Math"/>
              <w:lang w:val="en-US"/>
            </w:rPr>
            <m:t>.</m:t>
          </m:r>
        </m:oMath>
      </m:oMathPara>
    </w:p>
    <w:p w:rsidR="0066631C" w:rsidRDefault="0066631C" w:rsidP="0066631C">
      <w:pPr>
        <w:jc w:val="both"/>
      </w:pPr>
      <w:r w:rsidRPr="00054930">
        <w:t xml:space="preserve">Здесь </w:t>
      </w:r>
      <w:r w:rsidRPr="00054930">
        <w:rPr>
          <w:i/>
          <w:lang w:val="en-US"/>
        </w:rPr>
        <w:t>S</w:t>
      </w:r>
      <w:r w:rsidRPr="006C0A7B">
        <w:rPr>
          <w:vertAlign w:val="subscript"/>
        </w:rPr>
        <w:t>ш</w:t>
      </w:r>
      <w:r w:rsidRPr="00054930">
        <w:t xml:space="preserve"> – спектральная плотность исходного белого шума:</w:t>
      </w:r>
      <w:r>
        <w:t xml:space="preserve"> σ</w:t>
      </w:r>
      <w:r>
        <w:rPr>
          <w:vertAlign w:val="superscript"/>
        </w:rPr>
        <w:t>2</w:t>
      </w:r>
      <w:r>
        <w:t>=</w:t>
      </w:r>
      <w:r w:rsidRPr="00044AB6">
        <w:rPr>
          <w:i/>
          <w:lang w:val="en-US"/>
        </w:rPr>
        <w:t>S</w:t>
      </w:r>
      <w:r w:rsidRPr="00044AB6">
        <w:rPr>
          <w:vertAlign w:val="subscript"/>
        </w:rPr>
        <w:t>ш</w:t>
      </w:r>
      <w:r w:rsidRPr="00044AB6">
        <w:rPr>
          <w:i/>
        </w:rPr>
        <w:t>Δ</w:t>
      </w:r>
      <w:r w:rsidRPr="00044AB6">
        <w:rPr>
          <w:i/>
          <w:lang w:val="en-US"/>
        </w:rPr>
        <w:t>F</w:t>
      </w:r>
      <w:r>
        <w:t>.</w:t>
      </w:r>
      <w:r w:rsidRPr="00044AB6">
        <w:t xml:space="preserve"> </w:t>
      </w:r>
      <w:r w:rsidRPr="00054930">
        <w:t xml:space="preserve">Полученная формула соответствует плотности распределения Пуассона [4, </w:t>
      </w:r>
      <w:r w:rsidRPr="00054930">
        <w:rPr>
          <w:lang w:val="en-US"/>
        </w:rPr>
        <w:t>c</w:t>
      </w:r>
      <w:r w:rsidRPr="00054930">
        <w:t xml:space="preserve">.574] </w:t>
      </w:r>
      <w:r w:rsidRPr="00054930">
        <w:rPr>
          <w:lang w:val="en-US"/>
        </w:rPr>
        <w:t>c</w:t>
      </w:r>
      <w:r w:rsidRPr="00054930">
        <w:t xml:space="preserve"> параметром</w:t>
      </w:r>
      <w:r w:rsidRPr="00044AB6">
        <w:t xml:space="preserve"> </w:t>
      </w:r>
      <w:r>
        <w:rPr>
          <w:lang w:val="en-US"/>
        </w:rPr>
        <w:t>λ</w:t>
      </w:r>
      <w:r w:rsidRPr="00044AB6">
        <w:t>=</w:t>
      </w:r>
      <w:r w:rsidRPr="00044AB6">
        <w:rPr>
          <w:i/>
          <w:lang w:val="en-US"/>
        </w:rPr>
        <w:t>E</w:t>
      </w:r>
      <w:r w:rsidRPr="00044AB6">
        <w:t>/</w:t>
      </w:r>
      <w:proofErr w:type="gramStart"/>
      <w:r w:rsidRPr="00044AB6">
        <w:rPr>
          <w:i/>
          <w:lang w:val="en-US"/>
        </w:rPr>
        <w:t>S</w:t>
      </w:r>
      <w:proofErr w:type="gramEnd"/>
      <w:r w:rsidRPr="00044AB6">
        <w:rPr>
          <w:vertAlign w:val="subscript"/>
        </w:rPr>
        <w:t>ш</w:t>
      </w:r>
      <w:r>
        <w:t>.</w:t>
      </w:r>
      <w:r w:rsidRPr="0083286E">
        <w:fldChar w:fldCharType="begin"/>
      </w:r>
      <w:r w:rsidRPr="0083286E">
        <w:instrText xml:space="preserve"> QUOTE </w:instrText>
      </w:r>
      <w:r>
        <w:rPr>
          <w:noProof/>
        </w:rPr>
        <w:drawing>
          <wp:inline distT="0" distB="0" distL="0" distR="0" wp14:anchorId="3CB75935" wp14:editId="60E6299B">
            <wp:extent cx="444500" cy="342900"/>
            <wp:effectExtent l="0" t="0" r="0" b="0"/>
            <wp:docPr id="116"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4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4500" cy="342900"/>
                    </a:xfrm>
                    <a:prstGeom prst="rect">
                      <a:avLst/>
                    </a:prstGeom>
                    <a:noFill/>
                    <a:ln>
                      <a:noFill/>
                    </a:ln>
                  </pic:spPr>
                </pic:pic>
              </a:graphicData>
            </a:graphic>
          </wp:inline>
        </w:drawing>
      </w:r>
      <w:r w:rsidRPr="0083286E">
        <w:instrText xml:space="preserve"> </w:instrText>
      </w:r>
      <w:r w:rsidRPr="0083286E">
        <w:fldChar w:fldCharType="end"/>
      </w:r>
      <w:r w:rsidRPr="00054930">
        <w:t xml:space="preserve"> Его среднее </w:t>
      </w:r>
      <w:r w:rsidRPr="00054930">
        <w:rPr>
          <w:i/>
          <w:lang w:val="en-US"/>
        </w:rPr>
        <w:t>E</w:t>
      </w:r>
      <w:r w:rsidRPr="00054930">
        <w:rPr>
          <w:i/>
          <w:vertAlign w:val="subscript"/>
        </w:rPr>
        <w:t>0</w:t>
      </w:r>
      <w:r w:rsidRPr="00054930">
        <w:t xml:space="preserve"> и дисперсия </w:t>
      </w:r>
      <w:r w:rsidRPr="0083286E">
        <w:fldChar w:fldCharType="begin"/>
      </w:r>
      <w:r w:rsidRPr="0083286E">
        <w:instrText xml:space="preserve"> QUOTE </w:instrText>
      </w:r>
      <w:r>
        <w:rPr>
          <w:noProof/>
        </w:rPr>
        <w:drawing>
          <wp:inline distT="0" distB="0" distL="0" distR="0" wp14:anchorId="78D719F7" wp14:editId="6F0BFFD4">
            <wp:extent cx="241300" cy="152400"/>
            <wp:effectExtent l="0" t="0" r="0" b="0"/>
            <wp:docPr id="117"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4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52400"/>
                    </a:xfrm>
                    <a:prstGeom prst="rect">
                      <a:avLst/>
                    </a:prstGeom>
                    <a:noFill/>
                    <a:ln>
                      <a:noFill/>
                    </a:ln>
                  </pic:spPr>
                </pic:pic>
              </a:graphicData>
            </a:graphic>
          </wp:inline>
        </w:drawing>
      </w:r>
      <w:r w:rsidRPr="0083286E">
        <w:instrText xml:space="preserve"> </w:instrText>
      </w:r>
      <w:r w:rsidRPr="0083286E">
        <w:fldChar w:fldCharType="separate"/>
      </w:r>
      <w:r>
        <w:rPr>
          <w:noProof/>
        </w:rPr>
        <w:drawing>
          <wp:inline distT="0" distB="0" distL="0" distR="0" wp14:anchorId="3A6265D2" wp14:editId="6BE9023A">
            <wp:extent cx="241300" cy="152400"/>
            <wp:effectExtent l="0" t="0" r="0" b="0"/>
            <wp:docPr id="118"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4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52400"/>
                    </a:xfrm>
                    <a:prstGeom prst="rect">
                      <a:avLst/>
                    </a:prstGeom>
                    <a:noFill/>
                    <a:ln>
                      <a:noFill/>
                    </a:ln>
                  </pic:spPr>
                </pic:pic>
              </a:graphicData>
            </a:graphic>
          </wp:inline>
        </w:drawing>
      </w:r>
      <w:r w:rsidRPr="0083286E">
        <w:fldChar w:fldCharType="end"/>
      </w:r>
      <w:r w:rsidRPr="00054930">
        <w:t xml:space="preserve"> имеют вид</w:t>
      </w:r>
    </w:p>
    <w:p w:rsidR="0066631C" w:rsidRPr="00054930" w:rsidRDefault="0066631C" w:rsidP="0066631C">
      <w:pPr>
        <w:ind w:firstLine="454"/>
        <w:jc w:val="both"/>
      </w:pPr>
    </w:p>
    <w:p w:rsidR="0066631C" w:rsidRPr="00A71922" w:rsidRDefault="00EB502D" w:rsidP="0066631C">
      <w:pPr>
        <w:spacing w:line="360" w:lineRule="auto"/>
        <w:jc w:val="both"/>
        <w:rPr>
          <w:i/>
        </w:rPr>
      </w:pPr>
      <m:oMathPara>
        <m:oMath>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lang w:val="en-US"/>
                </w:rPr>
                <m:t>nS</m:t>
              </m:r>
            </m:e>
            <m:sub>
              <m:r>
                <w:rPr>
                  <w:rFonts w:ascii="Cambria Math" w:hAnsi="Cambria Math"/>
                </w:rPr>
                <m:t>ш</m:t>
              </m:r>
            </m:sub>
          </m:sSub>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2</m:t>
              </m:r>
            </m:sup>
          </m:sSup>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 </m:t>
          </m:r>
          <m:sSup>
            <m:sSupPr>
              <m:ctrlPr>
                <w:rPr>
                  <w:rFonts w:ascii="Cambria Math" w:hAnsi="Cambria Math"/>
                  <w:i/>
                </w:rPr>
              </m:ctrlPr>
            </m:sSupPr>
            <m:e>
              <m:sSub>
                <m:sSubPr>
                  <m:ctrlPr>
                    <w:rPr>
                      <w:rFonts w:ascii="Cambria Math" w:hAnsi="Cambria Math"/>
                      <w:i/>
                    </w:rPr>
                  </m:ctrlPr>
                </m:sSubPr>
                <m:e>
                  <m:r>
                    <w:rPr>
                      <w:rFonts w:ascii="Cambria Math" w:hAnsi="Cambria Math"/>
                    </w:rPr>
                    <m:t>σ</m:t>
                  </m:r>
                </m:e>
                <m:sub>
                  <m:r>
                    <w:rPr>
                      <w:rFonts w:ascii="Cambria Math" w:hAnsi="Cambria Math"/>
                      <w:lang w:val="en-US"/>
                    </w:rPr>
                    <m:t>E</m:t>
                  </m:r>
                </m:sub>
              </m:sSub>
            </m:e>
            <m:sup>
              <m:r>
                <w:rPr>
                  <w:rFonts w:ascii="Cambria Math" w:hAnsi="Cambria Math"/>
                </w:rPr>
                <m:t>2</m:t>
              </m:r>
            </m:sup>
          </m:sSup>
          <m:r>
            <w:rPr>
              <w:rFonts w:ascii="Cambria Math" w:hAnsi="Cambria Math"/>
            </w:rPr>
            <m:t>=n</m:t>
          </m:r>
          <m:sSubSup>
            <m:sSubSupPr>
              <m:ctrlPr>
                <w:rPr>
                  <w:rFonts w:ascii="Cambria Math" w:hAnsi="Cambria Math"/>
                  <w:i/>
                </w:rPr>
              </m:ctrlPr>
            </m:sSubSupPr>
            <m:e>
              <m:r>
                <w:rPr>
                  <w:rFonts w:ascii="Cambria Math" w:hAnsi="Cambria Math"/>
                  <w:lang w:val="en-US"/>
                </w:rPr>
                <m:t>S</m:t>
              </m:r>
            </m:e>
            <m:sub>
              <m:r>
                <w:rPr>
                  <w:rFonts w:ascii="Cambria Math" w:hAnsi="Cambria Math"/>
                </w:rPr>
                <m:t>ш</m:t>
              </m:r>
            </m:sub>
            <m:sup>
              <m:r>
                <w:rPr>
                  <w:rFonts w:ascii="Cambria Math" w:hAnsi="Cambria Math"/>
                </w:rPr>
                <m:t>2</m:t>
              </m:r>
            </m:sup>
          </m:sSubSup>
          <m:r>
            <w:rPr>
              <w:rFonts w:ascii="Cambria Math" w:hAnsi="Cambria Math"/>
            </w:rPr>
            <m:t>=2</m:t>
          </m:r>
          <m:sSup>
            <m:sSupPr>
              <m:ctrlPr>
                <w:rPr>
                  <w:rFonts w:ascii="Cambria Math" w:hAnsi="Cambria Math"/>
                  <w:i/>
                </w:rPr>
              </m:ctrlPr>
            </m:sSupPr>
            <m:e>
              <m:r>
                <w:rPr>
                  <w:rFonts w:ascii="Cambria Math" w:hAnsi="Cambria Math"/>
                </w:rPr>
                <m:t>σ</m:t>
              </m:r>
            </m:e>
            <m:sup>
              <m:r>
                <w:rPr>
                  <w:rFonts w:ascii="Cambria Math" w:hAnsi="Cambria Math"/>
                </w:rPr>
                <m:t>4</m:t>
              </m:r>
            </m:sup>
          </m:sSup>
          <m:sSub>
            <m:sSubPr>
              <m:ctrlPr>
                <w:rPr>
                  <w:rFonts w:ascii="Cambria Math" w:hAnsi="Cambria Math"/>
                  <w:i/>
                </w:rPr>
              </m:ctrlPr>
            </m:sSubPr>
            <m:e>
              <m:r>
                <w:rPr>
                  <w:rFonts w:ascii="Cambria Math" w:hAnsi="Cambria Math"/>
                </w:rPr>
                <m:t>T</m:t>
              </m:r>
            </m:e>
            <m:sub>
              <m:r>
                <w:rPr>
                  <w:rFonts w:ascii="Cambria Math" w:hAnsi="Cambria Math"/>
                </w:rPr>
                <m:t>0</m:t>
              </m:r>
            </m:sub>
          </m:sSub>
          <m:sSup>
            <m:sSupPr>
              <m:ctrlPr>
                <w:rPr>
                  <w:rFonts w:ascii="Cambria Math" w:hAnsi="Cambria Math"/>
                  <w:i/>
                </w:rPr>
              </m:ctrlPr>
            </m:sSupPr>
            <m:e>
              <m:r>
                <w:rPr>
                  <w:rFonts w:ascii="Cambria Math" w:hAnsi="Cambria Math"/>
                </w:rPr>
                <m:t>∆F</m:t>
              </m:r>
            </m:e>
            <m:sup>
              <m:r>
                <w:rPr>
                  <w:rFonts w:ascii="Cambria Math" w:hAnsi="Cambria Math"/>
                </w:rPr>
                <m:t>-1</m:t>
              </m:r>
            </m:sup>
          </m:sSup>
          <m:r>
            <w:rPr>
              <w:rFonts w:ascii="Cambria Math" w:hAnsi="Cambria Math"/>
            </w:rPr>
            <m:t xml:space="preserve"> .</m:t>
          </m:r>
        </m:oMath>
      </m:oMathPara>
    </w:p>
    <w:p w:rsidR="0066631C" w:rsidRPr="009F096A" w:rsidRDefault="0066631C" w:rsidP="0066631C">
      <w:pPr>
        <w:ind w:firstLine="426"/>
        <w:jc w:val="both"/>
      </w:pPr>
      <w:r w:rsidRPr="009F096A">
        <w:t xml:space="preserve">При больших </w:t>
      </w:r>
      <w:r w:rsidRPr="009F096A">
        <w:rPr>
          <w:i/>
          <w:lang w:val="en-US"/>
        </w:rPr>
        <w:t>n</w:t>
      </w:r>
      <w:r w:rsidRPr="009F096A">
        <w:t xml:space="preserve"> оно также стремится к нормальному с данными п</w:t>
      </w:r>
      <w:r w:rsidRPr="009F096A">
        <w:t>а</w:t>
      </w:r>
      <w:r w:rsidRPr="009F096A">
        <w:t xml:space="preserve">раметрами. </w:t>
      </w:r>
    </w:p>
    <w:p w:rsidR="0066631C" w:rsidRPr="005128B9" w:rsidRDefault="0066631C" w:rsidP="0066631C">
      <w:pPr>
        <w:ind w:firstLine="454"/>
        <w:jc w:val="both"/>
      </w:pPr>
      <w:r w:rsidRPr="009F096A">
        <w:t>Для квадратичного детектора, выход которого пропорционален квадрату огибающей, правило (2.5.2) принимает вид</w:t>
      </w:r>
    </w:p>
    <w:p w:rsidR="0066631C" w:rsidRPr="0058018E" w:rsidRDefault="0066631C" w:rsidP="00EC5DF5">
      <w:pPr>
        <w:spacing w:before="240" w:line="360" w:lineRule="auto"/>
        <w:ind w:left="1416" w:firstLine="708"/>
        <w:jc w:val="both"/>
      </w:pPr>
      <m:oMath>
        <m:r>
          <w:rPr>
            <w:rFonts w:ascii="Cambria Math" w:hAnsi="Cambria Math"/>
            <w:sz w:val="28"/>
            <w:szCs w:val="28"/>
          </w:rPr>
          <m:t>H</m:t>
        </m:r>
        <m:d>
          <m:dPr>
            <m:ctrlPr>
              <w:rPr>
                <w:rFonts w:ascii="Cambria Math" w:hAnsi="Cambria Math"/>
                <w:i/>
                <w:sz w:val="28"/>
                <w:szCs w:val="28"/>
              </w:rPr>
            </m:ctrlPr>
          </m:dPr>
          <m:e>
            <m:r>
              <w:rPr>
                <w:rFonts w:ascii="Cambria Math" w:hAnsi="Cambria Math"/>
                <w:sz w:val="28"/>
                <w:szCs w:val="28"/>
              </w:rPr>
              <m:t>ξ,ς</m:t>
            </m:r>
          </m:e>
        </m:d>
        <m:r>
          <w:rPr>
            <w:rFonts w:ascii="Cambria Math" w:hAnsi="Cambria Math"/>
            <w:sz w:val="28"/>
            <w:szCs w:val="28"/>
          </w:rPr>
          <m:t>=</m:t>
        </m:r>
        <m:nary>
          <m:naryPr>
            <m:limLoc m:val="undOvr"/>
            <m:subHide m:val="1"/>
            <m:supHide m:val="1"/>
            <m:ctrlPr>
              <w:rPr>
                <w:rFonts w:ascii="Cambria Math" w:hAnsi="Cambria Math"/>
                <w:i/>
                <w:sz w:val="28"/>
                <w:szCs w:val="28"/>
              </w:rPr>
            </m:ctrlPr>
          </m:naryPr>
          <m:sub/>
          <m:sup/>
          <m:e>
            <m:r>
              <w:rPr>
                <w:rFonts w:ascii="Cambria Math" w:hAnsi="Cambria Math"/>
                <w:sz w:val="28"/>
                <w:szCs w:val="28"/>
              </w:rPr>
              <m:t>ς(ξ(t))dt</m:t>
            </m:r>
          </m:e>
        </m:nary>
        <m:r>
          <w:rPr>
            <w:rFonts w:ascii="Cambria Math" w:hAnsi="Cambria Math"/>
            <w:sz w:val="28"/>
            <w:szCs w:val="28"/>
          </w:rPr>
          <m:t xml:space="preserve">&gt;g </m:t>
        </m:r>
      </m:oMath>
      <w:r>
        <w:rPr>
          <w:sz w:val="28"/>
          <w:szCs w:val="28"/>
        </w:rPr>
        <w:t>,</w:t>
      </w:r>
      <w:r>
        <w:rPr>
          <w:sz w:val="28"/>
          <w:szCs w:val="28"/>
        </w:rPr>
        <w:tab/>
      </w:r>
      <w:r>
        <w:rPr>
          <w:sz w:val="28"/>
          <w:szCs w:val="28"/>
        </w:rPr>
        <w:tab/>
      </w:r>
      <w:r w:rsidRPr="009F096A">
        <w:t>(2.5.6)</w:t>
      </w:r>
      <w:r>
        <w:t xml:space="preserve"> </w:t>
      </w:r>
    </w:p>
    <w:p w:rsidR="0066631C" w:rsidRPr="009F096A" w:rsidRDefault="0066631C" w:rsidP="0066631C">
      <w:pPr>
        <w:jc w:val="both"/>
        <w:rPr>
          <w:noProof/>
        </w:rPr>
      </w:pPr>
      <w:r w:rsidRPr="009F096A">
        <w:t>где</w:t>
      </w:r>
      <w:r>
        <w:t xml:space="preserve"> ζ(</w:t>
      </w:r>
      <w:r w:rsidRPr="00044AB6">
        <w:rPr>
          <w:i/>
          <w:lang w:val="en-US"/>
        </w:rPr>
        <w:t>x</w:t>
      </w:r>
      <w:r>
        <w:t>)</w:t>
      </w:r>
      <w:r w:rsidRPr="00044AB6">
        <w:t>=</w:t>
      </w:r>
      <w:r w:rsidRPr="00044AB6">
        <w:rPr>
          <w:i/>
          <w:lang w:val="en-US"/>
        </w:rPr>
        <w:t>x</w:t>
      </w:r>
      <w:r w:rsidRPr="00044AB6">
        <w:rPr>
          <w:vertAlign w:val="superscript"/>
        </w:rPr>
        <w:t>2</w:t>
      </w:r>
      <w:r w:rsidRPr="0083286E">
        <w:fldChar w:fldCharType="begin"/>
      </w:r>
      <w:r w:rsidRPr="0083286E">
        <w:instrText xml:space="preserve"> QUOTE </w:instrText>
      </w:r>
      <w:r>
        <w:rPr>
          <w:noProof/>
        </w:rPr>
        <w:drawing>
          <wp:inline distT="0" distB="0" distL="0" distR="0" wp14:anchorId="5F0EECED" wp14:editId="5AA41ECE">
            <wp:extent cx="577850" cy="165100"/>
            <wp:effectExtent l="0" t="0" r="0" b="0"/>
            <wp:docPr id="122"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4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7850" cy="165100"/>
                    </a:xfrm>
                    <a:prstGeom prst="rect">
                      <a:avLst/>
                    </a:prstGeom>
                    <a:noFill/>
                    <a:ln>
                      <a:noFill/>
                    </a:ln>
                  </pic:spPr>
                </pic:pic>
              </a:graphicData>
            </a:graphic>
          </wp:inline>
        </w:drawing>
      </w:r>
      <w:r w:rsidRPr="0083286E">
        <w:instrText xml:space="preserve"> </w:instrText>
      </w:r>
      <w:r w:rsidRPr="0083286E">
        <w:fldChar w:fldCharType="end"/>
      </w:r>
      <w:r w:rsidRPr="009F096A">
        <w:t xml:space="preserve">. Соотношение (2.5.6) можно рассматривать как обобщенное решающее правило (2.5.2), полагая </w:t>
      </w:r>
      <w:r>
        <w:t>ζ(</w:t>
      </w:r>
      <w:r w:rsidRPr="00044AB6">
        <w:rPr>
          <w:i/>
          <w:lang w:val="en-US"/>
        </w:rPr>
        <w:t>x</w:t>
      </w:r>
      <w:r>
        <w:t>)</w:t>
      </w:r>
      <w:r w:rsidRPr="0083286E">
        <w:fldChar w:fldCharType="begin"/>
      </w:r>
      <w:r w:rsidRPr="0083286E">
        <w:instrText xml:space="preserve"> QUOTE </w:instrText>
      </w:r>
      <w:r>
        <w:rPr>
          <w:noProof/>
        </w:rPr>
        <w:drawing>
          <wp:inline distT="0" distB="0" distL="0" distR="0" wp14:anchorId="653EB574" wp14:editId="31C3FD35">
            <wp:extent cx="247650" cy="165100"/>
            <wp:effectExtent l="0" t="0" r="0" b="0"/>
            <wp:docPr id="123"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4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7650" cy="165100"/>
                    </a:xfrm>
                    <a:prstGeom prst="rect">
                      <a:avLst/>
                    </a:prstGeom>
                    <a:noFill/>
                    <a:ln>
                      <a:noFill/>
                    </a:ln>
                  </pic:spPr>
                </pic:pic>
              </a:graphicData>
            </a:graphic>
          </wp:inline>
        </w:drawing>
      </w:r>
      <w:r w:rsidRPr="0083286E">
        <w:instrText xml:space="preserve"> </w:instrText>
      </w:r>
      <w:r w:rsidRPr="0083286E">
        <w:fldChar w:fldCharType="end"/>
      </w:r>
      <w:r w:rsidRPr="009F096A">
        <w:t xml:space="preserve"> произвольной функцией. Нахо</w:t>
      </w:r>
      <w:r w:rsidRPr="009F096A">
        <w:t>ж</w:t>
      </w:r>
      <w:r w:rsidRPr="009F096A">
        <w:t xml:space="preserve">дение порога </w:t>
      </w:r>
      <w:r w:rsidRPr="009F096A">
        <w:rPr>
          <w:i/>
          <w:lang w:val="en-US"/>
        </w:rPr>
        <w:t>g</w:t>
      </w:r>
      <w:r w:rsidRPr="009F096A">
        <w:t xml:space="preserve"> в (2.5.6) производится тем же путем - находится</w:t>
      </w:r>
      <w:r w:rsidRPr="009F096A">
        <w:rPr>
          <w:i/>
        </w:rPr>
        <w:t xml:space="preserve"> </w:t>
      </w:r>
      <w:r w:rsidRPr="009F096A">
        <w:t xml:space="preserve"> пло</w:t>
      </w:r>
      <w:r w:rsidRPr="009F096A">
        <w:t>т</w:t>
      </w:r>
      <w:r w:rsidRPr="009F096A">
        <w:t xml:space="preserve">ность распределения </w:t>
      </w:r>
      <w:r w:rsidRPr="009F096A">
        <w:rPr>
          <w:i/>
          <w:lang w:val="en-US"/>
        </w:rPr>
        <w:t>W</w:t>
      </w:r>
      <w:r w:rsidRPr="009F096A">
        <w:rPr>
          <w:i/>
        </w:rPr>
        <w:t>(</w:t>
      </w:r>
      <w:r w:rsidRPr="009F096A">
        <w:rPr>
          <w:i/>
          <w:lang w:val="en-US"/>
        </w:rPr>
        <w:t>H</w:t>
      </w:r>
      <w:r w:rsidRPr="009F096A">
        <w:rPr>
          <w:i/>
        </w:rPr>
        <w:t xml:space="preserve">) </w:t>
      </w:r>
      <w:r w:rsidRPr="009F096A">
        <w:t xml:space="preserve">функционала </w:t>
      </w:r>
      <w:r w:rsidRPr="009F096A">
        <w:rPr>
          <w:i/>
          <w:lang w:val="en-US"/>
        </w:rPr>
        <w:t>H</w:t>
      </w:r>
      <w:r w:rsidRPr="009F096A">
        <w:rPr>
          <w:i/>
        </w:rPr>
        <w:t xml:space="preserve"> </w:t>
      </w:r>
      <w:r w:rsidRPr="009F096A">
        <w:t xml:space="preserve"> и решается численно уравн</w:t>
      </w:r>
      <w:r w:rsidRPr="009F096A">
        <w:t>е</w:t>
      </w:r>
      <w:r w:rsidRPr="009F096A">
        <w:t xml:space="preserve">ние (2.5.3). В этой части, т.е. в части выполнения условия предельно допустимой вероятности </w:t>
      </w:r>
      <w:r w:rsidRPr="009F096A">
        <w:rPr>
          <w:i/>
        </w:rPr>
        <w:t>Р</w:t>
      </w:r>
      <w:r w:rsidRPr="006E7274">
        <w:rPr>
          <w:vertAlign w:val="subscript"/>
        </w:rPr>
        <w:t>улт</w:t>
      </w:r>
      <w:r w:rsidRPr="009F096A">
        <w:t xml:space="preserve">, все правила (2.5.6) эквивалентны. Однако  в части  максимизации  вероятности </w:t>
      </w:r>
      <w:r w:rsidRPr="009F096A">
        <w:rPr>
          <w:i/>
        </w:rPr>
        <w:t>Р</w:t>
      </w:r>
      <w:r w:rsidRPr="006E7274">
        <w:rPr>
          <w:vertAlign w:val="subscript"/>
        </w:rPr>
        <w:t>упо</w:t>
      </w:r>
      <w:r w:rsidRPr="006E7274">
        <w:t xml:space="preserve"> </w:t>
      </w:r>
      <w:r w:rsidRPr="009F096A">
        <w:t xml:space="preserve"> они могут зависеть от выбора функции </w:t>
      </w:r>
      <w:r w:rsidRPr="0083286E">
        <w:fldChar w:fldCharType="begin"/>
      </w:r>
      <w:r w:rsidRPr="0083286E">
        <w:instrText xml:space="preserve"> QUOTE </w:instrText>
      </w:r>
      <w:r>
        <w:rPr>
          <w:noProof/>
        </w:rPr>
        <w:drawing>
          <wp:inline distT="0" distB="0" distL="0" distR="0" wp14:anchorId="46D59A78" wp14:editId="0B93BAA0">
            <wp:extent cx="247650" cy="165100"/>
            <wp:effectExtent l="0" t="0" r="0" b="0"/>
            <wp:docPr id="124"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pic:cNvPicPr>
                      <a:picLocks noChangeAspect="1" noChangeArrowheads="1"/>
                    </pic:cNvPicPr>
                  </pic:nvPicPr>
                  <pic:blipFill>
                    <a:blip r:embed="rId4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7650" cy="165100"/>
                    </a:xfrm>
                    <a:prstGeom prst="rect">
                      <a:avLst/>
                    </a:prstGeom>
                    <a:noFill/>
                    <a:ln>
                      <a:noFill/>
                    </a:ln>
                  </pic:spPr>
                </pic:pic>
              </a:graphicData>
            </a:graphic>
          </wp:inline>
        </w:drawing>
      </w:r>
      <w:r w:rsidRPr="0083286E">
        <w:instrText xml:space="preserve"> </w:instrText>
      </w:r>
      <w:r w:rsidRPr="0083286E">
        <w:fldChar w:fldCharType="separate"/>
      </w:r>
      <w:r>
        <w:rPr>
          <w:noProof/>
        </w:rPr>
        <w:drawing>
          <wp:inline distT="0" distB="0" distL="0" distR="0" wp14:anchorId="3D6B351C" wp14:editId="54E15AB9">
            <wp:extent cx="247650" cy="165100"/>
            <wp:effectExtent l="0" t="0" r="0" b="0"/>
            <wp:docPr id="125"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4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7650" cy="165100"/>
                    </a:xfrm>
                    <a:prstGeom prst="rect">
                      <a:avLst/>
                    </a:prstGeom>
                    <a:noFill/>
                    <a:ln>
                      <a:noFill/>
                    </a:ln>
                  </pic:spPr>
                </pic:pic>
              </a:graphicData>
            </a:graphic>
          </wp:inline>
        </w:drawing>
      </w:r>
      <w:r w:rsidRPr="0083286E">
        <w:fldChar w:fldCharType="end"/>
      </w:r>
      <w:r w:rsidRPr="009F096A">
        <w:t xml:space="preserve">. Качественно эту зависимость можно пояснить графически. На рис.2.5.2 приведены графики плотностей распределения функционала </w:t>
      </w:r>
      <w:r w:rsidRPr="00C0042E">
        <w:t xml:space="preserve"> </w:t>
      </w:r>
      <w:r w:rsidRPr="009F096A">
        <w:rPr>
          <w:i/>
          <w:lang w:val="en-US"/>
        </w:rPr>
        <w:t>H</w:t>
      </w:r>
      <w:r w:rsidRPr="009F096A">
        <w:t>(</w:t>
      </w:r>
      <w:r w:rsidRPr="009F096A">
        <w:rPr>
          <w:b/>
          <w:lang w:val="en-US"/>
        </w:rPr>
        <w:sym w:font="Symbol" w:char="F07A"/>
      </w:r>
      <w:r w:rsidRPr="009F096A">
        <w:t xml:space="preserve">)  (2.5.6) при наличии только шума </w:t>
      </w:r>
      <w:r w:rsidRPr="009F096A">
        <w:rPr>
          <w:i/>
          <w:lang w:val="en-US"/>
        </w:rPr>
        <w:t>W</w:t>
      </w:r>
      <w:r w:rsidRPr="00B11808">
        <w:rPr>
          <w:vertAlign w:val="subscript"/>
        </w:rPr>
        <w:t>ш</w:t>
      </w:r>
      <w:r w:rsidRPr="009F096A">
        <w:rPr>
          <w:i/>
        </w:rPr>
        <w:t>(</w:t>
      </w:r>
      <w:r w:rsidRPr="009F096A">
        <w:rPr>
          <w:i/>
          <w:lang w:val="en-US"/>
        </w:rPr>
        <w:t>H</w:t>
      </w:r>
      <w:r w:rsidRPr="009F096A">
        <w:rPr>
          <w:i/>
        </w:rPr>
        <w:t>)</w:t>
      </w:r>
      <w:r w:rsidRPr="009F096A">
        <w:t xml:space="preserve"> и </w:t>
      </w:r>
      <w:r w:rsidRPr="009F096A">
        <w:rPr>
          <w:i/>
          <w:lang w:val="en-US"/>
        </w:rPr>
        <w:t>W</w:t>
      </w:r>
      <w:r w:rsidRPr="00B11808">
        <w:rPr>
          <w:vertAlign w:val="subscript"/>
        </w:rPr>
        <w:t>ш</w:t>
      </w:r>
      <w:r w:rsidRPr="009F096A">
        <w:rPr>
          <w:i/>
        </w:rPr>
        <w:t>(</w:t>
      </w:r>
      <w:r w:rsidRPr="009F096A">
        <w:rPr>
          <w:i/>
          <w:lang w:val="en-US"/>
        </w:rPr>
        <w:t>H</w:t>
      </w:r>
      <w:r w:rsidRPr="009F096A">
        <w:rPr>
          <w:i/>
          <w:vertAlign w:val="subscript"/>
        </w:rPr>
        <w:t>1</w:t>
      </w:r>
      <w:r w:rsidRPr="009F096A">
        <w:rPr>
          <w:i/>
        </w:rPr>
        <w:t>)</w:t>
      </w:r>
      <w:r w:rsidRPr="009F096A">
        <w:t xml:space="preserve"> и при наличии сигнала для двух различных функций </w:t>
      </w:r>
      <w:r w:rsidRPr="009F096A">
        <w:rPr>
          <w:b/>
          <w:lang w:val="en-US"/>
        </w:rPr>
        <w:sym w:font="Symbol" w:char="F07A"/>
      </w:r>
      <w:r w:rsidRPr="009F096A">
        <w:t>:</w:t>
      </w:r>
      <w:r w:rsidRPr="009F096A">
        <w:rPr>
          <w:i/>
        </w:rPr>
        <w:t xml:space="preserve"> </w:t>
      </w:r>
      <w:r w:rsidRPr="009F096A">
        <w:rPr>
          <w:i/>
          <w:lang w:val="en-US"/>
        </w:rPr>
        <w:t>W</w:t>
      </w:r>
      <w:r w:rsidRPr="00B11808">
        <w:rPr>
          <w:vertAlign w:val="subscript"/>
        </w:rPr>
        <w:t>сш</w:t>
      </w:r>
      <w:r w:rsidRPr="009F096A">
        <w:rPr>
          <w:i/>
        </w:rPr>
        <w:t>(</w:t>
      </w:r>
      <w:r w:rsidRPr="009F096A">
        <w:rPr>
          <w:i/>
          <w:lang w:val="en-US"/>
        </w:rPr>
        <w:t>H</w:t>
      </w:r>
      <w:r w:rsidRPr="009F096A">
        <w:rPr>
          <w:i/>
        </w:rPr>
        <w:t>)</w:t>
      </w:r>
      <w:r w:rsidRPr="009F096A">
        <w:t xml:space="preserve"> и </w:t>
      </w:r>
      <w:r w:rsidRPr="009F096A">
        <w:rPr>
          <w:i/>
          <w:lang w:val="en-US"/>
        </w:rPr>
        <w:t>W</w:t>
      </w:r>
      <w:r w:rsidRPr="00B11808">
        <w:rPr>
          <w:vertAlign w:val="subscript"/>
        </w:rPr>
        <w:t>сш</w:t>
      </w:r>
      <w:r w:rsidRPr="009F096A">
        <w:rPr>
          <w:i/>
        </w:rPr>
        <w:t>(</w:t>
      </w:r>
      <w:r w:rsidRPr="009F096A">
        <w:rPr>
          <w:i/>
          <w:lang w:val="en-US"/>
        </w:rPr>
        <w:t>H</w:t>
      </w:r>
      <w:r w:rsidRPr="009F096A">
        <w:rPr>
          <w:i/>
          <w:vertAlign w:val="subscript"/>
        </w:rPr>
        <w:t>1</w:t>
      </w:r>
      <w:r w:rsidRPr="009F096A">
        <w:rPr>
          <w:i/>
        </w:rPr>
        <w:t>)</w:t>
      </w:r>
      <w:r w:rsidRPr="009F096A">
        <w:t xml:space="preserve">. Пороги </w:t>
      </w:r>
      <w:r w:rsidRPr="009F096A">
        <w:rPr>
          <w:i/>
          <w:lang w:val="en-US"/>
        </w:rPr>
        <w:t>g</w:t>
      </w:r>
      <w:r w:rsidRPr="009F096A">
        <w:t xml:space="preserve"> и </w:t>
      </w:r>
      <w:r w:rsidRPr="009F096A">
        <w:rPr>
          <w:i/>
          <w:lang w:val="en-US"/>
        </w:rPr>
        <w:t>g</w:t>
      </w:r>
      <w:r>
        <w:rPr>
          <w:i/>
          <w:vertAlign w:val="subscript"/>
        </w:rPr>
        <w:t>1</w:t>
      </w:r>
      <w:r w:rsidRPr="009F096A">
        <w:t xml:space="preserve"> выбираются по плотностям </w:t>
      </w:r>
      <w:r w:rsidRPr="009F096A">
        <w:rPr>
          <w:i/>
          <w:lang w:val="en-US"/>
        </w:rPr>
        <w:t>W</w:t>
      </w:r>
      <w:r w:rsidRPr="00022047">
        <w:rPr>
          <w:vertAlign w:val="subscript"/>
        </w:rPr>
        <w:t>ш</w:t>
      </w:r>
      <w:r w:rsidRPr="009F096A">
        <w:rPr>
          <w:i/>
        </w:rPr>
        <w:t>(</w:t>
      </w:r>
      <w:r w:rsidRPr="009F096A">
        <w:rPr>
          <w:i/>
          <w:lang w:val="en-US"/>
        </w:rPr>
        <w:t>H</w:t>
      </w:r>
      <w:r w:rsidRPr="009F096A">
        <w:rPr>
          <w:i/>
        </w:rPr>
        <w:t>)</w:t>
      </w:r>
      <w:r w:rsidRPr="009F096A">
        <w:t xml:space="preserve"> и </w:t>
      </w:r>
      <w:r w:rsidRPr="009F096A">
        <w:rPr>
          <w:i/>
          <w:lang w:val="en-US"/>
        </w:rPr>
        <w:t>W</w:t>
      </w:r>
      <w:r w:rsidRPr="00022047">
        <w:rPr>
          <w:vertAlign w:val="subscript"/>
        </w:rPr>
        <w:t>ш</w:t>
      </w:r>
      <w:r w:rsidRPr="009F096A">
        <w:rPr>
          <w:i/>
        </w:rPr>
        <w:t>(</w:t>
      </w:r>
      <w:r w:rsidRPr="009F096A">
        <w:rPr>
          <w:i/>
          <w:lang w:val="en-US"/>
        </w:rPr>
        <w:t>H</w:t>
      </w:r>
      <w:r w:rsidRPr="009F096A">
        <w:rPr>
          <w:i/>
          <w:vertAlign w:val="subscript"/>
        </w:rPr>
        <w:t>1</w:t>
      </w:r>
      <w:r w:rsidRPr="009F096A">
        <w:rPr>
          <w:i/>
        </w:rPr>
        <w:t>)</w:t>
      </w:r>
      <w:r w:rsidRPr="009F096A">
        <w:t xml:space="preserve"> так, что площади под их графиками правее порогов равны </w:t>
      </w:r>
      <w:r w:rsidRPr="009F096A">
        <w:rPr>
          <w:i/>
        </w:rPr>
        <w:t>Р</w:t>
      </w:r>
      <w:r w:rsidRPr="00022047">
        <w:rPr>
          <w:vertAlign w:val="subscript"/>
        </w:rPr>
        <w:t>улт</w:t>
      </w:r>
      <w:r w:rsidRPr="009F096A">
        <w:t>. Вероятности правильного обнар</w:t>
      </w:r>
      <w:r w:rsidRPr="009F096A">
        <w:t>у</w:t>
      </w:r>
      <w:r w:rsidRPr="009F096A">
        <w:t xml:space="preserve">жения </w:t>
      </w:r>
      <w:r w:rsidRPr="009F096A">
        <w:rPr>
          <w:i/>
        </w:rPr>
        <w:t>Р</w:t>
      </w:r>
      <w:r w:rsidRPr="00022047">
        <w:rPr>
          <w:vertAlign w:val="subscript"/>
        </w:rPr>
        <w:t>упо</w:t>
      </w:r>
      <w:r w:rsidRPr="009F096A">
        <w:t xml:space="preserve"> также определяются площадями под графиками правее пор</w:t>
      </w:r>
      <w:r w:rsidRPr="009F096A">
        <w:t>о</w:t>
      </w:r>
      <w:r w:rsidRPr="009F096A">
        <w:t xml:space="preserve">гов, но для плотностей </w:t>
      </w:r>
      <w:r w:rsidRPr="009F096A">
        <w:rPr>
          <w:i/>
          <w:lang w:val="en-US"/>
        </w:rPr>
        <w:t>W</w:t>
      </w:r>
      <w:r w:rsidRPr="00022047">
        <w:rPr>
          <w:vertAlign w:val="subscript"/>
        </w:rPr>
        <w:t>сш</w:t>
      </w:r>
      <w:r w:rsidRPr="009F096A">
        <w:rPr>
          <w:i/>
        </w:rPr>
        <w:t>(</w:t>
      </w:r>
      <w:r w:rsidRPr="009F096A">
        <w:rPr>
          <w:i/>
          <w:lang w:val="en-US"/>
        </w:rPr>
        <w:t>H</w:t>
      </w:r>
      <w:r w:rsidRPr="009F096A">
        <w:rPr>
          <w:i/>
        </w:rPr>
        <w:t>)</w:t>
      </w:r>
      <w:r w:rsidRPr="009F096A">
        <w:t xml:space="preserve"> и </w:t>
      </w:r>
      <w:r w:rsidRPr="009F096A">
        <w:rPr>
          <w:i/>
          <w:lang w:val="en-US"/>
        </w:rPr>
        <w:t>W</w:t>
      </w:r>
      <w:r w:rsidRPr="00022047">
        <w:rPr>
          <w:vertAlign w:val="subscript"/>
        </w:rPr>
        <w:t>сш</w:t>
      </w:r>
      <w:r w:rsidRPr="009F096A">
        <w:rPr>
          <w:i/>
        </w:rPr>
        <w:t>(</w:t>
      </w:r>
      <w:r w:rsidRPr="009F096A">
        <w:rPr>
          <w:i/>
          <w:lang w:val="en-US"/>
        </w:rPr>
        <w:t>H</w:t>
      </w:r>
      <w:r w:rsidRPr="009F096A">
        <w:rPr>
          <w:i/>
          <w:vertAlign w:val="subscript"/>
        </w:rPr>
        <w:t>1</w:t>
      </w:r>
      <w:r w:rsidRPr="009F096A">
        <w:rPr>
          <w:i/>
        </w:rPr>
        <w:t>)</w:t>
      </w:r>
      <w:r w:rsidRPr="009F096A">
        <w:t>. Графически видно, что если плотность распределения</w:t>
      </w:r>
      <w:r w:rsidRPr="009F096A">
        <w:rPr>
          <w:i/>
        </w:rPr>
        <w:t xml:space="preserve"> </w:t>
      </w:r>
      <w:r w:rsidRPr="009F096A">
        <w:rPr>
          <w:i/>
          <w:lang w:val="en-US"/>
        </w:rPr>
        <w:t>W</w:t>
      </w:r>
      <w:r w:rsidRPr="00022047">
        <w:rPr>
          <w:vertAlign w:val="subscript"/>
        </w:rPr>
        <w:t xml:space="preserve">сш </w:t>
      </w:r>
      <w:r w:rsidRPr="009F096A">
        <w:t xml:space="preserve"> значительно смещается вправо относ</w:t>
      </w:r>
      <w:r w:rsidRPr="009F096A">
        <w:t>и</w:t>
      </w:r>
      <w:r w:rsidRPr="009F096A">
        <w:t xml:space="preserve">тельно </w:t>
      </w:r>
      <w:r w:rsidRPr="009F096A">
        <w:rPr>
          <w:i/>
          <w:lang w:val="en-US"/>
        </w:rPr>
        <w:t>W</w:t>
      </w:r>
      <w:r w:rsidRPr="00022047">
        <w:rPr>
          <w:vertAlign w:val="subscript"/>
        </w:rPr>
        <w:t xml:space="preserve">ш </w:t>
      </w:r>
      <w:r w:rsidRPr="009F096A">
        <w:t xml:space="preserve">(рис.2.5.2, б), то вероятность </w:t>
      </w:r>
      <w:r w:rsidRPr="009F096A">
        <w:rPr>
          <w:i/>
        </w:rPr>
        <w:t>Р</w:t>
      </w:r>
      <w:r w:rsidRPr="00022047">
        <w:rPr>
          <w:vertAlign w:val="subscript"/>
        </w:rPr>
        <w:t>упо</w:t>
      </w:r>
      <w:r w:rsidRPr="009F096A">
        <w:t xml:space="preserve">  будет близка к 1, иначе она может оказаться совсем</w:t>
      </w:r>
      <w:r w:rsidRPr="009F096A">
        <w:rPr>
          <w:noProof/>
        </w:rPr>
        <w:t xml:space="preserve"> небольшой </w:t>
      </w:r>
      <w:r w:rsidRPr="009F096A">
        <w:t>(рис.2.5.2, а)</w:t>
      </w:r>
      <w:r w:rsidRPr="009F096A">
        <w:rPr>
          <w:noProof/>
        </w:rPr>
        <w:t>.</w:t>
      </w:r>
    </w:p>
    <w:p w:rsidR="0066631C" w:rsidRDefault="0066631C" w:rsidP="0066631C">
      <w:pPr>
        <w:ind w:firstLine="454"/>
        <w:jc w:val="both"/>
      </w:pPr>
      <w:r w:rsidRPr="009F096A">
        <w:lastRenderedPageBreak/>
        <w:t>Пусть множество образов</w:t>
      </w:r>
      <w:r w:rsidRPr="009F096A">
        <w:rPr>
          <w:i/>
        </w:rPr>
        <w:t xml:space="preserve"> </w:t>
      </w:r>
      <w:r w:rsidRPr="009F096A">
        <w:rPr>
          <w:b/>
          <w:i/>
        </w:rPr>
        <w:sym w:font="Symbol" w:char="F058"/>
      </w:r>
      <w:r w:rsidRPr="009F096A">
        <w:t xml:space="preserve">  состоит из семейств сигналов, одним из параметров которых является энергия </w:t>
      </w:r>
      <w:r w:rsidRPr="009F096A">
        <w:rPr>
          <w:i/>
          <w:lang w:val="en-US"/>
        </w:rPr>
        <w:t>E</w:t>
      </w:r>
      <w:r w:rsidRPr="009F096A">
        <w:t xml:space="preserve"> на входе обнаружителя (см. </w:t>
      </w:r>
      <w:r>
        <w:t>ра</w:t>
      </w:r>
      <w:r>
        <w:t>з</w:t>
      </w:r>
      <w:r>
        <w:t>дел 2.</w:t>
      </w:r>
      <w:r w:rsidRPr="009F096A">
        <w:t xml:space="preserve">2). Оптимальным обнаружителем множества </w:t>
      </w:r>
      <w:r w:rsidRPr="009F096A">
        <w:rPr>
          <w:b/>
          <w:i/>
        </w:rPr>
        <w:sym w:font="Symbol" w:char="F058"/>
      </w:r>
      <w:r w:rsidRPr="009F096A">
        <w:t xml:space="preserve">   будем считать о</w:t>
      </w:r>
      <w:r w:rsidRPr="009F096A">
        <w:t>б</w:t>
      </w:r>
      <w:r w:rsidRPr="009F096A">
        <w:t xml:space="preserve">наружитель, который при заданных предельных вероятностях </w:t>
      </w:r>
      <w:r w:rsidRPr="009F096A">
        <w:rPr>
          <w:i/>
        </w:rPr>
        <w:t>Р</w:t>
      </w:r>
      <w:r w:rsidRPr="002A5AD1">
        <w:rPr>
          <w:vertAlign w:val="subscript"/>
        </w:rPr>
        <w:t>улт</w:t>
      </w:r>
      <w:r w:rsidRPr="009F096A">
        <w:rPr>
          <w:i/>
        </w:rPr>
        <w:t xml:space="preserve">  </w:t>
      </w:r>
      <w:r w:rsidRPr="009F096A">
        <w:t xml:space="preserve">и </w:t>
      </w:r>
      <w:r w:rsidRPr="009F096A">
        <w:rPr>
          <w:i/>
        </w:rPr>
        <w:t>Р</w:t>
      </w:r>
      <w:r w:rsidRPr="002A5AD1">
        <w:rPr>
          <w:vertAlign w:val="subscript"/>
        </w:rPr>
        <w:t>упо</w:t>
      </w:r>
      <w:r w:rsidRPr="002A5AD1">
        <w:t xml:space="preserve"> </w:t>
      </w:r>
      <w:r w:rsidRPr="009F096A">
        <w:t xml:space="preserve"> обнаруживает все элементы </w:t>
      </w:r>
      <w:r w:rsidRPr="009F096A">
        <w:rPr>
          <w:b/>
          <w:i/>
        </w:rPr>
        <w:sym w:font="Symbol" w:char="F058"/>
      </w:r>
      <w:r w:rsidRPr="009F096A">
        <w:t xml:space="preserve">   с соблюдением данных условий и доста</w:t>
      </w:r>
      <w:r w:rsidRPr="009F096A">
        <w:t>в</w:t>
      </w:r>
      <w:r w:rsidRPr="009F096A">
        <w:t xml:space="preserve">ляет минимум-миниморум энергии обнаружения на  </w:t>
      </w:r>
      <w:r w:rsidRPr="009F096A">
        <w:rPr>
          <w:b/>
          <w:i/>
        </w:rPr>
        <w:sym w:font="Symbol" w:char="F058"/>
      </w:r>
    </w:p>
    <w:p w:rsidR="0066631C" w:rsidRPr="00A451BB" w:rsidRDefault="0066631C" w:rsidP="0066631C">
      <w:pPr>
        <w:ind w:firstLine="454"/>
        <w:jc w:val="both"/>
      </w:pPr>
    </w:p>
    <w:p w:rsidR="0066631C" w:rsidRPr="00C225BC" w:rsidRDefault="0066631C" w:rsidP="00EC5DF5">
      <w:pPr>
        <w:spacing w:line="360" w:lineRule="auto"/>
        <w:jc w:val="center"/>
      </w:pPr>
      <w:r w:rsidRPr="00C0309C">
        <w:rPr>
          <w:i/>
          <w:lang w:val="en-US"/>
        </w:rPr>
        <w:t>min</w:t>
      </w:r>
      <w:r w:rsidRPr="00C0309C">
        <w:rPr>
          <w:i/>
        </w:rPr>
        <w:t xml:space="preserve"> {</w:t>
      </w:r>
      <w:r w:rsidRPr="00C0309C">
        <w:rPr>
          <w:i/>
          <w:lang w:val="en-US"/>
        </w:rPr>
        <w:t>E</w:t>
      </w:r>
      <w:r w:rsidRPr="00C0309C">
        <w:rPr>
          <w:i/>
          <w:vertAlign w:val="subscript"/>
          <w:lang w:val="en-US"/>
        </w:rPr>
        <w:t>min</w:t>
      </w:r>
      <w:r w:rsidRPr="00C0309C">
        <w:rPr>
          <w:i/>
        </w:rPr>
        <w:t>} →</w:t>
      </w:r>
      <w:r w:rsidRPr="00C0309C">
        <w:rPr>
          <w:i/>
          <w:lang w:val="en-US"/>
        </w:rPr>
        <w:t>min</w:t>
      </w:r>
      <w:r>
        <w:t>.</w:t>
      </w:r>
    </w:p>
    <w:p w:rsidR="0066631C" w:rsidRPr="00E5632C" w:rsidRDefault="00EC5DF5" w:rsidP="0066631C">
      <w:pPr>
        <w:jc w:val="both"/>
      </w:pPr>
      <w:r>
        <w:t xml:space="preserve">Здесь </w:t>
      </w:r>
      <w:r w:rsidR="0066631C" w:rsidRPr="00EC5DF5">
        <w:t>{</w:t>
      </w:r>
      <w:r w:rsidR="0066631C" w:rsidRPr="00A451BB">
        <w:rPr>
          <w:i/>
          <w:lang w:val="en-US"/>
        </w:rPr>
        <w:t>E</w:t>
      </w:r>
      <w:r w:rsidR="0066631C" w:rsidRPr="00A451BB">
        <w:rPr>
          <w:i/>
          <w:vertAlign w:val="subscript"/>
          <w:lang w:val="en-US"/>
        </w:rPr>
        <w:t>min</w:t>
      </w:r>
      <w:r w:rsidR="0066631C" w:rsidRPr="00EC5DF5">
        <w:t>}</w:t>
      </w:r>
      <w:r w:rsidR="0066631C" w:rsidRPr="00A451BB">
        <w:t xml:space="preserve"> – множество минимальных энергий обнаруживаемых сигн</w:t>
      </w:r>
      <w:r w:rsidR="0066631C" w:rsidRPr="00A451BB">
        <w:t>а</w:t>
      </w:r>
      <w:r w:rsidR="0066631C" w:rsidRPr="00A451BB">
        <w:t>лов. Энергия сигнала убывает обратно-пропорционально квадрату ра</w:t>
      </w:r>
      <w:r w:rsidR="0066631C" w:rsidRPr="00A451BB">
        <w:t>с</w:t>
      </w:r>
      <w:r w:rsidR="0066631C" w:rsidRPr="00A451BB">
        <w:t xml:space="preserve">стояния от источника. Пусть чувствительность по некоторому сигналу достигается на расстоянии </w:t>
      </w:r>
      <w:r w:rsidR="0066631C" w:rsidRPr="00A451BB">
        <w:rPr>
          <w:i/>
          <w:lang w:val="en-US"/>
        </w:rPr>
        <w:t>R</w:t>
      </w:r>
      <w:r w:rsidR="0066631C" w:rsidRPr="00A451BB">
        <w:t xml:space="preserve"> до источника. Пусть этот источник удаляе</w:t>
      </w:r>
      <w:r w:rsidR="0066631C" w:rsidRPr="00A451BB">
        <w:t>т</w:t>
      </w:r>
      <w:r w:rsidR="0066631C" w:rsidRPr="00A451BB">
        <w:t xml:space="preserve">ся на  расстояние </w:t>
      </w:r>
      <w:r w:rsidR="0066631C" w:rsidRPr="00A451BB">
        <w:rPr>
          <w:i/>
        </w:rPr>
        <w:t>2</w:t>
      </w:r>
      <w:r w:rsidR="0066631C" w:rsidRPr="00A451BB">
        <w:rPr>
          <w:i/>
          <w:lang w:val="en-US"/>
        </w:rPr>
        <w:t>R</w:t>
      </w:r>
      <w:r w:rsidR="0066631C">
        <w:t>. Тогда</w:t>
      </w:r>
      <w:r w:rsidR="0066631C" w:rsidRPr="00A451BB">
        <w:t xml:space="preserve"> энергия </w:t>
      </w:r>
      <w:r w:rsidR="0066631C">
        <w:t>сигнала на входе обнаружителя</w:t>
      </w:r>
      <w:r w:rsidR="0066631C" w:rsidRPr="00A451BB">
        <w:rPr>
          <w:i/>
        </w:rPr>
        <w:t xml:space="preserve"> </w:t>
      </w:r>
      <w:r w:rsidR="0066631C">
        <w:t>уменьшится</w:t>
      </w:r>
      <w:r w:rsidR="0066631C" w:rsidRPr="00A451BB">
        <w:t xml:space="preserve"> вчетверо. Чтобы его обнаружить на прежних условиях, надо увеличить чувствительность на  </w:t>
      </w:r>
      <w:r w:rsidR="0066631C" w:rsidRPr="00A451BB">
        <w:rPr>
          <w:i/>
        </w:rPr>
        <w:t>10</w:t>
      </w:r>
      <w:r w:rsidR="0066631C" w:rsidRPr="00A451BB">
        <w:rPr>
          <w:i/>
        </w:rPr>
        <w:sym w:font="Symbol" w:char="F0D7"/>
      </w:r>
      <w:r w:rsidR="0066631C" w:rsidRPr="00A451BB">
        <w:rPr>
          <w:i/>
          <w:lang w:val="en-US"/>
        </w:rPr>
        <w:t>lg</w:t>
      </w:r>
      <w:r w:rsidR="0066631C" w:rsidRPr="00A451BB">
        <w:rPr>
          <w:i/>
        </w:rPr>
        <w:t>4≈ 6</w:t>
      </w:r>
      <w:r w:rsidR="0066631C" w:rsidRPr="00A451BB">
        <w:rPr>
          <w:i/>
          <w:lang w:val="en-US"/>
        </w:rPr>
        <w:t>db</w:t>
      </w:r>
      <w:r w:rsidR="0066631C" w:rsidRPr="00A451BB">
        <w:rPr>
          <w:i/>
        </w:rPr>
        <w:t xml:space="preserve">. </w:t>
      </w:r>
    </w:p>
    <w:p w:rsidR="0066631C" w:rsidRDefault="0066631C" w:rsidP="0066631C">
      <w:pPr>
        <w:spacing w:line="360" w:lineRule="auto"/>
        <w:ind w:firstLine="454"/>
        <w:jc w:val="both"/>
        <w:rPr>
          <w:noProof/>
        </w:rPr>
      </w:pPr>
    </w:p>
    <w:p w:rsidR="0066631C" w:rsidRDefault="0066631C" w:rsidP="00EC5DF5">
      <w:pPr>
        <w:jc w:val="center"/>
      </w:pPr>
      <w:r>
        <w:rPr>
          <w:noProof/>
        </w:rPr>
        <w:drawing>
          <wp:inline distT="0" distB="0" distL="0" distR="0" wp14:anchorId="7BE40894" wp14:editId="762A0050">
            <wp:extent cx="3708400" cy="2171700"/>
            <wp:effectExtent l="0" t="0" r="0" b="0"/>
            <wp:docPr id="126"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47">
                      <a:grayscl/>
                      <a:extLst>
                        <a:ext uri="{28A0092B-C50C-407E-A947-70E740481C1C}">
                          <a14:useLocalDpi xmlns:a14="http://schemas.microsoft.com/office/drawing/2010/main" val="0"/>
                        </a:ext>
                      </a:extLst>
                    </a:blip>
                    <a:srcRect/>
                    <a:stretch>
                      <a:fillRect/>
                    </a:stretch>
                  </pic:blipFill>
                  <pic:spPr bwMode="auto">
                    <a:xfrm>
                      <a:off x="0" y="0"/>
                      <a:ext cx="3708400" cy="2171700"/>
                    </a:xfrm>
                    <a:prstGeom prst="rect">
                      <a:avLst/>
                    </a:prstGeom>
                    <a:noFill/>
                    <a:ln>
                      <a:noFill/>
                    </a:ln>
                  </pic:spPr>
                </pic:pic>
              </a:graphicData>
            </a:graphic>
          </wp:inline>
        </w:drawing>
      </w:r>
    </w:p>
    <w:p w:rsidR="0066631C" w:rsidRPr="007D282B" w:rsidRDefault="00EC5DF5" w:rsidP="0066631C">
      <w:pPr>
        <w:spacing w:line="360" w:lineRule="auto"/>
        <w:ind w:firstLine="454"/>
        <w:jc w:val="both"/>
        <w:rPr>
          <w:noProof/>
          <w:sz w:val="22"/>
          <w:szCs w:val="22"/>
        </w:rPr>
      </w:pPr>
      <w:r>
        <w:rPr>
          <w:noProof/>
        </w:rPr>
        <w:tab/>
      </w:r>
      <w:r w:rsidR="0066631C">
        <w:rPr>
          <w:noProof/>
        </w:rPr>
        <w:tab/>
      </w:r>
      <w:r w:rsidR="0066631C">
        <w:rPr>
          <w:noProof/>
        </w:rPr>
        <w:tab/>
      </w:r>
      <w:r>
        <w:rPr>
          <w:noProof/>
          <w:sz w:val="22"/>
          <w:szCs w:val="22"/>
        </w:rPr>
        <w:t>а)</w:t>
      </w:r>
      <w:r>
        <w:rPr>
          <w:noProof/>
          <w:sz w:val="22"/>
          <w:szCs w:val="22"/>
        </w:rPr>
        <w:tab/>
      </w:r>
      <w:r>
        <w:rPr>
          <w:noProof/>
          <w:sz w:val="22"/>
          <w:szCs w:val="22"/>
        </w:rPr>
        <w:tab/>
      </w:r>
      <w:r>
        <w:rPr>
          <w:noProof/>
          <w:sz w:val="22"/>
          <w:szCs w:val="22"/>
        </w:rPr>
        <w:tab/>
      </w:r>
      <w:r w:rsidR="0066631C" w:rsidRPr="007D282B">
        <w:rPr>
          <w:noProof/>
          <w:sz w:val="22"/>
          <w:szCs w:val="22"/>
        </w:rPr>
        <w:t>б)</w:t>
      </w:r>
    </w:p>
    <w:p w:rsidR="0066631C" w:rsidRPr="007D282B" w:rsidRDefault="0066631C" w:rsidP="00EC5DF5">
      <w:pPr>
        <w:jc w:val="center"/>
        <w:rPr>
          <w:sz w:val="22"/>
          <w:szCs w:val="22"/>
        </w:rPr>
      </w:pPr>
      <w:r w:rsidRPr="007D282B">
        <w:rPr>
          <w:sz w:val="22"/>
          <w:szCs w:val="22"/>
        </w:rPr>
        <w:t xml:space="preserve">Рис. 2.5.2 К пояснению зависимости вероятностей  </w:t>
      </w:r>
      <w:r w:rsidRPr="007D282B">
        <w:rPr>
          <w:i/>
          <w:sz w:val="22"/>
          <w:szCs w:val="22"/>
        </w:rPr>
        <w:t>Р</w:t>
      </w:r>
      <w:r w:rsidRPr="007D282B">
        <w:rPr>
          <w:sz w:val="22"/>
          <w:szCs w:val="22"/>
          <w:vertAlign w:val="subscript"/>
        </w:rPr>
        <w:t>упо</w:t>
      </w:r>
      <w:r w:rsidRPr="007D282B">
        <w:rPr>
          <w:sz w:val="22"/>
          <w:szCs w:val="22"/>
        </w:rPr>
        <w:t xml:space="preserve"> от вида функций  </w:t>
      </w:r>
      <w:r w:rsidRPr="007D282B">
        <w:rPr>
          <w:b/>
          <w:i/>
          <w:sz w:val="22"/>
          <w:szCs w:val="22"/>
        </w:rPr>
        <w:sym w:font="Symbol" w:char="F07A"/>
      </w:r>
      <w:r w:rsidRPr="007D282B">
        <w:rPr>
          <w:i/>
          <w:sz w:val="22"/>
          <w:szCs w:val="22"/>
        </w:rPr>
        <w:t>( ξ)</w:t>
      </w:r>
    </w:p>
    <w:p w:rsidR="0066631C" w:rsidRPr="00CC206E" w:rsidRDefault="0066631C" w:rsidP="00EC5DF5">
      <w:pPr>
        <w:ind w:firstLine="454"/>
        <w:jc w:val="center"/>
      </w:pPr>
    </w:p>
    <w:p w:rsidR="0066631C" w:rsidRPr="0048434F" w:rsidRDefault="0066631C" w:rsidP="0066631C">
      <w:pPr>
        <w:ind w:firstLine="454"/>
        <w:jc w:val="both"/>
      </w:pPr>
      <w:r w:rsidRPr="00CC206E">
        <w:t xml:space="preserve">Конкретизируем множество </w:t>
      </w:r>
      <w:r w:rsidRPr="00CC206E">
        <w:rPr>
          <w:b/>
          <w:i/>
        </w:rPr>
        <w:sym w:font="Symbol" w:char="F058"/>
      </w:r>
      <w:r w:rsidRPr="00CC206E">
        <w:t xml:space="preserve">  применительно к наиболее актуал</w:t>
      </w:r>
      <w:r w:rsidRPr="00CC206E">
        <w:t>ь</w:t>
      </w:r>
      <w:r w:rsidRPr="00CC206E">
        <w:t>ной практической ситуации. Пусть на некотором направлении действует источник излучения, прием сигналов от которого производится напра</w:t>
      </w:r>
      <w:r w:rsidRPr="00CC206E">
        <w:t>в</w:t>
      </w:r>
      <w:r w:rsidRPr="00CC206E">
        <w:t>ленной антенной, сканирующей пространство с постоянной угловой ск</w:t>
      </w:r>
      <w:r w:rsidRPr="00CC206E">
        <w:t>о</w:t>
      </w:r>
      <w:r w:rsidRPr="00CC206E">
        <w:t xml:space="preserve">ростью </w:t>
      </w:r>
      <w:r w:rsidRPr="00CC206E">
        <w:rPr>
          <w:i/>
        </w:rPr>
        <w:t>Ω</w:t>
      </w:r>
      <w:r w:rsidRPr="00CC206E">
        <w:t>. При прохождении  направления на источник  главным лепес</w:t>
      </w:r>
      <w:r w:rsidRPr="00CC206E">
        <w:t>т</w:t>
      </w:r>
      <w:r w:rsidRPr="00CC206E">
        <w:t xml:space="preserve">ком диаграммы направленности (ГЛДН) происходит радиоконтакт, длительность которого </w:t>
      </w:r>
      <w:r w:rsidRPr="00CC206E">
        <w:rPr>
          <w:i/>
          <w:lang w:val="en-US"/>
        </w:rPr>
        <w:t>T</w:t>
      </w:r>
      <w:r w:rsidRPr="001E79EB">
        <w:rPr>
          <w:vertAlign w:val="subscript"/>
        </w:rPr>
        <w:t>к</w:t>
      </w:r>
      <w:r w:rsidRPr="00CC206E">
        <w:t>=</w:t>
      </w:r>
      <w:r w:rsidRPr="00CC206E">
        <w:rPr>
          <w:i/>
        </w:rPr>
        <w:t>β/Ω</w:t>
      </w:r>
      <w:r w:rsidRPr="00CC206E">
        <w:t xml:space="preserve">, где </w:t>
      </w:r>
      <w:r w:rsidRPr="00CC206E">
        <w:rPr>
          <w:i/>
        </w:rPr>
        <w:t xml:space="preserve">β </w:t>
      </w:r>
      <w:r w:rsidRPr="00CC206E">
        <w:t xml:space="preserve">– ширина ГЛДН. Очевидно, что для приема максимально большего количества энергии следует выбрать  </w:t>
      </w:r>
      <w:r w:rsidRPr="00CC206E">
        <w:rPr>
          <w:i/>
          <w:lang w:val="en-US"/>
        </w:rPr>
        <w:lastRenderedPageBreak/>
        <w:t>T</w:t>
      </w:r>
      <w:r w:rsidRPr="001E79EB">
        <w:rPr>
          <w:vertAlign w:val="subscript"/>
          <w:lang w:val="en-US"/>
        </w:rPr>
        <w:t>o</w:t>
      </w:r>
      <w:r w:rsidRPr="00CC206E">
        <w:rPr>
          <w:i/>
        </w:rPr>
        <w:t>=</w:t>
      </w:r>
      <w:r w:rsidRPr="00CC206E">
        <w:rPr>
          <w:i/>
          <w:lang w:val="en-US"/>
        </w:rPr>
        <w:t>T</w:t>
      </w:r>
      <w:r w:rsidRPr="001E79EB">
        <w:rPr>
          <w:vertAlign w:val="subscript"/>
        </w:rPr>
        <w:t>к</w:t>
      </w:r>
      <w:r w:rsidRPr="00CC206E">
        <w:t xml:space="preserve">. Положим далее, что на интервале </w:t>
      </w:r>
      <w:r w:rsidRPr="00CC206E">
        <w:rPr>
          <w:i/>
          <w:lang w:val="en-US"/>
        </w:rPr>
        <w:t>T</w:t>
      </w:r>
      <w:r w:rsidRPr="001E79EB">
        <w:rPr>
          <w:vertAlign w:val="subscript"/>
          <w:lang w:val="en-US"/>
        </w:rPr>
        <w:t>o</w:t>
      </w:r>
      <w:r w:rsidRPr="00CC206E">
        <w:rPr>
          <w:vertAlign w:val="subscript"/>
        </w:rPr>
        <w:t xml:space="preserve"> </w:t>
      </w:r>
      <w:r w:rsidRPr="00CC206E">
        <w:t xml:space="preserve">источник излучает сигнал с постоянной амплитудой </w:t>
      </w:r>
      <w:r w:rsidRPr="00CC206E">
        <w:rPr>
          <w:i/>
          <w:lang w:val="en-US"/>
        </w:rPr>
        <w:t>A</w:t>
      </w:r>
      <w:r w:rsidRPr="00CC206E">
        <w:t xml:space="preserve"> и скважностью </w:t>
      </w:r>
      <w:r w:rsidRPr="00CC206E">
        <w:rPr>
          <w:i/>
          <w:lang w:val="en-US"/>
        </w:rPr>
        <w:t>Q</w:t>
      </w:r>
      <w:r w:rsidRPr="00CC206E">
        <w:t xml:space="preserve">. Для непрерывного сигнала </w:t>
      </w:r>
      <w:r w:rsidRPr="00CC206E">
        <w:rPr>
          <w:i/>
          <w:lang w:val="en-US"/>
        </w:rPr>
        <w:t>Q</w:t>
      </w:r>
      <w:r w:rsidRPr="00CC206E">
        <w:rPr>
          <w:i/>
        </w:rPr>
        <w:t>=1</w:t>
      </w:r>
      <w:r w:rsidRPr="00CC206E">
        <w:t xml:space="preserve">, для импульсных сигналов </w:t>
      </w:r>
      <w:r w:rsidRPr="00CC206E">
        <w:rPr>
          <w:i/>
          <w:lang w:val="en-US"/>
        </w:rPr>
        <w:t>Q</w:t>
      </w:r>
      <w:r w:rsidRPr="00CC206E">
        <w:rPr>
          <w:i/>
        </w:rPr>
        <w:t>&gt;1</w:t>
      </w:r>
      <w:r w:rsidRPr="00CC206E">
        <w:t xml:space="preserve"> и может доходить до десятков т</w:t>
      </w:r>
      <w:r w:rsidRPr="00CC206E">
        <w:t>ы</w:t>
      </w:r>
      <w:r w:rsidRPr="00CC206E">
        <w:t>сяч. В силу геометрии ГЛДН амплитуда принимаемого сигнала в начале и конце радиоконтакта близка к нулю, а в середине – максимальна и пр</w:t>
      </w:r>
      <w:r w:rsidRPr="00CC206E">
        <w:t>о</w:t>
      </w:r>
      <w:r w:rsidRPr="00CC206E">
        <w:t xml:space="preserve">порциональна </w:t>
      </w:r>
      <w:r w:rsidRPr="00CC206E">
        <w:rPr>
          <w:i/>
          <w:lang w:val="en-US"/>
        </w:rPr>
        <w:t>A</w:t>
      </w:r>
      <w:r w:rsidRPr="00CC206E">
        <w:t xml:space="preserve">. Выберем </w:t>
      </w:r>
      <w:r w:rsidRPr="00CC206E">
        <w:rPr>
          <w:i/>
          <w:lang w:val="en-US"/>
        </w:rPr>
        <w:t>To</w:t>
      </w:r>
      <w:r w:rsidRPr="00CC206E">
        <w:rPr>
          <w:i/>
        </w:rPr>
        <w:t>&lt;</w:t>
      </w:r>
      <w:r w:rsidRPr="00CC206E">
        <w:rPr>
          <w:i/>
          <w:lang w:val="en-US"/>
        </w:rPr>
        <w:t>T</w:t>
      </w:r>
      <w:r w:rsidRPr="00CC206E">
        <w:rPr>
          <w:i/>
        </w:rPr>
        <w:t xml:space="preserve">к  </w:t>
      </w:r>
      <w:r w:rsidRPr="00CC206E">
        <w:t xml:space="preserve">так, что в середине радиоконтакта можно пренебречь разницей в амплитуде принимаемого сигнала (модель прямоугольной пачки). Полученное таким образом  множество сигналов </w:t>
      </w:r>
      <w:r w:rsidRPr="00CC206E">
        <w:rPr>
          <w:b/>
          <w:i/>
        </w:rPr>
        <w:sym w:font="Symbol" w:char="F058"/>
      </w:r>
      <w:r w:rsidRPr="00CC206E">
        <w:rPr>
          <w:b/>
          <w:i/>
        </w:rPr>
        <w:t xml:space="preserve">  </w:t>
      </w:r>
      <w:r w:rsidRPr="00CC206E">
        <w:t>достаточно разнообразно и включает в себя непрерывные сигналы, импульсные сигналы всех видов, хаотические импульсные помехи (ХИП), связные сигналы и т.п.</w:t>
      </w:r>
      <w:r>
        <w:t xml:space="preserve"> Образами сигналов введенного таким о</w:t>
      </w:r>
      <w:r>
        <w:t>б</w:t>
      </w:r>
      <w:r>
        <w:t xml:space="preserve">разом класса будут любые кусочно постоянные </w:t>
      </w:r>
      <w:r w:rsidRPr="009E0861">
        <w:t>на интервале</w:t>
      </w:r>
      <w:r>
        <w:rPr>
          <w:i/>
        </w:rPr>
        <w:t xml:space="preserve"> (0,</w:t>
      </w:r>
      <w:r w:rsidRPr="009E0861">
        <w:rPr>
          <w:i/>
          <w:lang w:val="en-US"/>
        </w:rPr>
        <w:t>T</w:t>
      </w:r>
      <w:r w:rsidRPr="009E0861">
        <w:rPr>
          <w:i/>
          <w:vertAlign w:val="subscript"/>
        </w:rPr>
        <w:t>0</w:t>
      </w:r>
      <w:r w:rsidRPr="009E0861">
        <w:rPr>
          <w:i/>
        </w:rPr>
        <w:t>)</w:t>
      </w:r>
      <w:r w:rsidRPr="009E0861">
        <w:t xml:space="preserve"> </w:t>
      </w:r>
      <w:r>
        <w:t>фун</w:t>
      </w:r>
      <w:r>
        <w:t>к</w:t>
      </w:r>
      <w:r>
        <w:t xml:space="preserve">ции </w:t>
      </w:r>
      <w:r w:rsidRPr="007B3E37">
        <w:rPr>
          <w:i/>
          <w:lang w:val="en-US"/>
        </w:rPr>
        <w:t>s</w:t>
      </w:r>
      <w:r w:rsidRPr="007B3E37">
        <w:rPr>
          <w:i/>
        </w:rPr>
        <w:t>(</w:t>
      </w:r>
      <w:r w:rsidRPr="007B3E37">
        <w:rPr>
          <w:i/>
          <w:lang w:val="en-US"/>
        </w:rPr>
        <w:t>t</w:t>
      </w:r>
      <w:r w:rsidRPr="007B3E37">
        <w:rPr>
          <w:i/>
        </w:rPr>
        <w:t>)</w:t>
      </w:r>
      <w:r>
        <w:t xml:space="preserve">, отличные от нуля на участках, общая длина которых равна  </w:t>
      </w:r>
      <w:r w:rsidRPr="009E0861">
        <w:rPr>
          <w:i/>
          <w:lang w:val="en-US"/>
        </w:rPr>
        <w:t>T</w:t>
      </w:r>
      <w:r w:rsidRPr="009E0861">
        <w:rPr>
          <w:i/>
          <w:vertAlign w:val="subscript"/>
        </w:rPr>
        <w:t>0</w:t>
      </w:r>
      <w:r>
        <w:rPr>
          <w:i/>
        </w:rPr>
        <w:t>/</w:t>
      </w:r>
      <w:r>
        <w:rPr>
          <w:i/>
          <w:lang w:val="en-US"/>
        </w:rPr>
        <w:t>Q</w:t>
      </w:r>
      <w:r>
        <w:rPr>
          <w:i/>
        </w:rPr>
        <w:t>.</w:t>
      </w:r>
      <w:r w:rsidRPr="0048434F">
        <w:t xml:space="preserve"> </w:t>
      </w:r>
      <w:r>
        <w:t>Образы одного и того же реального сигнала в разных радиоконтактах м</w:t>
      </w:r>
      <w:r>
        <w:t>о</w:t>
      </w:r>
      <w:r>
        <w:t>гут отличаться сдвигом по оси времени, но при этом скважность варь</w:t>
      </w:r>
      <w:r>
        <w:t>и</w:t>
      </w:r>
      <w:r>
        <w:t xml:space="preserve">руется не сильно.  </w:t>
      </w:r>
    </w:p>
    <w:p w:rsidR="0066631C" w:rsidRPr="00CC206E" w:rsidRDefault="0066631C" w:rsidP="0066631C">
      <w:pPr>
        <w:ind w:firstLine="454"/>
        <w:jc w:val="both"/>
        <w:rPr>
          <w:vertAlign w:val="subscript"/>
        </w:rPr>
      </w:pPr>
      <w:r w:rsidRPr="00CC206E">
        <w:t xml:space="preserve"> Для введенного класса справедливы следующие утверждения:</w:t>
      </w:r>
    </w:p>
    <w:p w:rsidR="0066631C" w:rsidRPr="00CC206E" w:rsidRDefault="0066631C" w:rsidP="0066631C">
      <w:pPr>
        <w:ind w:firstLine="454"/>
        <w:jc w:val="both"/>
        <w:rPr>
          <w:vertAlign w:val="subscript"/>
        </w:rPr>
      </w:pPr>
      <w:r w:rsidRPr="00CC206E">
        <w:rPr>
          <w:vertAlign w:val="subscript"/>
        </w:rPr>
        <w:t xml:space="preserve">  </w:t>
      </w:r>
      <w:r w:rsidRPr="00CC206E">
        <w:t>- отсчеты огибающей в моменты</w:t>
      </w:r>
      <w:r>
        <w:t xml:space="preserve"> равенства нулю функции </w:t>
      </w:r>
      <w:r w:rsidRPr="007B3E37">
        <w:rPr>
          <w:i/>
          <w:lang w:val="en-US"/>
        </w:rPr>
        <w:t>s</w:t>
      </w:r>
      <w:r w:rsidRPr="007B3E37">
        <w:rPr>
          <w:i/>
        </w:rPr>
        <w:t>(</w:t>
      </w:r>
      <w:r w:rsidRPr="007B3E37">
        <w:rPr>
          <w:i/>
          <w:lang w:val="en-US"/>
        </w:rPr>
        <w:t>t</w:t>
      </w:r>
      <w:r w:rsidRPr="007B3E37">
        <w:rPr>
          <w:i/>
        </w:rPr>
        <w:t>)</w:t>
      </w:r>
      <w:r>
        <w:t xml:space="preserve">, </w:t>
      </w:r>
      <w:r w:rsidRPr="00CC206E">
        <w:t>им</w:t>
      </w:r>
      <w:r w:rsidRPr="00CC206E">
        <w:t>е</w:t>
      </w:r>
      <w:r w:rsidRPr="00CC206E">
        <w:t>ют релеевское  распределение с параметрами (2.5.5);</w:t>
      </w:r>
    </w:p>
    <w:p w:rsidR="0066631C" w:rsidRDefault="0066631C" w:rsidP="0066631C">
      <w:pPr>
        <w:ind w:firstLine="454"/>
        <w:jc w:val="both"/>
      </w:pPr>
      <w:r w:rsidRPr="00CC206E">
        <w:t xml:space="preserve"> - отсчеты огибающей в моменты </w:t>
      </w:r>
      <w:r>
        <w:t xml:space="preserve">неравенства нулю функции </w:t>
      </w:r>
      <w:r w:rsidRPr="007B3E37">
        <w:rPr>
          <w:i/>
          <w:lang w:val="en-US"/>
        </w:rPr>
        <w:t>s</w:t>
      </w:r>
      <w:r w:rsidRPr="007B3E37">
        <w:rPr>
          <w:i/>
        </w:rPr>
        <w:t>(</w:t>
      </w:r>
      <w:r w:rsidRPr="007B3E37">
        <w:rPr>
          <w:i/>
          <w:lang w:val="en-US"/>
        </w:rPr>
        <w:t>t</w:t>
      </w:r>
      <w:r w:rsidRPr="007B3E37">
        <w:rPr>
          <w:i/>
        </w:rPr>
        <w:t>)</w:t>
      </w:r>
      <w:r>
        <w:t xml:space="preserve">, </w:t>
      </w:r>
      <w:r w:rsidRPr="00CC206E">
        <w:t>имеют плотность распределение Релея – Райса (см.</w:t>
      </w:r>
      <w:r w:rsidRPr="00CC206E">
        <w:rPr>
          <w:b/>
        </w:rPr>
        <w:t xml:space="preserve"> </w:t>
      </w:r>
      <w:r>
        <w:t>2.</w:t>
      </w:r>
      <w:r w:rsidRPr="00CC206E">
        <w:t>2), которое в бе</w:t>
      </w:r>
      <w:r w:rsidRPr="00CC206E">
        <w:t>з</w:t>
      </w:r>
      <w:r w:rsidRPr="00CC206E">
        <w:t>размерных величинах име</w:t>
      </w:r>
      <w:r>
        <w:t xml:space="preserve">ет </w:t>
      </w:r>
      <w:r w:rsidRPr="00CC206E">
        <w:t>вид</w:t>
      </w:r>
    </w:p>
    <w:p w:rsidR="0066631C" w:rsidRPr="003F284D" w:rsidRDefault="0066631C" w:rsidP="0066631C">
      <w:pPr>
        <w:rPr>
          <w:sz w:val="22"/>
          <w:szCs w:val="22"/>
          <w:lang w:val="en-US"/>
        </w:rPr>
      </w:pPr>
      <m:oMathPara>
        <m:oMath>
          <m:r>
            <w:rPr>
              <w:rFonts w:ascii="Cambria Math" w:hAnsi="Cambria Math"/>
              <w:sz w:val="22"/>
              <w:szCs w:val="22"/>
            </w:rPr>
            <m:t>W</m:t>
          </m:r>
          <m:d>
            <m:dPr>
              <m:ctrlPr>
                <w:rPr>
                  <w:rFonts w:ascii="Cambria Math" w:hAnsi="Cambria Math"/>
                  <w:i/>
                  <w:sz w:val="22"/>
                  <w:szCs w:val="22"/>
                </w:rPr>
              </m:ctrlPr>
            </m:dPr>
            <m:e>
              <m:r>
                <w:rPr>
                  <w:rFonts w:ascii="Cambria Math" w:hAnsi="Cambria Math"/>
                  <w:sz w:val="22"/>
                  <w:szCs w:val="22"/>
                </w:rPr>
                <m:t>y,</m:t>
              </m:r>
              <m:r>
                <w:rPr>
                  <w:rFonts w:ascii="Cambria Math" w:hAnsi="Cambria Math"/>
                  <w:sz w:val="22"/>
                  <w:szCs w:val="22"/>
                  <w:lang w:val="en-US"/>
                </w:rPr>
                <m:t>s</m:t>
              </m:r>
            </m:e>
          </m:d>
          <m:r>
            <w:rPr>
              <w:rFonts w:ascii="Cambria Math" w:hAnsi="Cambria Math"/>
              <w:sz w:val="22"/>
              <w:szCs w:val="22"/>
            </w:rPr>
            <m:t>=</m:t>
          </m:r>
          <m:r>
            <w:rPr>
              <w:rFonts w:ascii="Cambria Math" w:hAnsi="Cambria Math"/>
              <w:sz w:val="22"/>
              <w:szCs w:val="22"/>
              <w:lang w:val="en-US"/>
            </w:rPr>
            <m:t>y</m:t>
          </m:r>
          <m:r>
            <w:rPr>
              <w:rFonts w:ascii="Cambria Math" w:hAnsi="Cambria Math"/>
              <w:sz w:val="22"/>
              <w:szCs w:val="22"/>
            </w:rPr>
            <m:t>∙</m:t>
          </m:r>
          <m:func>
            <m:funcPr>
              <m:ctrlPr>
                <w:rPr>
                  <w:rFonts w:ascii="Cambria Math" w:hAnsi="Cambria Math"/>
                  <w:sz w:val="22"/>
                  <w:szCs w:val="22"/>
                </w:rPr>
              </m:ctrlPr>
            </m:funcPr>
            <m:fName>
              <m:r>
                <m:rPr>
                  <m:sty m:val="p"/>
                </m:rPr>
                <w:rPr>
                  <w:rFonts w:ascii="Cambria Math" w:hAnsi="Cambria Math"/>
                  <w:sz w:val="22"/>
                  <w:szCs w:val="22"/>
                </w:rPr>
                <m:t>exp</m:t>
              </m:r>
            </m:fName>
            <m:e>
              <m:d>
                <m:dPr>
                  <m:ctrlPr>
                    <w:rPr>
                      <w:rFonts w:ascii="Cambria Math" w:hAnsi="Cambria Math"/>
                      <w:i/>
                      <w:sz w:val="22"/>
                      <w:szCs w:val="22"/>
                    </w:rPr>
                  </m:ctrlPr>
                </m:dPr>
                <m:e>
                  <m:r>
                    <w:rPr>
                      <w:rFonts w:ascii="Cambria Math" w:hAnsi="Cambria Math"/>
                      <w:sz w:val="22"/>
                      <w:szCs w:val="22"/>
                    </w:rPr>
                    <m:t>-</m:t>
                  </m:r>
                  <m:f>
                    <m:fPr>
                      <m:ctrlPr>
                        <w:rPr>
                          <w:rFonts w:ascii="Cambria Math" w:hAnsi="Cambria Math"/>
                          <w:i/>
                          <w:sz w:val="22"/>
                          <w:szCs w:val="22"/>
                        </w:rPr>
                      </m:ctrlPr>
                    </m:fPr>
                    <m:num>
                      <m:sSup>
                        <m:sSupPr>
                          <m:ctrlPr>
                            <w:rPr>
                              <w:rFonts w:ascii="Cambria Math" w:hAnsi="Cambria Math"/>
                              <w:i/>
                              <w:sz w:val="22"/>
                              <w:szCs w:val="22"/>
                            </w:rPr>
                          </m:ctrlPr>
                        </m:sSupPr>
                        <m:e>
                          <m:r>
                            <w:rPr>
                              <w:rFonts w:ascii="Cambria Math" w:hAnsi="Cambria Math"/>
                              <w:sz w:val="22"/>
                              <w:szCs w:val="22"/>
                            </w:rPr>
                            <m:t>y</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s</m:t>
                          </m:r>
                        </m:e>
                        <m:sup>
                          <m:r>
                            <w:rPr>
                              <w:rFonts w:ascii="Cambria Math" w:hAnsi="Cambria Math"/>
                              <w:sz w:val="22"/>
                              <w:szCs w:val="22"/>
                            </w:rPr>
                            <m:t>2</m:t>
                          </m:r>
                        </m:sup>
                      </m:sSup>
                    </m:num>
                    <m:den>
                      <m:r>
                        <w:rPr>
                          <w:rFonts w:ascii="Cambria Math" w:hAnsi="Cambria Math"/>
                          <w:sz w:val="22"/>
                          <w:szCs w:val="22"/>
                        </w:rPr>
                        <m:t>2</m:t>
                      </m:r>
                    </m:den>
                  </m:f>
                </m:e>
              </m:d>
            </m:e>
          </m:func>
          <m:r>
            <w:rPr>
              <w:rFonts w:ascii="Cambria Math" w:hAnsi="Cambria Math"/>
              <w:sz w:val="22"/>
              <w:szCs w:val="22"/>
            </w:rPr>
            <m:t>Io</m:t>
          </m:r>
          <m:d>
            <m:dPr>
              <m:ctrlPr>
                <w:rPr>
                  <w:rFonts w:ascii="Cambria Math" w:hAnsi="Cambria Math"/>
                  <w:i/>
                  <w:sz w:val="22"/>
                  <w:szCs w:val="22"/>
                </w:rPr>
              </m:ctrlPr>
            </m:dPr>
            <m:e>
              <m:r>
                <w:rPr>
                  <w:rFonts w:ascii="Cambria Math" w:hAnsi="Cambria Math"/>
                  <w:sz w:val="22"/>
                  <w:szCs w:val="22"/>
                </w:rPr>
                <m:t>sy</m:t>
              </m:r>
            </m:e>
          </m:d>
          <m:r>
            <w:rPr>
              <w:rFonts w:ascii="Cambria Math" w:hAnsi="Cambria Math"/>
              <w:sz w:val="22"/>
              <w:szCs w:val="22"/>
            </w:rPr>
            <m:t>;</m:t>
          </m:r>
        </m:oMath>
      </m:oMathPara>
    </w:p>
    <w:p w:rsidR="0066631C" w:rsidRPr="0069704B" w:rsidRDefault="0066631C" w:rsidP="0066631C">
      <w:pPr>
        <w:ind w:firstLine="454"/>
        <w:jc w:val="both"/>
      </w:pPr>
      <w:r w:rsidRPr="0069704B">
        <w:t>- ввиду пропорциональности соотношений (2.5.5) безразмерные о</w:t>
      </w:r>
      <w:r w:rsidRPr="0069704B">
        <w:t>т</w:t>
      </w:r>
      <w:r w:rsidRPr="0069704B">
        <w:t xml:space="preserve">счеты </w:t>
      </w:r>
      <w:r w:rsidRPr="0069704B">
        <w:rPr>
          <w:i/>
          <w:lang w:val="en-US"/>
        </w:rPr>
        <w:t>y</w:t>
      </w:r>
      <w:r w:rsidRPr="0069704B">
        <w:t xml:space="preserve"> и отношение сигнал/шум</w:t>
      </w:r>
      <w:r>
        <w:t xml:space="preserve"> </w:t>
      </w:r>
      <w:r w:rsidRPr="00A70B16">
        <w:rPr>
          <w:i/>
          <w:lang w:val="en-US"/>
        </w:rPr>
        <w:t>s</w:t>
      </w:r>
      <w:r w:rsidRPr="00A70B16">
        <w:t xml:space="preserve"> </w:t>
      </w:r>
      <w:r>
        <w:t xml:space="preserve">можно измерять в </w:t>
      </w:r>
      <w:r w:rsidRPr="0069704B">
        <w:t>единицах</w:t>
      </w:r>
      <w:r>
        <w:t xml:space="preserve"> σ</w:t>
      </w:r>
      <w:r>
        <w:rPr>
          <w:vertAlign w:val="subscript"/>
        </w:rPr>
        <w:t>ш</w:t>
      </w:r>
      <w:r w:rsidRPr="0083286E">
        <w:fldChar w:fldCharType="begin"/>
      </w:r>
      <w:r w:rsidRPr="0083286E">
        <w:instrText xml:space="preserve"> QUOTE </w:instrText>
      </w:r>
      <w:r>
        <w:rPr>
          <w:noProof/>
        </w:rPr>
        <w:drawing>
          <wp:inline distT="0" distB="0" distL="0" distR="0" wp14:anchorId="71662093" wp14:editId="75FCA7FA">
            <wp:extent cx="222250" cy="146050"/>
            <wp:effectExtent l="0" t="0" r="0" b="0"/>
            <wp:docPr id="128"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4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2250" cy="146050"/>
                    </a:xfrm>
                    <a:prstGeom prst="rect">
                      <a:avLst/>
                    </a:prstGeom>
                    <a:noFill/>
                    <a:ln>
                      <a:noFill/>
                    </a:ln>
                  </pic:spPr>
                </pic:pic>
              </a:graphicData>
            </a:graphic>
          </wp:inline>
        </w:drawing>
      </w:r>
      <w:r w:rsidRPr="0083286E">
        <w:instrText xml:space="preserve"> </w:instrText>
      </w:r>
      <w:r w:rsidRPr="0083286E">
        <w:fldChar w:fldCharType="end"/>
      </w:r>
      <w:r w:rsidRPr="0069704B">
        <w:t>, кот</w:t>
      </w:r>
      <w:r w:rsidRPr="0069704B">
        <w:t>о</w:t>
      </w:r>
      <w:r w:rsidRPr="0069704B">
        <w:t>рые непосредственно и определяются на практике по осциллограммам.</w:t>
      </w:r>
    </w:p>
    <w:p w:rsidR="0066631C" w:rsidRDefault="0066631C" w:rsidP="0066631C">
      <w:pPr>
        <w:ind w:firstLine="454"/>
        <w:jc w:val="both"/>
      </w:pPr>
      <w:r w:rsidRPr="0069704B">
        <w:t>Так как процессы приема сигналов и их оцифровки независимы, можно записать общую формулу плотности распределения отсчетов ог</w:t>
      </w:r>
      <w:r w:rsidRPr="0069704B">
        <w:t>и</w:t>
      </w:r>
      <w:r w:rsidRPr="0069704B">
        <w:t>бающей</w:t>
      </w:r>
    </w:p>
    <w:p w:rsidR="0066631C" w:rsidRDefault="0066631C" w:rsidP="00EC5DF5">
      <w:pPr>
        <w:jc w:val="center"/>
      </w:pPr>
    </w:p>
    <w:p w:rsidR="0066631C" w:rsidRPr="0069704B" w:rsidRDefault="00EB502D" w:rsidP="00EC5DF5">
      <w:pPr>
        <w:jc w:val="center"/>
      </w:pPr>
      <m:oMath>
        <m:sSub>
          <m:sSubPr>
            <m:ctrlPr>
              <w:rPr>
                <w:rFonts w:ascii="Cambria Math" w:hAnsi="Cambria Math"/>
                <w:i/>
                <w:sz w:val="22"/>
                <w:szCs w:val="22"/>
                <w:lang w:val="en-US"/>
              </w:rPr>
            </m:ctrlPr>
          </m:sSubPr>
          <m:e>
            <m:r>
              <w:rPr>
                <w:rFonts w:ascii="Cambria Math" w:hAnsi="Cambria Math"/>
                <w:sz w:val="22"/>
                <w:szCs w:val="22"/>
                <w:lang w:val="en-US"/>
              </w:rPr>
              <m:t>W</m:t>
            </m:r>
          </m:e>
          <m:sub>
            <m:r>
              <w:rPr>
                <w:rFonts w:ascii="Cambria Math" w:hAnsi="Cambria Math"/>
                <w:sz w:val="22"/>
                <w:szCs w:val="22"/>
              </w:rPr>
              <m:t>сш</m:t>
            </m:r>
          </m:sub>
        </m:sSub>
        <m:d>
          <m:dPr>
            <m:ctrlPr>
              <w:rPr>
                <w:rFonts w:ascii="Cambria Math" w:hAnsi="Cambria Math"/>
                <w:i/>
                <w:sz w:val="22"/>
                <w:szCs w:val="22"/>
                <w:lang w:val="en-US"/>
              </w:rPr>
            </m:ctrlPr>
          </m:dPr>
          <m:e>
            <m:r>
              <w:rPr>
                <w:rFonts w:ascii="Cambria Math" w:hAnsi="Cambria Math"/>
                <w:sz w:val="22"/>
                <w:szCs w:val="22"/>
                <w:lang w:val="en-US"/>
              </w:rPr>
              <m:t>y</m:t>
            </m:r>
            <m:r>
              <w:rPr>
                <w:rFonts w:ascii="Cambria Math" w:hAnsi="Cambria Math"/>
                <w:sz w:val="22"/>
                <w:szCs w:val="22"/>
              </w:rPr>
              <m:t>,</m:t>
            </m:r>
            <m:r>
              <w:rPr>
                <w:rFonts w:ascii="Cambria Math" w:hAnsi="Cambria Math"/>
                <w:sz w:val="22"/>
                <w:szCs w:val="22"/>
                <w:lang w:val="en-US"/>
              </w:rPr>
              <m:t>s</m:t>
            </m:r>
          </m:e>
        </m:d>
        <m:r>
          <w:rPr>
            <w:rFonts w:ascii="Cambria Math" w:hAnsi="Cambria Math"/>
            <w:sz w:val="22"/>
            <w:szCs w:val="22"/>
          </w:rPr>
          <m:t>=</m:t>
        </m:r>
        <m:f>
          <m:fPr>
            <m:ctrlPr>
              <w:rPr>
                <w:rFonts w:ascii="Cambria Math" w:hAnsi="Cambria Math"/>
                <w:i/>
                <w:sz w:val="22"/>
                <w:szCs w:val="22"/>
                <w:lang w:val="en-US"/>
              </w:rPr>
            </m:ctrlPr>
          </m:fPr>
          <m:num>
            <m:r>
              <w:rPr>
                <w:rFonts w:ascii="Cambria Math" w:hAnsi="Cambria Math"/>
                <w:sz w:val="22"/>
                <w:szCs w:val="22"/>
              </w:rPr>
              <m:t>1</m:t>
            </m:r>
          </m:num>
          <m:den>
            <m:r>
              <w:rPr>
                <w:rFonts w:ascii="Cambria Math" w:hAnsi="Cambria Math"/>
                <w:sz w:val="22"/>
                <w:szCs w:val="22"/>
                <w:lang w:val="en-US"/>
              </w:rPr>
              <m:t>Q</m:t>
            </m:r>
          </m:den>
        </m:f>
        <m:r>
          <w:rPr>
            <w:rFonts w:ascii="Cambria Math" w:hAnsi="Cambria Math"/>
            <w:sz w:val="22"/>
            <w:szCs w:val="22"/>
            <w:lang w:val="en-US"/>
          </w:rPr>
          <m:t>W</m:t>
        </m:r>
        <m:d>
          <m:dPr>
            <m:ctrlPr>
              <w:rPr>
                <w:rFonts w:ascii="Cambria Math" w:hAnsi="Cambria Math"/>
                <w:i/>
                <w:sz w:val="22"/>
                <w:szCs w:val="22"/>
                <w:lang w:val="en-US"/>
              </w:rPr>
            </m:ctrlPr>
          </m:dPr>
          <m:e>
            <m:r>
              <w:rPr>
                <w:rFonts w:ascii="Cambria Math" w:hAnsi="Cambria Math"/>
                <w:sz w:val="22"/>
                <w:szCs w:val="22"/>
                <w:lang w:val="en-US"/>
              </w:rPr>
              <m:t>y</m:t>
            </m:r>
            <m:r>
              <w:rPr>
                <w:rFonts w:ascii="Cambria Math" w:hAnsi="Cambria Math"/>
                <w:sz w:val="22"/>
                <w:szCs w:val="22"/>
              </w:rPr>
              <m:t>,</m:t>
            </m:r>
            <m:r>
              <w:rPr>
                <w:rFonts w:ascii="Cambria Math" w:hAnsi="Cambria Math"/>
                <w:sz w:val="22"/>
                <w:szCs w:val="22"/>
                <w:lang w:val="en-US"/>
              </w:rPr>
              <m:t>s</m:t>
            </m:r>
          </m:e>
        </m:d>
        <m:r>
          <w:rPr>
            <w:rFonts w:ascii="Cambria Math" w:hAnsi="Cambria Math"/>
            <w:sz w:val="22"/>
            <w:szCs w:val="22"/>
          </w:rPr>
          <m:t>+</m:t>
        </m:r>
        <m:d>
          <m:dPr>
            <m:ctrlPr>
              <w:rPr>
                <w:rFonts w:ascii="Cambria Math" w:hAnsi="Cambria Math"/>
                <w:i/>
                <w:sz w:val="22"/>
                <w:szCs w:val="22"/>
                <w:lang w:val="en-US"/>
              </w:rPr>
            </m:ctrlPr>
          </m:dPr>
          <m:e>
            <m:r>
              <w:rPr>
                <w:rFonts w:ascii="Cambria Math" w:hAnsi="Cambria Math"/>
                <w:sz w:val="22"/>
                <w:szCs w:val="22"/>
              </w:rPr>
              <m:t>1-</m:t>
            </m:r>
            <m:f>
              <m:fPr>
                <m:ctrlPr>
                  <w:rPr>
                    <w:rFonts w:ascii="Cambria Math" w:hAnsi="Cambria Math"/>
                    <w:i/>
                    <w:sz w:val="22"/>
                    <w:szCs w:val="22"/>
                    <w:lang w:val="en-US"/>
                  </w:rPr>
                </m:ctrlPr>
              </m:fPr>
              <m:num>
                <m:r>
                  <w:rPr>
                    <w:rFonts w:ascii="Cambria Math" w:hAnsi="Cambria Math"/>
                    <w:sz w:val="22"/>
                    <w:szCs w:val="22"/>
                  </w:rPr>
                  <m:t>1</m:t>
                </m:r>
              </m:num>
              <m:den>
                <m:r>
                  <w:rPr>
                    <w:rFonts w:ascii="Cambria Math" w:hAnsi="Cambria Math"/>
                    <w:sz w:val="22"/>
                    <w:szCs w:val="22"/>
                    <w:lang w:val="en-US"/>
                  </w:rPr>
                  <m:t>Q</m:t>
                </m:r>
              </m:den>
            </m:f>
          </m:e>
        </m:d>
        <m:r>
          <w:rPr>
            <w:rFonts w:ascii="Cambria Math" w:hAnsi="Cambria Math"/>
            <w:sz w:val="22"/>
            <w:szCs w:val="22"/>
            <w:lang w:val="en-US"/>
          </w:rPr>
          <m:t>W</m:t>
        </m:r>
        <m:d>
          <m:dPr>
            <m:ctrlPr>
              <w:rPr>
                <w:rFonts w:ascii="Cambria Math" w:hAnsi="Cambria Math"/>
                <w:i/>
                <w:sz w:val="22"/>
                <w:szCs w:val="22"/>
                <w:lang w:val="en-US"/>
              </w:rPr>
            </m:ctrlPr>
          </m:dPr>
          <m:e>
            <m:r>
              <w:rPr>
                <w:rFonts w:ascii="Cambria Math" w:hAnsi="Cambria Math"/>
                <w:sz w:val="22"/>
                <w:szCs w:val="22"/>
                <w:lang w:val="en-US"/>
              </w:rPr>
              <m:t>y</m:t>
            </m:r>
            <m:r>
              <w:rPr>
                <w:rFonts w:ascii="Cambria Math" w:hAnsi="Cambria Math"/>
                <w:sz w:val="22"/>
                <w:szCs w:val="22"/>
              </w:rPr>
              <m:t>,0</m:t>
            </m:r>
          </m:e>
        </m:d>
        <m:r>
          <w:rPr>
            <w:rFonts w:ascii="Cambria Math" w:hAnsi="Cambria Math"/>
            <w:sz w:val="22"/>
            <w:szCs w:val="22"/>
          </w:rPr>
          <m:t>.</m:t>
        </m:r>
      </m:oMath>
      <w:r w:rsidR="0066631C" w:rsidRPr="003F284D">
        <w:rPr>
          <w:sz w:val="22"/>
          <w:szCs w:val="22"/>
        </w:rPr>
        <w:tab/>
      </w:r>
      <w:r w:rsidR="00EC5DF5">
        <w:tab/>
      </w:r>
      <w:r w:rsidR="0066631C" w:rsidRPr="0069704B">
        <w:t>(2.5.7)</w:t>
      </w:r>
    </w:p>
    <w:p w:rsidR="0066631C" w:rsidRDefault="0066631C" w:rsidP="0066631C">
      <w:pPr>
        <w:ind w:firstLine="454"/>
        <w:jc w:val="both"/>
      </w:pPr>
    </w:p>
    <w:p w:rsidR="0066631C" w:rsidRDefault="0066631C" w:rsidP="0066631C">
      <w:pPr>
        <w:ind w:firstLine="454"/>
        <w:jc w:val="both"/>
      </w:pPr>
      <w:r w:rsidRPr="0069704B">
        <w:t xml:space="preserve">На рис. 2.5.3 представлен образец типичной осциллограммы суммы шума и трех импульсов с отношениями сигнал/шум </w:t>
      </w:r>
      <w:r w:rsidRPr="0069704B">
        <w:rPr>
          <w:i/>
          <w:lang w:val="en-US"/>
        </w:rPr>
        <w:t>s</w:t>
      </w:r>
      <w:r w:rsidRPr="0069704B">
        <w:rPr>
          <w:i/>
        </w:rPr>
        <w:t xml:space="preserve">=1.5, 3, 5. </w:t>
      </w:r>
      <w:r>
        <w:t>Горизо</w:t>
      </w:r>
      <w:r>
        <w:t>н</w:t>
      </w:r>
      <w:r>
        <w:t>тальная</w:t>
      </w:r>
      <w:r w:rsidRPr="0069704B">
        <w:t xml:space="preserve"> линия – среднее шума, детектор линейный.</w:t>
      </w:r>
    </w:p>
    <w:p w:rsidR="0066631C" w:rsidRPr="0069704B" w:rsidRDefault="0066631C" w:rsidP="0066631C">
      <w:pPr>
        <w:ind w:firstLine="454"/>
        <w:jc w:val="both"/>
      </w:pPr>
    </w:p>
    <w:p w:rsidR="00AD6004" w:rsidRDefault="0066631C" w:rsidP="00AD6004">
      <w:pPr>
        <w:spacing w:line="360" w:lineRule="auto"/>
        <w:jc w:val="center"/>
      </w:pPr>
      <w:r>
        <w:rPr>
          <w:noProof/>
        </w:rPr>
        <w:lastRenderedPageBreak/>
        <w:drawing>
          <wp:inline distT="0" distB="0" distL="0" distR="0" wp14:anchorId="3DB0F8FF" wp14:editId="494D30B8">
            <wp:extent cx="3328458" cy="2159000"/>
            <wp:effectExtent l="0" t="0" r="5715" b="0"/>
            <wp:docPr id="131"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pic:cNvPicPr>
                      <a:picLocks noChangeAspect="1" noChangeArrowheads="1"/>
                    </pic:cNvPicPr>
                  </pic:nvPicPr>
                  <pic:blipFill>
                    <a:blip r:embed="rId49">
                      <a:grayscl/>
                      <a:extLst>
                        <a:ext uri="{BEBA8EAE-BF5A-486C-A8C5-ECC9F3942E4B}">
                          <a14:imgProps xmlns:a14="http://schemas.microsoft.com/office/drawing/2010/main">
                            <a14:imgLayer r:embed="rId5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328458" cy="2159000"/>
                    </a:xfrm>
                    <a:prstGeom prst="rect">
                      <a:avLst/>
                    </a:prstGeom>
                    <a:noFill/>
                    <a:ln>
                      <a:noFill/>
                    </a:ln>
                  </pic:spPr>
                </pic:pic>
              </a:graphicData>
            </a:graphic>
          </wp:inline>
        </w:drawing>
      </w:r>
    </w:p>
    <w:p w:rsidR="0066631C" w:rsidRPr="00AD6004" w:rsidRDefault="00AD6004" w:rsidP="00AD6004">
      <w:pPr>
        <w:spacing w:line="360" w:lineRule="auto"/>
        <w:ind w:left="708" w:firstLine="708"/>
      </w:pPr>
      <w:r>
        <w:rPr>
          <w:i/>
        </w:rPr>
        <w:t xml:space="preserve">    </w:t>
      </w:r>
      <w:r w:rsidR="0066631C" w:rsidRPr="00362F08">
        <w:rPr>
          <w:i/>
          <w:lang w:val="en-US"/>
        </w:rPr>
        <w:t>s</w:t>
      </w:r>
      <w:r w:rsidR="0066631C">
        <w:rPr>
          <w:i/>
        </w:rPr>
        <w:t xml:space="preserve">=1.5      </w:t>
      </w:r>
      <w:r>
        <w:rPr>
          <w:i/>
        </w:rPr>
        <w:t xml:space="preserve">  </w:t>
      </w:r>
      <w:r w:rsidR="0066631C">
        <w:rPr>
          <w:i/>
        </w:rPr>
        <w:t xml:space="preserve">   </w:t>
      </w:r>
      <w:r w:rsidR="0066631C" w:rsidRPr="00E854BB">
        <w:rPr>
          <w:i/>
        </w:rPr>
        <w:t xml:space="preserve">  </w:t>
      </w:r>
      <w:r w:rsidR="0066631C" w:rsidRPr="00362F08">
        <w:rPr>
          <w:i/>
        </w:rPr>
        <w:t xml:space="preserve">   </w:t>
      </w:r>
      <w:r w:rsidR="00285CED">
        <w:rPr>
          <w:i/>
        </w:rPr>
        <w:t xml:space="preserve"> </w:t>
      </w:r>
      <w:r w:rsidR="0066631C" w:rsidRPr="00362F08">
        <w:rPr>
          <w:i/>
        </w:rPr>
        <w:t xml:space="preserve"> </w:t>
      </w:r>
      <w:r w:rsidR="0066631C" w:rsidRPr="00362F08">
        <w:rPr>
          <w:i/>
          <w:lang w:val="en-US"/>
        </w:rPr>
        <w:t>s</w:t>
      </w:r>
      <w:r w:rsidR="0066631C">
        <w:rPr>
          <w:i/>
        </w:rPr>
        <w:t xml:space="preserve">=3  </w:t>
      </w:r>
      <w:r w:rsidR="0066631C" w:rsidRPr="00E854BB">
        <w:rPr>
          <w:i/>
        </w:rPr>
        <w:t xml:space="preserve"> </w:t>
      </w:r>
      <w:r w:rsidR="00285CED">
        <w:rPr>
          <w:i/>
        </w:rPr>
        <w:t xml:space="preserve">    </w:t>
      </w:r>
      <w:r w:rsidR="0066631C" w:rsidRPr="00E854BB">
        <w:rPr>
          <w:i/>
        </w:rPr>
        <w:t xml:space="preserve">   </w:t>
      </w:r>
      <w:r w:rsidR="00285CED">
        <w:rPr>
          <w:i/>
        </w:rPr>
        <w:t xml:space="preserve">   </w:t>
      </w:r>
      <w:r>
        <w:rPr>
          <w:i/>
        </w:rPr>
        <w:t xml:space="preserve">  </w:t>
      </w:r>
      <w:r w:rsidR="00285CED">
        <w:rPr>
          <w:i/>
        </w:rPr>
        <w:t xml:space="preserve"> </w:t>
      </w:r>
      <w:r w:rsidR="0066631C" w:rsidRPr="00362F08">
        <w:rPr>
          <w:i/>
        </w:rPr>
        <w:t xml:space="preserve">   </w:t>
      </w:r>
      <w:r w:rsidR="0066631C" w:rsidRPr="00362F08">
        <w:rPr>
          <w:i/>
          <w:lang w:val="en-US"/>
        </w:rPr>
        <w:t>s</w:t>
      </w:r>
      <w:r w:rsidR="0066631C" w:rsidRPr="00362F08">
        <w:rPr>
          <w:i/>
        </w:rPr>
        <w:t>=5</w:t>
      </w:r>
    </w:p>
    <w:p w:rsidR="0066631C" w:rsidRPr="00346544" w:rsidRDefault="0066631C" w:rsidP="0066631C">
      <w:pPr>
        <w:ind w:firstLine="426"/>
        <w:jc w:val="both"/>
        <w:rPr>
          <w:sz w:val="22"/>
          <w:szCs w:val="22"/>
        </w:rPr>
      </w:pPr>
      <w:r w:rsidRPr="00461EDB">
        <w:rPr>
          <w:sz w:val="22"/>
          <w:szCs w:val="22"/>
        </w:rPr>
        <w:t>Рис. 2.5.3 Осциллограмма огибающей шума и трех импульсов</w:t>
      </w:r>
    </w:p>
    <w:p w:rsidR="00AD6004" w:rsidRDefault="00AD6004" w:rsidP="0066631C">
      <w:pPr>
        <w:ind w:firstLine="454"/>
        <w:jc w:val="both"/>
      </w:pPr>
    </w:p>
    <w:p w:rsidR="0066631C" w:rsidRPr="00362F08" w:rsidRDefault="0066631C" w:rsidP="0066631C">
      <w:pPr>
        <w:ind w:firstLine="454"/>
        <w:jc w:val="both"/>
      </w:pPr>
      <w:r w:rsidRPr="00362F08">
        <w:t xml:space="preserve">Как видно из рисунка,  при </w:t>
      </w:r>
      <w:r w:rsidRPr="00362F08">
        <w:rPr>
          <w:i/>
          <w:lang w:val="en-US"/>
        </w:rPr>
        <w:t>s</w:t>
      </w:r>
      <w:r w:rsidRPr="00362F08">
        <w:rPr>
          <w:i/>
        </w:rPr>
        <w:t xml:space="preserve">~1 </w:t>
      </w:r>
      <w:r w:rsidRPr="00362F08">
        <w:t xml:space="preserve"> наблюдается лишь незначительный подъем среднего значения обрабатываемого сигнала. При </w:t>
      </w:r>
      <w:r w:rsidRPr="00362F08">
        <w:rPr>
          <w:i/>
          <w:lang w:val="en-US"/>
        </w:rPr>
        <w:t>s</w:t>
      </w:r>
      <w:r w:rsidRPr="00362F08">
        <w:rPr>
          <w:i/>
        </w:rPr>
        <w:t xml:space="preserve">~3 </w:t>
      </w:r>
      <w:r w:rsidRPr="00362F08">
        <w:t>наблюд</w:t>
      </w:r>
      <w:r w:rsidRPr="00362F08">
        <w:t>а</w:t>
      </w:r>
      <w:r w:rsidRPr="00362F08">
        <w:t>ется касание шума на вершине импульса с первичным шумом. Эта сит</w:t>
      </w:r>
      <w:r w:rsidRPr="00362F08">
        <w:t>у</w:t>
      </w:r>
      <w:r w:rsidRPr="00362F08">
        <w:t xml:space="preserve">ация называется </w:t>
      </w:r>
      <w:r w:rsidRPr="00362F08">
        <w:rPr>
          <w:i/>
        </w:rPr>
        <w:t>тангенциальным сигналом.</w:t>
      </w:r>
      <w:r w:rsidRPr="00362F08">
        <w:t xml:space="preserve"> При </w:t>
      </w:r>
      <w:r w:rsidRPr="00362F08">
        <w:rPr>
          <w:i/>
          <w:lang w:val="en-US"/>
        </w:rPr>
        <w:t>s</w:t>
      </w:r>
      <w:r w:rsidRPr="00362F08">
        <w:rPr>
          <w:i/>
        </w:rPr>
        <w:t xml:space="preserve">~5 </w:t>
      </w:r>
      <w:r w:rsidRPr="00362F08">
        <w:t>наблюдается разрыв между шумом на вершине импульса и первичным шумом. Здесь инту</w:t>
      </w:r>
      <w:r w:rsidRPr="00362F08">
        <w:t>и</w:t>
      </w:r>
      <w:r w:rsidRPr="00362F08">
        <w:t>тивно напрашивается идея простейшего обнаружителя -  с помощью п</w:t>
      </w:r>
      <w:r w:rsidRPr="00362F08">
        <w:t>о</w:t>
      </w:r>
      <w:r w:rsidRPr="00362F08">
        <w:t>рогового элемента практически полностью отсечь первичный шум, а л</w:t>
      </w:r>
      <w:r w:rsidRPr="00362F08">
        <w:t>ю</w:t>
      </w:r>
      <w:r w:rsidRPr="00362F08">
        <w:t>бое превышение порога считать сигналом обнаружения. Такая схема легко реализуется аналоговыми средствами и может оказаться оптимал</w:t>
      </w:r>
      <w:r w:rsidRPr="00362F08">
        <w:t>ь</w:t>
      </w:r>
      <w:r w:rsidRPr="00362F08">
        <w:t>ной при сильных габаритных и особенно энергетических ограничениях. Более продвинутая схема выдает сигнал обнаружения, если  превышение порога происходит заданное число раз в течение определенного интерв</w:t>
      </w:r>
      <w:r w:rsidRPr="00362F08">
        <w:t>а</w:t>
      </w:r>
      <w:r w:rsidRPr="00362F08">
        <w:t>ла времени. Здесь уже требуется некоторый набор простейших вычисл</w:t>
      </w:r>
      <w:r w:rsidRPr="00362F08">
        <w:t>и</w:t>
      </w:r>
      <w:r w:rsidRPr="00362F08">
        <w:t>тельных средств. Современные транспьютерные и компьютерные техн</w:t>
      </w:r>
      <w:r w:rsidRPr="00362F08">
        <w:t>о</w:t>
      </w:r>
      <w:r w:rsidRPr="00362F08">
        <w:t>логии позволяют реализовать практически любые варианты обнаружителей вида (2.5.6). Далее рассматриваются различные матем</w:t>
      </w:r>
      <w:r w:rsidRPr="00362F08">
        <w:t>а</w:t>
      </w:r>
      <w:r w:rsidRPr="00362F08">
        <w:t>тические модели таких обнаружителей.</w:t>
      </w:r>
    </w:p>
    <w:p w:rsidR="0066631C" w:rsidRPr="00362F08" w:rsidRDefault="0066631C" w:rsidP="0066631C">
      <w:pPr>
        <w:ind w:firstLine="454"/>
        <w:jc w:val="both"/>
      </w:pPr>
      <w:r w:rsidRPr="00362F08">
        <w:rPr>
          <w:b/>
        </w:rPr>
        <w:t xml:space="preserve">Линейный обнаружитель. </w:t>
      </w:r>
      <w:r w:rsidRPr="00362F08">
        <w:t>Пусть детектор огибающей линеен и функция</w:t>
      </w:r>
      <w:r>
        <w:t xml:space="preserve"> </w:t>
      </w:r>
      <w:r w:rsidRPr="00362F08">
        <w:rPr>
          <w:i/>
          <w:lang w:val="en-US"/>
        </w:rPr>
        <w:sym w:font="Symbol" w:char="F056"/>
      </w:r>
      <w:r w:rsidRPr="00362F08">
        <w:t xml:space="preserve"> </w:t>
      </w:r>
      <w:r w:rsidRPr="00362F08">
        <w:rPr>
          <w:i/>
        </w:rPr>
        <w:t>(</w:t>
      </w:r>
      <w:r w:rsidRPr="00362F08">
        <w:rPr>
          <w:i/>
          <w:lang w:val="en-US"/>
        </w:rPr>
        <w:t>x</w:t>
      </w:r>
      <w:r w:rsidRPr="00362F08">
        <w:rPr>
          <w:i/>
        </w:rPr>
        <w:t>)</w:t>
      </w:r>
      <w:r w:rsidRPr="00362F08">
        <w:t>=</w:t>
      </w:r>
      <w:r w:rsidRPr="00362F08">
        <w:rPr>
          <w:i/>
          <w:lang w:val="en-US"/>
        </w:rPr>
        <w:t>x</w:t>
      </w:r>
      <w:r w:rsidRPr="00362F08">
        <w:rPr>
          <w:i/>
        </w:rPr>
        <w:t xml:space="preserve"> </w:t>
      </w:r>
      <w:r w:rsidRPr="00362F08">
        <w:t xml:space="preserve">, т.е. линеен и функционал </w:t>
      </w:r>
      <w:r w:rsidRPr="00362F08">
        <w:rPr>
          <w:i/>
          <w:lang w:val="en-US"/>
        </w:rPr>
        <w:t>H</w:t>
      </w:r>
      <w:r w:rsidRPr="00362F08">
        <w:rPr>
          <w:i/>
        </w:rPr>
        <w:t xml:space="preserve">. </w:t>
      </w:r>
      <w:r w:rsidRPr="00362F08">
        <w:t>В цифровой реализации он сводится к сумме отсчетов огибающей. Учитывая неотрицательность о</w:t>
      </w:r>
      <w:r w:rsidRPr="00362F08">
        <w:t>т</w:t>
      </w:r>
      <w:r w:rsidRPr="00362F08">
        <w:t>счетов огибающей, нетрудно заметить, что линейный функционал отл</w:t>
      </w:r>
      <w:r w:rsidRPr="00362F08">
        <w:t>и</w:t>
      </w:r>
      <w:r w:rsidRPr="00362F08">
        <w:t>чается от энергетического  (2.5.2) также, как квадратный корень из су</w:t>
      </w:r>
      <w:r w:rsidRPr="00362F08">
        <w:t>м</w:t>
      </w:r>
      <w:r w:rsidRPr="00362F08">
        <w:t>мы квадратов от суммы абсолютных значений величин. Для упрощения формул нормируем  сумму отсчетов на число отсчетов</w:t>
      </w:r>
    </w:p>
    <w:p w:rsidR="0066631C" w:rsidRDefault="0066631C" w:rsidP="0066631C">
      <w:pPr>
        <w:spacing w:line="360" w:lineRule="auto"/>
        <w:ind w:firstLine="454"/>
        <w:jc w:val="both"/>
      </w:pPr>
    </w:p>
    <w:p w:rsidR="0066631C" w:rsidRPr="00A71922" w:rsidRDefault="0066631C" w:rsidP="0066631C">
      <w:pPr>
        <w:spacing w:line="360" w:lineRule="auto"/>
        <w:jc w:val="both"/>
        <w:rPr>
          <w:i/>
          <w:lang w:val="en-US"/>
        </w:rPr>
      </w:pPr>
      <m:oMathPara>
        <m:oMath>
          <m:r>
            <w:rPr>
              <w:rFonts w:ascii="Cambria Math" w:hAnsi="Cambria Math"/>
              <w:lang w:val="en-US"/>
            </w:rPr>
            <w:lastRenderedPageBreak/>
            <m:t>H=</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n</m:t>
              </m:r>
            </m:den>
          </m:f>
          <m:nary>
            <m:naryPr>
              <m:chr m:val="∑"/>
              <m:limLoc m:val="undOvr"/>
              <m:ctrlPr>
                <w:rPr>
                  <w:rFonts w:ascii="Cambria Math" w:hAnsi="Cambria Math"/>
                  <w:i/>
                  <w:lang w:val="en-US"/>
                </w:rPr>
              </m:ctrlPr>
            </m:naryPr>
            <m:sub>
              <m:r>
                <w:rPr>
                  <w:rFonts w:ascii="Cambria Math" w:hAnsi="Cambria Math"/>
                  <w:lang w:val="en-US"/>
                </w:rPr>
                <m:t>j=1</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ξ</m:t>
                  </m:r>
                </m:e>
                <m:sub>
                  <m:r>
                    <w:rPr>
                      <w:rFonts w:ascii="Cambria Math" w:hAnsi="Cambria Math"/>
                      <w:lang w:val="en-US"/>
                    </w:rPr>
                    <m:t>j</m:t>
                  </m:r>
                </m:sub>
              </m:sSub>
            </m:e>
          </m:nary>
          <m:r>
            <w:rPr>
              <w:rFonts w:ascii="Cambria Math" w:hAnsi="Cambria Math"/>
              <w:lang w:val="en-US"/>
            </w:rPr>
            <m:t>.</m:t>
          </m:r>
        </m:oMath>
      </m:oMathPara>
    </w:p>
    <w:p w:rsidR="0066631C" w:rsidRDefault="0066631C" w:rsidP="0066631C">
      <w:pPr>
        <w:jc w:val="both"/>
      </w:pPr>
      <w:r w:rsidRPr="00D11899">
        <w:t xml:space="preserve">Реально число отсчетов </w:t>
      </w:r>
      <w:r w:rsidRPr="00D11899">
        <w:rPr>
          <w:i/>
          <w:lang w:val="en-US"/>
        </w:rPr>
        <w:t>n</w:t>
      </w:r>
      <w:r w:rsidRPr="00D11899">
        <w:rPr>
          <w:i/>
        </w:rPr>
        <w:t xml:space="preserve"> </w:t>
      </w:r>
      <w:r w:rsidRPr="00D11899">
        <w:t xml:space="preserve">весьма велико и распределение величины </w:t>
      </w:r>
      <w:r w:rsidRPr="00D11899">
        <w:rPr>
          <w:i/>
          <w:lang w:val="en-US"/>
        </w:rPr>
        <w:t>H</w:t>
      </w:r>
      <w:r w:rsidRPr="00D11899">
        <w:rPr>
          <w:i/>
        </w:rPr>
        <w:t xml:space="preserve"> </w:t>
      </w:r>
      <w:r w:rsidRPr="00D11899">
        <w:t>можно аппроксимировать нормальным распределением [4, с 566]. Пар</w:t>
      </w:r>
      <w:r w:rsidRPr="00D11899">
        <w:t>а</w:t>
      </w:r>
      <w:r w:rsidRPr="00D11899">
        <w:t xml:space="preserve">метры этого распределения даются формулами (2.5.5) с поправкой-множителем </w:t>
      </w:r>
      <w:r w:rsidRPr="00D11899">
        <w:rPr>
          <w:i/>
        </w:rPr>
        <w:t>1/</w:t>
      </w:r>
      <w:r w:rsidRPr="00D11899">
        <w:rPr>
          <w:i/>
          <w:lang w:val="en-US"/>
        </w:rPr>
        <w:t>n</w:t>
      </w:r>
      <w:r w:rsidRPr="00D11899">
        <w:rPr>
          <w:i/>
        </w:rPr>
        <w:t xml:space="preserve"> </w:t>
      </w:r>
      <w:r w:rsidRPr="00D11899">
        <w:t xml:space="preserve">для дисперсии. На языке пакета </w:t>
      </w:r>
      <w:r w:rsidRPr="00D11899">
        <w:rPr>
          <w:i/>
          <w:lang w:val="en-US"/>
        </w:rPr>
        <w:t>MathCad</w:t>
      </w:r>
      <w:r w:rsidRPr="00D11899">
        <w:rPr>
          <w:i/>
        </w:rPr>
        <w:t xml:space="preserve"> </w:t>
      </w:r>
      <w:r w:rsidRPr="00D11899">
        <w:t xml:space="preserve">порог </w:t>
      </w:r>
      <w:r w:rsidRPr="00D11899">
        <w:rPr>
          <w:i/>
          <w:lang w:val="en-US"/>
        </w:rPr>
        <w:t>g</w:t>
      </w:r>
      <w:r w:rsidRPr="00D11899">
        <w:rPr>
          <w:i/>
        </w:rPr>
        <w:t xml:space="preserve"> </w:t>
      </w:r>
      <w:r w:rsidRPr="00D11899">
        <w:t xml:space="preserve">есть квантиль [4, </w:t>
      </w:r>
      <w:r w:rsidRPr="00D11899">
        <w:rPr>
          <w:lang w:val="en-US"/>
        </w:rPr>
        <w:t>c</w:t>
      </w:r>
      <w:r w:rsidRPr="00D11899">
        <w:t>.545] нормального распределения</w:t>
      </w:r>
    </w:p>
    <w:p w:rsidR="0066631C" w:rsidRPr="00A71922" w:rsidRDefault="0066631C" w:rsidP="0066631C">
      <w:pPr>
        <w:spacing w:line="360" w:lineRule="auto"/>
        <w:jc w:val="both"/>
      </w:pPr>
      <m:oMathPara>
        <m:oMath>
          <m:r>
            <w:rPr>
              <w:rFonts w:ascii="Cambria Math" w:hAnsi="Cambria Math"/>
            </w:rPr>
            <m:t>g=qnorm</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улт</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ξ</m:t>
                  </m:r>
                </m:e>
                <m:sub>
                  <m:r>
                    <w:rPr>
                      <w:rFonts w:ascii="Cambria Math" w:hAnsi="Cambria Math"/>
                    </w:rPr>
                    <m:t>ш</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σ</m:t>
                      </m:r>
                    </m:e>
                    <m:sub>
                      <m:r>
                        <w:rPr>
                          <w:rFonts w:ascii="Cambria Math" w:hAnsi="Cambria Math"/>
                        </w:rPr>
                        <m:t>ш</m:t>
                      </m:r>
                    </m:sub>
                  </m:sSub>
                </m:num>
                <m:den>
                  <m:rad>
                    <m:radPr>
                      <m:degHide m:val="1"/>
                      <m:ctrlPr>
                        <w:rPr>
                          <w:rFonts w:ascii="Cambria Math" w:hAnsi="Cambria Math"/>
                          <w:i/>
                          <w:lang w:val="en-US"/>
                        </w:rPr>
                      </m:ctrlPr>
                    </m:radPr>
                    <m:deg/>
                    <m:e>
                      <m:r>
                        <w:rPr>
                          <w:rFonts w:ascii="Cambria Math" w:hAnsi="Cambria Math"/>
                          <w:lang w:val="en-US"/>
                        </w:rPr>
                        <m:t>n</m:t>
                      </m:r>
                    </m:e>
                  </m:rad>
                </m:den>
              </m:f>
              <m:r>
                <w:rPr>
                  <w:rFonts w:ascii="Cambria Math" w:hAnsi="Cambria Math"/>
                  <w:lang w:val="en-US"/>
                </w:rPr>
                <m:t xml:space="preserve"> </m:t>
              </m:r>
            </m:e>
          </m:d>
          <m:r>
            <w:rPr>
              <w:rFonts w:ascii="Cambria Math" w:hAnsi="Cambria Math"/>
            </w:rPr>
            <m:t>.</m:t>
          </m:r>
        </m:oMath>
      </m:oMathPara>
    </w:p>
    <w:p w:rsidR="0066631C" w:rsidRPr="007762E2" w:rsidRDefault="0066631C" w:rsidP="0066631C">
      <w:pPr>
        <w:jc w:val="both"/>
      </w:pPr>
      <w:r w:rsidRPr="0034037C">
        <w:t>Параметры аппроксимирующего нормального распределения при нал</w:t>
      </w:r>
      <w:r w:rsidRPr="0034037C">
        <w:t>и</w:t>
      </w:r>
      <w:r w:rsidRPr="0034037C">
        <w:t xml:space="preserve">чии сигнала со скважностью </w:t>
      </w:r>
      <w:r w:rsidRPr="0034037C">
        <w:rPr>
          <w:i/>
          <w:lang w:val="en-US"/>
        </w:rPr>
        <w:t>Q</w:t>
      </w:r>
      <w:r w:rsidRPr="0034037C">
        <w:rPr>
          <w:i/>
        </w:rPr>
        <w:t xml:space="preserve"> </w:t>
      </w:r>
      <w:r w:rsidRPr="0034037C">
        <w:t xml:space="preserve"> в соответствии с (2.5.7) и поправкой-множителем </w:t>
      </w:r>
      <w:r w:rsidRPr="0034037C">
        <w:rPr>
          <w:i/>
        </w:rPr>
        <w:t>1/</w:t>
      </w:r>
      <w:r w:rsidRPr="0034037C">
        <w:rPr>
          <w:i/>
          <w:lang w:val="en-US"/>
        </w:rPr>
        <w:t>n</w:t>
      </w:r>
      <w:r w:rsidRPr="0034037C">
        <w:rPr>
          <w:i/>
        </w:rPr>
        <w:t xml:space="preserve"> </w:t>
      </w:r>
      <w:r w:rsidRPr="0034037C">
        <w:t>для дисперсии суть</w:t>
      </w:r>
    </w:p>
    <w:p w:rsidR="0066631C" w:rsidRPr="00A71922" w:rsidRDefault="0066631C" w:rsidP="0066631C">
      <w:pPr>
        <w:spacing w:line="360" w:lineRule="auto"/>
        <w:jc w:val="both"/>
        <w:rPr>
          <w:i/>
        </w:rPr>
      </w:pPr>
      <m:oMathPara>
        <m:oMath>
          <m:r>
            <w:rPr>
              <w:rFonts w:ascii="Cambria Math" w:hAnsi="Cambria Math"/>
            </w:rPr>
            <m:t>ξ</m:t>
          </m:r>
          <m:d>
            <m:dPr>
              <m:ctrlPr>
                <w:rPr>
                  <w:rFonts w:ascii="Cambria Math" w:hAnsi="Cambria Math"/>
                  <w:i/>
                </w:rPr>
              </m:ctrlPr>
            </m:dPr>
            <m:e>
              <m:r>
                <w:rPr>
                  <w:rFonts w:ascii="Cambria Math" w:hAnsi="Cambria Math"/>
                </w:rPr>
                <m:t>s</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lang w:val="en-US"/>
                </w:rPr>
                <m:t>Q</m:t>
              </m:r>
            </m:den>
          </m:f>
          <m:sSub>
            <m:sSubPr>
              <m:ctrlPr>
                <w:rPr>
                  <w:rFonts w:ascii="Cambria Math" w:hAnsi="Cambria Math"/>
                  <w:i/>
                </w:rPr>
              </m:ctrlPr>
            </m:sSubPr>
            <m:e>
              <m:r>
                <w:rPr>
                  <w:rFonts w:ascii="Cambria Math" w:hAnsi="Cambria Math"/>
                </w:rPr>
                <m:t>ξ</m:t>
              </m:r>
            </m:e>
            <m:sub>
              <m:r>
                <w:rPr>
                  <w:rFonts w:ascii="Cambria Math" w:hAnsi="Cambria Math"/>
                </w:rPr>
                <m:t>р</m:t>
              </m:r>
            </m:sub>
          </m:sSub>
          <m:d>
            <m:dPr>
              <m:ctrlPr>
                <w:rPr>
                  <w:rFonts w:ascii="Cambria Math" w:hAnsi="Cambria Math"/>
                  <w:i/>
                </w:rPr>
              </m:ctrlPr>
            </m:dPr>
            <m:e>
              <m:r>
                <w:rPr>
                  <w:rFonts w:ascii="Cambria Math" w:hAnsi="Cambria Math"/>
                </w:rPr>
                <m:t>s</m:t>
              </m:r>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lang w:val="en-US"/>
                    </w:rPr>
                    <m:t>Q</m:t>
                  </m:r>
                </m:den>
              </m:f>
            </m:e>
          </m:d>
          <m:sSub>
            <m:sSubPr>
              <m:ctrlPr>
                <w:rPr>
                  <w:rFonts w:ascii="Cambria Math" w:hAnsi="Cambria Math"/>
                  <w:i/>
                </w:rPr>
              </m:ctrlPr>
            </m:sSubPr>
            <m:e>
              <m:r>
                <w:rPr>
                  <w:rFonts w:ascii="Cambria Math" w:hAnsi="Cambria Math"/>
                </w:rPr>
                <m:t>ξ</m:t>
              </m:r>
            </m:e>
            <m:sub>
              <m:r>
                <w:rPr>
                  <w:rFonts w:ascii="Cambria Math" w:hAnsi="Cambria Math"/>
                </w:rPr>
                <m:t>ш</m:t>
              </m:r>
            </m:sub>
          </m:sSub>
        </m:oMath>
      </m:oMathPara>
    </w:p>
    <w:p w:rsidR="0066631C" w:rsidRDefault="0066631C" w:rsidP="0066631C">
      <w:pPr>
        <w:jc w:val="both"/>
        <w:rPr>
          <w:lang w:val="en-US"/>
        </w:rPr>
      </w:pPr>
    </w:p>
    <w:p w:rsidR="0066631C" w:rsidRPr="00A71922" w:rsidRDefault="00EB502D" w:rsidP="0066631C">
      <w:pPr>
        <w:jc w:val="both"/>
      </w:pPr>
      <m:oMathPara>
        <m:oMath>
          <m:sSup>
            <m:sSupPr>
              <m:ctrlPr>
                <w:rPr>
                  <w:rFonts w:ascii="Cambria Math" w:hAnsi="Cambria Math"/>
                  <w:i/>
                </w:rPr>
              </m:ctrlPr>
            </m:sSupPr>
            <m:e>
              <m:r>
                <w:rPr>
                  <w:rFonts w:ascii="Cambria Math" w:hAnsi="Cambria Math"/>
                </w:rPr>
                <m:t>σ</m:t>
              </m:r>
            </m:e>
            <m:sup>
              <m:r>
                <w:rPr>
                  <w:rFonts w:ascii="Cambria Math" w:hAnsi="Cambria Math"/>
                </w:rPr>
                <m:t>2</m:t>
              </m:r>
            </m:sup>
          </m:sSup>
          <m:d>
            <m:dPr>
              <m:ctrlPr>
                <w:rPr>
                  <w:rFonts w:ascii="Cambria Math" w:hAnsi="Cambria Math"/>
                  <w:i/>
                </w:rPr>
              </m:ctrlPr>
            </m:dPr>
            <m:e>
              <m:r>
                <w:rPr>
                  <w:rFonts w:ascii="Cambria Math" w:hAnsi="Cambria Math"/>
                </w:rPr>
                <m:t>s</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lang w:val="en-US"/>
            </w:rPr>
            <m:t>[</m:t>
          </m:r>
          <m:f>
            <m:fPr>
              <m:ctrlPr>
                <w:rPr>
                  <w:rFonts w:ascii="Cambria Math" w:hAnsi="Cambria Math"/>
                  <w:i/>
                </w:rPr>
              </m:ctrlPr>
            </m:fPr>
            <m:num>
              <m:r>
                <w:rPr>
                  <w:rFonts w:ascii="Cambria Math" w:hAnsi="Cambria Math"/>
                </w:rPr>
                <m:t>1</m:t>
              </m:r>
            </m:num>
            <m:den>
              <m:r>
                <w:rPr>
                  <w:rFonts w:ascii="Cambria Math" w:hAnsi="Cambria Math"/>
                  <w:lang w:val="en-US"/>
                </w:rPr>
                <m:t>Q</m:t>
              </m:r>
            </m:den>
          </m:f>
          <m:sSubSup>
            <m:sSubSupPr>
              <m:ctrlPr>
                <w:rPr>
                  <w:rFonts w:ascii="Cambria Math" w:hAnsi="Cambria Math"/>
                  <w:i/>
                </w:rPr>
              </m:ctrlPr>
            </m:sSubSupPr>
            <m:e>
              <m:r>
                <w:rPr>
                  <w:rFonts w:ascii="Cambria Math" w:hAnsi="Cambria Math"/>
                </w:rPr>
                <m:t>σ</m:t>
              </m:r>
            </m:e>
            <m:sub>
              <m:r>
                <w:rPr>
                  <w:rFonts w:ascii="Cambria Math" w:hAnsi="Cambria Math"/>
                </w:rPr>
                <m:t>р</m:t>
              </m:r>
            </m:sub>
            <m:sup>
              <m:r>
                <w:rPr>
                  <w:rFonts w:ascii="Cambria Math" w:hAnsi="Cambria Math"/>
                </w:rPr>
                <m:t>2</m:t>
              </m:r>
            </m:sup>
          </m:sSubSup>
          <m:r>
            <w:rPr>
              <w:rFonts w:ascii="Cambria Math" w:hAnsi="Cambria Math"/>
            </w:rPr>
            <m:t>(s)+</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lang w:val="en-US"/>
                    </w:rPr>
                    <m:t>Q</m:t>
                  </m:r>
                </m:den>
              </m:f>
            </m:e>
          </m:d>
          <m:sSubSup>
            <m:sSubSupPr>
              <m:ctrlPr>
                <w:rPr>
                  <w:rFonts w:ascii="Cambria Math" w:hAnsi="Cambria Math"/>
                  <w:i/>
                </w:rPr>
              </m:ctrlPr>
            </m:sSubSupPr>
            <m:e>
              <m:r>
                <w:rPr>
                  <w:rFonts w:ascii="Cambria Math" w:hAnsi="Cambria Math"/>
                </w:rPr>
                <m:t>σ</m:t>
              </m:r>
            </m:e>
            <m:sub>
              <m:r>
                <w:rPr>
                  <w:rFonts w:ascii="Cambria Math" w:hAnsi="Cambria Math"/>
                </w:rPr>
                <m:t>ш</m:t>
              </m:r>
            </m:sub>
            <m:sup>
              <m:r>
                <w:rPr>
                  <w:rFonts w:ascii="Cambria Math" w:hAnsi="Cambria Math"/>
                </w:rPr>
                <m:t>2</m:t>
              </m:r>
            </m:sup>
          </m:sSubSup>
          <m:r>
            <w:rPr>
              <w:rFonts w:ascii="Cambria Math" w:hAnsi="Cambria Math"/>
            </w:rPr>
            <m:t>] ,</m:t>
          </m:r>
        </m:oMath>
      </m:oMathPara>
    </w:p>
    <w:p w:rsidR="0066631C" w:rsidRDefault="0066631C" w:rsidP="0066631C">
      <w:pPr>
        <w:jc w:val="both"/>
      </w:pPr>
    </w:p>
    <w:p w:rsidR="0066631C" w:rsidRPr="00DF7B74" w:rsidRDefault="0066631C" w:rsidP="0066631C">
      <w:pPr>
        <w:jc w:val="both"/>
      </w:pPr>
      <w:r>
        <w:t>г</w:t>
      </w:r>
      <w:r w:rsidRPr="0034037C">
        <w:t>де</w:t>
      </w:r>
      <w:r>
        <w:t xml:space="preserve"> </w:t>
      </w:r>
      <w:r w:rsidRPr="0058121C">
        <w:rPr>
          <w:i/>
        </w:rPr>
        <w:t>ξ</w:t>
      </w:r>
      <w:r>
        <w:rPr>
          <w:vertAlign w:val="subscript"/>
        </w:rPr>
        <w:t>р</w:t>
      </w:r>
      <w:r>
        <w:t xml:space="preserve"> </w:t>
      </w:r>
      <w:r w:rsidRPr="0034037C">
        <w:t>– среднее,</w:t>
      </w:r>
      <w:r>
        <w:t xml:space="preserve"> </w:t>
      </w:r>
      <w:r w:rsidRPr="0058121C">
        <w:rPr>
          <w:i/>
        </w:rPr>
        <w:t>σ</w:t>
      </w:r>
      <w:r>
        <w:rPr>
          <w:vertAlign w:val="subscript"/>
        </w:rPr>
        <w:t>р</w:t>
      </w:r>
      <w:r>
        <w:rPr>
          <w:vertAlign w:val="superscript"/>
        </w:rPr>
        <w:t>2</w:t>
      </w:r>
      <w:r>
        <w:t xml:space="preserve"> </w:t>
      </w:r>
      <w:r w:rsidRPr="0034037C">
        <w:t>– дисперсия распределения Релея-Райса</w:t>
      </w:r>
      <w:r>
        <w:t xml:space="preserve"> </w:t>
      </w:r>
      <w:r w:rsidRPr="0058121C">
        <w:rPr>
          <w:i/>
          <w:lang w:val="en-US"/>
        </w:rPr>
        <w:t>W</w:t>
      </w:r>
      <w:r w:rsidRPr="0058121C">
        <w:t>(</w:t>
      </w:r>
      <w:r w:rsidRPr="0058121C">
        <w:rPr>
          <w:i/>
          <w:lang w:val="en-US"/>
        </w:rPr>
        <w:t>y</w:t>
      </w:r>
      <w:r>
        <w:t>,</w:t>
      </w:r>
      <w:r w:rsidRPr="0058121C">
        <w:rPr>
          <w:i/>
          <w:lang w:val="en-US"/>
        </w:rPr>
        <w:t>s</w:t>
      </w:r>
      <w:r w:rsidRPr="0058121C">
        <w:t>)</w:t>
      </w:r>
      <w:r>
        <w:t xml:space="preserve">. </w:t>
      </w:r>
      <w:r w:rsidRPr="0034037C">
        <w:t>Эти параметры рассчитываются непосредственно соответствующим интегр</w:t>
      </w:r>
      <w:r w:rsidRPr="0034037C">
        <w:t>и</w:t>
      </w:r>
      <w:r w:rsidRPr="0034037C">
        <w:t>рованием. Кривые об</w:t>
      </w:r>
      <w:r>
        <w:t>наружения</w:t>
      </w:r>
      <w:r w:rsidRPr="003A0466">
        <w:t xml:space="preserve"> </w:t>
      </w:r>
      <w:proofErr w:type="gramStart"/>
      <w:r w:rsidRPr="0034037C">
        <w:rPr>
          <w:i/>
          <w:lang w:val="en-US"/>
        </w:rPr>
        <w:t>P</w:t>
      </w:r>
      <w:proofErr w:type="gramEnd"/>
      <w:r w:rsidRPr="0083796A">
        <w:rPr>
          <w:vertAlign w:val="subscript"/>
        </w:rPr>
        <w:t>упо</w:t>
      </w:r>
      <w:r w:rsidRPr="0034037C">
        <w:rPr>
          <w:i/>
        </w:rPr>
        <w:t>(</w:t>
      </w:r>
      <w:r w:rsidRPr="0034037C">
        <w:rPr>
          <w:i/>
          <w:lang w:val="en-US"/>
        </w:rPr>
        <w:t>s</w:t>
      </w:r>
      <w:r w:rsidRPr="0034037C">
        <w:rPr>
          <w:i/>
        </w:rPr>
        <w:t>)</w:t>
      </w:r>
      <w:r w:rsidRPr="0034037C">
        <w:t xml:space="preserve"> рассчитываются интегрированием плотности нормального распределения </w:t>
      </w:r>
      <w:r w:rsidRPr="0034037C">
        <w:rPr>
          <w:i/>
          <w:lang w:val="en-US"/>
        </w:rPr>
        <w:t>dnorm</w:t>
      </w:r>
      <w:r w:rsidRPr="00612A8F">
        <w:t>(</w:t>
      </w:r>
      <w:r w:rsidRPr="0034037C">
        <w:rPr>
          <w:i/>
          <w:lang w:val="en-US"/>
        </w:rPr>
        <w:t>x</w:t>
      </w:r>
      <w:r w:rsidRPr="0034037C">
        <w:t>,</w:t>
      </w:r>
      <w:r w:rsidRPr="00612A8F">
        <w:rPr>
          <w:i/>
        </w:rPr>
        <w:t xml:space="preserve"> </w:t>
      </w:r>
      <w:r w:rsidRPr="0058121C">
        <w:rPr>
          <w:i/>
        </w:rPr>
        <w:t>ξ</w:t>
      </w:r>
      <w:r>
        <w:rPr>
          <w:i/>
        </w:rPr>
        <w:t>(</w:t>
      </w:r>
      <w:r>
        <w:rPr>
          <w:i/>
          <w:lang w:val="en-US"/>
        </w:rPr>
        <w:t>s</w:t>
      </w:r>
      <w:r>
        <w:rPr>
          <w:i/>
        </w:rPr>
        <w:t>)</w:t>
      </w:r>
      <w:r w:rsidRPr="00612A8F">
        <w:rPr>
          <w:i/>
        </w:rPr>
        <w:t xml:space="preserve">, </w:t>
      </w:r>
      <w:r w:rsidRPr="0058121C">
        <w:rPr>
          <w:i/>
        </w:rPr>
        <w:t>σ</w:t>
      </w:r>
      <w:r w:rsidRPr="00612A8F">
        <w:rPr>
          <w:i/>
        </w:rPr>
        <w:t>(</w:t>
      </w:r>
      <w:r>
        <w:rPr>
          <w:i/>
          <w:lang w:val="en-US"/>
        </w:rPr>
        <w:t>s</w:t>
      </w:r>
      <w:r w:rsidRPr="00612A8F">
        <w:rPr>
          <w:i/>
        </w:rPr>
        <w:t>)</w:t>
      </w:r>
      <w:r w:rsidRPr="0034037C">
        <w:t>) выше порога</w:t>
      </w:r>
      <w:r>
        <w:t xml:space="preserve"> </w:t>
      </w:r>
      <w:r w:rsidRPr="0058121C">
        <w:rPr>
          <w:i/>
          <w:lang w:val="en-US"/>
        </w:rPr>
        <w:t>x</w:t>
      </w:r>
      <w:r w:rsidRPr="0058121C">
        <w:t xml:space="preserve"> &gt; </w:t>
      </w:r>
      <w:r w:rsidRPr="0058121C">
        <w:rPr>
          <w:i/>
          <w:lang w:val="en-US"/>
        </w:rPr>
        <w:t>g</w:t>
      </w:r>
      <w:r w:rsidRPr="0083286E">
        <w:fldChar w:fldCharType="begin"/>
      </w:r>
      <w:r w:rsidRPr="0083286E">
        <w:instrText xml:space="preserve"> QUOTE </w:instrText>
      </w:r>
      <w:r>
        <w:rPr>
          <w:noProof/>
        </w:rPr>
        <w:drawing>
          <wp:inline distT="0" distB="0" distL="0" distR="0" wp14:anchorId="3C58CDAA" wp14:editId="35D6BDC3">
            <wp:extent cx="400050" cy="165100"/>
            <wp:effectExtent l="0" t="0" r="0" b="0"/>
            <wp:docPr id="136"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pic:cNvPicPr>
                      <a:picLocks noChangeAspect="1" noChangeArrowheads="1"/>
                    </pic:cNvPicPr>
                  </pic:nvPicPr>
                  <pic:blipFill>
                    <a:blip r:embed="rId5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0050" cy="165100"/>
                    </a:xfrm>
                    <a:prstGeom prst="rect">
                      <a:avLst/>
                    </a:prstGeom>
                    <a:noFill/>
                    <a:ln>
                      <a:noFill/>
                    </a:ln>
                  </pic:spPr>
                </pic:pic>
              </a:graphicData>
            </a:graphic>
          </wp:inline>
        </w:drawing>
      </w:r>
      <w:r w:rsidRPr="0083286E">
        <w:instrText xml:space="preserve"> </w:instrText>
      </w:r>
      <w:r w:rsidRPr="0083286E">
        <w:fldChar w:fldCharType="end"/>
      </w:r>
      <w:r w:rsidRPr="0034037C">
        <w:rPr>
          <w:i/>
        </w:rPr>
        <w:t>.</w:t>
      </w:r>
      <w:r w:rsidRPr="0034037C">
        <w:t xml:space="preserve"> На языке </w:t>
      </w:r>
      <w:r w:rsidRPr="0034037C">
        <w:rPr>
          <w:i/>
          <w:lang w:val="en-US"/>
        </w:rPr>
        <w:t>MathCad</w:t>
      </w:r>
      <w:r w:rsidRPr="0034037C">
        <w:rPr>
          <w:i/>
        </w:rPr>
        <w:t xml:space="preserve"> </w:t>
      </w:r>
      <w:r w:rsidRPr="0034037C">
        <w:t xml:space="preserve">это интегрирование быстро реализуется через функцию ошибок </w:t>
      </w:r>
      <w:r w:rsidRPr="0034037C">
        <w:rPr>
          <w:i/>
          <w:lang w:val="en-US"/>
        </w:rPr>
        <w:t>erf</w:t>
      </w:r>
      <w:r w:rsidRPr="0034037C">
        <w:rPr>
          <w:i/>
        </w:rPr>
        <w:t>(</w:t>
      </w:r>
      <w:r w:rsidRPr="0034037C">
        <w:rPr>
          <w:i/>
          <w:lang w:val="en-US"/>
        </w:rPr>
        <w:t>x</w:t>
      </w:r>
      <w:r w:rsidRPr="0034037C">
        <w:rPr>
          <w:i/>
        </w:rPr>
        <w:t xml:space="preserve">) </w:t>
      </w:r>
      <w:r w:rsidRPr="0034037C">
        <w:t xml:space="preserve">[4, </w:t>
      </w:r>
      <w:r w:rsidRPr="0034037C">
        <w:rPr>
          <w:lang w:val="en-US"/>
        </w:rPr>
        <w:t>c</w:t>
      </w:r>
      <w:r w:rsidRPr="0034037C">
        <w:t xml:space="preserve"> 579]</w:t>
      </w:r>
      <w:r w:rsidRPr="00DF7B74">
        <w:t>.</w:t>
      </w:r>
    </w:p>
    <w:p w:rsidR="0066631C" w:rsidRPr="00C97656" w:rsidRDefault="0066631C" w:rsidP="0066631C">
      <w:pPr>
        <w:ind w:firstLine="454"/>
        <w:jc w:val="both"/>
      </w:pPr>
      <w:r w:rsidRPr="00C97656">
        <w:t xml:space="preserve">Интервал обработки </w:t>
      </w:r>
      <w:r w:rsidRPr="00C97656">
        <w:rPr>
          <w:i/>
          <w:lang w:val="en-US"/>
        </w:rPr>
        <w:t>T</w:t>
      </w:r>
      <w:r w:rsidRPr="00C97656">
        <w:rPr>
          <w:i/>
          <w:vertAlign w:val="subscript"/>
        </w:rPr>
        <w:t>0</w:t>
      </w:r>
      <w:r w:rsidRPr="00C97656">
        <w:rPr>
          <w:i/>
        </w:rPr>
        <w:t xml:space="preserve"> </w:t>
      </w:r>
      <w:r w:rsidRPr="00C97656">
        <w:t xml:space="preserve">присутствует в модели в форме параметра </w:t>
      </w:r>
      <w:r w:rsidRPr="00C97656">
        <w:rPr>
          <w:i/>
          <w:lang w:val="en-US"/>
        </w:rPr>
        <w:t>n</w:t>
      </w:r>
      <w:r w:rsidRPr="00C97656">
        <w:rPr>
          <w:i/>
        </w:rPr>
        <w:t xml:space="preserve"> </w:t>
      </w:r>
      <w:r w:rsidRPr="00C97656">
        <w:t xml:space="preserve">= </w:t>
      </w:r>
      <w:r w:rsidRPr="00C97656">
        <w:rPr>
          <w:i/>
          <w:lang w:val="en-US"/>
        </w:rPr>
        <w:t>T</w:t>
      </w:r>
      <w:r w:rsidRPr="00C97656">
        <w:rPr>
          <w:i/>
          <w:vertAlign w:val="subscript"/>
        </w:rPr>
        <w:t>0</w:t>
      </w:r>
      <w:r w:rsidRPr="00C97656">
        <w:rPr>
          <w:i/>
          <w:lang w:val="en-US"/>
        </w:rPr>
        <w:t>f</w:t>
      </w:r>
      <w:r w:rsidRPr="00C97656">
        <w:rPr>
          <w:i/>
          <w:vertAlign w:val="subscript"/>
          <w:lang w:val="en-US"/>
        </w:rPr>
        <w:t>c</w:t>
      </w:r>
      <w:r w:rsidRPr="00C97656">
        <w:rPr>
          <w:i/>
          <w:vertAlign w:val="subscript"/>
        </w:rPr>
        <w:t xml:space="preserve"> </w:t>
      </w:r>
      <w:r w:rsidRPr="00C97656">
        <w:t xml:space="preserve">. Например, для характерных на практике параметров - частоте оцифровки  </w:t>
      </w:r>
      <w:r w:rsidRPr="00C97656">
        <w:rPr>
          <w:i/>
          <w:lang w:val="en-US"/>
        </w:rPr>
        <w:t>f</w:t>
      </w:r>
      <w:r w:rsidRPr="00C97656">
        <w:rPr>
          <w:i/>
          <w:vertAlign w:val="subscript"/>
          <w:lang w:val="en-US"/>
        </w:rPr>
        <w:t>c</w:t>
      </w:r>
      <w:r w:rsidRPr="00C97656">
        <w:rPr>
          <w:i/>
        </w:rPr>
        <w:t xml:space="preserve">=20мгц </w:t>
      </w:r>
      <w:r w:rsidRPr="00C97656">
        <w:t>и</w:t>
      </w:r>
      <w:r w:rsidRPr="00C97656">
        <w:rPr>
          <w:i/>
        </w:rPr>
        <w:t xml:space="preserve"> </w:t>
      </w:r>
      <w:r w:rsidRPr="00C97656">
        <w:rPr>
          <w:i/>
          <w:lang w:val="en-US"/>
        </w:rPr>
        <w:t>T</w:t>
      </w:r>
      <w:r w:rsidRPr="00C97656">
        <w:rPr>
          <w:i/>
          <w:vertAlign w:val="subscript"/>
        </w:rPr>
        <w:t>0</w:t>
      </w:r>
      <w:r w:rsidRPr="00C97656">
        <w:rPr>
          <w:i/>
        </w:rPr>
        <w:t xml:space="preserve">=5мс </w:t>
      </w:r>
      <w:r w:rsidRPr="00C97656">
        <w:t xml:space="preserve"> </w:t>
      </w:r>
      <w:r w:rsidRPr="00C97656">
        <w:rPr>
          <w:i/>
          <w:lang w:val="en-US"/>
        </w:rPr>
        <w:t>n</w:t>
      </w:r>
      <w:r w:rsidRPr="00C97656">
        <w:rPr>
          <w:i/>
        </w:rPr>
        <w:t>=100000</w:t>
      </w:r>
      <w:r w:rsidRPr="00C97656">
        <w:t xml:space="preserve">. В </w:t>
      </w:r>
      <w:r>
        <w:t>качестве исходных данных системе</w:t>
      </w:r>
      <w:r w:rsidRPr="00C97656">
        <w:t xml:space="preserve"> обнаружения обычно задается интенсивность потока ложных тревог</w:t>
      </w:r>
      <w:r w:rsidRPr="004F5177">
        <w:t xml:space="preserve"> </w:t>
      </w:r>
      <w:r w:rsidRPr="004F5177">
        <w:rPr>
          <w:i/>
        </w:rPr>
        <w:t>λ</w:t>
      </w:r>
      <w:r w:rsidRPr="00C97656">
        <w:t xml:space="preserve"> </w:t>
      </w:r>
      <w:r w:rsidRPr="0083286E">
        <w:fldChar w:fldCharType="begin"/>
      </w:r>
      <w:r w:rsidRPr="0083286E">
        <w:instrText xml:space="preserve"> QUOTE </w:instrText>
      </w:r>
      <w:r>
        <w:rPr>
          <w:noProof/>
        </w:rPr>
        <w:drawing>
          <wp:inline distT="0" distB="0" distL="0" distR="0" wp14:anchorId="744BBA70" wp14:editId="183C538D">
            <wp:extent cx="133350" cy="165100"/>
            <wp:effectExtent l="0" t="0" r="0" b="0"/>
            <wp:docPr id="137"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5100"/>
                    </a:xfrm>
                    <a:prstGeom prst="rect">
                      <a:avLst/>
                    </a:prstGeom>
                    <a:noFill/>
                    <a:ln>
                      <a:noFill/>
                    </a:ln>
                  </pic:spPr>
                </pic:pic>
              </a:graphicData>
            </a:graphic>
          </wp:inline>
        </w:drawing>
      </w:r>
      <w:r w:rsidRPr="0083286E">
        <w:instrText xml:space="preserve"> </w:instrText>
      </w:r>
      <w:r w:rsidRPr="0083286E">
        <w:fldChar w:fldCharType="end"/>
      </w:r>
      <w:r w:rsidRPr="00C97656">
        <w:t xml:space="preserve"> – среднее число ложных тревог на единицу времени. Связь между собой параметров </w:t>
      </w:r>
      <w:r w:rsidRPr="004F5177">
        <w:rPr>
          <w:i/>
        </w:rPr>
        <w:t>λ</w:t>
      </w:r>
      <w:r w:rsidRPr="0083286E">
        <w:fldChar w:fldCharType="begin"/>
      </w:r>
      <w:r w:rsidRPr="0083286E">
        <w:instrText xml:space="preserve"> QUOTE </w:instrText>
      </w:r>
      <w:r>
        <w:rPr>
          <w:noProof/>
        </w:rPr>
        <w:drawing>
          <wp:inline distT="0" distB="0" distL="0" distR="0" wp14:anchorId="5D5DFB3F" wp14:editId="797C9479">
            <wp:extent cx="133350" cy="165100"/>
            <wp:effectExtent l="0" t="0" r="0" b="0"/>
            <wp:docPr id="138"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5100"/>
                    </a:xfrm>
                    <a:prstGeom prst="rect">
                      <a:avLst/>
                    </a:prstGeom>
                    <a:noFill/>
                    <a:ln>
                      <a:noFill/>
                    </a:ln>
                  </pic:spPr>
                </pic:pic>
              </a:graphicData>
            </a:graphic>
          </wp:inline>
        </w:drawing>
      </w:r>
      <w:r w:rsidRPr="0083286E">
        <w:instrText xml:space="preserve"> </w:instrText>
      </w:r>
      <w:r w:rsidRPr="0083286E">
        <w:fldChar w:fldCharType="end"/>
      </w:r>
      <w:r w:rsidRPr="0083286E">
        <w:fldChar w:fldCharType="begin"/>
      </w:r>
      <w:r w:rsidRPr="0083286E">
        <w:instrText xml:space="preserve"> QUOTE </w:instrText>
      </w:r>
      <w:r>
        <w:rPr>
          <w:noProof/>
        </w:rPr>
        <w:drawing>
          <wp:inline distT="0" distB="0" distL="0" distR="0" wp14:anchorId="3B58D813" wp14:editId="5A661CF4">
            <wp:extent cx="133350" cy="165100"/>
            <wp:effectExtent l="0" t="0" r="0" b="0"/>
            <wp:docPr id="139"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5100"/>
                    </a:xfrm>
                    <a:prstGeom prst="rect">
                      <a:avLst/>
                    </a:prstGeom>
                    <a:noFill/>
                    <a:ln>
                      <a:noFill/>
                    </a:ln>
                  </pic:spPr>
                </pic:pic>
              </a:graphicData>
            </a:graphic>
          </wp:inline>
        </w:drawing>
      </w:r>
      <w:r w:rsidRPr="0083286E">
        <w:instrText xml:space="preserve"> </w:instrText>
      </w:r>
      <w:r w:rsidRPr="0083286E">
        <w:fldChar w:fldCharType="end"/>
      </w:r>
      <w:r w:rsidRPr="00C97656">
        <w:t xml:space="preserve">, </w:t>
      </w:r>
      <w:r w:rsidRPr="00C97656">
        <w:rPr>
          <w:i/>
          <w:lang w:val="en-US"/>
        </w:rPr>
        <w:t>T</w:t>
      </w:r>
      <w:r w:rsidRPr="00C97656">
        <w:rPr>
          <w:i/>
          <w:vertAlign w:val="subscript"/>
        </w:rPr>
        <w:t xml:space="preserve">0 </w:t>
      </w:r>
      <w:r w:rsidRPr="00C97656">
        <w:t xml:space="preserve"> и </w:t>
      </w:r>
      <w:proofErr w:type="gramStart"/>
      <w:r w:rsidRPr="00C97656">
        <w:rPr>
          <w:i/>
          <w:lang w:val="en-US"/>
        </w:rPr>
        <w:t>P</w:t>
      </w:r>
      <w:proofErr w:type="gramEnd"/>
      <w:r w:rsidRPr="009204F5">
        <w:rPr>
          <w:vertAlign w:val="subscript"/>
        </w:rPr>
        <w:t>улт</w:t>
      </w:r>
      <w:r w:rsidRPr="00C97656">
        <w:rPr>
          <w:i/>
          <w:vertAlign w:val="subscript"/>
        </w:rPr>
        <w:t xml:space="preserve"> </w:t>
      </w:r>
      <w:r w:rsidRPr="00C97656">
        <w:t xml:space="preserve"> дается выражением  </w:t>
      </w:r>
      <w:r w:rsidRPr="00C97656">
        <w:rPr>
          <w:i/>
          <w:lang w:val="en-US"/>
        </w:rPr>
        <w:t>P</w:t>
      </w:r>
      <w:r w:rsidRPr="00F96AB4">
        <w:rPr>
          <w:vertAlign w:val="subscript"/>
        </w:rPr>
        <w:t>улт</w:t>
      </w:r>
      <w:r w:rsidRPr="00C97656">
        <w:t xml:space="preserve"> = </w:t>
      </w:r>
      <w:r w:rsidRPr="004F5177">
        <w:rPr>
          <w:i/>
        </w:rPr>
        <w:t>λ</w:t>
      </w:r>
      <w:r w:rsidRPr="0083286E">
        <w:fldChar w:fldCharType="begin"/>
      </w:r>
      <w:r w:rsidRPr="0083286E">
        <w:instrText xml:space="preserve"> QUOTE </w:instrText>
      </w:r>
      <w:r>
        <w:rPr>
          <w:noProof/>
        </w:rPr>
        <w:drawing>
          <wp:inline distT="0" distB="0" distL="0" distR="0" wp14:anchorId="1A71A47E" wp14:editId="14C0462D">
            <wp:extent cx="133350" cy="165100"/>
            <wp:effectExtent l="0" t="0" r="0" b="0"/>
            <wp:docPr id="140"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5100"/>
                    </a:xfrm>
                    <a:prstGeom prst="rect">
                      <a:avLst/>
                    </a:prstGeom>
                    <a:noFill/>
                    <a:ln>
                      <a:noFill/>
                    </a:ln>
                  </pic:spPr>
                </pic:pic>
              </a:graphicData>
            </a:graphic>
          </wp:inline>
        </w:drawing>
      </w:r>
      <w:r w:rsidRPr="0083286E">
        <w:instrText xml:space="preserve"> </w:instrText>
      </w:r>
      <w:r w:rsidRPr="0083286E">
        <w:fldChar w:fldCharType="end"/>
      </w:r>
      <w:r w:rsidRPr="00C97656">
        <w:rPr>
          <w:i/>
          <w:lang w:val="en-US"/>
        </w:rPr>
        <w:t>T</w:t>
      </w:r>
      <w:r w:rsidRPr="00C97656">
        <w:rPr>
          <w:i/>
          <w:vertAlign w:val="subscript"/>
        </w:rPr>
        <w:t>0</w:t>
      </w:r>
      <w:r w:rsidR="00AD6004">
        <w:t>.</w:t>
      </w:r>
    </w:p>
    <w:p w:rsidR="0066631C" w:rsidRPr="00C97656" w:rsidRDefault="0066631C" w:rsidP="0066631C">
      <w:pPr>
        <w:ind w:firstLine="454"/>
        <w:jc w:val="both"/>
      </w:pPr>
      <w:r w:rsidRPr="00C97656">
        <w:t xml:space="preserve">На рис. 2.5.4-2.5.7 представлены кривые обнаружения, рассчитанные в описанной модели для значения </w:t>
      </w:r>
      <w:r w:rsidRPr="00C97656">
        <w:rPr>
          <w:i/>
          <w:lang w:val="en-US"/>
        </w:rPr>
        <w:t>P</w:t>
      </w:r>
      <w:r w:rsidRPr="00F96AB4">
        <w:rPr>
          <w:vertAlign w:val="subscript"/>
        </w:rPr>
        <w:t>улт</w:t>
      </w:r>
      <w:r w:rsidRPr="00C97656">
        <w:t>=</w:t>
      </w:r>
      <w:r w:rsidRPr="00C97656">
        <w:rPr>
          <w:i/>
        </w:rPr>
        <w:t>10</w:t>
      </w:r>
      <w:r w:rsidRPr="00C97656">
        <w:rPr>
          <w:i/>
          <w:vertAlign w:val="superscript"/>
        </w:rPr>
        <w:t>-3</w:t>
      </w:r>
      <w:r w:rsidRPr="00C97656">
        <w:t xml:space="preserve">, что соответствует одной ложной тревоге за </w:t>
      </w:r>
      <w:r w:rsidRPr="004F5177">
        <w:rPr>
          <w:i/>
        </w:rPr>
        <w:t>5</w:t>
      </w:r>
      <w:r w:rsidRPr="00C97656">
        <w:t xml:space="preserve"> секунд  для параметров, приведенных выше. Зам</w:t>
      </w:r>
      <w:r w:rsidRPr="00C97656">
        <w:t>е</w:t>
      </w:r>
      <w:r w:rsidRPr="00C97656">
        <w:t xml:space="preserve">тим, что чем выше требования по потоку ложных тревог (меньше </w:t>
      </w:r>
      <w:r w:rsidRPr="004F5177">
        <w:rPr>
          <w:i/>
        </w:rPr>
        <w:t>λ</w:t>
      </w:r>
      <w:r w:rsidRPr="0083286E">
        <w:fldChar w:fldCharType="begin"/>
      </w:r>
      <w:r w:rsidRPr="0083286E">
        <w:instrText xml:space="preserve"> QUOTE </w:instrText>
      </w:r>
      <w:r>
        <w:rPr>
          <w:noProof/>
        </w:rPr>
        <w:drawing>
          <wp:inline distT="0" distB="0" distL="0" distR="0" wp14:anchorId="4C14D9EB" wp14:editId="56F8F81E">
            <wp:extent cx="133350" cy="165100"/>
            <wp:effectExtent l="0" t="0" r="0" b="0"/>
            <wp:docPr id="141"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5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3350" cy="165100"/>
                    </a:xfrm>
                    <a:prstGeom prst="rect">
                      <a:avLst/>
                    </a:prstGeom>
                    <a:noFill/>
                    <a:ln>
                      <a:noFill/>
                    </a:ln>
                  </pic:spPr>
                </pic:pic>
              </a:graphicData>
            </a:graphic>
          </wp:inline>
        </w:drawing>
      </w:r>
      <w:r w:rsidRPr="0083286E">
        <w:instrText xml:space="preserve"> </w:instrText>
      </w:r>
      <w:r w:rsidRPr="0083286E">
        <w:fldChar w:fldCharType="end"/>
      </w:r>
      <w:r w:rsidRPr="00C97656">
        <w:t xml:space="preserve">), тем ниже чувствительность системы.  </w:t>
      </w:r>
    </w:p>
    <w:p w:rsidR="0066631C" w:rsidRPr="00C97656" w:rsidRDefault="0066631C" w:rsidP="0066631C">
      <w:pPr>
        <w:ind w:firstLine="454"/>
        <w:jc w:val="both"/>
        <w:rPr>
          <w:sz w:val="28"/>
          <w:szCs w:val="28"/>
        </w:rPr>
      </w:pPr>
      <w:r w:rsidRPr="00C97656">
        <w:t xml:space="preserve">Расчеты в описанной модели обнаружения в пакете </w:t>
      </w:r>
      <w:r w:rsidRPr="00C97656">
        <w:rPr>
          <w:i/>
          <w:lang w:val="en-US"/>
        </w:rPr>
        <w:t>MathCad</w:t>
      </w:r>
      <w:r w:rsidRPr="00C97656">
        <w:t xml:space="preserve">  прои</w:t>
      </w:r>
      <w:r w:rsidRPr="00C97656">
        <w:t>з</w:t>
      </w:r>
      <w:r w:rsidRPr="00C97656">
        <w:t xml:space="preserve">водит программа </w:t>
      </w:r>
      <w:r w:rsidRPr="00C97656">
        <w:rPr>
          <w:i/>
          <w:lang w:val="en-US"/>
        </w:rPr>
        <w:t>Oru</w:t>
      </w:r>
      <w:r w:rsidRPr="00C97656">
        <w:rPr>
          <w:i/>
        </w:rPr>
        <w:t>6-</w:t>
      </w:r>
      <w:r w:rsidRPr="00C97656">
        <w:rPr>
          <w:i/>
          <w:lang w:val="en-US"/>
        </w:rPr>
        <w:t>PP</w:t>
      </w:r>
      <w:r w:rsidRPr="00C97656">
        <w:rPr>
          <w:i/>
        </w:rPr>
        <w:t>-</w:t>
      </w:r>
      <w:r w:rsidRPr="00C97656">
        <w:rPr>
          <w:i/>
          <w:lang w:val="en-US"/>
        </w:rPr>
        <w:t>Q</w:t>
      </w:r>
      <w:r w:rsidRPr="00C97656">
        <w:rPr>
          <w:i/>
        </w:rPr>
        <w:t>.</w:t>
      </w:r>
      <w:r>
        <w:rPr>
          <w:i/>
          <w:lang w:val="en-US"/>
        </w:rPr>
        <w:t>xmc</w:t>
      </w:r>
      <w:r w:rsidRPr="00C97656">
        <w:rPr>
          <w:i/>
          <w:lang w:val="en-US"/>
        </w:rPr>
        <w:t>d</w:t>
      </w:r>
      <w:r w:rsidRPr="00C97656">
        <w:t xml:space="preserve"> [7].</w:t>
      </w:r>
    </w:p>
    <w:p w:rsidR="0066631C" w:rsidRDefault="0066631C" w:rsidP="0066631C">
      <w:pPr>
        <w:ind w:firstLine="454"/>
        <w:jc w:val="both"/>
        <w:rPr>
          <w:lang w:val="en-US"/>
        </w:rPr>
      </w:pPr>
      <w:r w:rsidRPr="00C97656">
        <w:lastRenderedPageBreak/>
        <w:t>Очевидно, что с ростом скважности чувствительность заметно пад</w:t>
      </w:r>
      <w:r w:rsidRPr="00C97656">
        <w:t>а</w:t>
      </w:r>
      <w:r w:rsidRPr="00C97656">
        <w:t>ет. Выше говорилось об интуитивной идее увеличить эквивалентное о</w:t>
      </w:r>
      <w:r w:rsidRPr="00C97656">
        <w:t>т</w:t>
      </w:r>
      <w:r w:rsidRPr="00C97656">
        <w:t>ношение сигнал/шум путем отсечения части шума введением порогового элемента. Рассмотрим математическую модель соответствующего обн</w:t>
      </w:r>
      <w:r w:rsidRPr="00C97656">
        <w:t>а</w:t>
      </w:r>
      <w:r w:rsidRPr="00C97656">
        <w:t>ружителя.</w:t>
      </w:r>
    </w:p>
    <w:p w:rsidR="0066631C" w:rsidRDefault="0066631C" w:rsidP="00AD6004">
      <w:pPr>
        <w:spacing w:line="360" w:lineRule="auto"/>
        <w:jc w:val="center"/>
      </w:pPr>
      <w:r>
        <w:rPr>
          <w:noProof/>
        </w:rPr>
        <w:drawing>
          <wp:inline distT="0" distB="0" distL="0" distR="0" wp14:anchorId="68110BF9" wp14:editId="710533A2">
            <wp:extent cx="3670300" cy="2832100"/>
            <wp:effectExtent l="0" t="0" r="0" b="0"/>
            <wp:docPr id="14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3670300" cy="2832100"/>
                    </a:xfrm>
                    <a:prstGeom prst="rect">
                      <a:avLst/>
                    </a:prstGeom>
                    <a:noFill/>
                    <a:ln>
                      <a:noFill/>
                    </a:ln>
                  </pic:spPr>
                </pic:pic>
              </a:graphicData>
            </a:graphic>
          </wp:inline>
        </w:drawing>
      </w:r>
    </w:p>
    <w:p w:rsidR="0066631C" w:rsidRPr="00FC324D" w:rsidRDefault="0066631C" w:rsidP="00AD6004">
      <w:pPr>
        <w:spacing w:line="360" w:lineRule="auto"/>
        <w:ind w:firstLine="454"/>
        <w:jc w:val="center"/>
        <w:rPr>
          <w:sz w:val="22"/>
          <w:szCs w:val="22"/>
        </w:rPr>
      </w:pPr>
      <w:r w:rsidRPr="00FC324D">
        <w:rPr>
          <w:sz w:val="22"/>
          <w:szCs w:val="22"/>
        </w:rPr>
        <w:t xml:space="preserve">Рис. 2.5.4 Кривые обнаружения при </w:t>
      </w:r>
      <w:r w:rsidRPr="00FC324D">
        <w:rPr>
          <w:sz w:val="22"/>
          <w:szCs w:val="22"/>
          <w:lang w:val="en-US"/>
        </w:rPr>
        <w:t>Q</w:t>
      </w:r>
      <w:r w:rsidRPr="00FC324D">
        <w:rPr>
          <w:sz w:val="22"/>
          <w:szCs w:val="22"/>
        </w:rPr>
        <w:t>=1</w:t>
      </w:r>
    </w:p>
    <w:p w:rsidR="0066631C" w:rsidRPr="0063355B" w:rsidRDefault="0066631C" w:rsidP="00AD6004">
      <w:pPr>
        <w:spacing w:line="360" w:lineRule="auto"/>
        <w:jc w:val="center"/>
        <w:rPr>
          <w:noProof/>
        </w:rPr>
      </w:pPr>
      <w:r>
        <w:rPr>
          <w:noProof/>
        </w:rPr>
        <w:drawing>
          <wp:inline distT="0" distB="0" distL="0" distR="0" wp14:anchorId="7451A623" wp14:editId="7B5F9289">
            <wp:extent cx="3714750" cy="2393950"/>
            <wp:effectExtent l="0" t="0" r="0" b="0"/>
            <wp:docPr id="1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3714750" cy="2393950"/>
                    </a:xfrm>
                    <a:prstGeom prst="rect">
                      <a:avLst/>
                    </a:prstGeom>
                    <a:noFill/>
                    <a:ln>
                      <a:noFill/>
                    </a:ln>
                  </pic:spPr>
                </pic:pic>
              </a:graphicData>
            </a:graphic>
          </wp:inline>
        </w:drawing>
      </w:r>
    </w:p>
    <w:p w:rsidR="0066631C" w:rsidRDefault="0066631C" w:rsidP="00AD6004">
      <w:pPr>
        <w:spacing w:line="360" w:lineRule="auto"/>
        <w:ind w:firstLine="454"/>
        <w:jc w:val="center"/>
        <w:rPr>
          <w:sz w:val="22"/>
          <w:szCs w:val="22"/>
        </w:rPr>
      </w:pPr>
      <w:r w:rsidRPr="00FC324D">
        <w:rPr>
          <w:sz w:val="22"/>
          <w:szCs w:val="22"/>
        </w:rPr>
        <w:t xml:space="preserve">Рис. 2.5.5 Кривые обнаружения при </w:t>
      </w:r>
      <w:r w:rsidRPr="00FC324D">
        <w:rPr>
          <w:sz w:val="22"/>
          <w:szCs w:val="22"/>
          <w:lang w:val="en-US"/>
        </w:rPr>
        <w:t>n</w:t>
      </w:r>
      <w:r w:rsidRPr="00FC324D">
        <w:rPr>
          <w:sz w:val="22"/>
          <w:szCs w:val="22"/>
        </w:rPr>
        <w:t>=1000</w:t>
      </w:r>
    </w:p>
    <w:p w:rsidR="0066631C" w:rsidRPr="00FC324D" w:rsidRDefault="0066631C" w:rsidP="0066631C">
      <w:pPr>
        <w:spacing w:line="360" w:lineRule="auto"/>
        <w:ind w:firstLine="454"/>
        <w:jc w:val="both"/>
        <w:rPr>
          <w:sz w:val="22"/>
          <w:szCs w:val="22"/>
        </w:rPr>
      </w:pPr>
    </w:p>
    <w:p w:rsidR="0066631C" w:rsidRDefault="0066631C" w:rsidP="00AD6004">
      <w:pPr>
        <w:spacing w:line="360" w:lineRule="auto"/>
        <w:jc w:val="center"/>
        <w:rPr>
          <w:noProof/>
          <w:lang w:val="en-US"/>
        </w:rPr>
      </w:pPr>
      <w:r>
        <w:rPr>
          <w:noProof/>
        </w:rPr>
        <w:lastRenderedPageBreak/>
        <w:drawing>
          <wp:inline distT="0" distB="0" distL="0" distR="0" wp14:anchorId="454E6A1E" wp14:editId="6C49E8BF">
            <wp:extent cx="3708400" cy="2762250"/>
            <wp:effectExtent l="0" t="0" r="0" b="0"/>
            <wp:docPr id="144"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3708400" cy="2762250"/>
                    </a:xfrm>
                    <a:prstGeom prst="rect">
                      <a:avLst/>
                    </a:prstGeom>
                    <a:noFill/>
                    <a:ln>
                      <a:noFill/>
                    </a:ln>
                  </pic:spPr>
                </pic:pic>
              </a:graphicData>
            </a:graphic>
          </wp:inline>
        </w:drawing>
      </w:r>
    </w:p>
    <w:p w:rsidR="0066631C" w:rsidRPr="003C27BE" w:rsidRDefault="0066631C" w:rsidP="00AD6004">
      <w:pPr>
        <w:spacing w:line="360" w:lineRule="auto"/>
        <w:ind w:firstLine="709"/>
        <w:jc w:val="center"/>
        <w:rPr>
          <w:sz w:val="22"/>
          <w:szCs w:val="22"/>
        </w:rPr>
      </w:pPr>
      <w:r w:rsidRPr="003C27BE">
        <w:rPr>
          <w:sz w:val="22"/>
          <w:szCs w:val="22"/>
        </w:rPr>
        <w:t xml:space="preserve">Рис. 2.5.6 Кривые обнаружения при </w:t>
      </w:r>
      <w:r w:rsidRPr="003C27BE">
        <w:rPr>
          <w:sz w:val="22"/>
          <w:szCs w:val="22"/>
          <w:lang w:val="en-US"/>
        </w:rPr>
        <w:t>Q</w:t>
      </w:r>
      <w:r w:rsidRPr="003C27BE">
        <w:rPr>
          <w:sz w:val="22"/>
          <w:szCs w:val="22"/>
        </w:rPr>
        <w:t>=20</w:t>
      </w:r>
    </w:p>
    <w:p w:rsidR="0066631C" w:rsidRPr="003C27BE" w:rsidRDefault="0066631C" w:rsidP="00AD6004">
      <w:pPr>
        <w:spacing w:line="360" w:lineRule="auto"/>
        <w:jc w:val="center"/>
        <w:rPr>
          <w:sz w:val="22"/>
          <w:szCs w:val="22"/>
          <w:lang w:val="en-US"/>
        </w:rPr>
      </w:pPr>
      <w:r>
        <w:rPr>
          <w:noProof/>
          <w:sz w:val="22"/>
          <w:szCs w:val="22"/>
        </w:rPr>
        <w:drawing>
          <wp:inline distT="0" distB="0" distL="0" distR="0" wp14:anchorId="350A9F15" wp14:editId="7385A9E3">
            <wp:extent cx="3702050" cy="2698750"/>
            <wp:effectExtent l="0" t="0" r="0" b="0"/>
            <wp:docPr id="1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6">
                      <a:grayscl/>
                      <a:extLst>
                        <a:ext uri="{28A0092B-C50C-407E-A947-70E740481C1C}">
                          <a14:useLocalDpi xmlns:a14="http://schemas.microsoft.com/office/drawing/2010/main" val="0"/>
                        </a:ext>
                      </a:extLst>
                    </a:blip>
                    <a:srcRect/>
                    <a:stretch>
                      <a:fillRect/>
                    </a:stretch>
                  </pic:blipFill>
                  <pic:spPr bwMode="auto">
                    <a:xfrm>
                      <a:off x="0" y="0"/>
                      <a:ext cx="3702050" cy="2698750"/>
                    </a:xfrm>
                    <a:prstGeom prst="rect">
                      <a:avLst/>
                    </a:prstGeom>
                    <a:noFill/>
                    <a:ln>
                      <a:noFill/>
                    </a:ln>
                  </pic:spPr>
                </pic:pic>
              </a:graphicData>
            </a:graphic>
          </wp:inline>
        </w:drawing>
      </w:r>
    </w:p>
    <w:p w:rsidR="0066631C" w:rsidRPr="003C27BE" w:rsidRDefault="0066631C" w:rsidP="00AD6004">
      <w:pPr>
        <w:spacing w:line="360" w:lineRule="auto"/>
        <w:ind w:firstLine="709"/>
        <w:jc w:val="center"/>
        <w:rPr>
          <w:sz w:val="22"/>
          <w:szCs w:val="22"/>
        </w:rPr>
      </w:pPr>
      <w:r w:rsidRPr="003C27BE">
        <w:rPr>
          <w:sz w:val="22"/>
          <w:szCs w:val="22"/>
        </w:rPr>
        <w:t xml:space="preserve">Рис. 2.5.7 Кривые обнаружения при </w:t>
      </w:r>
      <w:r w:rsidRPr="003C27BE">
        <w:rPr>
          <w:sz w:val="22"/>
          <w:szCs w:val="22"/>
          <w:lang w:val="en-US"/>
        </w:rPr>
        <w:t>n</w:t>
      </w:r>
      <w:r w:rsidRPr="003C27BE">
        <w:rPr>
          <w:sz w:val="22"/>
          <w:szCs w:val="22"/>
        </w:rPr>
        <w:t>=100000</w:t>
      </w:r>
    </w:p>
    <w:p w:rsidR="0066631C" w:rsidRDefault="0066631C" w:rsidP="0066631C">
      <w:pPr>
        <w:ind w:firstLine="454"/>
        <w:jc w:val="both"/>
        <w:rPr>
          <w:b/>
        </w:rPr>
      </w:pPr>
    </w:p>
    <w:p w:rsidR="0066631C" w:rsidRPr="00C225BC" w:rsidRDefault="0066631C" w:rsidP="0066631C">
      <w:pPr>
        <w:ind w:firstLine="454"/>
        <w:jc w:val="both"/>
      </w:pPr>
      <w:r w:rsidRPr="000A26CE">
        <w:rPr>
          <w:b/>
        </w:rPr>
        <w:t xml:space="preserve">Линейный обнаружитель с отсечением шума. </w:t>
      </w:r>
      <w:r w:rsidRPr="000A26CE">
        <w:t xml:space="preserve">Функция </w:t>
      </w:r>
      <w:r w:rsidRPr="000A26CE">
        <w:rPr>
          <w:i/>
        </w:rPr>
        <w:t xml:space="preserve">ς(ξ) </w:t>
      </w:r>
      <w:r w:rsidRPr="000A26CE">
        <w:t>в функционале (2.5.6) здесь имеет вид</w:t>
      </w:r>
    </w:p>
    <w:p w:rsidR="0066631C" w:rsidRPr="00C225BC" w:rsidRDefault="0066631C" w:rsidP="0066631C">
      <w:pPr>
        <w:ind w:firstLine="454"/>
        <w:jc w:val="both"/>
      </w:pPr>
    </w:p>
    <w:p w:rsidR="0066631C" w:rsidRPr="00BC0BCF" w:rsidRDefault="0066631C" w:rsidP="00AD6004">
      <w:pPr>
        <w:spacing w:line="360" w:lineRule="auto"/>
        <w:ind w:left="1416" w:firstLine="708"/>
        <w:jc w:val="both"/>
      </w:pPr>
      <w:r w:rsidRPr="00BC0BCF">
        <w:rPr>
          <w:i/>
        </w:rPr>
        <w:t xml:space="preserve">ς(ξ) = </w:t>
      </w:r>
      <w:r w:rsidRPr="00BC0BCF">
        <w:rPr>
          <w:i/>
          <w:lang w:val="en-US"/>
        </w:rPr>
        <w:t>ξ</w:t>
      </w:r>
      <w:r w:rsidRPr="00BC0BCF">
        <w:rPr>
          <w:i/>
        </w:rPr>
        <w:t xml:space="preserve"> – </w:t>
      </w:r>
      <w:r w:rsidRPr="00BC0BCF">
        <w:rPr>
          <w:i/>
          <w:lang w:val="en-US"/>
        </w:rPr>
        <w:t>Θ</w:t>
      </w:r>
      <w:r w:rsidRPr="00341770">
        <w:rPr>
          <w:i/>
        </w:rPr>
        <w:tab/>
      </w:r>
      <w:r w:rsidRPr="00BC0BCF">
        <w:rPr>
          <w:i/>
        </w:rPr>
        <w:t xml:space="preserve">при </w:t>
      </w:r>
      <w:r w:rsidRPr="00BC0BCF">
        <w:rPr>
          <w:i/>
          <w:lang w:val="en-US"/>
        </w:rPr>
        <w:t>ξ</w:t>
      </w:r>
      <w:r w:rsidRPr="00BC0BCF">
        <w:rPr>
          <w:i/>
        </w:rPr>
        <w:t xml:space="preserve"> &gt; </w:t>
      </w:r>
      <w:r w:rsidRPr="00BC0BCF">
        <w:rPr>
          <w:i/>
          <w:lang w:val="en-US"/>
        </w:rPr>
        <w:t>Θ</w:t>
      </w:r>
      <w:r w:rsidRPr="00341770">
        <w:rPr>
          <w:i/>
        </w:rPr>
        <w:tab/>
      </w:r>
      <w:r w:rsidRPr="00341770">
        <w:rPr>
          <w:i/>
        </w:rPr>
        <w:tab/>
      </w:r>
      <w:r w:rsidRPr="00BC0BCF">
        <w:t>(2.5.8)</w:t>
      </w:r>
    </w:p>
    <w:p w:rsidR="0066631C" w:rsidRPr="00BC0BCF" w:rsidRDefault="0066631C" w:rsidP="00AD6004">
      <w:pPr>
        <w:spacing w:line="360" w:lineRule="auto"/>
        <w:ind w:left="1416" w:firstLine="708"/>
        <w:jc w:val="both"/>
        <w:rPr>
          <w:i/>
        </w:rPr>
      </w:pPr>
      <w:r>
        <w:rPr>
          <w:i/>
        </w:rPr>
        <w:t>ς(ξ) = 0</w:t>
      </w:r>
      <w:r w:rsidRPr="00341770">
        <w:rPr>
          <w:i/>
        </w:rPr>
        <w:tab/>
      </w:r>
      <w:r w:rsidRPr="00BC0BCF">
        <w:rPr>
          <w:i/>
        </w:rPr>
        <w:t xml:space="preserve">при </w:t>
      </w:r>
      <w:r w:rsidRPr="00BC0BCF">
        <w:rPr>
          <w:i/>
          <w:lang w:val="en-US"/>
        </w:rPr>
        <w:t>ξ</w:t>
      </w:r>
      <w:r w:rsidRPr="00BC0BCF">
        <w:rPr>
          <w:i/>
        </w:rPr>
        <w:t xml:space="preserve"> ≤ </w:t>
      </w:r>
      <w:r w:rsidRPr="00BC0BCF">
        <w:rPr>
          <w:i/>
          <w:lang w:val="en-US"/>
        </w:rPr>
        <w:t>Θ</w:t>
      </w:r>
      <w:r w:rsidRPr="00BC0BCF">
        <w:rPr>
          <w:i/>
        </w:rPr>
        <w:t>,</w:t>
      </w:r>
    </w:p>
    <w:p w:rsidR="0066631C" w:rsidRPr="000A26CE" w:rsidRDefault="0066631C" w:rsidP="0066631C">
      <w:pPr>
        <w:jc w:val="both"/>
      </w:pPr>
      <w:r w:rsidRPr="000A26CE">
        <w:lastRenderedPageBreak/>
        <w:t xml:space="preserve">где </w:t>
      </w:r>
      <w:r w:rsidRPr="000A26CE">
        <w:rPr>
          <w:i/>
        </w:rPr>
        <w:t>Θ</w:t>
      </w:r>
      <w:r w:rsidRPr="000A26CE">
        <w:t xml:space="preserve"> - порог отсечения. Функционал  </w:t>
      </w:r>
      <w:r w:rsidRPr="000A26CE">
        <w:rPr>
          <w:i/>
          <w:lang w:val="en-US"/>
        </w:rPr>
        <w:t>H</w:t>
      </w:r>
      <w:r w:rsidRPr="000A26CE">
        <w:rPr>
          <w:i/>
        </w:rPr>
        <w:t xml:space="preserve">(ς(ξ))  </w:t>
      </w:r>
      <w:r w:rsidRPr="000A26CE">
        <w:t>в этом случае есть пл</w:t>
      </w:r>
      <w:r w:rsidRPr="000A26CE">
        <w:t>о</w:t>
      </w:r>
      <w:r w:rsidRPr="000A26CE">
        <w:t xml:space="preserve">щадь </w:t>
      </w:r>
      <w:r w:rsidRPr="000A26CE">
        <w:rPr>
          <w:i/>
          <w:lang w:val="en-US"/>
        </w:rPr>
        <w:t>S</w:t>
      </w:r>
      <w:r w:rsidRPr="000A26CE">
        <w:t xml:space="preserve"> между сигналом и линией порога. Соответствующая схема ци</w:t>
      </w:r>
      <w:r w:rsidRPr="000A26CE">
        <w:t>ф</w:t>
      </w:r>
      <w:r w:rsidRPr="000A26CE">
        <w:t xml:space="preserve">рового обнаружителя в скользящем окне (назовем его </w:t>
      </w:r>
      <w:r w:rsidRPr="000A26CE">
        <w:rPr>
          <w:i/>
          <w:lang w:val="en-US"/>
        </w:rPr>
        <w:t>S</w:t>
      </w:r>
      <w:r w:rsidRPr="000A26CE">
        <w:t xml:space="preserve"> - обнаружит</w:t>
      </w:r>
      <w:r w:rsidRPr="000A26CE">
        <w:t>е</w:t>
      </w:r>
      <w:r w:rsidRPr="000A26CE">
        <w:t>лем) приведена на</w:t>
      </w:r>
      <w:r>
        <w:t xml:space="preserve"> </w:t>
      </w:r>
      <w:r w:rsidRPr="000A26CE">
        <w:t xml:space="preserve">рис. 2.5.9. Решение «сигнал есть»  принимается, если сумма </w:t>
      </w:r>
      <w:r w:rsidRPr="000A26CE">
        <w:rPr>
          <w:i/>
          <w:lang w:val="en-US"/>
        </w:rPr>
        <w:t>S</w:t>
      </w:r>
      <w:r w:rsidRPr="000A26CE">
        <w:t xml:space="preserve"> превышает порог </w:t>
      </w:r>
      <w:r w:rsidRPr="000A26CE">
        <w:rPr>
          <w:lang w:val="en-US"/>
        </w:rPr>
        <w:t>g</w:t>
      </w:r>
      <w:r w:rsidRPr="000A26CE">
        <w:t>.</w:t>
      </w:r>
    </w:p>
    <w:p w:rsidR="0066631C" w:rsidRDefault="0066631C" w:rsidP="0066631C">
      <w:pPr>
        <w:spacing w:line="360" w:lineRule="auto"/>
        <w:ind w:firstLine="454"/>
        <w:jc w:val="both"/>
      </w:pPr>
    </w:p>
    <w:p w:rsidR="0066631C" w:rsidRPr="00E63DCA" w:rsidRDefault="0066631C" w:rsidP="00AD6004">
      <w:pPr>
        <w:spacing w:line="360" w:lineRule="auto"/>
        <w:jc w:val="center"/>
        <w:rPr>
          <w:lang w:val="en-US"/>
        </w:rPr>
      </w:pPr>
      <w:r>
        <w:rPr>
          <w:noProof/>
        </w:rPr>
        <w:drawing>
          <wp:inline distT="0" distB="0" distL="0" distR="0" wp14:anchorId="3EDA3C3E" wp14:editId="5545FE00">
            <wp:extent cx="3600450" cy="1974850"/>
            <wp:effectExtent l="0" t="0" r="0" b="0"/>
            <wp:docPr id="14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00450" cy="1974850"/>
                    </a:xfrm>
                    <a:prstGeom prst="rect">
                      <a:avLst/>
                    </a:prstGeom>
                    <a:noFill/>
                    <a:ln>
                      <a:noFill/>
                    </a:ln>
                  </pic:spPr>
                </pic:pic>
              </a:graphicData>
            </a:graphic>
          </wp:inline>
        </w:drawing>
      </w:r>
    </w:p>
    <w:p w:rsidR="0066631C" w:rsidRPr="0095764B" w:rsidRDefault="0066631C" w:rsidP="00AD6004">
      <w:pPr>
        <w:ind w:firstLine="426"/>
        <w:jc w:val="center"/>
        <w:rPr>
          <w:sz w:val="22"/>
          <w:szCs w:val="22"/>
        </w:rPr>
      </w:pPr>
      <w:r>
        <w:rPr>
          <w:sz w:val="22"/>
          <w:szCs w:val="22"/>
        </w:rPr>
        <w:t>Рис.</w:t>
      </w:r>
      <w:r w:rsidRPr="0095764B">
        <w:rPr>
          <w:sz w:val="22"/>
          <w:szCs w:val="22"/>
        </w:rPr>
        <w:t xml:space="preserve"> </w:t>
      </w:r>
      <w:r>
        <w:rPr>
          <w:sz w:val="22"/>
          <w:szCs w:val="22"/>
        </w:rPr>
        <w:t>2.5.9</w:t>
      </w:r>
      <w:r w:rsidRPr="00E63DCA">
        <w:rPr>
          <w:sz w:val="22"/>
          <w:szCs w:val="22"/>
        </w:rPr>
        <w:t xml:space="preserve">. </w:t>
      </w:r>
      <w:r w:rsidRPr="0095764B">
        <w:rPr>
          <w:sz w:val="22"/>
          <w:szCs w:val="22"/>
        </w:rPr>
        <w:t xml:space="preserve">Схема цифрового </w:t>
      </w:r>
      <w:r w:rsidRPr="00E63DCA">
        <w:rPr>
          <w:i/>
          <w:sz w:val="22"/>
          <w:szCs w:val="22"/>
          <w:lang w:val="en-US"/>
        </w:rPr>
        <w:t>S</w:t>
      </w:r>
      <w:r>
        <w:rPr>
          <w:sz w:val="22"/>
          <w:szCs w:val="22"/>
        </w:rPr>
        <w:t xml:space="preserve">-обнаружителя </w:t>
      </w:r>
      <w:r w:rsidRPr="0095764B">
        <w:rPr>
          <w:sz w:val="22"/>
          <w:szCs w:val="22"/>
        </w:rPr>
        <w:t>в скользящем окне</w:t>
      </w:r>
    </w:p>
    <w:p w:rsidR="0066631C" w:rsidRPr="00351F9C" w:rsidRDefault="0066631C" w:rsidP="0066631C">
      <w:pPr>
        <w:spacing w:line="360" w:lineRule="auto"/>
        <w:ind w:firstLine="454"/>
        <w:jc w:val="both"/>
      </w:pPr>
    </w:p>
    <w:p w:rsidR="0066631C" w:rsidRPr="00D337CD" w:rsidRDefault="0066631C" w:rsidP="0066631C">
      <w:pPr>
        <w:jc w:val="both"/>
      </w:pPr>
      <w:r w:rsidRPr="00D337CD">
        <w:t xml:space="preserve">Обозначим через </w:t>
      </w:r>
      <w:r w:rsidRPr="00D337CD">
        <w:rPr>
          <w:i/>
          <w:lang w:val="en-US"/>
        </w:rPr>
        <w:t>p</w:t>
      </w:r>
      <w:r w:rsidRPr="00D337CD">
        <w:rPr>
          <w:i/>
        </w:rPr>
        <w:t>(Θ,</w:t>
      </w:r>
      <w:r w:rsidRPr="00D337CD">
        <w:rPr>
          <w:i/>
          <w:lang w:val="en-US"/>
        </w:rPr>
        <w:t>s</w:t>
      </w:r>
      <w:r w:rsidRPr="00D337CD">
        <w:rPr>
          <w:i/>
        </w:rPr>
        <w:t>)</w:t>
      </w:r>
      <w:r w:rsidRPr="00D337CD">
        <w:t xml:space="preserve">  вероятность превышения отсчетами </w:t>
      </w:r>
      <w:r w:rsidRPr="00D337CD">
        <w:rPr>
          <w:i/>
          <w:lang w:val="en-US"/>
        </w:rPr>
        <w:t>ξ</w:t>
      </w:r>
      <w:r w:rsidRPr="00D337CD">
        <w:t xml:space="preserve">  порога </w:t>
      </w:r>
      <w:r w:rsidRPr="00D337CD">
        <w:rPr>
          <w:i/>
        </w:rPr>
        <w:t>Θ</w:t>
      </w:r>
    </w:p>
    <w:p w:rsidR="0066631C" w:rsidRPr="00A71922" w:rsidRDefault="0066631C" w:rsidP="0066631C">
      <w:pPr>
        <w:rPr>
          <w:lang w:val="en-US"/>
        </w:rPr>
      </w:pPr>
      <m:oMathPara>
        <m:oMath>
          <m:r>
            <w:rPr>
              <w:rFonts w:ascii="Cambria Math" w:hAnsi="Cambria Math"/>
            </w:rPr>
            <m:t>p</m:t>
          </m:r>
          <m:d>
            <m:dPr>
              <m:ctrlPr>
                <w:rPr>
                  <w:rFonts w:ascii="Cambria Math" w:hAnsi="Cambria Math"/>
                  <w:i/>
                </w:rPr>
              </m:ctrlPr>
            </m:dPr>
            <m:e>
              <m:r>
                <m:rPr>
                  <m:sty m:val="p"/>
                </m:rPr>
                <w:rPr>
                  <w:rFonts w:ascii="Cambria Math" w:hAnsi="Cambria Math"/>
                  <w:lang w:val="en-US"/>
                </w:rPr>
                <m:t>Θ,s</m:t>
              </m:r>
            </m:e>
          </m:d>
          <m:r>
            <w:rPr>
              <w:rFonts w:ascii="Cambria Math" w:hAnsi="Cambria Math"/>
            </w:rPr>
            <m:t>=1-</m:t>
          </m:r>
          <m:nary>
            <m:naryPr>
              <m:limLoc m:val="undOvr"/>
              <m:ctrlPr>
                <w:rPr>
                  <w:rFonts w:ascii="Cambria Math" w:hAnsi="Cambria Math"/>
                  <w:i/>
                </w:rPr>
              </m:ctrlPr>
            </m:naryPr>
            <m:sub>
              <m:r>
                <w:rPr>
                  <w:rFonts w:ascii="Cambria Math" w:hAnsi="Cambria Math"/>
                </w:rPr>
                <m:t>0</m:t>
              </m:r>
            </m:sub>
            <m:sup>
              <m:r>
                <m:rPr>
                  <m:sty m:val="p"/>
                </m:rPr>
                <w:rPr>
                  <w:rFonts w:ascii="Cambria Math" w:hAnsi="Cambria Math"/>
                  <w:lang w:val="en-US"/>
                </w:rPr>
                <m:t>Θ</m:t>
              </m:r>
            </m:sup>
            <m:e>
              <m:sSub>
                <m:sSubPr>
                  <m:ctrlPr>
                    <w:rPr>
                      <w:rFonts w:ascii="Cambria Math" w:hAnsi="Cambria Math"/>
                      <w:i/>
                      <w:lang w:val="en-US"/>
                    </w:rPr>
                  </m:ctrlPr>
                </m:sSubPr>
                <m:e>
                  <m:r>
                    <w:rPr>
                      <w:rFonts w:ascii="Cambria Math" w:hAnsi="Cambria Math"/>
                      <w:lang w:val="en-US"/>
                    </w:rPr>
                    <m:t>W</m:t>
                  </m:r>
                </m:e>
                <m:sub>
                  <m:r>
                    <w:rPr>
                      <w:rFonts w:ascii="Cambria Math" w:hAnsi="Cambria Math"/>
                    </w:rPr>
                    <m:t>сш</m:t>
                  </m:r>
                </m:sub>
              </m:sSub>
              <m:d>
                <m:dPr>
                  <m:ctrlPr>
                    <w:rPr>
                      <w:rFonts w:ascii="Cambria Math" w:hAnsi="Cambria Math"/>
                      <w:i/>
                      <w:lang w:val="en-US"/>
                    </w:rPr>
                  </m:ctrlPr>
                </m:dPr>
                <m:e>
                  <m:r>
                    <w:rPr>
                      <w:rFonts w:ascii="Cambria Math" w:hAnsi="Cambria Math"/>
                      <w:lang w:val="en-US"/>
                    </w:rPr>
                    <m:t>y</m:t>
                  </m:r>
                  <m:r>
                    <w:rPr>
                      <w:rFonts w:ascii="Cambria Math" w:hAnsi="Cambria Math"/>
                    </w:rPr>
                    <m:t>+</m:t>
                  </m:r>
                  <m:r>
                    <m:rPr>
                      <m:sty m:val="p"/>
                    </m:rPr>
                    <w:rPr>
                      <w:rFonts w:ascii="Cambria Math" w:hAnsi="Cambria Math"/>
                      <w:lang w:val="en-US"/>
                    </w:rPr>
                    <m:t>Θ</m:t>
                  </m:r>
                  <m:r>
                    <m:rPr>
                      <m:sty m:val="p"/>
                    </m:rPr>
                    <w:rPr>
                      <w:rFonts w:ascii="Cambria Math" w:hAnsi="Cambria Math"/>
                    </w:rPr>
                    <m:t>,</m:t>
                  </m:r>
                  <m:r>
                    <m:rPr>
                      <m:sty m:val="p"/>
                    </m:rPr>
                    <w:rPr>
                      <w:rFonts w:ascii="Cambria Math" w:hAnsi="Cambria Math"/>
                      <w:lang w:val="en-US"/>
                    </w:rPr>
                    <m:t>s</m:t>
                  </m:r>
                </m:e>
              </m:d>
              <m:r>
                <w:rPr>
                  <w:rFonts w:ascii="Cambria Math" w:hAnsi="Cambria Math"/>
                  <w:lang w:val="en-US"/>
                </w:rPr>
                <m:t>dy</m:t>
              </m:r>
            </m:e>
          </m:nary>
          <m:r>
            <w:rPr>
              <w:rFonts w:ascii="Cambria Math" w:hAnsi="Cambria Math"/>
              <w:lang w:val="en-US"/>
            </w:rPr>
            <m:t>.</m:t>
          </m:r>
        </m:oMath>
      </m:oMathPara>
    </w:p>
    <w:p w:rsidR="0066631C" w:rsidRPr="00D337CD" w:rsidRDefault="0066631C" w:rsidP="0066631C">
      <w:pPr>
        <w:ind w:firstLine="454"/>
        <w:jc w:val="both"/>
      </w:pPr>
    </w:p>
    <w:p w:rsidR="0066631C" w:rsidRPr="00A2084B" w:rsidRDefault="0066631C" w:rsidP="0066631C">
      <w:pPr>
        <w:spacing w:line="360" w:lineRule="auto"/>
        <w:jc w:val="both"/>
      </w:pPr>
      <w:r w:rsidRPr="00D337CD">
        <w:t>Преобразованная в соответствии с (2.5.8) плотность (2.5.7) есть (см. [9, с 82])</w:t>
      </w:r>
    </w:p>
    <w:p w:rsidR="0066631C" w:rsidRPr="0044185C" w:rsidRDefault="0066631C" w:rsidP="0066631C">
      <w:pPr>
        <w:ind w:left="4254" w:firstLine="709"/>
        <w:jc w:val="both"/>
      </w:pPr>
    </w:p>
    <w:p w:rsidR="0066631C" w:rsidRPr="00AD6004" w:rsidRDefault="00EB502D" w:rsidP="00AD6004">
      <w:pPr>
        <w:spacing w:line="360" w:lineRule="auto"/>
        <w:jc w:val="center"/>
      </w:pPr>
      <m:oMath>
        <m:sSub>
          <m:sSubPr>
            <m:ctrlPr>
              <w:rPr>
                <w:rFonts w:ascii="Cambria Math" w:hAnsi="Cambria Math"/>
                <w:i/>
                <w:lang w:val="en-US"/>
              </w:rPr>
            </m:ctrlPr>
          </m:sSubPr>
          <m:e>
            <m:r>
              <w:rPr>
                <w:rFonts w:ascii="Cambria Math" w:hAnsi="Cambria Math"/>
                <w:lang w:val="en-US"/>
              </w:rPr>
              <m:t>W</m:t>
            </m:r>
          </m:e>
          <m:sub>
            <m:r>
              <w:rPr>
                <w:rFonts w:ascii="Cambria Math" w:hAnsi="Cambria Math"/>
              </w:rPr>
              <m:t>сш</m:t>
            </m:r>
          </m:sub>
        </m:sSub>
        <m:d>
          <m:dPr>
            <m:ctrlPr>
              <w:rPr>
                <w:rFonts w:ascii="Cambria Math" w:hAnsi="Cambria Math"/>
                <w:i/>
                <w:lang w:val="en-US"/>
              </w:rPr>
            </m:ctrlPr>
          </m:dPr>
          <m:e>
            <m:r>
              <w:rPr>
                <w:rFonts w:ascii="Cambria Math" w:hAnsi="Cambria Math"/>
                <w:lang w:val="en-US"/>
              </w:rPr>
              <m:t>y</m:t>
            </m:r>
            <m:r>
              <w:rPr>
                <w:rFonts w:ascii="Cambria Math" w:hAnsi="Cambria Math"/>
              </w:rPr>
              <m:t>,s,</m:t>
            </m:r>
            <m:r>
              <m:rPr>
                <m:sty m:val="p"/>
              </m:rPr>
              <w:rPr>
                <w:rFonts w:ascii="Cambria Math" w:hAnsi="Cambria Math"/>
                <w:lang w:val="en-US"/>
              </w:rPr>
              <m:t>Θ</m:t>
            </m:r>
          </m:e>
        </m:d>
        <m:r>
          <w:rPr>
            <w:rFonts w:ascii="Cambria Math" w:hAnsi="Cambria Math"/>
          </w:rPr>
          <m:t>=</m:t>
        </m:r>
        <m:d>
          <m:dPr>
            <m:begChr m:val="{"/>
            <m:endChr m:val=""/>
            <m:ctrlPr>
              <w:rPr>
                <w:rFonts w:ascii="Cambria Math" w:hAnsi="Cambria Math"/>
                <w:i/>
                <w:lang w:val="en-US"/>
              </w:rPr>
            </m:ctrlPr>
          </m:dPr>
          <m:e>
            <m:eqArr>
              <m:eqArrPr>
                <m:ctrlPr>
                  <w:rPr>
                    <w:rFonts w:ascii="Cambria Math" w:hAnsi="Cambria Math"/>
                    <w:i/>
                    <w:lang w:val="en-US"/>
                  </w:rPr>
                </m:ctrlPr>
              </m:eqArrPr>
              <m:e>
                <m:d>
                  <m:dPr>
                    <m:ctrlPr>
                      <w:rPr>
                        <w:rFonts w:ascii="Cambria Math" w:hAnsi="Cambria Math"/>
                        <w:i/>
                        <w:lang w:val="en-US"/>
                      </w:rPr>
                    </m:ctrlPr>
                  </m:dPr>
                  <m:e>
                    <m:r>
                      <w:rPr>
                        <w:rFonts w:ascii="Cambria Math" w:hAnsi="Cambria Math"/>
                      </w:rPr>
                      <m:t>1-</m:t>
                    </m:r>
                    <m:r>
                      <w:rPr>
                        <w:rFonts w:ascii="Cambria Math" w:hAnsi="Cambria Math"/>
                        <w:lang w:val="en-US"/>
                      </w:rPr>
                      <m:t>p</m:t>
                    </m:r>
                    <m:d>
                      <m:dPr>
                        <m:ctrlPr>
                          <w:rPr>
                            <w:rFonts w:ascii="Cambria Math" w:hAnsi="Cambria Math"/>
                            <w:i/>
                            <w:lang w:val="en-US"/>
                          </w:rPr>
                        </m:ctrlPr>
                      </m:dPr>
                      <m:e>
                        <m:r>
                          <m:rPr>
                            <m:sty m:val="p"/>
                          </m:rPr>
                          <w:rPr>
                            <w:rFonts w:ascii="Cambria Math" w:hAnsi="Cambria Math"/>
                            <w:lang w:val="en-US"/>
                          </w:rPr>
                          <m:t>Θ</m:t>
                        </m:r>
                        <m:r>
                          <m:rPr>
                            <m:sty m:val="p"/>
                          </m:rPr>
                          <w:rPr>
                            <w:rFonts w:ascii="Cambria Math" w:hAnsi="Cambria Math"/>
                          </w:rPr>
                          <m:t>,</m:t>
                        </m:r>
                        <m:r>
                          <m:rPr>
                            <m:sty m:val="p"/>
                          </m:rPr>
                          <w:rPr>
                            <w:rFonts w:ascii="Cambria Math" w:hAnsi="Cambria Math"/>
                            <w:lang w:val="en-US"/>
                          </w:rPr>
                          <m:t>s</m:t>
                        </m:r>
                      </m:e>
                    </m:d>
                  </m:e>
                </m:d>
                <m:r>
                  <w:rPr>
                    <w:rFonts w:ascii="Cambria Math" w:hAnsi="Cambria Math"/>
                    <w:lang w:val="en-US"/>
                  </w:rPr>
                  <m:t>δ</m:t>
                </m:r>
                <m:d>
                  <m:dPr>
                    <m:ctrlPr>
                      <w:rPr>
                        <w:rFonts w:ascii="Cambria Math" w:hAnsi="Cambria Math"/>
                        <w:i/>
                        <w:lang w:val="en-US"/>
                      </w:rPr>
                    </m:ctrlPr>
                  </m:dPr>
                  <m:e>
                    <m:r>
                      <w:rPr>
                        <w:rFonts w:ascii="Cambria Math" w:hAnsi="Cambria Math"/>
                      </w:rPr>
                      <m:t>0</m:t>
                    </m:r>
                  </m:e>
                </m:d>
                <m:r>
                  <w:rPr>
                    <w:rFonts w:ascii="Cambria Math" w:hAnsi="Cambria Math"/>
                  </w:rPr>
                  <m:t>+</m:t>
                </m:r>
                <m:sSub>
                  <m:sSubPr>
                    <m:ctrlPr>
                      <w:rPr>
                        <w:rFonts w:ascii="Cambria Math" w:hAnsi="Cambria Math"/>
                        <w:i/>
                        <w:lang w:val="en-US"/>
                      </w:rPr>
                    </m:ctrlPr>
                  </m:sSubPr>
                  <m:e>
                    <m:r>
                      <w:rPr>
                        <w:rFonts w:ascii="Cambria Math" w:hAnsi="Cambria Math"/>
                        <w:lang w:val="en-US"/>
                      </w:rPr>
                      <m:t>W</m:t>
                    </m:r>
                  </m:e>
                  <m:sub>
                    <m:r>
                      <w:rPr>
                        <w:rFonts w:ascii="Cambria Math" w:hAnsi="Cambria Math"/>
                      </w:rPr>
                      <m:t>сш</m:t>
                    </m:r>
                  </m:sub>
                </m:sSub>
                <m:d>
                  <m:dPr>
                    <m:ctrlPr>
                      <w:rPr>
                        <w:rFonts w:ascii="Cambria Math" w:hAnsi="Cambria Math"/>
                        <w:i/>
                        <w:lang w:val="en-US"/>
                      </w:rPr>
                    </m:ctrlPr>
                  </m:dPr>
                  <m:e>
                    <m:r>
                      <w:rPr>
                        <w:rFonts w:ascii="Cambria Math" w:hAnsi="Cambria Math"/>
                        <w:lang w:val="en-US"/>
                      </w:rPr>
                      <m:t>y</m:t>
                    </m:r>
                    <m:r>
                      <w:rPr>
                        <w:rFonts w:ascii="Cambria Math" w:hAnsi="Cambria Math"/>
                      </w:rPr>
                      <m:t>+</m:t>
                    </m:r>
                    <m:r>
                      <m:rPr>
                        <m:sty m:val="p"/>
                      </m:rPr>
                      <w:rPr>
                        <w:rFonts w:ascii="Cambria Math" w:hAnsi="Cambria Math"/>
                        <w:lang w:val="en-US"/>
                      </w:rPr>
                      <m:t>Θ</m:t>
                    </m:r>
                    <m:r>
                      <m:rPr>
                        <m:sty m:val="p"/>
                      </m:rPr>
                      <w:rPr>
                        <w:rFonts w:ascii="Cambria Math" w:hAnsi="Cambria Math"/>
                      </w:rPr>
                      <m:t>,</m:t>
                    </m:r>
                    <m:r>
                      <m:rPr>
                        <m:sty m:val="p"/>
                      </m:rPr>
                      <w:rPr>
                        <w:rFonts w:ascii="Cambria Math" w:hAnsi="Cambria Math"/>
                        <w:lang w:val="en-US"/>
                      </w:rPr>
                      <m:t>s</m:t>
                    </m:r>
                  </m:e>
                </m:d>
                <m:r>
                  <w:rPr>
                    <w:rFonts w:ascii="Cambria Math" w:hAnsi="Cambria Math"/>
                  </w:rPr>
                  <m:t xml:space="preserve"> , </m:t>
                </m:r>
                <m:r>
                  <w:rPr>
                    <w:rFonts w:ascii="Cambria Math" w:hAnsi="Cambria Math"/>
                    <w:lang w:val="en-US"/>
                  </w:rPr>
                  <m:t>y</m:t>
                </m:r>
                <m:r>
                  <w:rPr>
                    <w:rFonts w:ascii="Cambria Math" w:hAnsi="Cambria Math"/>
                  </w:rPr>
                  <m:t>&gt;0.</m:t>
                </m:r>
              </m:e>
              <m:e>
                <m:r>
                  <w:rPr>
                    <w:rFonts w:ascii="Cambria Math" w:hAnsi="Cambria Math"/>
                  </w:rPr>
                  <m:t xml:space="preserve">0, </m:t>
                </m:r>
                <m:r>
                  <w:rPr>
                    <w:rFonts w:ascii="Cambria Math" w:hAnsi="Cambria Math"/>
                    <w:lang w:val="en-US"/>
                  </w:rPr>
                  <m:t>y</m:t>
                </m:r>
                <m:r>
                  <w:rPr>
                    <w:rFonts w:ascii="Cambria Math" w:hAnsi="Cambria Math"/>
                  </w:rPr>
                  <m:t>≤0</m:t>
                </m:r>
              </m:e>
            </m:eqArr>
          </m:e>
        </m:d>
      </m:oMath>
      <w:r w:rsidR="00AD6004">
        <w:tab/>
        <w:t>(2.5.9</w:t>
      </w:r>
      <w:r w:rsidR="00AD6004" w:rsidRPr="0044185C">
        <w:t>)</w:t>
      </w:r>
    </w:p>
    <w:p w:rsidR="0066631C" w:rsidRPr="00D337CD" w:rsidRDefault="0066631C" w:rsidP="0066631C">
      <w:pPr>
        <w:ind w:firstLine="454"/>
        <w:jc w:val="both"/>
      </w:pPr>
      <w:r w:rsidRPr="00D337CD">
        <w:t>Принцип расчета кривых обнаружения для обнаружителя с отсеч</w:t>
      </w:r>
      <w:r w:rsidRPr="00D337CD">
        <w:t>е</w:t>
      </w:r>
      <w:r w:rsidRPr="00D337CD">
        <w:t>нием шума сохраняется прежним, но возникают определенные вычисл</w:t>
      </w:r>
      <w:r w:rsidRPr="00D337CD">
        <w:t>и</w:t>
      </w:r>
      <w:r w:rsidRPr="00D337CD">
        <w:t xml:space="preserve">тельные проблемы. Дело в том, что плотность (2.5.9) при </w:t>
      </w:r>
      <w:r w:rsidRPr="00D337CD">
        <w:rPr>
          <w:i/>
        </w:rPr>
        <w:t xml:space="preserve">Θ&gt;2 </w:t>
      </w:r>
      <w:r w:rsidRPr="00D337CD">
        <w:t xml:space="preserve"> из-за наличия члена с </w:t>
      </w:r>
      <w:r w:rsidRPr="00D337CD">
        <w:rPr>
          <w:i/>
        </w:rPr>
        <w:t xml:space="preserve">δ- </w:t>
      </w:r>
      <w:r w:rsidRPr="00D337CD">
        <w:t>функцией получает столь сильную асимметрию, что аппроксимация сумм случайных слагаемых нормальным распределением оказывается неприемлемой. Это хорошо видно на рис. 2.5.10.</w:t>
      </w:r>
    </w:p>
    <w:p w:rsidR="002463A1" w:rsidRDefault="002463A1" w:rsidP="002463A1">
      <w:pPr>
        <w:ind w:firstLine="454"/>
        <w:jc w:val="center"/>
        <w:rPr>
          <w:sz w:val="22"/>
          <w:szCs w:val="22"/>
        </w:rPr>
      </w:pPr>
      <w:r>
        <w:rPr>
          <w:noProof/>
        </w:rPr>
        <w:lastRenderedPageBreak/>
        <w:drawing>
          <wp:inline distT="0" distB="0" distL="0" distR="0" wp14:anchorId="5DDA52A9" wp14:editId="1BA209D1">
            <wp:extent cx="3442693" cy="2874873"/>
            <wp:effectExtent l="0" t="0" r="5715" b="190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44866" cy="2876688"/>
                    </a:xfrm>
                    <a:prstGeom prst="rect">
                      <a:avLst/>
                    </a:prstGeom>
                    <a:noFill/>
                    <a:ln>
                      <a:noFill/>
                    </a:ln>
                  </pic:spPr>
                </pic:pic>
              </a:graphicData>
            </a:graphic>
          </wp:inline>
        </w:drawing>
      </w:r>
    </w:p>
    <w:p w:rsidR="002463A1" w:rsidRDefault="0066631C" w:rsidP="002463A1">
      <w:pPr>
        <w:ind w:firstLine="454"/>
        <w:jc w:val="center"/>
        <w:rPr>
          <w:sz w:val="22"/>
          <w:szCs w:val="22"/>
        </w:rPr>
      </w:pPr>
      <w:r w:rsidRPr="005262D3">
        <w:rPr>
          <w:sz w:val="22"/>
          <w:szCs w:val="22"/>
        </w:rPr>
        <w:t xml:space="preserve">Рис. 2.5.10 Модельное распределение сумм </w:t>
      </w:r>
      <w:r w:rsidRPr="005262D3">
        <w:rPr>
          <w:i/>
          <w:sz w:val="22"/>
          <w:szCs w:val="22"/>
          <w:lang w:val="en-US"/>
        </w:rPr>
        <w:t>S</w:t>
      </w:r>
      <w:r w:rsidRPr="005262D3">
        <w:rPr>
          <w:sz w:val="22"/>
          <w:szCs w:val="22"/>
        </w:rPr>
        <w:t xml:space="preserve"> </w:t>
      </w:r>
      <w:r w:rsidRPr="002463A1">
        <w:rPr>
          <w:sz w:val="22"/>
          <w:szCs w:val="22"/>
        </w:rPr>
        <w:t xml:space="preserve">(красная линия), </w:t>
      </w:r>
    </w:p>
    <w:p w:rsidR="002463A1" w:rsidRDefault="0066631C" w:rsidP="002463A1">
      <w:pPr>
        <w:ind w:firstLine="454"/>
        <w:jc w:val="center"/>
        <w:rPr>
          <w:sz w:val="22"/>
          <w:szCs w:val="22"/>
        </w:rPr>
      </w:pPr>
      <w:r w:rsidRPr="002463A1">
        <w:rPr>
          <w:sz w:val="22"/>
          <w:szCs w:val="22"/>
        </w:rPr>
        <w:t xml:space="preserve">аппроксимация его с помощью ряда Грама-Шалье (синяя линия) и </w:t>
      </w:r>
    </w:p>
    <w:p w:rsidR="0066631C" w:rsidRPr="00A2084B" w:rsidRDefault="0066631C" w:rsidP="002463A1">
      <w:pPr>
        <w:ind w:firstLine="454"/>
        <w:jc w:val="center"/>
        <w:rPr>
          <w:sz w:val="22"/>
          <w:szCs w:val="22"/>
        </w:rPr>
      </w:pPr>
      <w:r w:rsidRPr="002463A1">
        <w:rPr>
          <w:sz w:val="22"/>
          <w:szCs w:val="22"/>
        </w:rPr>
        <w:t xml:space="preserve">нормальное распределение (пунктирная линия) при </w:t>
      </w:r>
      <w:r w:rsidRPr="002463A1">
        <w:rPr>
          <w:i/>
          <w:sz w:val="22"/>
          <w:szCs w:val="22"/>
        </w:rPr>
        <w:t>Θ</w:t>
      </w:r>
      <w:r w:rsidRPr="002463A1">
        <w:rPr>
          <w:sz w:val="22"/>
          <w:szCs w:val="22"/>
        </w:rPr>
        <w:t xml:space="preserve"> =4.5, </w:t>
      </w:r>
      <w:r w:rsidRPr="002463A1">
        <w:rPr>
          <w:i/>
          <w:sz w:val="22"/>
          <w:szCs w:val="22"/>
          <w:lang w:val="en-US"/>
        </w:rPr>
        <w:t>n</w:t>
      </w:r>
      <w:r w:rsidRPr="002463A1">
        <w:rPr>
          <w:i/>
          <w:sz w:val="22"/>
          <w:szCs w:val="22"/>
        </w:rPr>
        <w:t>=100000.</w:t>
      </w:r>
    </w:p>
    <w:p w:rsidR="0066631C" w:rsidRPr="005262D3" w:rsidRDefault="0066631C" w:rsidP="0066631C">
      <w:pPr>
        <w:ind w:firstLine="454"/>
        <w:jc w:val="both"/>
        <w:rPr>
          <w:sz w:val="22"/>
          <w:szCs w:val="22"/>
        </w:rPr>
      </w:pPr>
    </w:p>
    <w:p w:rsidR="0066631C" w:rsidRPr="009A4D35" w:rsidRDefault="0066631C" w:rsidP="0066631C">
      <w:pPr>
        <w:ind w:firstLine="426"/>
        <w:jc w:val="both"/>
      </w:pPr>
      <w:r w:rsidRPr="009A4D35">
        <w:t>Применение поправок ряда Грама-Шалье [9,</w:t>
      </w:r>
      <w:r>
        <w:t xml:space="preserve"> </w:t>
      </w:r>
      <w:r w:rsidRPr="009A4D35">
        <w:t>с 119] позволяет пол</w:t>
      </w:r>
      <w:r w:rsidRPr="009A4D35">
        <w:t>у</w:t>
      </w:r>
      <w:r w:rsidRPr="009A4D35">
        <w:t>чить удовлетворительную аппроксимацию центрального тела распред</w:t>
      </w:r>
      <w:r w:rsidRPr="009A4D35">
        <w:t>е</w:t>
      </w:r>
      <w:r w:rsidRPr="009A4D35">
        <w:t xml:space="preserve">ления до значений </w:t>
      </w:r>
      <w:r w:rsidRPr="009A4D35">
        <w:rPr>
          <w:i/>
        </w:rPr>
        <w:t>Θ&lt;4</w:t>
      </w:r>
      <w:r w:rsidRPr="009A4D35">
        <w:t xml:space="preserve"> при </w:t>
      </w:r>
      <w:r w:rsidRPr="009A4D35">
        <w:rPr>
          <w:i/>
          <w:lang w:val="en-US"/>
        </w:rPr>
        <w:t>n</w:t>
      </w:r>
      <w:r w:rsidRPr="009A4D35">
        <w:rPr>
          <w:i/>
        </w:rPr>
        <w:t>~10</w:t>
      </w:r>
      <w:r w:rsidRPr="009A4D35">
        <w:rPr>
          <w:i/>
          <w:vertAlign w:val="superscript"/>
        </w:rPr>
        <w:t>5</w:t>
      </w:r>
      <w:r w:rsidRPr="009A4D35">
        <w:t xml:space="preserve">. Однако при больших значениях </w:t>
      </w:r>
      <w:r w:rsidRPr="009A4D35">
        <w:rPr>
          <w:i/>
        </w:rPr>
        <w:t>Θ</w:t>
      </w:r>
      <w:r w:rsidRPr="009A4D35">
        <w:t xml:space="preserve"> трудно найти удовлетворительную аппроксимацию всего распределения. Между тем, в силу весьма малых значений </w:t>
      </w:r>
      <w:r w:rsidRPr="009A4D35">
        <w:rPr>
          <w:i/>
          <w:lang w:val="en-US"/>
        </w:rPr>
        <w:t>P</w:t>
      </w:r>
      <w:r w:rsidRPr="00665031">
        <w:rPr>
          <w:vertAlign w:val="subscript"/>
        </w:rPr>
        <w:t>улт</w:t>
      </w:r>
      <w:r w:rsidRPr="009A4D35">
        <w:t xml:space="preserve">, пороги </w:t>
      </w:r>
      <w:r w:rsidRPr="009A4D35">
        <w:rPr>
          <w:i/>
          <w:lang w:val="en-US"/>
        </w:rPr>
        <w:t>g</w:t>
      </w:r>
      <w:r w:rsidRPr="009A4D35">
        <w:rPr>
          <w:i/>
        </w:rPr>
        <w:t xml:space="preserve"> </w:t>
      </w:r>
      <w:r w:rsidRPr="009A4D35">
        <w:t>определяются в зоне «хвостов» распределений, что порождает явно некорректные р</w:t>
      </w:r>
      <w:r w:rsidRPr="009A4D35">
        <w:t>е</w:t>
      </w:r>
      <w:r w:rsidRPr="009A4D35">
        <w:t>зультаты. Это же можно сказать и о прямых расчетах плотностей через свертки (требуются суперкомпьютерные техноло</w:t>
      </w:r>
      <w:r>
        <w:t xml:space="preserve">гии), </w:t>
      </w:r>
      <w:r w:rsidRPr="009A4D35">
        <w:t>ибо трудно оц</w:t>
      </w:r>
      <w:r w:rsidRPr="009A4D35">
        <w:t>е</w:t>
      </w:r>
      <w:r w:rsidRPr="009A4D35">
        <w:t>нить влияние накопления ошибок округления.</w:t>
      </w:r>
    </w:p>
    <w:p w:rsidR="0066631C" w:rsidRDefault="0066631C" w:rsidP="0066631C">
      <w:pPr>
        <w:ind w:firstLine="454"/>
        <w:jc w:val="both"/>
      </w:pPr>
      <w:r w:rsidRPr="009A4D35">
        <w:t>В одном частом случае возможно точное решение задачи при ум</w:t>
      </w:r>
      <w:r w:rsidRPr="009A4D35">
        <w:t>е</w:t>
      </w:r>
      <w:r w:rsidRPr="009A4D35">
        <w:t>ренных объемах вычислений, а именно в случае бинарного квантования отсчетов</w:t>
      </w:r>
    </w:p>
    <w:p w:rsidR="0066631C" w:rsidRPr="009A4D35" w:rsidRDefault="0066631C" w:rsidP="0066631C">
      <w:pPr>
        <w:ind w:firstLine="454"/>
        <w:jc w:val="both"/>
      </w:pPr>
    </w:p>
    <w:p w:rsidR="0066631C" w:rsidRPr="009A4D35" w:rsidRDefault="0066631C" w:rsidP="00EA4012">
      <w:pPr>
        <w:jc w:val="center"/>
      </w:pPr>
      <w:r w:rsidRPr="009A4D35">
        <w:rPr>
          <w:i/>
          <w:lang w:val="en-US"/>
        </w:rPr>
        <w:t>ξ</w:t>
      </w:r>
      <w:r w:rsidRPr="009A4D35">
        <w:rPr>
          <w:i/>
        </w:rPr>
        <w:t xml:space="preserve"> =1</w:t>
      </w:r>
      <w:r w:rsidRPr="009A4D35">
        <w:t xml:space="preserve">, если </w:t>
      </w:r>
      <w:r w:rsidRPr="009A4D35">
        <w:rPr>
          <w:i/>
          <w:lang w:val="en-US"/>
        </w:rPr>
        <w:t>ξ</w:t>
      </w:r>
      <w:r w:rsidRPr="009A4D35">
        <w:t xml:space="preserve"> &gt;</w:t>
      </w:r>
      <w:r w:rsidRPr="009A4D35">
        <w:rPr>
          <w:i/>
        </w:rPr>
        <w:t xml:space="preserve">Θ; иначе </w:t>
      </w:r>
      <w:r w:rsidRPr="009A4D35">
        <w:rPr>
          <w:i/>
          <w:lang w:val="en-US"/>
        </w:rPr>
        <w:t>ξ</w:t>
      </w:r>
      <w:r w:rsidRPr="009A4D35">
        <w:rPr>
          <w:i/>
        </w:rPr>
        <w:t xml:space="preserve"> =0.</w:t>
      </w:r>
    </w:p>
    <w:p w:rsidR="0066631C" w:rsidRDefault="0066631C" w:rsidP="0066631C">
      <w:pPr>
        <w:ind w:firstLine="454"/>
        <w:jc w:val="both"/>
      </w:pPr>
    </w:p>
    <w:p w:rsidR="0066631C" w:rsidRDefault="0066631C" w:rsidP="0066631C">
      <w:pPr>
        <w:jc w:val="both"/>
      </w:pPr>
      <w:r w:rsidRPr="009A4D35">
        <w:t xml:space="preserve">Такой обнаружитель назовем </w:t>
      </w:r>
      <w:r w:rsidRPr="009A4D35">
        <w:rPr>
          <w:lang w:val="en-US"/>
        </w:rPr>
        <w:t>SB</w:t>
      </w:r>
      <w:r w:rsidRPr="009A4D35">
        <w:t>-обнаружителем. Функционал (2.5.6) т</w:t>
      </w:r>
      <w:r w:rsidRPr="009A4D35">
        <w:t>о</w:t>
      </w:r>
      <w:r w:rsidRPr="009A4D35">
        <w:t xml:space="preserve">гда сводится к числу превышений отсчетами  </w:t>
      </w:r>
      <w:r w:rsidRPr="009A4D35">
        <w:rPr>
          <w:i/>
          <w:lang w:val="en-US"/>
        </w:rPr>
        <w:t>ξ</w:t>
      </w:r>
      <w:r w:rsidRPr="009A4D35">
        <w:t xml:space="preserve">  порога </w:t>
      </w:r>
      <w:r w:rsidRPr="009A4D35">
        <w:rPr>
          <w:i/>
        </w:rPr>
        <w:t>Θ</w:t>
      </w:r>
      <w:r w:rsidRPr="009A4D35">
        <w:t xml:space="preserve">. В отсутствие сигнала  распределение сумм </w:t>
      </w:r>
      <w:r w:rsidRPr="009A4D35">
        <w:rPr>
          <w:i/>
          <w:lang w:val="en-US"/>
        </w:rPr>
        <w:t>S</w:t>
      </w:r>
      <w:r w:rsidRPr="009A4D35">
        <w:t xml:space="preserve"> есть биномиальное распределение</w:t>
      </w:r>
    </w:p>
    <w:p w:rsidR="0066631C" w:rsidRDefault="0066631C" w:rsidP="0066631C">
      <w:pPr>
        <w:jc w:val="both"/>
      </w:pPr>
    </w:p>
    <w:p w:rsidR="0066631C" w:rsidRPr="00F36F2D" w:rsidRDefault="00EB502D" w:rsidP="00EA4012">
      <w:pPr>
        <w:ind w:left="708" w:firstLine="708"/>
        <w:jc w:val="center"/>
      </w:pPr>
      <m:oMath>
        <m:sSub>
          <m:sSubPr>
            <m:ctrlPr>
              <w:rPr>
                <w:rFonts w:ascii="Cambria Math" w:hAnsi="Cambria Math"/>
                <w:i/>
              </w:rPr>
            </m:ctrlPr>
          </m:sSubPr>
          <m:e>
            <m:r>
              <w:rPr>
                <w:rFonts w:ascii="Cambria Math" w:hAnsi="Cambria Math"/>
              </w:rPr>
              <m:t>S</m:t>
            </m:r>
          </m:e>
          <m:sub>
            <m:r>
              <w:rPr>
                <w:rFonts w:ascii="Cambria Math" w:hAnsi="Cambria Math"/>
              </w:rPr>
              <m:t>k</m:t>
            </m:r>
          </m:sub>
        </m:sSub>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n</m:t>
            </m:r>
          </m:sub>
          <m:sup>
            <m:r>
              <w:rPr>
                <w:rFonts w:ascii="Cambria Math" w:hAnsi="Cambria Math"/>
              </w:rPr>
              <m:t>k</m:t>
            </m:r>
          </m:sup>
        </m:sSubSup>
        <m:sSup>
          <m:sSupPr>
            <m:ctrlPr>
              <w:rPr>
                <w:rFonts w:ascii="Cambria Math" w:hAnsi="Cambria Math"/>
                <w:i/>
              </w:rPr>
            </m:ctrlPr>
          </m:sSupPr>
          <m:e>
            <m:r>
              <w:rPr>
                <w:rFonts w:ascii="Cambria Math" w:hAnsi="Cambria Math"/>
              </w:rPr>
              <m:t>p</m:t>
            </m:r>
          </m:e>
          <m:sup>
            <m:r>
              <w:rPr>
                <w:rFonts w:ascii="Cambria Math" w:hAnsi="Cambria Math"/>
              </w:rPr>
              <m:t>k</m:t>
            </m:r>
          </m:sup>
        </m:sSup>
        <m:sSup>
          <m:sSupPr>
            <m:ctrlPr>
              <w:rPr>
                <w:rFonts w:ascii="Cambria Math" w:hAnsi="Cambria Math"/>
                <w:i/>
              </w:rPr>
            </m:ctrlPr>
          </m:sSupPr>
          <m:e>
            <m:d>
              <m:dPr>
                <m:ctrlPr>
                  <w:rPr>
                    <w:rFonts w:ascii="Cambria Math" w:hAnsi="Cambria Math"/>
                    <w:i/>
                  </w:rPr>
                </m:ctrlPr>
              </m:dPr>
              <m:e>
                <m:r>
                  <w:rPr>
                    <w:rFonts w:ascii="Cambria Math" w:hAnsi="Cambria Math"/>
                  </w:rPr>
                  <m:t>1-p</m:t>
                </m:r>
              </m:e>
            </m:d>
          </m:e>
          <m:sup>
            <m:r>
              <w:rPr>
                <w:rFonts w:ascii="Cambria Math" w:hAnsi="Cambria Math"/>
              </w:rPr>
              <m:t>n-k</m:t>
            </m:r>
          </m:sup>
        </m:sSup>
      </m:oMath>
      <w:r w:rsidR="00EA4012">
        <w:t>,</w:t>
      </w:r>
      <w:r w:rsidR="00EA4012">
        <w:tab/>
      </w:r>
      <w:r w:rsidR="00EA4012">
        <w:tab/>
      </w:r>
      <w:r w:rsidR="0066631C" w:rsidRPr="00FD1EDA">
        <w:t>(2.5.10)</w:t>
      </w:r>
      <w:r w:rsidR="0066631C" w:rsidRPr="0083286E">
        <w:fldChar w:fldCharType="begin"/>
      </w:r>
      <w:r w:rsidR="0066631C" w:rsidRPr="0083286E">
        <w:instrText xml:space="preserve"> QUOTE </w:instrText>
      </w:r>
      <w:r w:rsidR="0066631C">
        <w:rPr>
          <w:noProof/>
        </w:rPr>
        <w:drawing>
          <wp:inline distT="0" distB="0" distL="0" distR="0" wp14:anchorId="5D1E96AE" wp14:editId="79877E14">
            <wp:extent cx="2736850" cy="158750"/>
            <wp:effectExtent l="0" t="0" r="0" b="0"/>
            <wp:docPr id="152"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pic:cNvPicPr>
                      <a:picLocks noChangeAspect="1" noChangeArrowheads="1"/>
                    </pic:cNvPicPr>
                  </pic:nvPicPr>
                  <pic:blipFill>
                    <a:blip r:embed="rId5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36850" cy="158750"/>
                    </a:xfrm>
                    <a:prstGeom prst="rect">
                      <a:avLst/>
                    </a:prstGeom>
                    <a:noFill/>
                    <a:ln>
                      <a:noFill/>
                    </a:ln>
                  </pic:spPr>
                </pic:pic>
              </a:graphicData>
            </a:graphic>
          </wp:inline>
        </w:drawing>
      </w:r>
      <w:r w:rsidR="0066631C" w:rsidRPr="0083286E">
        <w:instrText xml:space="preserve"> </w:instrText>
      </w:r>
      <w:r w:rsidR="0066631C" w:rsidRPr="0083286E">
        <w:fldChar w:fldCharType="separate"/>
      </w:r>
    </w:p>
    <w:p w:rsidR="0066631C" w:rsidRDefault="0066631C" w:rsidP="00EA4012">
      <w:pPr>
        <w:spacing w:line="360" w:lineRule="auto"/>
        <w:jc w:val="center"/>
      </w:pPr>
      <w:r w:rsidRPr="0083286E">
        <w:fldChar w:fldCharType="end"/>
      </w:r>
    </w:p>
    <w:p w:rsidR="0066631C" w:rsidRPr="009A4D35" w:rsidRDefault="0066631C" w:rsidP="0066631C">
      <w:pPr>
        <w:jc w:val="both"/>
      </w:pPr>
      <w:r w:rsidRPr="009A4D35">
        <w:lastRenderedPageBreak/>
        <w:t xml:space="preserve">где </w:t>
      </w:r>
      <w:r w:rsidRPr="009A4D35">
        <w:rPr>
          <w:i/>
          <w:lang w:val="en-US"/>
        </w:rPr>
        <w:t>p</w:t>
      </w:r>
      <w:r w:rsidRPr="009A4D35">
        <w:rPr>
          <w:i/>
        </w:rPr>
        <w:t>=</w:t>
      </w:r>
      <w:r w:rsidRPr="009A4D35">
        <w:rPr>
          <w:i/>
          <w:lang w:val="en-US"/>
        </w:rPr>
        <w:t>p</w:t>
      </w:r>
      <w:r w:rsidRPr="009A4D35">
        <w:rPr>
          <w:i/>
        </w:rPr>
        <w:t>(Θ,0).</w:t>
      </w:r>
      <w:r w:rsidRPr="009A4D35">
        <w:t xml:space="preserve"> Для релеевского шума</w:t>
      </w:r>
      <w:r w:rsidRPr="009A4D35">
        <w:rPr>
          <w:i/>
        </w:rPr>
        <w:t xml:space="preserve"> </w:t>
      </w:r>
      <w:r w:rsidRPr="009A4D35">
        <w:t xml:space="preserve"> </w:t>
      </w:r>
      <w:r w:rsidRPr="009A4D35">
        <w:rPr>
          <w:i/>
          <w:lang w:val="en-US"/>
        </w:rPr>
        <w:t>p</w:t>
      </w:r>
      <w:r w:rsidRPr="009A4D35">
        <w:rPr>
          <w:i/>
        </w:rPr>
        <w:t>=</w:t>
      </w:r>
      <w:r w:rsidRPr="009A4D35">
        <w:rPr>
          <w:i/>
          <w:lang w:val="en-US"/>
        </w:rPr>
        <w:t>exp</w:t>
      </w:r>
      <w:r w:rsidRPr="009A4D35">
        <w:rPr>
          <w:i/>
        </w:rPr>
        <w:t>(-Θ</w:t>
      </w:r>
      <w:r w:rsidRPr="009A4D35">
        <w:rPr>
          <w:i/>
          <w:vertAlign w:val="superscript"/>
        </w:rPr>
        <w:t>2</w:t>
      </w:r>
      <w:r w:rsidRPr="009A4D35">
        <w:rPr>
          <w:i/>
        </w:rPr>
        <w:t xml:space="preserve">/2). </w:t>
      </w:r>
      <w:r w:rsidRPr="009A4D35">
        <w:t xml:space="preserve">Порог </w:t>
      </w:r>
      <w:r w:rsidRPr="009A4D35">
        <w:rPr>
          <w:i/>
          <w:lang w:val="en-US"/>
        </w:rPr>
        <w:t>g</w:t>
      </w:r>
      <w:r w:rsidRPr="009A4D35">
        <w:rPr>
          <w:i/>
        </w:rPr>
        <w:t xml:space="preserve"> </w:t>
      </w:r>
      <w:r w:rsidRPr="009A4D35">
        <w:t xml:space="preserve">определяется как квантиль этого распределения по вероятности </w:t>
      </w:r>
      <w:r w:rsidRPr="009A4D35">
        <w:rPr>
          <w:i/>
        </w:rPr>
        <w:t>1-</w:t>
      </w:r>
      <w:r w:rsidRPr="009A4D35">
        <w:rPr>
          <w:i/>
          <w:lang w:val="en-US"/>
        </w:rPr>
        <w:t>P</w:t>
      </w:r>
      <w:r w:rsidRPr="004A7A44">
        <w:rPr>
          <w:vertAlign w:val="subscript"/>
        </w:rPr>
        <w:t>улт</w:t>
      </w:r>
      <w:r w:rsidRPr="009A4D35">
        <w:rPr>
          <w:i/>
        </w:rPr>
        <w:t xml:space="preserve"> </w:t>
      </w:r>
      <w:r w:rsidRPr="009A4D35">
        <w:t xml:space="preserve">(функция </w:t>
      </w:r>
      <w:r w:rsidRPr="009A4D35">
        <w:rPr>
          <w:i/>
          <w:lang w:val="en-US"/>
        </w:rPr>
        <w:t>qbinom</w:t>
      </w:r>
      <w:r w:rsidRPr="009A4D35">
        <w:rPr>
          <w:i/>
        </w:rPr>
        <w:t>()</w:t>
      </w:r>
      <w:r w:rsidRPr="009A4D35">
        <w:t xml:space="preserve"> на языке </w:t>
      </w:r>
      <w:r w:rsidRPr="009A4D35">
        <w:rPr>
          <w:i/>
          <w:lang w:val="en-US"/>
        </w:rPr>
        <w:t>MathCad</w:t>
      </w:r>
      <w:r w:rsidRPr="009A4D35">
        <w:t>)</w:t>
      </w:r>
      <w:r w:rsidRPr="009A4D35">
        <w:rPr>
          <w:i/>
        </w:rPr>
        <w:t>.</w:t>
      </w:r>
    </w:p>
    <w:p w:rsidR="0066631C" w:rsidRPr="009A4D35" w:rsidRDefault="0066631C" w:rsidP="0066631C">
      <w:pPr>
        <w:ind w:firstLine="454"/>
        <w:jc w:val="both"/>
      </w:pPr>
      <w:r w:rsidRPr="009A4D35">
        <w:t xml:space="preserve">При наличии сигнала со скважностью </w:t>
      </w:r>
      <w:r w:rsidRPr="009A4D35">
        <w:rPr>
          <w:i/>
          <w:lang w:val="en-US"/>
        </w:rPr>
        <w:t>Q</w:t>
      </w:r>
      <w:r w:rsidRPr="009A4D35">
        <w:rPr>
          <w:i/>
        </w:rPr>
        <w:t xml:space="preserve"> </w:t>
      </w:r>
      <w:r w:rsidRPr="009A4D35">
        <w:t xml:space="preserve">суммы </w:t>
      </w:r>
      <w:r w:rsidRPr="009A4D35">
        <w:rPr>
          <w:i/>
          <w:lang w:val="en-US"/>
        </w:rPr>
        <w:t>S</w:t>
      </w:r>
      <w:r w:rsidRPr="009A4D35">
        <w:t xml:space="preserve"> складываются из сумм на участках, где сигнал есть, и сумм на участках, где сигнала нет. Число членов сумм на участках, где сигнал есть, равно (с точностью до целого) </w:t>
      </w:r>
      <w:r w:rsidRPr="009A4D35">
        <w:rPr>
          <w:i/>
          <w:lang w:val="en-US"/>
        </w:rPr>
        <w:t>M</w:t>
      </w:r>
      <w:r w:rsidRPr="009A4D35">
        <w:rPr>
          <w:i/>
        </w:rPr>
        <w:t>=</w:t>
      </w:r>
      <w:r w:rsidRPr="009A4D35">
        <w:rPr>
          <w:i/>
          <w:lang w:val="en-US"/>
        </w:rPr>
        <w:t>n</w:t>
      </w:r>
      <w:r w:rsidRPr="009A4D35">
        <w:rPr>
          <w:i/>
        </w:rPr>
        <w:t>/</w:t>
      </w:r>
      <w:r w:rsidRPr="009A4D35">
        <w:rPr>
          <w:i/>
          <w:lang w:val="en-US"/>
        </w:rPr>
        <w:t>Q</w:t>
      </w:r>
      <w:r w:rsidRPr="009A4D35">
        <w:rPr>
          <w:i/>
        </w:rPr>
        <w:t>.</w:t>
      </w:r>
      <w:r w:rsidRPr="009A4D35">
        <w:t xml:space="preserve"> Число членов сумм на участках, где сигнала нет, равно </w:t>
      </w:r>
      <w:r w:rsidRPr="009A4D35">
        <w:rPr>
          <w:i/>
          <w:lang w:val="en-US"/>
        </w:rPr>
        <w:t>K</w:t>
      </w:r>
      <w:r w:rsidRPr="009A4D35">
        <w:rPr>
          <w:i/>
        </w:rPr>
        <w:t>=</w:t>
      </w:r>
      <w:r w:rsidRPr="009A4D35">
        <w:rPr>
          <w:i/>
          <w:lang w:val="en-US"/>
        </w:rPr>
        <w:t>n</w:t>
      </w:r>
      <w:r w:rsidRPr="009A4D35">
        <w:rPr>
          <w:i/>
        </w:rPr>
        <w:t>-</w:t>
      </w:r>
      <w:r w:rsidRPr="009A4D35">
        <w:rPr>
          <w:i/>
          <w:lang w:val="en-US"/>
        </w:rPr>
        <w:t>M</w:t>
      </w:r>
      <w:r w:rsidRPr="009A4D35">
        <w:rPr>
          <w:i/>
        </w:rPr>
        <w:t>.</w:t>
      </w:r>
      <w:r w:rsidRPr="009A4D35">
        <w:t xml:space="preserve"> Каждая из этих двух сумм распределена по (5.2.10), но с пар</w:t>
      </w:r>
      <w:r w:rsidRPr="009A4D35">
        <w:t>а</w:t>
      </w:r>
      <w:r w:rsidRPr="009A4D35">
        <w:t xml:space="preserve">метрами </w:t>
      </w:r>
      <w:r w:rsidRPr="009A4D35">
        <w:rPr>
          <w:i/>
          <w:lang w:val="en-US"/>
        </w:rPr>
        <w:t>n</w:t>
      </w:r>
      <w:r w:rsidRPr="009A4D35">
        <w:rPr>
          <w:i/>
        </w:rPr>
        <w:t>=</w:t>
      </w:r>
      <w:r w:rsidRPr="009A4D35">
        <w:rPr>
          <w:i/>
          <w:lang w:val="en-US"/>
        </w:rPr>
        <w:t>M</w:t>
      </w:r>
      <w:r w:rsidRPr="009A4D35">
        <w:rPr>
          <w:i/>
        </w:rPr>
        <w:t xml:space="preserve"> </w:t>
      </w:r>
      <w:r w:rsidRPr="009A4D35">
        <w:t xml:space="preserve">или </w:t>
      </w:r>
      <w:r w:rsidRPr="009A4D35">
        <w:rPr>
          <w:i/>
          <w:lang w:val="en-US"/>
        </w:rPr>
        <w:t>n</w:t>
      </w:r>
      <w:r w:rsidRPr="009A4D35">
        <w:rPr>
          <w:i/>
        </w:rPr>
        <w:t>=</w:t>
      </w:r>
      <w:r w:rsidRPr="009A4D35">
        <w:rPr>
          <w:i/>
          <w:lang w:val="en-US"/>
        </w:rPr>
        <w:t>K</w:t>
      </w:r>
      <w:r w:rsidRPr="009A4D35">
        <w:t xml:space="preserve">  и </w:t>
      </w:r>
      <w:r w:rsidRPr="009A4D35">
        <w:rPr>
          <w:i/>
          <w:lang w:val="en-US"/>
        </w:rPr>
        <w:t>p</w:t>
      </w:r>
      <w:r w:rsidRPr="009A4D35">
        <w:rPr>
          <w:i/>
        </w:rPr>
        <w:t>=</w:t>
      </w:r>
      <w:r w:rsidRPr="009A4D35">
        <w:rPr>
          <w:i/>
          <w:lang w:val="en-US"/>
        </w:rPr>
        <w:t>p</w:t>
      </w:r>
      <w:r w:rsidRPr="009A4D35">
        <w:rPr>
          <w:i/>
        </w:rPr>
        <w:t>(Θ,</w:t>
      </w:r>
      <w:r w:rsidRPr="009A4D35">
        <w:rPr>
          <w:i/>
          <w:lang w:val="en-US"/>
        </w:rPr>
        <w:t>s</w:t>
      </w:r>
      <w:r w:rsidRPr="009A4D35">
        <w:rPr>
          <w:i/>
        </w:rPr>
        <w:t xml:space="preserve">) </w:t>
      </w:r>
      <w:r w:rsidRPr="009A4D35">
        <w:t xml:space="preserve">или </w:t>
      </w:r>
      <w:r w:rsidRPr="009A4D35">
        <w:rPr>
          <w:i/>
          <w:lang w:val="en-US"/>
        </w:rPr>
        <w:t>p</w:t>
      </w:r>
      <w:r w:rsidRPr="009A4D35">
        <w:rPr>
          <w:i/>
        </w:rPr>
        <w:t>=</w:t>
      </w:r>
      <w:r w:rsidRPr="009A4D35">
        <w:rPr>
          <w:i/>
          <w:lang w:val="en-US"/>
        </w:rPr>
        <w:t>p</w:t>
      </w:r>
      <w:r w:rsidRPr="009A4D35">
        <w:rPr>
          <w:i/>
        </w:rPr>
        <w:t>(Θ,0)</w:t>
      </w:r>
      <w:r w:rsidRPr="009A4D35">
        <w:t xml:space="preserve"> соответственно. Распр</w:t>
      </w:r>
      <w:r w:rsidRPr="009A4D35">
        <w:t>е</w:t>
      </w:r>
      <w:r w:rsidRPr="009A4D35">
        <w:t xml:space="preserve">деление сумм </w:t>
      </w:r>
      <w:r w:rsidRPr="009A4D35">
        <w:rPr>
          <w:i/>
          <w:lang w:val="en-US"/>
        </w:rPr>
        <w:t>S</w:t>
      </w:r>
      <w:r w:rsidRPr="009A4D35">
        <w:t xml:space="preserve"> получается однократной сверткой этих частных распр</w:t>
      </w:r>
      <w:r w:rsidRPr="009A4D35">
        <w:t>е</w:t>
      </w:r>
      <w:r w:rsidRPr="009A4D35">
        <w:t xml:space="preserve">делений. Кривые обнаружения получаются суммированием полученного распределения по индексу </w:t>
      </w:r>
      <w:r w:rsidRPr="009A4D35">
        <w:rPr>
          <w:i/>
          <w:lang w:val="en-US"/>
        </w:rPr>
        <w:t>k</w:t>
      </w:r>
      <w:r w:rsidRPr="009A4D35">
        <w:rPr>
          <w:i/>
        </w:rPr>
        <w:t>&gt;</w:t>
      </w:r>
      <w:r w:rsidRPr="009A4D35">
        <w:rPr>
          <w:i/>
          <w:lang w:val="en-US"/>
        </w:rPr>
        <w:t>g</w:t>
      </w:r>
      <w:r w:rsidRPr="009A4D35">
        <w:rPr>
          <w:i/>
        </w:rPr>
        <w:t>.</w:t>
      </w:r>
    </w:p>
    <w:p w:rsidR="0066631C" w:rsidRPr="00DF7B74" w:rsidRDefault="0066631C" w:rsidP="0066631C">
      <w:pPr>
        <w:ind w:firstLine="454"/>
        <w:jc w:val="both"/>
      </w:pPr>
      <w:r w:rsidRPr="009A4D35">
        <w:t xml:space="preserve">Рассмотрим качественно влияние порога </w:t>
      </w:r>
      <w:r w:rsidRPr="009A4D35">
        <w:rPr>
          <w:i/>
        </w:rPr>
        <w:t>Θ</w:t>
      </w:r>
      <w:r w:rsidRPr="009A4D35">
        <w:t xml:space="preserve"> на эти кривые. Заметим, что если </w:t>
      </w:r>
      <w:r w:rsidRPr="009A4D35">
        <w:rPr>
          <w:i/>
        </w:rPr>
        <w:t>Θ</w:t>
      </w:r>
      <w:r w:rsidRPr="009A4D35">
        <w:rPr>
          <w:i/>
          <w:vertAlign w:val="subscript"/>
          <w:lang w:val="en-US"/>
        </w:rPr>
        <w:t>o</w:t>
      </w:r>
      <w:r w:rsidRPr="009A4D35">
        <w:t xml:space="preserve"> есть решение уравнения</w:t>
      </w:r>
    </w:p>
    <w:p w:rsidR="0066631C" w:rsidRPr="00DF7B74" w:rsidRDefault="0066631C" w:rsidP="0066631C">
      <w:pPr>
        <w:ind w:firstLine="454"/>
        <w:jc w:val="both"/>
      </w:pPr>
    </w:p>
    <w:p w:rsidR="0066631C" w:rsidRPr="00A71922" w:rsidRDefault="00EB502D" w:rsidP="0066631C">
      <w:pPr>
        <w:spacing w:line="360" w:lineRule="auto"/>
        <w:jc w:val="both"/>
        <w:rPr>
          <w:lang w:val="en-US"/>
        </w:rPr>
      </w:pPr>
      <m:oMathPara>
        <m:oMath>
          <m:sSup>
            <m:sSupPr>
              <m:ctrlPr>
                <w:rPr>
                  <w:rFonts w:ascii="Cambria Math" w:hAnsi="Cambria Math"/>
                  <w:i/>
                </w:rPr>
              </m:ctrlPr>
            </m:sSupPr>
            <m:e>
              <m:d>
                <m:dPr>
                  <m:ctrlPr>
                    <w:rPr>
                      <w:rFonts w:ascii="Cambria Math" w:hAnsi="Cambria Math"/>
                      <w:i/>
                    </w:rPr>
                  </m:ctrlPr>
                </m:dPr>
                <m:e>
                  <m:r>
                    <w:rPr>
                      <w:rFonts w:ascii="Cambria Math" w:hAnsi="Cambria Math"/>
                    </w:rPr>
                    <m:t>1-</m:t>
                  </m:r>
                  <m:r>
                    <w:rPr>
                      <w:rFonts w:ascii="Cambria Math" w:hAnsi="Cambria Math"/>
                      <w:lang w:val="en-US"/>
                    </w:rPr>
                    <m:t>p(</m:t>
                  </m:r>
                  <m:sSub>
                    <m:sSubPr>
                      <m:ctrlPr>
                        <w:rPr>
                          <w:rFonts w:ascii="Cambria Math" w:hAnsi="Cambria Math"/>
                          <w:i/>
                          <w:lang w:val="en-US"/>
                        </w:rPr>
                      </m:ctrlPr>
                    </m:sSubPr>
                    <m:e>
                      <m:r>
                        <m:rPr>
                          <m:sty m:val="p"/>
                        </m:rPr>
                        <w:rPr>
                          <w:rFonts w:ascii="Cambria Math" w:hAnsi="Cambria Math"/>
                          <w:lang w:val="en-US"/>
                        </w:rPr>
                        <m:t>Θ</m:t>
                      </m:r>
                    </m:e>
                    <m:sub>
                      <m:r>
                        <w:rPr>
                          <w:rFonts w:ascii="Cambria Math" w:hAnsi="Cambria Math"/>
                          <w:lang w:val="en-US"/>
                        </w:rPr>
                        <m:t>0</m:t>
                      </m:r>
                    </m:sub>
                  </m:sSub>
                  <m:r>
                    <w:rPr>
                      <w:rFonts w:ascii="Cambria Math" w:hAnsi="Cambria Math"/>
                      <w:lang w:val="en-US"/>
                    </w:rPr>
                    <m:t>,0)</m:t>
                  </m:r>
                </m:e>
              </m:d>
            </m:e>
            <m:sup>
              <m:r>
                <w:rPr>
                  <w:rFonts w:ascii="Cambria Math" w:hAnsi="Cambria Math"/>
                </w:rPr>
                <m:t>n</m:t>
              </m:r>
            </m:sup>
          </m:s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улт</m:t>
              </m:r>
            </m:sub>
          </m:sSub>
          <m:r>
            <w:rPr>
              <w:rFonts w:ascii="Cambria Math" w:hAnsi="Cambria Math"/>
            </w:rPr>
            <m:t>,</m:t>
          </m:r>
        </m:oMath>
      </m:oMathPara>
    </w:p>
    <w:p w:rsidR="0066631C" w:rsidRPr="009A4D35" w:rsidRDefault="0066631C" w:rsidP="0066631C">
      <w:pPr>
        <w:jc w:val="both"/>
      </w:pPr>
      <w:r w:rsidRPr="009A4D35">
        <w:t xml:space="preserve">то для всех  </w:t>
      </w:r>
      <w:r w:rsidRPr="009A4D35">
        <w:rPr>
          <w:i/>
        </w:rPr>
        <w:t>Θ &gt; Θ</w:t>
      </w:r>
      <w:r w:rsidRPr="009A4D35">
        <w:rPr>
          <w:i/>
          <w:vertAlign w:val="subscript"/>
          <w:lang w:val="en-US"/>
        </w:rPr>
        <w:t>o</w:t>
      </w:r>
      <w:r w:rsidRPr="009A4D35">
        <w:t xml:space="preserve">  порог </w:t>
      </w:r>
      <w:r w:rsidRPr="009A4D35">
        <w:rPr>
          <w:i/>
          <w:lang w:val="en-US"/>
        </w:rPr>
        <w:t>g</w:t>
      </w:r>
      <w:r w:rsidRPr="009A4D35">
        <w:rPr>
          <w:i/>
        </w:rPr>
        <w:t>=0.</w:t>
      </w:r>
      <w:r w:rsidRPr="009A4D35">
        <w:t xml:space="preserve"> Очевидно, что чем ниже порог </w:t>
      </w:r>
      <w:r w:rsidRPr="009A4D35">
        <w:rPr>
          <w:i/>
        </w:rPr>
        <w:t>Θ</w:t>
      </w:r>
      <w:r w:rsidRPr="009A4D35">
        <w:t xml:space="preserve">, тем сильнее отсекается не только шум, но и сигнал. Поэтому с ростом </w:t>
      </w:r>
      <w:r w:rsidRPr="009A4D35">
        <w:rPr>
          <w:i/>
        </w:rPr>
        <w:t>Θ</w:t>
      </w:r>
      <w:r w:rsidRPr="009A4D35">
        <w:t xml:space="preserve"> сл</w:t>
      </w:r>
      <w:r w:rsidRPr="009A4D35">
        <w:t>е</w:t>
      </w:r>
      <w:r w:rsidRPr="009A4D35">
        <w:t xml:space="preserve">дует ожидать снижения вероятности правильного обнаружения </w:t>
      </w:r>
      <w:r w:rsidRPr="009A4D35">
        <w:rPr>
          <w:i/>
          <w:lang w:val="en-US"/>
        </w:rPr>
        <w:t>P</w:t>
      </w:r>
      <w:r w:rsidRPr="0084382E">
        <w:rPr>
          <w:vertAlign w:val="subscript"/>
        </w:rPr>
        <w:t>упо</w:t>
      </w:r>
      <w:r w:rsidRPr="0084382E">
        <w:t xml:space="preserve"> </w:t>
      </w:r>
      <w:r w:rsidRPr="009A4D35">
        <w:t xml:space="preserve"> для малых сигналов. Но если при этом </w:t>
      </w:r>
      <w:r w:rsidRPr="009A4D35">
        <w:rPr>
          <w:i/>
          <w:lang w:val="en-US"/>
        </w:rPr>
        <w:t>P</w:t>
      </w:r>
      <w:r w:rsidRPr="0084382E">
        <w:rPr>
          <w:vertAlign w:val="subscript"/>
        </w:rPr>
        <w:t>упо</w:t>
      </w:r>
      <w:r w:rsidRPr="0084382E">
        <w:t xml:space="preserve"> </w:t>
      </w:r>
      <w:r w:rsidRPr="009A4D35">
        <w:t xml:space="preserve">и так малы, например </w:t>
      </w:r>
      <w:r w:rsidRPr="009A4D35">
        <w:rPr>
          <w:i/>
          <w:lang w:val="en-US"/>
        </w:rPr>
        <w:t>P</w:t>
      </w:r>
      <w:r w:rsidRPr="0084382E">
        <w:rPr>
          <w:vertAlign w:val="subscript"/>
        </w:rPr>
        <w:t>упо</w:t>
      </w:r>
      <w:r w:rsidRPr="009A4D35">
        <w:rPr>
          <w:i/>
        </w:rPr>
        <w:t>&lt;0.5,</w:t>
      </w:r>
      <w:r w:rsidRPr="009A4D35">
        <w:t xml:space="preserve"> то это не будет принципиальным фактором. В исходных данных задачи о</w:t>
      </w:r>
      <w:r w:rsidRPr="009A4D35">
        <w:t>б</w:t>
      </w:r>
      <w:r w:rsidRPr="009A4D35">
        <w:t>наружения обычно задаются минимальные вероятности</w:t>
      </w:r>
      <w:r w:rsidRPr="009A4D35">
        <w:rPr>
          <w:i/>
        </w:rPr>
        <w:t xml:space="preserve"> </w:t>
      </w:r>
      <w:r w:rsidRPr="009A4D35">
        <w:rPr>
          <w:i/>
          <w:lang w:val="en-US"/>
        </w:rPr>
        <w:t>P</w:t>
      </w:r>
      <w:r w:rsidRPr="000C7E0D">
        <w:rPr>
          <w:vertAlign w:val="subscript"/>
        </w:rPr>
        <w:t>упо</w:t>
      </w:r>
      <w:r w:rsidRPr="009A4D35">
        <w:t xml:space="preserve"> порядка </w:t>
      </w:r>
      <w:r w:rsidRPr="009A4D35">
        <w:rPr>
          <w:i/>
        </w:rPr>
        <w:t xml:space="preserve">0,8…0,9. </w:t>
      </w:r>
      <w:r w:rsidRPr="009A4D35">
        <w:t>Для таких вероятностей правильного обнаружения можно ож</w:t>
      </w:r>
      <w:r w:rsidRPr="009A4D35">
        <w:t>и</w:t>
      </w:r>
      <w:r w:rsidRPr="009A4D35">
        <w:t xml:space="preserve">дать, что они будут достигаться при некотором оптимальном пороге </w:t>
      </w:r>
      <w:r w:rsidRPr="009A4D35">
        <w:rPr>
          <w:i/>
        </w:rPr>
        <w:t>Θ</w:t>
      </w:r>
      <w:r w:rsidRPr="009A4D35">
        <w:rPr>
          <w:i/>
          <w:vertAlign w:val="superscript"/>
        </w:rPr>
        <w:t>*</w:t>
      </w:r>
      <w:r w:rsidRPr="009A4D35">
        <w:t>, минимизирующим отношение сигнал/шум.</w:t>
      </w:r>
    </w:p>
    <w:p w:rsidR="0066631C" w:rsidRPr="009A4D35" w:rsidRDefault="0066631C" w:rsidP="0066631C">
      <w:pPr>
        <w:ind w:firstLine="454"/>
        <w:jc w:val="both"/>
      </w:pPr>
      <w:r w:rsidRPr="009A4D35">
        <w:t xml:space="preserve">Приведенные на рис.2.5.11 кривые обнаружения иллюстрируют этот эффект. Он особенно ощутим при скважностях </w:t>
      </w:r>
      <w:r w:rsidRPr="009A4D35">
        <w:rPr>
          <w:i/>
          <w:lang w:val="en-US"/>
        </w:rPr>
        <w:t>Q</w:t>
      </w:r>
      <w:r w:rsidRPr="009A4D35">
        <w:rPr>
          <w:i/>
        </w:rPr>
        <w:t>&gt;500</w:t>
      </w:r>
      <w:r w:rsidRPr="009A4D35">
        <w:t xml:space="preserve">, причем  </w:t>
      </w:r>
      <w:r w:rsidRPr="009A4D35">
        <w:rPr>
          <w:i/>
        </w:rPr>
        <w:t>Θ</w:t>
      </w:r>
      <w:r w:rsidRPr="009A4D35">
        <w:rPr>
          <w:i/>
          <w:vertAlign w:val="superscript"/>
        </w:rPr>
        <w:t>*</w:t>
      </w:r>
      <w:r w:rsidRPr="009A4D35">
        <w:rPr>
          <w:i/>
        </w:rPr>
        <w:t xml:space="preserve">=4,5 </w:t>
      </w:r>
      <w:r w:rsidRPr="009A4D35">
        <w:t>близко к оптимальному для всех  скважностей, характерных для импул</w:t>
      </w:r>
      <w:r w:rsidRPr="009A4D35">
        <w:t>ь</w:t>
      </w:r>
      <w:r w:rsidRPr="009A4D35">
        <w:t>сных сигналов. Сравнение рисунков 2.5.7 и 2.5.11 показывает эффекти</w:t>
      </w:r>
      <w:r w:rsidRPr="009A4D35">
        <w:t>в</w:t>
      </w:r>
      <w:r w:rsidRPr="009A4D35">
        <w:t xml:space="preserve">ность отсечения шума при больших скважностях. Например, при </w:t>
      </w:r>
      <w:r w:rsidRPr="009A4D35">
        <w:rPr>
          <w:i/>
          <w:lang w:val="en-US"/>
        </w:rPr>
        <w:t>Q</w:t>
      </w:r>
      <w:r w:rsidRPr="009A4D35">
        <w:rPr>
          <w:i/>
        </w:rPr>
        <w:t>=1000</w:t>
      </w:r>
      <w:r w:rsidRPr="009A4D35">
        <w:t xml:space="preserve"> и уровне </w:t>
      </w:r>
      <w:r w:rsidRPr="009A4D35">
        <w:rPr>
          <w:i/>
          <w:lang w:val="en-US"/>
        </w:rPr>
        <w:t>P</w:t>
      </w:r>
      <w:r w:rsidRPr="009C1F51">
        <w:rPr>
          <w:vertAlign w:val="subscript"/>
        </w:rPr>
        <w:t>упо</w:t>
      </w:r>
      <w:r w:rsidRPr="009A4D35">
        <w:t xml:space="preserve"> =</w:t>
      </w:r>
      <w:r w:rsidRPr="009A4D35">
        <w:rPr>
          <w:i/>
        </w:rPr>
        <w:t>0,8</w:t>
      </w:r>
      <w:r w:rsidRPr="009A4D35">
        <w:t xml:space="preserve"> амплитудное отношение сигнал/шум возрастает пр</w:t>
      </w:r>
      <w:r w:rsidRPr="009A4D35">
        <w:t>и</w:t>
      </w:r>
      <w:r w:rsidRPr="009A4D35">
        <w:t xml:space="preserve">мерно в </w:t>
      </w:r>
      <w:r w:rsidRPr="009A4D35">
        <w:rPr>
          <w:i/>
        </w:rPr>
        <w:t>3</w:t>
      </w:r>
      <w:r w:rsidRPr="009A4D35">
        <w:t xml:space="preserve"> раза, что в децибелах составляет  </w:t>
      </w:r>
      <w:r w:rsidRPr="009A4D35">
        <w:rPr>
          <w:i/>
        </w:rPr>
        <w:t>~10</w:t>
      </w:r>
      <w:r w:rsidRPr="009A4D35">
        <w:rPr>
          <w:i/>
          <w:lang w:val="en-US"/>
        </w:rPr>
        <w:t>lg</w:t>
      </w:r>
      <w:r w:rsidRPr="009A4D35">
        <w:rPr>
          <w:i/>
        </w:rPr>
        <w:t>3</w:t>
      </w:r>
      <w:r w:rsidRPr="009A4D35">
        <w:rPr>
          <w:i/>
          <w:vertAlign w:val="superscript"/>
        </w:rPr>
        <w:t>2</w:t>
      </w:r>
      <w:r w:rsidRPr="009A4D35">
        <w:rPr>
          <w:i/>
        </w:rPr>
        <w:t xml:space="preserve"> </w:t>
      </w:r>
      <w:r w:rsidRPr="009A4D35">
        <w:rPr>
          <w:i/>
        </w:rPr>
        <w:sym w:font="Symbol" w:char="F040"/>
      </w:r>
      <w:r w:rsidRPr="009A4D35">
        <w:rPr>
          <w:i/>
        </w:rPr>
        <w:t xml:space="preserve"> 9,5</w:t>
      </w:r>
      <w:r w:rsidRPr="009A4D35">
        <w:rPr>
          <w:i/>
          <w:lang w:val="en-US"/>
        </w:rPr>
        <w:t>dB</w:t>
      </w:r>
      <w:r w:rsidRPr="009A4D35">
        <w:rPr>
          <w:i/>
        </w:rPr>
        <w:t>.</w:t>
      </w:r>
      <w:r w:rsidRPr="009A4D35">
        <w:t xml:space="preserve"> Учитывая, что выигрыш в </w:t>
      </w:r>
      <w:r w:rsidRPr="009A4D35">
        <w:rPr>
          <w:i/>
        </w:rPr>
        <w:t>6</w:t>
      </w:r>
      <w:r w:rsidRPr="009A4D35">
        <w:rPr>
          <w:i/>
          <w:lang w:val="en-US"/>
        </w:rPr>
        <w:t>dB</w:t>
      </w:r>
      <w:r w:rsidRPr="009A4D35">
        <w:t xml:space="preserve"> эквивалентен увеличению дальности обнаружения вдвое, здесь получаем выигрыш </w:t>
      </w:r>
      <w:r>
        <w:t xml:space="preserve">по дальности </w:t>
      </w:r>
      <w:r w:rsidRPr="009A4D35">
        <w:t>примерно в</w:t>
      </w:r>
      <w:r w:rsidRPr="009A4D35">
        <w:rPr>
          <w:i/>
        </w:rPr>
        <w:t xml:space="preserve"> 2,5</w:t>
      </w:r>
      <w:r w:rsidRPr="009A4D35">
        <w:t xml:space="preserve"> раза.</w:t>
      </w:r>
    </w:p>
    <w:p w:rsidR="0066631C" w:rsidRPr="004803BE" w:rsidRDefault="0066631C" w:rsidP="0066631C">
      <w:pPr>
        <w:jc w:val="both"/>
        <w:rPr>
          <w:lang w:val="en-US"/>
        </w:rPr>
      </w:pPr>
      <w:r>
        <w:rPr>
          <w:noProof/>
        </w:rPr>
        <w:lastRenderedPageBreak/>
        <w:drawing>
          <wp:inline distT="0" distB="0" distL="0" distR="0" wp14:anchorId="65F96B01" wp14:editId="2C8AEF04">
            <wp:extent cx="3378200" cy="1892300"/>
            <wp:effectExtent l="0" t="0" r="0" b="0"/>
            <wp:docPr id="1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3378200" cy="1892300"/>
                    </a:xfrm>
                    <a:prstGeom prst="rect">
                      <a:avLst/>
                    </a:prstGeom>
                    <a:noFill/>
                    <a:ln>
                      <a:noFill/>
                    </a:ln>
                  </pic:spPr>
                </pic:pic>
              </a:graphicData>
            </a:graphic>
          </wp:inline>
        </w:drawing>
      </w:r>
    </w:p>
    <w:p w:rsidR="0066631C" w:rsidRDefault="0066631C" w:rsidP="0066631C">
      <w:pPr>
        <w:jc w:val="both"/>
        <w:rPr>
          <w:sz w:val="22"/>
          <w:szCs w:val="22"/>
        </w:rPr>
      </w:pPr>
    </w:p>
    <w:p w:rsidR="0066631C" w:rsidRDefault="0066631C" w:rsidP="0066631C">
      <w:pPr>
        <w:ind w:firstLine="426"/>
        <w:jc w:val="both"/>
        <w:rPr>
          <w:sz w:val="22"/>
          <w:szCs w:val="22"/>
        </w:rPr>
      </w:pPr>
      <w:r w:rsidRPr="00441835">
        <w:rPr>
          <w:sz w:val="22"/>
          <w:szCs w:val="22"/>
        </w:rPr>
        <w:t xml:space="preserve">Рис. 2.5.11 Кривые обнаружения </w:t>
      </w:r>
      <w:r w:rsidRPr="004803BE">
        <w:rPr>
          <w:i/>
          <w:sz w:val="22"/>
          <w:szCs w:val="22"/>
          <w:lang w:val="en-US"/>
        </w:rPr>
        <w:t>SB</w:t>
      </w:r>
      <w:r w:rsidRPr="00441835">
        <w:rPr>
          <w:sz w:val="22"/>
          <w:szCs w:val="22"/>
        </w:rPr>
        <w:t xml:space="preserve">- обнаружителя с отсечением шума по порогу </w:t>
      </w:r>
      <w:r w:rsidRPr="00441835">
        <w:rPr>
          <w:sz w:val="22"/>
          <w:szCs w:val="22"/>
        </w:rPr>
        <w:sym w:font="Symbol" w:char="F051"/>
      </w:r>
      <w:r w:rsidRPr="00441835">
        <w:rPr>
          <w:sz w:val="22"/>
          <w:szCs w:val="22"/>
        </w:rPr>
        <w:t xml:space="preserve"> при скважности </w:t>
      </w:r>
      <w:r w:rsidRPr="00441835">
        <w:rPr>
          <w:sz w:val="22"/>
          <w:szCs w:val="22"/>
          <w:lang w:val="en-US"/>
        </w:rPr>
        <w:t>Q</w:t>
      </w:r>
      <w:r w:rsidRPr="00441835">
        <w:rPr>
          <w:sz w:val="22"/>
          <w:szCs w:val="22"/>
        </w:rPr>
        <w:t xml:space="preserve">=1000 и </w:t>
      </w:r>
      <w:r w:rsidRPr="00441835">
        <w:rPr>
          <w:sz w:val="22"/>
          <w:szCs w:val="22"/>
          <w:lang w:val="en-US"/>
        </w:rPr>
        <w:t>n</w:t>
      </w:r>
      <w:r w:rsidRPr="00441835">
        <w:rPr>
          <w:sz w:val="22"/>
          <w:szCs w:val="22"/>
        </w:rPr>
        <w:t>=100000:</w:t>
      </w:r>
    </w:p>
    <w:p w:rsidR="0066631C" w:rsidRPr="00441835" w:rsidRDefault="0066631C" w:rsidP="0066631C">
      <w:pPr>
        <w:ind w:firstLine="454"/>
        <w:jc w:val="both"/>
        <w:rPr>
          <w:sz w:val="22"/>
          <w:szCs w:val="22"/>
        </w:rPr>
      </w:pPr>
      <w:r w:rsidRPr="00441835">
        <w:rPr>
          <w:sz w:val="22"/>
          <w:szCs w:val="22"/>
        </w:rPr>
        <w:t xml:space="preserve">- </w:t>
      </w:r>
      <w:r w:rsidRPr="00441835">
        <w:rPr>
          <w:sz w:val="22"/>
          <w:szCs w:val="22"/>
          <w:lang w:val="en-US"/>
        </w:rPr>
        <w:t>U</w:t>
      </w:r>
      <w:r w:rsidRPr="00441835">
        <w:rPr>
          <w:sz w:val="22"/>
          <w:szCs w:val="22"/>
        </w:rPr>
        <w:t xml:space="preserve">- порог </w:t>
      </w:r>
      <w:r w:rsidRPr="00441835">
        <w:rPr>
          <w:sz w:val="22"/>
          <w:szCs w:val="22"/>
        </w:rPr>
        <w:sym w:font="Symbol" w:char="F051"/>
      </w:r>
      <w:r w:rsidRPr="00441835">
        <w:rPr>
          <w:sz w:val="22"/>
          <w:szCs w:val="22"/>
        </w:rPr>
        <w:t xml:space="preserve">=3.0, </w:t>
      </w:r>
      <w:r w:rsidRPr="00441835">
        <w:rPr>
          <w:sz w:val="22"/>
          <w:szCs w:val="22"/>
          <w:lang w:val="en-US"/>
        </w:rPr>
        <w:t>g</w:t>
      </w:r>
      <w:r w:rsidRPr="00441835">
        <w:rPr>
          <w:sz w:val="22"/>
          <w:szCs w:val="22"/>
        </w:rPr>
        <w:t>=1215;</w:t>
      </w:r>
    </w:p>
    <w:p w:rsidR="0066631C" w:rsidRPr="00441835" w:rsidRDefault="0066631C" w:rsidP="0066631C">
      <w:pPr>
        <w:ind w:firstLine="454"/>
        <w:jc w:val="both"/>
        <w:rPr>
          <w:sz w:val="22"/>
          <w:szCs w:val="22"/>
        </w:rPr>
      </w:pPr>
      <w:r w:rsidRPr="00441835">
        <w:rPr>
          <w:sz w:val="22"/>
          <w:szCs w:val="22"/>
        </w:rPr>
        <w:t xml:space="preserve">- </w:t>
      </w:r>
      <w:r w:rsidRPr="00441835">
        <w:rPr>
          <w:sz w:val="22"/>
          <w:szCs w:val="22"/>
          <w:lang w:val="en-US"/>
        </w:rPr>
        <w:t>V</w:t>
      </w:r>
      <w:r w:rsidRPr="00441835">
        <w:rPr>
          <w:sz w:val="22"/>
          <w:szCs w:val="22"/>
        </w:rPr>
        <w:t xml:space="preserve">- порог </w:t>
      </w:r>
      <w:r w:rsidRPr="00441835">
        <w:rPr>
          <w:sz w:val="22"/>
          <w:szCs w:val="22"/>
        </w:rPr>
        <w:sym w:font="Symbol" w:char="F051"/>
      </w:r>
      <w:r w:rsidRPr="00441835">
        <w:rPr>
          <w:sz w:val="22"/>
          <w:szCs w:val="22"/>
        </w:rPr>
        <w:t xml:space="preserve">=3.5, </w:t>
      </w:r>
      <w:r w:rsidRPr="00441835">
        <w:rPr>
          <w:sz w:val="22"/>
          <w:szCs w:val="22"/>
          <w:lang w:val="en-US"/>
        </w:rPr>
        <w:t>g</w:t>
      </w:r>
      <w:r w:rsidRPr="00441835">
        <w:rPr>
          <w:sz w:val="22"/>
          <w:szCs w:val="22"/>
        </w:rPr>
        <w:t>=266;</w:t>
      </w:r>
    </w:p>
    <w:p w:rsidR="0066631C" w:rsidRPr="00441835" w:rsidRDefault="0066631C" w:rsidP="0066631C">
      <w:pPr>
        <w:ind w:firstLine="454"/>
        <w:jc w:val="both"/>
        <w:rPr>
          <w:sz w:val="22"/>
          <w:szCs w:val="22"/>
        </w:rPr>
      </w:pPr>
      <w:r w:rsidRPr="00441835">
        <w:rPr>
          <w:sz w:val="22"/>
          <w:szCs w:val="22"/>
        </w:rPr>
        <w:t xml:space="preserve">- </w:t>
      </w:r>
      <w:r w:rsidRPr="00441835">
        <w:rPr>
          <w:sz w:val="22"/>
          <w:szCs w:val="22"/>
          <w:lang w:val="en-US"/>
        </w:rPr>
        <w:t>X</w:t>
      </w:r>
      <w:r w:rsidRPr="00441835">
        <w:rPr>
          <w:sz w:val="22"/>
          <w:szCs w:val="22"/>
        </w:rPr>
        <w:t xml:space="preserve">- порог </w:t>
      </w:r>
      <w:r w:rsidRPr="00441835">
        <w:rPr>
          <w:sz w:val="22"/>
          <w:szCs w:val="22"/>
        </w:rPr>
        <w:sym w:font="Symbol" w:char="F051"/>
      </w:r>
      <w:r w:rsidRPr="00441835">
        <w:rPr>
          <w:sz w:val="22"/>
          <w:szCs w:val="22"/>
        </w:rPr>
        <w:t xml:space="preserve">=4.0, </w:t>
      </w:r>
      <w:r w:rsidRPr="00441835">
        <w:rPr>
          <w:sz w:val="22"/>
          <w:szCs w:val="22"/>
          <w:lang w:val="en-US"/>
        </w:rPr>
        <w:t>g</w:t>
      </w:r>
      <w:r w:rsidRPr="00441835">
        <w:rPr>
          <w:sz w:val="22"/>
          <w:szCs w:val="22"/>
        </w:rPr>
        <w:t>=53;</w:t>
      </w:r>
    </w:p>
    <w:p w:rsidR="0066631C" w:rsidRPr="00441835" w:rsidRDefault="0066631C" w:rsidP="0066631C">
      <w:pPr>
        <w:ind w:firstLine="454"/>
        <w:jc w:val="both"/>
        <w:rPr>
          <w:sz w:val="22"/>
          <w:szCs w:val="22"/>
        </w:rPr>
      </w:pPr>
      <w:r w:rsidRPr="00441835">
        <w:rPr>
          <w:sz w:val="22"/>
          <w:szCs w:val="22"/>
        </w:rPr>
        <w:t xml:space="preserve">- </w:t>
      </w:r>
      <w:r w:rsidRPr="00441835">
        <w:rPr>
          <w:sz w:val="22"/>
          <w:szCs w:val="22"/>
          <w:lang w:val="en-US"/>
        </w:rPr>
        <w:t>Y</w:t>
      </w:r>
      <w:r w:rsidRPr="00441835">
        <w:rPr>
          <w:sz w:val="22"/>
          <w:szCs w:val="22"/>
        </w:rPr>
        <w:t xml:space="preserve">- порог </w:t>
      </w:r>
      <w:r w:rsidRPr="00441835">
        <w:rPr>
          <w:sz w:val="22"/>
          <w:szCs w:val="22"/>
        </w:rPr>
        <w:sym w:font="Symbol" w:char="F051"/>
      </w:r>
      <w:r w:rsidRPr="00441835">
        <w:rPr>
          <w:sz w:val="22"/>
          <w:szCs w:val="22"/>
          <w:vertAlign w:val="superscript"/>
        </w:rPr>
        <w:t>*</w:t>
      </w:r>
      <w:r w:rsidRPr="00441835">
        <w:rPr>
          <w:sz w:val="22"/>
          <w:szCs w:val="22"/>
        </w:rPr>
        <w:t xml:space="preserve">=4.5, </w:t>
      </w:r>
      <w:r w:rsidRPr="00441835">
        <w:rPr>
          <w:sz w:val="22"/>
          <w:szCs w:val="22"/>
          <w:lang w:val="en-US"/>
        </w:rPr>
        <w:t>g</w:t>
      </w:r>
      <w:r w:rsidRPr="00441835">
        <w:rPr>
          <w:sz w:val="22"/>
          <w:szCs w:val="22"/>
        </w:rPr>
        <w:t>=11;</w:t>
      </w:r>
    </w:p>
    <w:p w:rsidR="0066631C" w:rsidRPr="00441835" w:rsidRDefault="0066631C" w:rsidP="0066631C">
      <w:pPr>
        <w:ind w:firstLine="454"/>
        <w:jc w:val="both"/>
        <w:rPr>
          <w:sz w:val="22"/>
          <w:szCs w:val="22"/>
        </w:rPr>
      </w:pPr>
      <w:r w:rsidRPr="00441835">
        <w:rPr>
          <w:sz w:val="22"/>
          <w:szCs w:val="22"/>
        </w:rPr>
        <w:t xml:space="preserve">- </w:t>
      </w:r>
      <w:r w:rsidRPr="00441835">
        <w:rPr>
          <w:sz w:val="22"/>
          <w:szCs w:val="22"/>
          <w:lang w:val="en-US"/>
        </w:rPr>
        <w:t>Z</w:t>
      </w:r>
      <w:r w:rsidRPr="00441835">
        <w:rPr>
          <w:sz w:val="22"/>
          <w:szCs w:val="22"/>
        </w:rPr>
        <w:t xml:space="preserve">- порог </w:t>
      </w:r>
      <w:r w:rsidRPr="00441835">
        <w:rPr>
          <w:sz w:val="22"/>
          <w:szCs w:val="22"/>
        </w:rPr>
        <w:sym w:font="Symbol" w:char="F051"/>
      </w:r>
      <w:r w:rsidRPr="00441835">
        <w:rPr>
          <w:sz w:val="22"/>
          <w:szCs w:val="22"/>
        </w:rPr>
        <w:t xml:space="preserve">=5.0, </w:t>
      </w:r>
      <w:r w:rsidRPr="00441835">
        <w:rPr>
          <w:sz w:val="22"/>
          <w:szCs w:val="22"/>
          <w:lang w:val="en-US"/>
        </w:rPr>
        <w:t>g</w:t>
      </w:r>
      <w:r w:rsidRPr="00441835">
        <w:rPr>
          <w:sz w:val="22"/>
          <w:szCs w:val="22"/>
        </w:rPr>
        <w:t>=3.</w:t>
      </w:r>
    </w:p>
    <w:p w:rsidR="0066631C" w:rsidRDefault="0066631C" w:rsidP="0066631C">
      <w:pPr>
        <w:ind w:firstLine="454"/>
        <w:jc w:val="both"/>
      </w:pPr>
      <w:r w:rsidRPr="00060A7A">
        <w:rPr>
          <w:b/>
        </w:rPr>
        <w:t xml:space="preserve">Квадратичный (энергетический) обнаружитель с отсечением шума. </w:t>
      </w:r>
      <w:r w:rsidRPr="00060A7A">
        <w:t>При квадратичном детекторе огибающей сумма отсчетов огиб</w:t>
      </w:r>
      <w:r w:rsidRPr="00060A7A">
        <w:t>а</w:t>
      </w:r>
      <w:r w:rsidRPr="00060A7A">
        <w:t>ющей на интервале обнаружения эквивалентна энергетическому крит</w:t>
      </w:r>
      <w:r w:rsidRPr="00060A7A">
        <w:t>е</w:t>
      </w:r>
      <w:r w:rsidRPr="00060A7A">
        <w:t xml:space="preserve">рию обнаружения (2.5.2). В отличие от линейного обнаружителя здесь аналитически вычисляется распределение суммы отсчетов шума как </w:t>
      </w:r>
      <w:r w:rsidRPr="00060A7A">
        <w:rPr>
          <w:i/>
          <w:lang w:val="en-US"/>
        </w:rPr>
        <w:t>n</w:t>
      </w:r>
      <w:r w:rsidRPr="00060A7A">
        <w:t xml:space="preserve"> –мерная свертка плотности экспоненциального распределения  с параме</w:t>
      </w:r>
      <w:r w:rsidRPr="00060A7A">
        <w:t>т</w:t>
      </w:r>
      <w:r w:rsidRPr="00060A7A">
        <w:t xml:space="preserve">ром  </w:t>
      </w:r>
      <w:r w:rsidRPr="00060A7A">
        <w:rPr>
          <w:i/>
        </w:rPr>
        <w:sym w:font="Symbol" w:char="F06C"/>
      </w:r>
      <w:r w:rsidRPr="00060A7A">
        <w:rPr>
          <w:i/>
        </w:rPr>
        <w:t xml:space="preserve">=1/2 </w:t>
      </w:r>
      <w:r w:rsidRPr="00060A7A">
        <w:t>(см. выше вывод плотности распределения энергии огиба</w:t>
      </w:r>
      <w:r w:rsidRPr="00060A7A">
        <w:t>ю</w:t>
      </w:r>
      <w:r w:rsidRPr="00060A7A">
        <w:t>щей шума)</w:t>
      </w:r>
    </w:p>
    <w:p w:rsidR="0066631C" w:rsidRPr="00060A7A" w:rsidRDefault="0066631C" w:rsidP="0066631C">
      <w:pPr>
        <w:ind w:firstLine="454"/>
        <w:jc w:val="both"/>
      </w:pPr>
    </w:p>
    <w:p w:rsidR="0066631C" w:rsidRPr="00A71922" w:rsidRDefault="00EB502D" w:rsidP="0066631C">
      <w:pPr>
        <w:spacing w:line="360" w:lineRule="auto"/>
        <w:rPr>
          <w:lang w:val="en-US"/>
        </w:rPr>
      </w:pPr>
      <m:oMathPara>
        <m:oMath>
          <m:sSub>
            <m:sSubPr>
              <m:ctrlPr>
                <w:rPr>
                  <w:rFonts w:ascii="Cambria Math" w:hAnsi="Cambria Math"/>
                  <w:i/>
                </w:rPr>
              </m:ctrlPr>
            </m:sSubPr>
            <m:e>
              <m:r>
                <w:rPr>
                  <w:rFonts w:ascii="Cambria Math" w:hAnsi="Cambria Math"/>
                </w:rPr>
                <m:t>W</m:t>
              </m:r>
            </m:e>
            <m:sub>
              <m:r>
                <w:rPr>
                  <w:rFonts w:ascii="Cambria Math" w:hAnsi="Cambria Math"/>
                </w:rPr>
                <m:t>ш</m:t>
              </m:r>
            </m:sub>
          </m:sSub>
          <m:d>
            <m:dPr>
              <m:ctrlPr>
                <w:rPr>
                  <w:rFonts w:ascii="Cambria Math" w:hAnsi="Cambria Math"/>
                  <w:i/>
                </w:rPr>
              </m:ctrlPr>
            </m:dPr>
            <m:e>
              <m:r>
                <w:rPr>
                  <w:rFonts w:ascii="Cambria Math" w:hAnsi="Cambria Math"/>
                </w:rPr>
                <m:t>y</m:t>
              </m:r>
            </m:e>
          </m:d>
          <m:r>
            <w:rPr>
              <w:rFonts w:ascii="Cambria Math" w:hAnsi="Cambria Math"/>
            </w:rPr>
            <m:t>=</m:t>
          </m:r>
          <m:f>
            <m:fPr>
              <m:ctrlPr>
                <w:rPr>
                  <w:rFonts w:ascii="Cambria Math" w:hAnsi="Cambria Math"/>
                  <w:i/>
                  <w:lang w:val="en-US"/>
                </w:rPr>
              </m:ctrlPr>
            </m:fPr>
            <m:num>
              <m:r>
                <w:rPr>
                  <w:rFonts w:ascii="Cambria Math" w:hAnsi="Cambria Math"/>
                  <w:lang w:val="en-US"/>
                </w:rPr>
                <m:t>1</m:t>
              </m:r>
            </m:num>
            <m:den>
              <m:sSup>
                <m:sSupPr>
                  <m:ctrlPr>
                    <w:rPr>
                      <w:rFonts w:ascii="Cambria Math" w:hAnsi="Cambria Math"/>
                      <w:i/>
                      <w:lang w:val="en-US"/>
                    </w:rPr>
                  </m:ctrlPr>
                </m:sSupPr>
                <m:e>
                  <m:r>
                    <w:rPr>
                      <w:rFonts w:ascii="Cambria Math" w:hAnsi="Cambria Math"/>
                      <w:lang w:val="en-US"/>
                    </w:rPr>
                    <m:t>2</m:t>
                  </m:r>
                </m:e>
                <m:sup>
                  <m:r>
                    <w:rPr>
                      <w:rFonts w:ascii="Cambria Math" w:hAnsi="Cambria Math"/>
                      <w:lang w:val="en-US"/>
                    </w:rPr>
                    <m:t>n</m:t>
                  </m:r>
                </m:sup>
              </m:sSup>
            </m:den>
          </m:f>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y</m:t>
                  </m:r>
                </m:e>
                <m:sup>
                  <m:r>
                    <w:rPr>
                      <w:rFonts w:ascii="Cambria Math" w:hAnsi="Cambria Math"/>
                      <w:lang w:val="en-US"/>
                    </w:rPr>
                    <m:t>n-1</m:t>
                  </m:r>
                </m:sup>
              </m:sSup>
            </m:num>
            <m:den>
              <m:d>
                <m:dPr>
                  <m:ctrlPr>
                    <w:rPr>
                      <w:rFonts w:ascii="Cambria Math" w:hAnsi="Cambria Math"/>
                      <w:i/>
                      <w:lang w:val="en-US"/>
                    </w:rPr>
                  </m:ctrlPr>
                </m:dPr>
                <m:e>
                  <m:r>
                    <w:rPr>
                      <w:rFonts w:ascii="Cambria Math" w:hAnsi="Cambria Math"/>
                      <w:lang w:val="en-US"/>
                    </w:rPr>
                    <m:t>n-1</m:t>
                  </m:r>
                </m:e>
              </m:d>
              <m:r>
                <w:rPr>
                  <w:rFonts w:ascii="Cambria Math" w:hAnsi="Cambria Math"/>
                  <w:lang w:val="en-US"/>
                </w:rPr>
                <m:t>!</m:t>
              </m:r>
            </m:den>
          </m:f>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y</m:t>
                  </m:r>
                </m:num>
                <m:den>
                  <m:r>
                    <w:rPr>
                      <w:rFonts w:ascii="Cambria Math" w:hAnsi="Cambria Math"/>
                      <w:lang w:val="en-US"/>
                    </w:rPr>
                    <m:t>2</m:t>
                  </m:r>
                </m:den>
              </m:f>
            </m:sup>
          </m:sSup>
          <m:r>
            <w:rPr>
              <w:rFonts w:ascii="Cambria Math" w:hAnsi="Cambria Math"/>
              <w:lang w:val="en-US"/>
            </w:rPr>
            <m:t>.</m:t>
          </m:r>
        </m:oMath>
      </m:oMathPara>
    </w:p>
    <w:p w:rsidR="0066631C" w:rsidRDefault="0066631C" w:rsidP="0066631C">
      <w:pPr>
        <w:ind w:firstLine="426"/>
        <w:jc w:val="both"/>
      </w:pPr>
      <w:r w:rsidRPr="00060A7A">
        <w:t xml:space="preserve">Для сумм, нормированных на число слагаемых </w:t>
      </w:r>
      <w:r w:rsidRPr="00060A7A">
        <w:rPr>
          <w:i/>
          <w:lang w:val="en-US"/>
        </w:rPr>
        <w:t>n</w:t>
      </w:r>
      <w:r w:rsidRPr="00060A7A">
        <w:rPr>
          <w:i/>
        </w:rPr>
        <w:t xml:space="preserve">, </w:t>
      </w:r>
      <w:r w:rsidRPr="00060A7A">
        <w:t>среднее и диспе</w:t>
      </w:r>
      <w:r w:rsidRPr="00060A7A">
        <w:t>р</w:t>
      </w:r>
      <w:r w:rsidRPr="00060A7A">
        <w:t>сия  здесь равны</w:t>
      </w:r>
    </w:p>
    <w:p w:rsidR="0066631C" w:rsidRPr="00060A7A" w:rsidRDefault="0066631C" w:rsidP="0066631C">
      <w:pPr>
        <w:ind w:firstLine="454"/>
        <w:jc w:val="both"/>
      </w:pPr>
    </w:p>
    <w:p w:rsidR="0066631C" w:rsidRPr="00A71922" w:rsidRDefault="0066631C" w:rsidP="0066631C">
      <w:pPr>
        <w:spacing w:line="360" w:lineRule="auto"/>
        <w:rPr>
          <w:lang w:val="en-US"/>
        </w:rPr>
      </w:pPr>
      <m:oMathPara>
        <m:oMath>
          <m:r>
            <w:rPr>
              <w:rFonts w:ascii="Cambria Math" w:hAnsi="Cambria Math"/>
            </w:rPr>
            <m:t>ξ=</m:t>
          </m:r>
          <m:f>
            <m:fPr>
              <m:ctrlPr>
                <w:rPr>
                  <w:rFonts w:ascii="Cambria Math" w:hAnsi="Cambria Math"/>
                  <w:i/>
                  <w:lang w:val="en-US"/>
                </w:rPr>
              </m:ctrlPr>
            </m:fPr>
            <m:num>
              <m:r>
                <w:rPr>
                  <w:rFonts w:ascii="Cambria Math" w:hAnsi="Cambria Math"/>
                </w:rPr>
                <m:t>1</m:t>
              </m:r>
              <m:ctrlPr>
                <w:rPr>
                  <w:rFonts w:ascii="Cambria Math" w:hAnsi="Cambria Math"/>
                  <w:i/>
                </w:rPr>
              </m:ctrlPr>
            </m:num>
            <m:den>
              <m:r>
                <w:rPr>
                  <w:rFonts w:ascii="Cambria Math" w:hAnsi="Cambria Math"/>
                  <w:lang w:val="en-US"/>
                </w:rPr>
                <m:t>λ</m:t>
              </m:r>
            </m:den>
          </m:f>
          <m:r>
            <w:rPr>
              <w:rFonts w:ascii="Cambria Math" w:hAnsi="Cambria Math"/>
              <w:lang w:val="en-US"/>
            </w:rPr>
            <m:t xml:space="preserve">=2 ,     </m:t>
          </m:r>
          <m:sSup>
            <m:sSupPr>
              <m:ctrlPr>
                <w:rPr>
                  <w:rFonts w:ascii="Cambria Math" w:hAnsi="Cambria Math"/>
                  <w:i/>
                  <w:lang w:val="en-US"/>
                </w:rPr>
              </m:ctrlPr>
            </m:sSupPr>
            <m:e>
              <m:r>
                <w:rPr>
                  <w:rFonts w:ascii="Cambria Math" w:hAnsi="Cambria Math"/>
                  <w:lang w:val="en-US"/>
                </w:rPr>
                <m:t>σ</m:t>
              </m:r>
            </m:e>
            <m:sup>
              <m:r>
                <w:rPr>
                  <w:rFonts w:ascii="Cambria Math" w:hAnsi="Cambria Math"/>
                  <w:lang w:val="en-US"/>
                </w:rPr>
                <m:t>2</m:t>
              </m:r>
            </m:sup>
          </m:sSup>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n</m:t>
              </m:r>
              <m:sSup>
                <m:sSupPr>
                  <m:ctrlPr>
                    <w:rPr>
                      <w:rFonts w:ascii="Cambria Math" w:hAnsi="Cambria Math"/>
                      <w:i/>
                      <w:lang w:val="en-US"/>
                    </w:rPr>
                  </m:ctrlPr>
                </m:sSupPr>
                <m:e>
                  <m:r>
                    <w:rPr>
                      <w:rFonts w:ascii="Cambria Math" w:hAnsi="Cambria Math"/>
                      <w:lang w:val="en-US"/>
                    </w:rPr>
                    <m:t>λ</m:t>
                  </m:r>
                </m:e>
                <m:sup>
                  <m:r>
                    <w:rPr>
                      <w:rFonts w:ascii="Cambria Math" w:hAnsi="Cambria Math"/>
                      <w:lang w:val="en-US"/>
                    </w:rPr>
                    <m:t>2</m:t>
                  </m:r>
                </m:sup>
              </m:sSup>
            </m:den>
          </m:f>
          <m:r>
            <w:rPr>
              <w:rFonts w:ascii="Cambria Math" w:hAnsi="Cambria Math"/>
              <w:lang w:val="en-US"/>
            </w:rPr>
            <m:t>=</m:t>
          </m:r>
          <m:f>
            <m:fPr>
              <m:ctrlPr>
                <w:rPr>
                  <w:rFonts w:ascii="Cambria Math" w:hAnsi="Cambria Math"/>
                  <w:i/>
                  <w:lang w:val="en-US"/>
                </w:rPr>
              </m:ctrlPr>
            </m:fPr>
            <m:num>
              <m:r>
                <w:rPr>
                  <w:rFonts w:ascii="Cambria Math" w:hAnsi="Cambria Math"/>
                  <w:lang w:val="en-US"/>
                </w:rPr>
                <m:t>4</m:t>
              </m:r>
            </m:num>
            <m:den>
              <m:r>
                <w:rPr>
                  <w:rFonts w:ascii="Cambria Math" w:hAnsi="Cambria Math"/>
                  <w:lang w:val="en-US"/>
                </w:rPr>
                <m:t>n</m:t>
              </m:r>
            </m:den>
          </m:f>
          <m:r>
            <w:rPr>
              <w:rFonts w:ascii="Cambria Math" w:hAnsi="Cambria Math"/>
              <w:lang w:val="en-US"/>
            </w:rPr>
            <m:t xml:space="preserve">  .</m:t>
          </m:r>
        </m:oMath>
      </m:oMathPara>
    </w:p>
    <w:p w:rsidR="0066631C" w:rsidRPr="003571BA" w:rsidRDefault="0066631C" w:rsidP="0066631C">
      <w:pPr>
        <w:jc w:val="both"/>
      </w:pPr>
      <w:r w:rsidRPr="003571BA">
        <w:t>При наличии сигнала свертка распределений квадратов огибающей (формула приведена выше) не может быть выражена аналитически, как и для линейного детектора. Но, как показывают непосредственные расч</w:t>
      </w:r>
      <w:r w:rsidRPr="003571BA">
        <w:t>е</w:t>
      </w:r>
      <w:r w:rsidRPr="003571BA">
        <w:t xml:space="preserve">ты, при </w:t>
      </w:r>
      <w:r w:rsidRPr="003571BA">
        <w:rPr>
          <w:i/>
          <w:lang w:val="en-US"/>
        </w:rPr>
        <w:t>n</w:t>
      </w:r>
      <w:r w:rsidRPr="003571BA">
        <w:rPr>
          <w:i/>
        </w:rPr>
        <w:t xml:space="preserve">&gt;100 </w:t>
      </w:r>
      <w:r w:rsidRPr="003571BA">
        <w:t>суммы отсчетов также хорошо аппроксимируются но</w:t>
      </w:r>
      <w:r w:rsidRPr="003571BA">
        <w:t>р</w:t>
      </w:r>
      <w:r w:rsidRPr="003571BA">
        <w:t xml:space="preserve">мальным распределением. Поэтому, в принципе можно получить кривые </w:t>
      </w:r>
      <w:r w:rsidRPr="003571BA">
        <w:lastRenderedPageBreak/>
        <w:t>обнаружения тем же способом. Однако в этом нет необходимости в силу справедливости следующего утверждения.</w:t>
      </w:r>
    </w:p>
    <w:p w:rsidR="0066631C" w:rsidRPr="003571BA" w:rsidRDefault="0066631C" w:rsidP="0066631C">
      <w:pPr>
        <w:ind w:firstLine="454"/>
        <w:jc w:val="both"/>
      </w:pPr>
      <w:r w:rsidRPr="003571BA">
        <w:rPr>
          <w:b/>
        </w:rPr>
        <w:t xml:space="preserve">Утверждение. </w:t>
      </w:r>
      <w:r w:rsidRPr="003571BA">
        <w:rPr>
          <w:i/>
        </w:rPr>
        <w:t xml:space="preserve">Пусть функции </w:t>
      </w:r>
      <w:r w:rsidRPr="003571BA">
        <w:rPr>
          <w:b/>
          <w:i/>
        </w:rPr>
        <w:sym w:font="Symbol" w:char="F056"/>
      </w:r>
      <w:r w:rsidRPr="003571BA">
        <w:rPr>
          <w:i/>
        </w:rPr>
        <w:t>(х) в функционале (2.5.6) строго во</w:t>
      </w:r>
      <w:r w:rsidRPr="003571BA">
        <w:rPr>
          <w:i/>
        </w:rPr>
        <w:t>з</w:t>
      </w:r>
      <w:r w:rsidRPr="003571BA">
        <w:rPr>
          <w:i/>
        </w:rPr>
        <w:t>растающие. Тогда все обнаружители (2.5.6) эквивалентны.</w:t>
      </w:r>
    </w:p>
    <w:p w:rsidR="0066631C" w:rsidRPr="003571BA" w:rsidRDefault="0066631C" w:rsidP="0066631C">
      <w:pPr>
        <w:ind w:firstLine="454"/>
        <w:jc w:val="both"/>
      </w:pPr>
      <w:r w:rsidRPr="003571BA">
        <w:rPr>
          <w:b/>
        </w:rPr>
        <w:t>Доказательство.</w:t>
      </w:r>
      <w:r w:rsidRPr="003571BA">
        <w:t xml:space="preserve"> По условиям утверждения квантили распредел</w:t>
      </w:r>
      <w:r w:rsidRPr="003571BA">
        <w:t>е</w:t>
      </w:r>
      <w:r w:rsidRPr="003571BA">
        <w:t xml:space="preserve">ний отсчетов для двух разных функций </w:t>
      </w:r>
      <w:r w:rsidRPr="003571BA">
        <w:rPr>
          <w:b/>
          <w:i/>
        </w:rPr>
        <w:sym w:font="Symbol" w:char="F056"/>
      </w:r>
      <w:r w:rsidRPr="003571BA">
        <w:rPr>
          <w:i/>
        </w:rPr>
        <w:t xml:space="preserve">(х) </w:t>
      </w:r>
      <w:r w:rsidRPr="003571BA">
        <w:t xml:space="preserve">имеют  взаимно-однозначное соответствие, причем они преобразуются теми же функциями </w:t>
      </w:r>
      <w:r w:rsidRPr="003571BA">
        <w:rPr>
          <w:b/>
          <w:i/>
        </w:rPr>
        <w:sym w:font="Symbol" w:char="F056"/>
      </w:r>
      <w:r w:rsidRPr="003571BA">
        <w:rPr>
          <w:i/>
        </w:rPr>
        <w:t>(х)</w:t>
      </w:r>
      <w:r w:rsidRPr="003571BA">
        <w:t xml:space="preserve"> [4, с.559]. Пороги решающих правил (2.5.3) также выражаются через ква</w:t>
      </w:r>
      <w:r w:rsidRPr="003571BA">
        <w:t>н</w:t>
      </w:r>
      <w:r w:rsidRPr="003571BA">
        <w:t xml:space="preserve">тили, связанные с вероятностью </w:t>
      </w:r>
      <w:r w:rsidRPr="003571BA">
        <w:rPr>
          <w:i/>
          <w:lang w:val="en-US"/>
        </w:rPr>
        <w:t>P</w:t>
      </w:r>
      <w:r w:rsidRPr="00C75A1B">
        <w:rPr>
          <w:vertAlign w:val="subscript"/>
        </w:rPr>
        <w:t>улт</w:t>
      </w:r>
      <w:r w:rsidRPr="003571BA">
        <w:t xml:space="preserve">, которая есть инвариант для всех рассматриваемых обнаружителей. Следовательно, пороги преобразуются теми же функциями </w:t>
      </w:r>
      <w:r w:rsidRPr="003571BA">
        <w:rPr>
          <w:b/>
          <w:i/>
        </w:rPr>
        <w:sym w:font="Symbol" w:char="F056"/>
      </w:r>
      <w:r w:rsidRPr="003571BA">
        <w:rPr>
          <w:i/>
        </w:rPr>
        <w:t>(х)</w:t>
      </w:r>
      <w:r w:rsidRPr="003571BA">
        <w:t>. Разобьем распределения на достаточно малые интервалы и свяжем их границы как квантили с взаимно-однозначным соответствием. Разности двух соседних квантилей суть вероятности п</w:t>
      </w:r>
      <w:r w:rsidRPr="003571BA">
        <w:t>о</w:t>
      </w:r>
      <w:r w:rsidRPr="003571BA">
        <w:t>падания случайных значений отсчетов в соответствующий интервал. Для всех связанных взаимно-однозначным соответствием интервалов  эти в</w:t>
      </w:r>
      <w:r w:rsidRPr="003571BA">
        <w:t>е</w:t>
      </w:r>
      <w:r w:rsidRPr="003571BA">
        <w:t>роятности будут равны в силу самих применяемых преобразований ра</w:t>
      </w:r>
      <w:r w:rsidRPr="003571BA">
        <w:t>с</w:t>
      </w:r>
      <w:r w:rsidRPr="003571BA">
        <w:t>пределений. Все расчеты характеристик обнаружителей, включая свер</w:t>
      </w:r>
      <w:r w:rsidRPr="003571BA">
        <w:t>т</w:t>
      </w:r>
      <w:r w:rsidRPr="003571BA">
        <w:t>ки, суммирование членов и т.п., с тем большей точностью, чем меньше интервалы разбиения, могут быть произведены с этими одинаковыми дискретными распределениями, что и доказывает утверждение</w:t>
      </w:r>
      <w:r w:rsidRPr="003571BA">
        <w:sym w:font="Symbol" w:char="F0B7"/>
      </w:r>
    </w:p>
    <w:p w:rsidR="0066631C" w:rsidRPr="003571BA" w:rsidRDefault="0066631C" w:rsidP="0066631C">
      <w:pPr>
        <w:ind w:firstLine="454"/>
        <w:jc w:val="both"/>
      </w:pPr>
      <w:r w:rsidRPr="003571BA">
        <w:t xml:space="preserve">В частности, эквивалентность сохраняется при усилении огибающей усилителем с логарифмической характеристикой  </w:t>
      </w:r>
      <w:r w:rsidRPr="003571BA">
        <w:rPr>
          <w:b/>
          <w:i/>
          <w:sz w:val="28"/>
          <w:szCs w:val="28"/>
        </w:rPr>
        <w:sym w:font="Symbol" w:char="F056"/>
      </w:r>
      <w:r w:rsidRPr="003571BA">
        <w:rPr>
          <w:i/>
          <w:sz w:val="28"/>
          <w:szCs w:val="28"/>
        </w:rPr>
        <w:t>(х)</w:t>
      </w:r>
      <w:r w:rsidRPr="003571BA">
        <w:rPr>
          <w:i/>
        </w:rPr>
        <w:t>=</w:t>
      </w:r>
      <w:r w:rsidRPr="003571BA">
        <w:rPr>
          <w:i/>
          <w:lang w:val="en-US"/>
        </w:rPr>
        <w:t>log</w:t>
      </w:r>
      <w:r w:rsidRPr="003571BA">
        <w:rPr>
          <w:i/>
        </w:rPr>
        <w:t>(</w:t>
      </w:r>
      <w:r w:rsidRPr="003571BA">
        <w:rPr>
          <w:i/>
          <w:lang w:val="en-US"/>
        </w:rPr>
        <w:t>x</w:t>
      </w:r>
      <w:r w:rsidRPr="003571BA">
        <w:rPr>
          <w:i/>
        </w:rPr>
        <w:t>+1)</w:t>
      </w:r>
      <w:r w:rsidRPr="003571BA">
        <w:t>.</w:t>
      </w:r>
    </w:p>
    <w:p w:rsidR="0066631C" w:rsidRPr="003571BA" w:rsidRDefault="0066631C" w:rsidP="0066631C">
      <w:pPr>
        <w:ind w:firstLine="454"/>
        <w:jc w:val="both"/>
      </w:pPr>
      <w:r w:rsidRPr="003571BA">
        <w:t xml:space="preserve">Встает вопрос: почему отсечение шума – преобразование (2.5.8) – нарушает эквивалентность? Ответ прост – при аргументе </w:t>
      </w:r>
      <w:r w:rsidRPr="003571BA">
        <w:rPr>
          <w:i/>
          <w:lang w:val="en-US"/>
        </w:rPr>
        <w:t>x</w:t>
      </w:r>
      <w:r w:rsidRPr="007C0B43">
        <w:rPr>
          <w:i/>
        </w:rPr>
        <w:t xml:space="preserve"> </w:t>
      </w:r>
      <w:r w:rsidRPr="003571BA">
        <w:rPr>
          <w:i/>
        </w:rPr>
        <w:t>&lt;</w:t>
      </w:r>
      <w:r w:rsidRPr="003571BA">
        <w:t xml:space="preserve"> </w:t>
      </w:r>
      <w:r w:rsidRPr="003571BA">
        <w:rPr>
          <w:i/>
        </w:rPr>
        <w:t>Θ</w:t>
      </w:r>
      <w:r w:rsidRPr="003571BA">
        <w:t xml:space="preserve">  функция </w:t>
      </w:r>
      <w:r w:rsidRPr="003571BA">
        <w:rPr>
          <w:b/>
          <w:i/>
          <w:sz w:val="28"/>
          <w:szCs w:val="28"/>
        </w:rPr>
        <w:sym w:font="Symbol" w:char="F056"/>
      </w:r>
      <w:r w:rsidRPr="003571BA">
        <w:rPr>
          <w:i/>
          <w:sz w:val="28"/>
          <w:szCs w:val="28"/>
        </w:rPr>
        <w:t>(х)</w:t>
      </w:r>
      <w:r w:rsidRPr="003571BA">
        <w:rPr>
          <w:sz w:val="28"/>
          <w:szCs w:val="28"/>
        </w:rPr>
        <w:t xml:space="preserve"> </w:t>
      </w:r>
      <w:r w:rsidRPr="003571BA">
        <w:t xml:space="preserve">не возрастает. Именно с этим связаны возникновение  </w:t>
      </w:r>
      <w:r w:rsidRPr="007C0B43">
        <w:rPr>
          <w:i/>
        </w:rPr>
        <w:sym w:font="Symbol" w:char="F064"/>
      </w:r>
      <w:r w:rsidRPr="007C0B43">
        <w:rPr>
          <w:i/>
        </w:rPr>
        <w:t xml:space="preserve"> </w:t>
      </w:r>
      <w:r w:rsidRPr="003571BA">
        <w:t>-члена  в плотности (2.5.9) и невозможность установить взаимно-однозначное с</w:t>
      </w:r>
      <w:r w:rsidRPr="003571BA">
        <w:t>о</w:t>
      </w:r>
      <w:r w:rsidRPr="003571BA">
        <w:t>ответствие интервалов, использованное выше. Тем не менее, использ</w:t>
      </w:r>
      <w:r w:rsidRPr="003571BA">
        <w:t>о</w:t>
      </w:r>
      <w:r w:rsidRPr="003571BA">
        <w:t>ванный выше подход позволяет доказать эквивалентность уже внутри класса обнаружителей с отсечением шума.</w:t>
      </w:r>
    </w:p>
    <w:p w:rsidR="0066631C" w:rsidRPr="003571BA" w:rsidRDefault="0066631C" w:rsidP="0066631C">
      <w:pPr>
        <w:ind w:firstLine="454"/>
        <w:jc w:val="both"/>
        <w:rPr>
          <w:sz w:val="28"/>
          <w:szCs w:val="28"/>
        </w:rPr>
      </w:pPr>
      <w:r w:rsidRPr="003571BA">
        <w:t>Действительно, пороги  отсечения шума, связанные тем же преобр</w:t>
      </w:r>
      <w:r w:rsidRPr="003571BA">
        <w:t>а</w:t>
      </w:r>
      <w:r w:rsidR="00EA4012">
        <w:t xml:space="preserve">зованием </w:t>
      </w:r>
      <w:r w:rsidRPr="003571BA">
        <w:rPr>
          <w:i/>
        </w:rPr>
        <w:t>Θ</w:t>
      </w:r>
      <w:r w:rsidRPr="003571BA">
        <w:rPr>
          <w:i/>
          <w:vertAlign w:val="superscript"/>
        </w:rPr>
        <w:t>^</w:t>
      </w:r>
      <w:r w:rsidRPr="003571BA">
        <w:t xml:space="preserve"> =</w:t>
      </w:r>
      <w:r w:rsidRPr="003571BA">
        <w:rPr>
          <w:b/>
          <w:i/>
          <w:sz w:val="28"/>
          <w:szCs w:val="28"/>
        </w:rPr>
        <w:sym w:font="Symbol" w:char="F056"/>
      </w:r>
      <w:r w:rsidRPr="003571BA">
        <w:rPr>
          <w:i/>
          <w:sz w:val="28"/>
          <w:szCs w:val="28"/>
        </w:rPr>
        <w:t>(</w:t>
      </w:r>
      <w:r w:rsidRPr="003571BA">
        <w:rPr>
          <w:i/>
        </w:rPr>
        <w:t xml:space="preserve"> Θ</w:t>
      </w:r>
      <w:r w:rsidRPr="003571BA">
        <w:rPr>
          <w:i/>
          <w:sz w:val="28"/>
          <w:szCs w:val="28"/>
        </w:rPr>
        <w:t xml:space="preserve">) </w:t>
      </w:r>
      <w:r w:rsidRPr="003571BA">
        <w:t xml:space="preserve">сохраняют связанный с  </w:t>
      </w:r>
      <w:r w:rsidRPr="007C0B43">
        <w:rPr>
          <w:i/>
        </w:rPr>
        <w:sym w:font="Symbol" w:char="F064"/>
      </w:r>
      <w:r w:rsidRPr="007C0B43">
        <w:rPr>
          <w:i/>
        </w:rPr>
        <w:t xml:space="preserve"> </w:t>
      </w:r>
      <w:r w:rsidRPr="003571BA">
        <w:t xml:space="preserve">-членом  в плотности (2.5.9) квантиль порядка нуль (см. [4, с.559]). Для квантилей порядка больше нуля для строго возрастающих функций </w:t>
      </w:r>
      <w:r w:rsidRPr="003571BA">
        <w:rPr>
          <w:b/>
          <w:i/>
          <w:sz w:val="28"/>
          <w:szCs w:val="28"/>
        </w:rPr>
        <w:sym w:font="Symbol" w:char="F056"/>
      </w:r>
      <w:r w:rsidRPr="003571BA">
        <w:rPr>
          <w:i/>
          <w:sz w:val="28"/>
          <w:szCs w:val="28"/>
        </w:rPr>
        <w:t>(х)</w:t>
      </w:r>
      <w:r w:rsidRPr="003571BA">
        <w:rPr>
          <w:sz w:val="28"/>
          <w:szCs w:val="28"/>
        </w:rPr>
        <w:t xml:space="preserve"> </w:t>
      </w:r>
      <w:r w:rsidRPr="003571BA">
        <w:t>сохраняется  та же возможность дискретизации распределений, приводящая к эквивален</w:t>
      </w:r>
      <w:r w:rsidRPr="003571BA">
        <w:t>т</w:t>
      </w:r>
      <w:r w:rsidRPr="003571BA">
        <w:t xml:space="preserve">ности. В частности, эквивалентны </w:t>
      </w:r>
      <w:r w:rsidRPr="003571BA">
        <w:rPr>
          <w:i/>
          <w:lang w:val="en-US"/>
        </w:rPr>
        <w:t>SB</w:t>
      </w:r>
      <w:r w:rsidRPr="003571BA">
        <w:t>-обнаружители с порогами, связа</w:t>
      </w:r>
      <w:r w:rsidRPr="003571BA">
        <w:t>н</w:t>
      </w:r>
      <w:r w:rsidRPr="003571BA">
        <w:t>ными соотношением</w:t>
      </w:r>
      <w:r w:rsidRPr="003571BA">
        <w:rPr>
          <w:i/>
        </w:rPr>
        <w:t xml:space="preserve"> Θ</w:t>
      </w:r>
      <w:r w:rsidRPr="003571BA">
        <w:rPr>
          <w:i/>
          <w:vertAlign w:val="superscript"/>
        </w:rPr>
        <w:t>^</w:t>
      </w:r>
      <w:r w:rsidRPr="003571BA">
        <w:t xml:space="preserve"> =</w:t>
      </w:r>
      <w:r w:rsidRPr="003571BA">
        <w:rPr>
          <w:b/>
          <w:i/>
          <w:sz w:val="28"/>
          <w:szCs w:val="28"/>
        </w:rPr>
        <w:sym w:font="Symbol" w:char="F056"/>
      </w:r>
      <w:r w:rsidRPr="003571BA">
        <w:rPr>
          <w:i/>
          <w:sz w:val="28"/>
          <w:szCs w:val="28"/>
        </w:rPr>
        <w:t>(</w:t>
      </w:r>
      <w:r w:rsidRPr="003571BA">
        <w:rPr>
          <w:i/>
        </w:rPr>
        <w:t xml:space="preserve"> Θ</w:t>
      </w:r>
      <w:r w:rsidRPr="003571BA">
        <w:rPr>
          <w:i/>
          <w:sz w:val="28"/>
          <w:szCs w:val="28"/>
        </w:rPr>
        <w:t>)</w:t>
      </w:r>
      <w:r w:rsidRPr="003571BA">
        <w:rPr>
          <w:sz w:val="28"/>
          <w:szCs w:val="28"/>
        </w:rPr>
        <w:t>.</w:t>
      </w:r>
    </w:p>
    <w:p w:rsidR="0066631C" w:rsidRDefault="0066631C" w:rsidP="0066631C">
      <w:pPr>
        <w:ind w:firstLine="454"/>
        <w:jc w:val="both"/>
      </w:pPr>
      <w:r w:rsidRPr="003571BA">
        <w:rPr>
          <w:b/>
        </w:rPr>
        <w:t xml:space="preserve">Обнаружители, согласованные с длительностями сигнала. </w:t>
      </w:r>
      <w:r w:rsidRPr="003571BA">
        <w:t xml:space="preserve">Сузим введенное выше множество </w:t>
      </w:r>
      <w:r w:rsidRPr="003571BA">
        <w:rPr>
          <w:b/>
          <w:i/>
        </w:rPr>
        <w:sym w:font="Symbol" w:char="F058"/>
      </w:r>
      <w:r w:rsidRPr="003571BA">
        <w:t xml:space="preserve">  следующим образом: минимальная дл</w:t>
      </w:r>
      <w:r w:rsidRPr="003571BA">
        <w:t>и</w:t>
      </w:r>
      <w:r w:rsidRPr="003571BA">
        <w:t>тельность интервалов, на которы</w:t>
      </w:r>
      <w:r>
        <w:t>х присутствует сигнал, больше</w:t>
      </w:r>
      <w:r w:rsidRPr="003571BA">
        <w:t xml:space="preserve"> </w:t>
      </w:r>
      <w:r w:rsidRPr="003571BA">
        <w:rPr>
          <w:i/>
        </w:rPr>
        <w:sym w:font="Symbol" w:char="F074"/>
      </w:r>
      <w:r w:rsidRPr="003571BA">
        <w:rPr>
          <w:i/>
          <w:sz w:val="28"/>
          <w:szCs w:val="28"/>
        </w:rPr>
        <w:t>.</w:t>
      </w:r>
      <w:r w:rsidRPr="003571BA">
        <w:rPr>
          <w:sz w:val="28"/>
          <w:szCs w:val="28"/>
        </w:rPr>
        <w:t xml:space="preserve"> </w:t>
      </w:r>
      <w:r w:rsidRPr="003571BA">
        <w:t xml:space="preserve">Это  </w:t>
      </w:r>
      <w:r w:rsidRPr="003571BA">
        <w:lastRenderedPageBreak/>
        <w:t xml:space="preserve">означает, что почти вся энергия видеосигналов сосредоточена в полосе частот, ограниченной сверху величиной порядка  </w:t>
      </w:r>
      <w:r w:rsidRPr="00466137">
        <w:t>1/</w:t>
      </w:r>
      <w:r w:rsidRPr="00466137">
        <w:rPr>
          <w:i/>
        </w:rPr>
        <w:sym w:font="Symbol" w:char="F074"/>
      </w:r>
      <w:r w:rsidRPr="00466137">
        <w:rPr>
          <w:i/>
        </w:rPr>
        <w:t>.</w:t>
      </w:r>
      <w:r w:rsidRPr="003571BA">
        <w:rPr>
          <w:sz w:val="28"/>
          <w:szCs w:val="28"/>
        </w:rPr>
        <w:t xml:space="preserve"> </w:t>
      </w:r>
      <w:r w:rsidRPr="003571BA">
        <w:t>Если эта полоса существенно уже полосы шума, то можно увеличить отношение си</w:t>
      </w:r>
      <w:r w:rsidRPr="003571BA">
        <w:t>г</w:t>
      </w:r>
      <w:r w:rsidRPr="003571BA">
        <w:t>нал/шум,</w:t>
      </w:r>
      <w:r>
        <w:t xml:space="preserve"> произведя обработку</w:t>
      </w:r>
      <w:r w:rsidRPr="003571BA">
        <w:t xml:space="preserve"> сигналов фильтром нижних частот с ч</w:t>
      </w:r>
      <w:r w:rsidRPr="003571BA">
        <w:t>а</w:t>
      </w:r>
      <w:r w:rsidRPr="003571BA">
        <w:t xml:space="preserve">стотой среза  </w:t>
      </w:r>
      <w:r w:rsidRPr="00466137">
        <w:t>1/</w:t>
      </w:r>
      <w:r w:rsidRPr="00466137">
        <w:rPr>
          <w:i/>
        </w:rPr>
        <w:sym w:font="Symbol" w:char="F074"/>
      </w:r>
      <w:r w:rsidRPr="003571BA">
        <w:t xml:space="preserve"> . Простейший фильтр, сужающий полосу сигнала – усредняющий фильтр</w:t>
      </w:r>
    </w:p>
    <w:p w:rsidR="0066631C" w:rsidRDefault="0066631C" w:rsidP="0066631C">
      <w:pPr>
        <w:ind w:firstLine="454"/>
        <w:jc w:val="both"/>
      </w:pPr>
    </w:p>
    <w:tbl>
      <w:tblPr>
        <w:tblW w:w="0" w:type="auto"/>
        <w:jc w:val="center"/>
        <w:tblLook w:val="01E0" w:firstRow="1" w:lastRow="1" w:firstColumn="1" w:lastColumn="1" w:noHBand="0" w:noVBand="0"/>
      </w:tblPr>
      <w:tblGrid>
        <w:gridCol w:w="3084"/>
        <w:gridCol w:w="3085"/>
      </w:tblGrid>
      <w:tr w:rsidR="0066631C" w:rsidTr="009F2077">
        <w:trPr>
          <w:jc w:val="center"/>
        </w:trPr>
        <w:tc>
          <w:tcPr>
            <w:tcW w:w="3084" w:type="dxa"/>
            <w:shd w:val="clear" w:color="auto" w:fill="auto"/>
          </w:tcPr>
          <w:p w:rsidR="0066631C" w:rsidRPr="00A71922" w:rsidRDefault="00EB502D" w:rsidP="00C27B1D">
            <w:pPr>
              <w:jc w:val="both"/>
            </w:pPr>
            <m:oMathPara>
              <m:oMath>
                <m:sSub>
                  <m:sSubPr>
                    <m:ctrlPr>
                      <w:rPr>
                        <w:rFonts w:ascii="Cambria Math" w:hAnsi="Cambria Math"/>
                        <w:i/>
                      </w:rPr>
                    </m:ctrlPr>
                  </m:sSubPr>
                  <m:e>
                    <m:r>
                      <w:rPr>
                        <w:rFonts w:ascii="Cambria Math" w:hAnsi="Cambria Math"/>
                      </w:rPr>
                      <m:t xml:space="preserve"> y</m:t>
                    </m:r>
                  </m:e>
                  <m:sub>
                    <m:r>
                      <w:rPr>
                        <w:rFonts w:ascii="Cambria Math" w:hAnsi="Cambria Math"/>
                      </w:rPr>
                      <m:t>n</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N</m:t>
                    </m:r>
                  </m:den>
                </m:f>
                <m:nary>
                  <m:naryPr>
                    <m:chr m:val="∑"/>
                    <m:limLoc m:val="undOvr"/>
                    <m:ctrlPr>
                      <w:rPr>
                        <w:rFonts w:ascii="Cambria Math" w:hAnsi="Cambria Math"/>
                        <w:i/>
                        <w:lang w:val="en-US"/>
                      </w:rPr>
                    </m:ctrlPr>
                  </m:naryPr>
                  <m:sub>
                    <m:r>
                      <w:rPr>
                        <w:rFonts w:ascii="Cambria Math" w:hAnsi="Cambria Math"/>
                        <w:lang w:val="en-US"/>
                      </w:rPr>
                      <m:t>j=0</m:t>
                    </m:r>
                  </m:sub>
                  <m:sup>
                    <m:r>
                      <w:rPr>
                        <w:rFonts w:ascii="Cambria Math" w:hAnsi="Cambria Math"/>
                        <w:lang w:val="en-US"/>
                      </w:rPr>
                      <m:t>N-1</m:t>
                    </m:r>
                  </m:sup>
                  <m:e>
                    <m:sSub>
                      <m:sSubPr>
                        <m:ctrlPr>
                          <w:rPr>
                            <w:rFonts w:ascii="Cambria Math" w:hAnsi="Cambria Math"/>
                            <w:i/>
                            <w:lang w:val="en-US"/>
                          </w:rPr>
                        </m:ctrlPr>
                      </m:sSubPr>
                      <m:e>
                        <m:r>
                          <w:rPr>
                            <w:rFonts w:ascii="Cambria Math" w:hAnsi="Cambria Math"/>
                            <w:lang w:val="en-US"/>
                          </w:rPr>
                          <m:t>ξ</m:t>
                        </m:r>
                      </m:e>
                      <m:sub>
                        <m:r>
                          <w:rPr>
                            <w:rFonts w:ascii="Cambria Math" w:hAnsi="Cambria Math"/>
                            <w:lang w:val="en-US"/>
                          </w:rPr>
                          <m:t>n-j</m:t>
                        </m:r>
                      </m:sub>
                    </m:sSub>
                  </m:e>
                </m:nary>
                <m:r>
                  <w:rPr>
                    <w:rFonts w:ascii="Cambria Math" w:hAnsi="Cambria Math"/>
                    <w:lang w:val="en-US"/>
                  </w:rPr>
                  <m:t>.</m:t>
                </m:r>
              </m:oMath>
            </m:oMathPara>
          </w:p>
        </w:tc>
        <w:tc>
          <w:tcPr>
            <w:tcW w:w="3085" w:type="dxa"/>
            <w:shd w:val="clear" w:color="auto" w:fill="auto"/>
          </w:tcPr>
          <w:p w:rsidR="0066631C" w:rsidRDefault="0066631C" w:rsidP="00C27B1D">
            <w:pPr>
              <w:jc w:val="both"/>
            </w:pPr>
          </w:p>
          <w:p w:rsidR="0066631C" w:rsidRDefault="0066631C" w:rsidP="009F2077">
            <w:pPr>
              <w:jc w:val="center"/>
            </w:pPr>
            <w:r w:rsidRPr="009F3AC3">
              <w:t>(2.5.11)</w:t>
            </w:r>
          </w:p>
        </w:tc>
      </w:tr>
    </w:tbl>
    <w:p w:rsidR="0066631C" w:rsidRDefault="0066631C" w:rsidP="0066631C">
      <w:pPr>
        <w:ind w:firstLine="454"/>
        <w:jc w:val="both"/>
      </w:pPr>
    </w:p>
    <w:p w:rsidR="0066631C" w:rsidRPr="007C0B43" w:rsidRDefault="0066631C" w:rsidP="0066631C">
      <w:pPr>
        <w:jc w:val="both"/>
      </w:pPr>
      <w:r w:rsidRPr="00416BBF">
        <w:t xml:space="preserve">Здесь каждый выходной отсчет фильтра есть среднее из </w:t>
      </w:r>
      <w:r w:rsidRPr="00416BBF">
        <w:rPr>
          <w:i/>
          <w:lang w:val="en-US"/>
        </w:rPr>
        <w:t>N</w:t>
      </w:r>
      <w:r w:rsidRPr="00416BBF">
        <w:rPr>
          <w:i/>
        </w:rPr>
        <w:t xml:space="preserve"> </w:t>
      </w:r>
      <w:r w:rsidRPr="00416BBF">
        <w:t>последних о</w:t>
      </w:r>
      <w:r w:rsidRPr="00416BBF">
        <w:t>т</w:t>
      </w:r>
      <w:r w:rsidRPr="00416BBF">
        <w:t xml:space="preserve">счетов сигнала, включая текущий. Выберем в качестве длины фильтра </w:t>
      </w:r>
      <w:r w:rsidRPr="00416BBF">
        <w:rPr>
          <w:i/>
          <w:lang w:val="en-US"/>
        </w:rPr>
        <w:t>N</w:t>
      </w:r>
      <w:r w:rsidRPr="00416BBF">
        <w:t xml:space="preserve"> минимальное число отсчетов на интервалах присутствия сигнала </w:t>
      </w:r>
      <w:r w:rsidRPr="00416BBF">
        <w:rPr>
          <w:i/>
          <w:lang w:val="en-US"/>
        </w:rPr>
        <w:t>N</w:t>
      </w:r>
      <w:r w:rsidRPr="00416BBF">
        <w:t>=</w:t>
      </w:r>
      <w:r w:rsidRPr="00416BBF">
        <w:rPr>
          <w:i/>
        </w:rPr>
        <w:t xml:space="preserve"> </w:t>
      </w:r>
      <w:r w:rsidRPr="00416BBF">
        <w:rPr>
          <w:i/>
          <w:lang w:val="en-US"/>
        </w:rPr>
        <w:t>f</w:t>
      </w:r>
      <w:r w:rsidRPr="00416BBF">
        <w:rPr>
          <w:i/>
          <w:vertAlign w:val="subscript"/>
          <w:lang w:val="en-US"/>
        </w:rPr>
        <w:t>c</w:t>
      </w:r>
      <w:r w:rsidRPr="00416BBF">
        <w:rPr>
          <w:i/>
          <w:vertAlign w:val="subscript"/>
        </w:rPr>
        <w:t xml:space="preserve"> </w:t>
      </w:r>
      <w:r w:rsidRPr="00416BBF">
        <w:rPr>
          <w:i/>
        </w:rPr>
        <w:sym w:font="Symbol" w:char="F074"/>
      </w:r>
      <w:r w:rsidRPr="00416BBF">
        <w:rPr>
          <w:i/>
        </w:rPr>
        <w:t>.</w:t>
      </w:r>
      <w:r w:rsidRPr="00416BBF">
        <w:t xml:space="preserve"> Формулу (2.5.11) можно рассматривать как вычисление корреляционного интеграла для эталонного образа в виде прямоугольного импульса дл</w:t>
      </w:r>
      <w:r w:rsidRPr="00416BBF">
        <w:t>и</w:t>
      </w:r>
      <w:r w:rsidRPr="00416BBF">
        <w:t xml:space="preserve">тельностью </w:t>
      </w:r>
      <w:r w:rsidRPr="00416BBF">
        <w:rPr>
          <w:i/>
        </w:rPr>
        <w:sym w:font="Symbol" w:char="F074"/>
      </w:r>
      <w:r w:rsidRPr="00416BBF">
        <w:rPr>
          <w:i/>
        </w:rPr>
        <w:t xml:space="preserve">  </w:t>
      </w:r>
      <w:r w:rsidRPr="00416BBF">
        <w:t>в окне (0,</w:t>
      </w:r>
      <w:r w:rsidRPr="00416BBF">
        <w:rPr>
          <w:i/>
        </w:rPr>
        <w:sym w:font="Symbol" w:char="F074"/>
      </w:r>
      <w:r w:rsidRPr="00416BBF">
        <w:t xml:space="preserve">) </w:t>
      </w:r>
      <w:r w:rsidRPr="00416BBF">
        <w:rPr>
          <w:i/>
        </w:rPr>
        <w:t>.</w:t>
      </w:r>
      <w:r w:rsidRPr="00416BBF">
        <w:t xml:space="preserve"> Другая интерпретация – выходная последов</w:t>
      </w:r>
      <w:r w:rsidRPr="00416BBF">
        <w:t>а</w:t>
      </w:r>
      <w:r w:rsidRPr="00416BBF">
        <w:t xml:space="preserve">тельность </w:t>
      </w:r>
      <w:r w:rsidRPr="00416BBF">
        <w:rPr>
          <w:i/>
          <w:lang w:val="en-US"/>
        </w:rPr>
        <w:t>y</w:t>
      </w:r>
      <w:r w:rsidRPr="00416BBF">
        <w:t xml:space="preserve"> есть отклик фильт</w:t>
      </w:r>
      <w:r>
        <w:t>ра с импульсной характеристикой</w:t>
      </w:r>
    </w:p>
    <w:p w:rsidR="0066631C" w:rsidRDefault="0066631C" w:rsidP="0066631C">
      <w:pPr>
        <w:jc w:val="both"/>
      </w:pPr>
      <w:r w:rsidRPr="00416BBF">
        <w:t>[5, с. 23]</w:t>
      </w:r>
    </w:p>
    <w:p w:rsidR="0066631C" w:rsidRPr="00416BBF" w:rsidRDefault="0066631C" w:rsidP="0066631C">
      <w:pPr>
        <w:ind w:firstLine="454"/>
        <w:jc w:val="both"/>
      </w:pPr>
    </w:p>
    <w:p w:rsidR="0066631C" w:rsidRPr="00A71922" w:rsidRDefault="00EB502D" w:rsidP="0066631C">
      <w:pPr>
        <w:rPr>
          <w:i/>
          <w:lang w:val="en-US"/>
        </w:rPr>
      </w:pPr>
      <m:oMathPara>
        <m:oMath>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k</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N</m:t>
              </m:r>
            </m:den>
          </m:f>
          <m:r>
            <w:rPr>
              <w:rFonts w:ascii="Cambria Math" w:hAnsi="Cambria Math"/>
              <w:lang w:val="en-US"/>
            </w:rPr>
            <m:t xml:space="preserve">, k=0..N-1; </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k</m:t>
              </m:r>
            </m:sub>
          </m:sSub>
          <m:r>
            <w:rPr>
              <w:rFonts w:ascii="Cambria Math" w:hAnsi="Cambria Math"/>
              <w:lang w:val="en-US"/>
            </w:rPr>
            <m:t>=0, k≠0..N-1.</m:t>
          </m:r>
        </m:oMath>
      </m:oMathPara>
    </w:p>
    <w:p w:rsidR="0066631C" w:rsidRDefault="0066631C" w:rsidP="0066631C">
      <w:pPr>
        <w:jc w:val="both"/>
        <w:rPr>
          <w:lang w:val="en-US"/>
        </w:rPr>
      </w:pPr>
    </w:p>
    <w:p w:rsidR="0066631C" w:rsidRPr="00416BBF" w:rsidRDefault="0066631C" w:rsidP="0066631C">
      <w:pPr>
        <w:ind w:firstLine="426"/>
        <w:jc w:val="both"/>
      </w:pPr>
      <w:r w:rsidRPr="00416BBF">
        <w:t>Так как фильтр (2.5.11) линейный, производимое им преобразование спектра сигнала</w:t>
      </w:r>
      <w:r w:rsidRPr="007C0B43">
        <w:t xml:space="preserve"> </w:t>
      </w:r>
      <w:r w:rsidRPr="00416BBF">
        <w:t>полностью определяется  его частотной характеристикой</w:t>
      </w:r>
      <w:r w:rsidRPr="00416BBF">
        <w:rPr>
          <w:i/>
        </w:rPr>
        <w:t xml:space="preserve"> </w:t>
      </w:r>
      <w:r w:rsidRPr="00416BBF">
        <w:rPr>
          <w:i/>
          <w:lang w:val="en-US"/>
        </w:rPr>
        <w:t>H</w:t>
      </w:r>
      <w:r w:rsidRPr="00416BBF">
        <w:rPr>
          <w:i/>
        </w:rPr>
        <w:t xml:space="preserve">(ω) </w:t>
      </w:r>
      <w:r w:rsidRPr="00416BBF">
        <w:t>– преобразованием Фурье импульсной характеристики</w:t>
      </w:r>
    </w:p>
    <w:p w:rsidR="0066631C" w:rsidRPr="00CA5D64" w:rsidRDefault="0066631C" w:rsidP="0066631C">
      <w:pPr>
        <w:spacing w:line="360" w:lineRule="auto"/>
        <w:ind w:firstLine="454"/>
        <w:jc w:val="both"/>
      </w:pPr>
    </w:p>
    <w:p w:rsidR="0066631C" w:rsidRPr="00A71922" w:rsidRDefault="0066631C" w:rsidP="0066631C">
      <w:pPr>
        <w:spacing w:line="360" w:lineRule="auto"/>
        <w:rPr>
          <w:lang w:val="en-US"/>
        </w:rPr>
      </w:pPr>
      <m:oMathPara>
        <m:oMath>
          <m:r>
            <w:rPr>
              <w:rFonts w:ascii="Cambria Math" w:hAnsi="Cambria Math"/>
              <w:lang w:val="en-US"/>
            </w:rPr>
            <m:t>H</m:t>
          </m:r>
          <m:d>
            <m:dPr>
              <m:ctrlPr>
                <w:rPr>
                  <w:rFonts w:ascii="Cambria Math" w:hAnsi="Cambria Math"/>
                  <w:i/>
                  <w:lang w:val="en-US"/>
                </w:rPr>
              </m:ctrlPr>
            </m:dPr>
            <m:e>
              <m:r>
                <w:rPr>
                  <w:rFonts w:ascii="Cambria Math" w:hAnsi="Cambria Math"/>
                  <w:lang w:val="en-US"/>
                </w:rPr>
                <m:t>ω</m:t>
              </m:r>
            </m:e>
          </m:d>
          <m:r>
            <w:rPr>
              <w:rFonts w:ascii="Cambria Math" w:hAnsi="Cambria Math"/>
              <w:lang w:val="en-US"/>
            </w:rPr>
            <m:t>=</m:t>
          </m:r>
          <m:nary>
            <m:naryPr>
              <m:chr m:val="∑"/>
              <m:limLoc m:val="undOvr"/>
              <m:ctrlPr>
                <w:rPr>
                  <w:rFonts w:ascii="Cambria Math" w:hAnsi="Cambria Math"/>
                  <w:i/>
                  <w:lang w:val="en-US"/>
                </w:rPr>
              </m:ctrlPr>
            </m:naryPr>
            <m:sub>
              <m:r>
                <w:rPr>
                  <w:rFonts w:ascii="Cambria Math" w:hAnsi="Cambria Math"/>
                  <w:lang w:val="en-US"/>
                </w:rPr>
                <m:t>k=0</m:t>
              </m:r>
            </m:sub>
            <m:sup>
              <m:r>
                <w:rPr>
                  <w:rFonts w:ascii="Cambria Math" w:hAnsi="Cambria Math"/>
                  <w:lang w:val="en-US"/>
                </w:rPr>
                <m:t>N-1</m:t>
              </m:r>
            </m:sup>
            <m:e>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k</m:t>
                  </m:r>
                </m:sub>
              </m:sSub>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-iωk</m:t>
                  </m:r>
                </m:sup>
              </m:sSup>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N</m:t>
                  </m:r>
                </m:den>
              </m:f>
              <m:nary>
                <m:naryPr>
                  <m:chr m:val="∑"/>
                  <m:limLoc m:val="undOvr"/>
                  <m:ctrlPr>
                    <w:rPr>
                      <w:rFonts w:ascii="Cambria Math" w:hAnsi="Cambria Math"/>
                      <w:i/>
                      <w:lang w:val="en-US"/>
                    </w:rPr>
                  </m:ctrlPr>
                </m:naryPr>
                <m:sub>
                  <m:r>
                    <w:rPr>
                      <w:rFonts w:ascii="Cambria Math" w:hAnsi="Cambria Math"/>
                      <w:lang w:val="en-US"/>
                    </w:rPr>
                    <m:t>k=0</m:t>
                  </m:r>
                </m:sub>
                <m:sup>
                  <m:r>
                    <w:rPr>
                      <w:rFonts w:ascii="Cambria Math" w:hAnsi="Cambria Math"/>
                      <w:lang w:val="en-US"/>
                    </w:rPr>
                    <m:t>N-1</m:t>
                  </m:r>
                </m:sup>
                <m:e>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-iωk</m:t>
                      </m:r>
                    </m:sup>
                  </m:sSup>
                  <m:r>
                    <w:rPr>
                      <w:rFonts w:ascii="Cambria Math" w:hAnsi="Cambria Math"/>
                      <w:lang w:val="en-US"/>
                    </w:rPr>
                    <m:t>=</m:t>
                  </m:r>
                  <m:f>
                    <m:fPr>
                      <m:ctrlPr>
                        <w:rPr>
                          <w:rFonts w:ascii="Cambria Math" w:hAnsi="Cambria Math"/>
                          <w:i/>
                          <w:lang w:val="en-US"/>
                        </w:rPr>
                      </m:ctrlPr>
                    </m:fPr>
                    <m:num>
                      <m:r>
                        <w:rPr>
                          <w:rFonts w:ascii="Cambria Math" w:hAnsi="Cambria Math"/>
                          <w:lang w:val="en-US"/>
                        </w:rPr>
                        <m:t>1-</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-iωN</m:t>
                          </m:r>
                        </m:sup>
                      </m:sSup>
                    </m:num>
                    <m:den>
                      <m:r>
                        <w:rPr>
                          <w:rFonts w:ascii="Cambria Math" w:hAnsi="Cambria Math"/>
                          <w:lang w:val="en-US"/>
                        </w:rPr>
                        <m:t>N(1-</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-iω</m:t>
                          </m:r>
                        </m:sup>
                      </m:sSup>
                      <m:r>
                        <w:rPr>
                          <w:rFonts w:ascii="Cambria Math" w:hAnsi="Cambria Math"/>
                          <w:lang w:val="en-US"/>
                        </w:rPr>
                        <m:t>)</m:t>
                      </m:r>
                    </m:den>
                  </m:f>
                </m:e>
              </m:nary>
            </m:e>
          </m:nary>
          <m:r>
            <w:rPr>
              <w:rFonts w:ascii="Cambria Math" w:hAnsi="Cambria Math"/>
              <w:lang w:val="en-US"/>
            </w:rPr>
            <m:t>.</m:t>
          </m:r>
        </m:oMath>
      </m:oMathPara>
    </w:p>
    <w:p w:rsidR="0066631C" w:rsidRPr="00DF7B74" w:rsidRDefault="0066631C" w:rsidP="0066631C">
      <w:pPr>
        <w:jc w:val="both"/>
        <w:rPr>
          <w:i/>
        </w:rPr>
      </w:pPr>
      <w:r w:rsidRPr="00416BBF">
        <w:t>В полученном выражении удобно выделить комплексный фазовый мн</w:t>
      </w:r>
      <w:r w:rsidRPr="00416BBF">
        <w:t>о</w:t>
      </w:r>
      <w:r w:rsidRPr="00416BBF">
        <w:t xml:space="preserve">житель и действительный множитель, определяющий модуль </w:t>
      </w:r>
      <w:r w:rsidRPr="00416BBF">
        <w:rPr>
          <w:i/>
          <w:lang w:val="en-US"/>
        </w:rPr>
        <w:t>H</w:t>
      </w:r>
      <w:r w:rsidRPr="00416BBF">
        <w:rPr>
          <w:i/>
        </w:rPr>
        <w:t>(ω)</w:t>
      </w:r>
    </w:p>
    <w:p w:rsidR="0066631C" w:rsidRPr="00335F24" w:rsidRDefault="0066631C" w:rsidP="0066631C">
      <w:pPr>
        <w:jc w:val="both"/>
        <w:rPr>
          <w:i/>
        </w:rPr>
      </w:pPr>
    </w:p>
    <w:p w:rsidR="0066631C" w:rsidRPr="009A1F3F" w:rsidRDefault="0066631C" w:rsidP="0066631C">
      <w:pPr>
        <w:spacing w:line="360" w:lineRule="auto"/>
        <w:rPr>
          <w:lang w:val="en-US"/>
        </w:rPr>
      </w:pPr>
      <m:oMathPara>
        <m:oMathParaPr>
          <m:jc m:val="left"/>
        </m:oMathParaPr>
        <m:oMath>
          <m:r>
            <w:rPr>
              <w:rFonts w:ascii="Cambria Math" w:hAnsi="Cambria Math"/>
              <w:lang w:val="en-US"/>
            </w:rPr>
            <m:t>N∙H</m:t>
          </m:r>
          <m:d>
            <m:dPr>
              <m:ctrlPr>
                <w:rPr>
                  <w:rFonts w:ascii="Cambria Math" w:hAnsi="Cambria Math"/>
                  <w:i/>
                  <w:lang w:val="en-US"/>
                </w:rPr>
              </m:ctrlPr>
            </m:dPr>
            <m:e>
              <m:r>
                <w:rPr>
                  <w:rFonts w:ascii="Cambria Math" w:hAnsi="Cambria Math"/>
                  <w:lang w:val="en-US"/>
                </w:rPr>
                <m:t>ω</m:t>
              </m:r>
            </m:e>
          </m:d>
          <m:r>
            <w:rPr>
              <w:rFonts w:ascii="Cambria Math" w:hAnsi="Cambria Math"/>
              <w:lang w:val="en-US"/>
            </w:rPr>
            <m:t>=</m:t>
          </m:r>
          <m:f>
            <m:fPr>
              <m:ctrlPr>
                <w:rPr>
                  <w:rFonts w:ascii="Cambria Math" w:hAnsi="Cambria Math"/>
                  <w:i/>
                  <w:lang w:val="en-US"/>
                </w:rPr>
              </m:ctrlPr>
            </m:fPr>
            <m:num>
              <m:r>
                <w:rPr>
                  <w:rFonts w:ascii="Cambria Math" w:hAnsi="Cambria Math"/>
                  <w:lang w:val="en-US"/>
                </w:rPr>
                <m:t>1-</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-iωN</m:t>
                  </m:r>
                </m:sup>
              </m:sSup>
            </m:num>
            <m:den>
              <m:r>
                <w:rPr>
                  <w:rFonts w:ascii="Cambria Math" w:hAnsi="Cambria Math"/>
                  <w:lang w:val="en-US"/>
                </w:rPr>
                <m:t>1-</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-iω</m:t>
                  </m:r>
                </m:sup>
              </m:sSup>
            </m:den>
          </m:f>
          <m:r>
            <w:rPr>
              <w:rFonts w:ascii="Cambria Math" w:hAnsi="Cambria Math"/>
              <w:lang w:val="en-US"/>
            </w:rPr>
            <m:t>=</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iωN</m:t>
                      </m:r>
                    </m:num>
                    <m:den>
                      <m:r>
                        <w:rPr>
                          <w:rFonts w:ascii="Cambria Math" w:hAnsi="Cambria Math"/>
                          <w:lang w:val="en-US"/>
                        </w:rPr>
                        <m:t>2</m:t>
                      </m:r>
                    </m:den>
                  </m:f>
                </m:sup>
              </m:sSup>
              <m:d>
                <m:dPr>
                  <m:ctrlPr>
                    <w:rPr>
                      <w:rFonts w:ascii="Cambria Math" w:hAnsi="Cambria Math"/>
                      <w:i/>
                      <w:lang w:val="en-US"/>
                    </w:rPr>
                  </m:ctrlPr>
                </m:dPr>
                <m:e>
                  <m:sSup>
                    <m:sSupPr>
                      <m:ctrlPr>
                        <w:rPr>
                          <w:rFonts w:ascii="Cambria Math" w:hAnsi="Cambria Math"/>
                          <w:i/>
                          <w:lang w:val="en-US"/>
                        </w:rPr>
                      </m:ctrlPr>
                    </m:sSupPr>
                    <m:e>
                      <m:r>
                        <w:rPr>
                          <w:rFonts w:ascii="Cambria Math" w:hAnsi="Cambria Math"/>
                          <w:lang w:val="en-US"/>
                        </w:rPr>
                        <m:t>e</m:t>
                      </m:r>
                    </m:e>
                    <m:sup>
                      <m:f>
                        <m:fPr>
                          <m:ctrlPr>
                            <w:rPr>
                              <w:rFonts w:ascii="Cambria Math" w:hAnsi="Cambria Math"/>
                              <w:i/>
                              <w:lang w:val="en-US"/>
                            </w:rPr>
                          </m:ctrlPr>
                        </m:fPr>
                        <m:num>
                          <m:r>
                            <w:rPr>
                              <w:rFonts w:ascii="Cambria Math" w:hAnsi="Cambria Math"/>
                              <w:lang w:val="en-US"/>
                            </w:rPr>
                            <m:t>iωN</m:t>
                          </m:r>
                        </m:num>
                        <m:den>
                          <m:r>
                            <w:rPr>
                              <w:rFonts w:ascii="Cambria Math" w:hAnsi="Cambria Math"/>
                              <w:lang w:val="en-US"/>
                            </w:rPr>
                            <m:t>2</m:t>
                          </m:r>
                        </m:den>
                      </m:f>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iωN</m:t>
                          </m:r>
                        </m:num>
                        <m:den>
                          <m:r>
                            <w:rPr>
                              <w:rFonts w:ascii="Cambria Math" w:hAnsi="Cambria Math"/>
                              <w:lang w:val="en-US"/>
                            </w:rPr>
                            <m:t>2</m:t>
                          </m:r>
                        </m:den>
                      </m:f>
                    </m:sup>
                  </m:sSup>
                </m:e>
              </m:d>
            </m:num>
            <m:den>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iω</m:t>
                      </m:r>
                    </m:num>
                    <m:den>
                      <m:r>
                        <w:rPr>
                          <w:rFonts w:ascii="Cambria Math" w:hAnsi="Cambria Math"/>
                          <w:lang w:val="en-US"/>
                        </w:rPr>
                        <m:t>2</m:t>
                      </m:r>
                    </m:den>
                  </m:f>
                </m:sup>
              </m:sSup>
              <m:d>
                <m:dPr>
                  <m:ctrlPr>
                    <w:rPr>
                      <w:rFonts w:ascii="Cambria Math" w:hAnsi="Cambria Math"/>
                      <w:i/>
                      <w:lang w:val="en-US"/>
                    </w:rPr>
                  </m:ctrlPr>
                </m:dPr>
                <m:e>
                  <m:sSup>
                    <m:sSupPr>
                      <m:ctrlPr>
                        <w:rPr>
                          <w:rFonts w:ascii="Cambria Math" w:hAnsi="Cambria Math"/>
                          <w:i/>
                          <w:lang w:val="en-US"/>
                        </w:rPr>
                      </m:ctrlPr>
                    </m:sSupPr>
                    <m:e>
                      <m:r>
                        <w:rPr>
                          <w:rFonts w:ascii="Cambria Math" w:hAnsi="Cambria Math"/>
                          <w:lang w:val="en-US"/>
                        </w:rPr>
                        <m:t>e</m:t>
                      </m:r>
                    </m:e>
                    <m:sup>
                      <m:f>
                        <m:fPr>
                          <m:ctrlPr>
                            <w:rPr>
                              <w:rFonts w:ascii="Cambria Math" w:hAnsi="Cambria Math"/>
                              <w:i/>
                              <w:lang w:val="en-US"/>
                            </w:rPr>
                          </m:ctrlPr>
                        </m:fPr>
                        <m:num>
                          <m:r>
                            <w:rPr>
                              <w:rFonts w:ascii="Cambria Math" w:hAnsi="Cambria Math"/>
                              <w:lang w:val="en-US"/>
                            </w:rPr>
                            <m:t>iω</m:t>
                          </m:r>
                        </m:num>
                        <m:den>
                          <m:r>
                            <w:rPr>
                              <w:rFonts w:ascii="Cambria Math" w:hAnsi="Cambria Math"/>
                              <w:lang w:val="en-US"/>
                            </w:rPr>
                            <m:t>2</m:t>
                          </m:r>
                        </m:den>
                      </m:f>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m:t>
                      </m:r>
                      <m:f>
                        <m:fPr>
                          <m:ctrlPr>
                            <w:rPr>
                              <w:rFonts w:ascii="Cambria Math" w:hAnsi="Cambria Math"/>
                              <w:i/>
                              <w:lang w:val="en-US"/>
                            </w:rPr>
                          </m:ctrlPr>
                        </m:fPr>
                        <m:num>
                          <m:r>
                            <w:rPr>
                              <w:rFonts w:ascii="Cambria Math" w:hAnsi="Cambria Math"/>
                              <w:lang w:val="en-US"/>
                            </w:rPr>
                            <m:t>iω</m:t>
                          </m:r>
                        </m:num>
                        <m:den>
                          <m:r>
                            <w:rPr>
                              <w:rFonts w:ascii="Cambria Math" w:hAnsi="Cambria Math"/>
                              <w:lang w:val="en-US"/>
                            </w:rPr>
                            <m:t>2</m:t>
                          </m:r>
                        </m:den>
                      </m:f>
                    </m:sup>
                  </m:sSup>
                </m:e>
              </m:d>
            </m:den>
          </m:f>
          <m:r>
            <w:rPr>
              <w:rFonts w:ascii="Cambria Math" w:hAnsi="Cambria Math"/>
              <w:lang w:val="en-US"/>
            </w:rPr>
            <m:t>=</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-iω(N-1)/2</m:t>
              </m:r>
            </m:sup>
          </m:sSup>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sin(</m:t>
                  </m:r>
                </m:fName>
                <m:e>
                  <m:r>
                    <w:rPr>
                      <w:rFonts w:ascii="Cambria Math" w:hAnsi="Cambria Math"/>
                      <w:lang w:val="en-US"/>
                    </w:rPr>
                    <m:t>ωN/2)</m:t>
                  </m:r>
                </m:e>
              </m:func>
            </m:num>
            <m:den>
              <m:func>
                <m:funcPr>
                  <m:ctrlPr>
                    <w:rPr>
                      <w:rFonts w:ascii="Cambria Math" w:hAnsi="Cambria Math"/>
                      <w:i/>
                      <w:lang w:val="en-US"/>
                    </w:rPr>
                  </m:ctrlPr>
                </m:funcPr>
                <m:fName>
                  <m:r>
                    <m:rPr>
                      <m:sty m:val="p"/>
                    </m:rPr>
                    <w:rPr>
                      <w:rFonts w:ascii="Cambria Math" w:hAnsi="Cambria Math"/>
                      <w:lang w:val="en-US"/>
                    </w:rPr>
                    <m:t>sin(</m:t>
                  </m:r>
                </m:fName>
                <m:e>
                  <m:r>
                    <w:rPr>
                      <w:rFonts w:ascii="Cambria Math" w:hAnsi="Cambria Math"/>
                      <w:lang w:val="en-US"/>
                    </w:rPr>
                    <m:t>ω/2)</m:t>
                  </m:r>
                </m:e>
              </m:func>
            </m:den>
          </m:f>
          <m:r>
            <w:rPr>
              <w:rFonts w:ascii="Cambria Math" w:hAnsi="Cambria Math"/>
              <w:lang w:val="en-US"/>
            </w:rPr>
            <m:t>.</m:t>
          </m:r>
        </m:oMath>
      </m:oMathPara>
    </w:p>
    <w:p w:rsidR="0066631C" w:rsidRDefault="0066631C" w:rsidP="0066631C">
      <w:pPr>
        <w:jc w:val="both"/>
        <w:rPr>
          <w:lang w:val="en-US"/>
        </w:rPr>
      </w:pPr>
    </w:p>
    <w:p w:rsidR="0066631C" w:rsidRPr="00C225BC" w:rsidRDefault="0066631C" w:rsidP="0066631C">
      <w:pPr>
        <w:ind w:firstLine="426"/>
        <w:jc w:val="both"/>
      </w:pPr>
      <w:r w:rsidRPr="00416BBF">
        <w:lastRenderedPageBreak/>
        <w:t xml:space="preserve">На рис.2.5.12  представлен  график квадрата модуля </w:t>
      </w:r>
      <w:r w:rsidRPr="00416BBF">
        <w:rPr>
          <w:i/>
          <w:lang w:val="en-US"/>
        </w:rPr>
        <w:t>H</w:t>
      </w:r>
      <w:r w:rsidRPr="00416BBF">
        <w:rPr>
          <w:i/>
        </w:rPr>
        <w:t xml:space="preserve">(ω) </w:t>
      </w:r>
      <w:r w:rsidRPr="00416BBF">
        <w:t>на инте</w:t>
      </w:r>
      <w:r w:rsidRPr="00416BBF">
        <w:t>р</w:t>
      </w:r>
      <w:r w:rsidRPr="00416BBF">
        <w:t>вале [0,</w:t>
      </w:r>
      <w:r w:rsidRPr="00416BBF">
        <w:rPr>
          <w:lang w:bidi="he-IL"/>
        </w:rPr>
        <w:t xml:space="preserve"> </w:t>
      </w:r>
      <w:r>
        <w:rPr>
          <w:lang w:bidi="he-IL"/>
        </w:rPr>
        <w:t>2</w:t>
      </w:r>
      <w:r w:rsidRPr="00416BBF">
        <w:rPr>
          <w:lang w:val="en-US" w:bidi="he-IL"/>
        </w:rPr>
        <w:sym w:font="Symbol" w:char="F070"/>
      </w:r>
      <w:r w:rsidRPr="00416BBF">
        <w:t xml:space="preserve">]. Поскольку сигнал </w:t>
      </w:r>
      <w:r w:rsidRPr="00416BBF">
        <w:rPr>
          <w:i/>
          <w:lang w:val="en-US"/>
        </w:rPr>
        <w:t>ξ</w:t>
      </w:r>
      <w:r w:rsidRPr="00416BBF">
        <w:rPr>
          <w:i/>
        </w:rPr>
        <w:t xml:space="preserve"> </w:t>
      </w:r>
      <w:r w:rsidRPr="00416BBF">
        <w:t xml:space="preserve">действительный, то модуль </w:t>
      </w:r>
      <w:r w:rsidRPr="00416BBF">
        <w:rPr>
          <w:i/>
          <w:lang w:val="en-US"/>
        </w:rPr>
        <w:t>H</w:t>
      </w:r>
      <w:r w:rsidRPr="00416BBF">
        <w:rPr>
          <w:i/>
        </w:rPr>
        <w:t xml:space="preserve">(ω) </w:t>
      </w:r>
      <w:r w:rsidRPr="00416BBF">
        <w:t>си</w:t>
      </w:r>
      <w:r w:rsidRPr="00416BBF">
        <w:t>м</w:t>
      </w:r>
      <w:r w:rsidRPr="00416BBF">
        <w:t xml:space="preserve">метричен относительно центральной частоты </w:t>
      </w:r>
      <w:r w:rsidRPr="00416BBF">
        <w:rPr>
          <w:i/>
        </w:rPr>
        <w:t>ω</w:t>
      </w:r>
      <w:r w:rsidRPr="00416BBF">
        <w:rPr>
          <w:i/>
          <w:vertAlign w:val="subscript"/>
          <w:lang w:val="en-US"/>
        </w:rPr>
        <w:t>N</w:t>
      </w:r>
      <w:r w:rsidRPr="00416BBF">
        <w:rPr>
          <w:i/>
        </w:rPr>
        <w:t>=</w:t>
      </w:r>
      <w:r w:rsidRPr="00416BBF">
        <w:rPr>
          <w:lang w:val="en-US" w:bidi="he-IL"/>
        </w:rPr>
        <w:sym w:font="Symbol" w:char="F070"/>
      </w:r>
      <w:r w:rsidRPr="00416BBF">
        <w:rPr>
          <w:lang w:bidi="he-IL"/>
        </w:rPr>
        <w:t>, которую называют частотой Найквиста  [5, с.32], [15, с.36]</w:t>
      </w:r>
      <w:r w:rsidRPr="00416BBF">
        <w:t xml:space="preserve">. Его значение показывает, как подавляется в сигнале амплитуда гармоники с безразмерной частотой </w:t>
      </w:r>
      <w:r w:rsidRPr="00416BBF">
        <w:rPr>
          <w:i/>
        </w:rPr>
        <w:t>ω.</w:t>
      </w:r>
      <w:r w:rsidRPr="00416BBF">
        <w:t xml:space="preserve"> Физическая частота </w:t>
      </w:r>
      <w:r w:rsidRPr="00416BBF">
        <w:rPr>
          <w:i/>
          <w:lang w:val="en-US"/>
        </w:rPr>
        <w:t>f</w:t>
      </w:r>
      <w:r w:rsidRPr="00416BBF">
        <w:rPr>
          <w:i/>
        </w:rPr>
        <w:t xml:space="preserve"> </w:t>
      </w:r>
      <w:r w:rsidRPr="00416BBF">
        <w:t xml:space="preserve"> связана с безразмерной круговой частотой </w:t>
      </w:r>
      <w:r w:rsidRPr="00416BBF">
        <w:rPr>
          <w:i/>
        </w:rPr>
        <w:t xml:space="preserve">ω </w:t>
      </w:r>
      <w:r w:rsidRPr="00416BBF">
        <w:t>соо</w:t>
      </w:r>
      <w:r w:rsidRPr="00416BBF">
        <w:t>т</w:t>
      </w:r>
      <w:r w:rsidRPr="00416BBF">
        <w:t xml:space="preserve">ношением  </w:t>
      </w:r>
      <w:r w:rsidRPr="00416BBF">
        <w:rPr>
          <w:i/>
        </w:rPr>
        <w:t>ω=2</w:t>
      </w:r>
      <w:r w:rsidRPr="00416BBF">
        <w:rPr>
          <w:lang w:val="en-US" w:bidi="he-IL"/>
        </w:rPr>
        <w:sym w:font="Symbol" w:char="F070"/>
      </w:r>
      <w:r w:rsidRPr="00416BBF">
        <w:rPr>
          <w:i/>
          <w:lang w:val="en-US" w:bidi="he-IL"/>
        </w:rPr>
        <w:t>f</w:t>
      </w:r>
      <w:r w:rsidRPr="00416BBF">
        <w:rPr>
          <w:i/>
        </w:rPr>
        <w:t>Δ</w:t>
      </w:r>
      <w:r w:rsidRPr="00416BBF">
        <w:rPr>
          <w:i/>
          <w:lang w:bidi="he-IL"/>
        </w:rPr>
        <w:t xml:space="preserve">.  </w:t>
      </w:r>
      <w:r w:rsidRPr="00416BBF">
        <w:rPr>
          <w:lang w:bidi="he-IL"/>
        </w:rPr>
        <w:t xml:space="preserve">Подставив здесь  </w:t>
      </w:r>
      <w:r w:rsidRPr="00416BBF">
        <w:rPr>
          <w:i/>
        </w:rPr>
        <w:t>ω= ω</w:t>
      </w:r>
      <w:r w:rsidRPr="00416BBF">
        <w:rPr>
          <w:i/>
          <w:vertAlign w:val="subscript"/>
          <w:lang w:val="en-US"/>
        </w:rPr>
        <w:t>N</w:t>
      </w:r>
      <w:r w:rsidRPr="00416BBF">
        <w:rPr>
          <w:i/>
        </w:rPr>
        <w:t>=</w:t>
      </w:r>
      <w:r w:rsidRPr="00416BBF">
        <w:rPr>
          <w:lang w:val="en-US" w:bidi="he-IL"/>
        </w:rPr>
        <w:sym w:font="Symbol" w:char="F070"/>
      </w:r>
      <w:r w:rsidRPr="00416BBF">
        <w:rPr>
          <w:lang w:bidi="he-IL"/>
        </w:rPr>
        <w:t xml:space="preserve">, получим, что частота Найквиста  </w:t>
      </w:r>
      <w:r w:rsidRPr="00416BBF">
        <w:rPr>
          <w:i/>
        </w:rPr>
        <w:t>ω</w:t>
      </w:r>
      <w:r w:rsidRPr="00416BBF">
        <w:rPr>
          <w:i/>
          <w:vertAlign w:val="subscript"/>
          <w:lang w:val="en-US"/>
        </w:rPr>
        <w:t>N</w:t>
      </w:r>
      <w:r w:rsidRPr="00416BBF">
        <w:rPr>
          <w:i/>
        </w:rPr>
        <w:t>=</w:t>
      </w:r>
      <w:r w:rsidRPr="00416BBF">
        <w:rPr>
          <w:lang w:val="en-US" w:bidi="he-IL"/>
        </w:rPr>
        <w:sym w:font="Symbol" w:char="F070"/>
      </w:r>
      <w:r w:rsidRPr="00416BBF">
        <w:rPr>
          <w:lang w:bidi="he-IL"/>
        </w:rPr>
        <w:t xml:space="preserve">  соответствует (при оцифровке сигнала на частоте К</w:t>
      </w:r>
      <w:r w:rsidRPr="00416BBF">
        <w:rPr>
          <w:lang w:bidi="he-IL"/>
        </w:rPr>
        <w:t>о</w:t>
      </w:r>
      <w:r w:rsidRPr="00416BBF">
        <w:rPr>
          <w:lang w:bidi="he-IL"/>
        </w:rPr>
        <w:t xml:space="preserve">тельникова) верхней частоте полосы обработки. Таким образом, имеет смысл рассматривать лишь </w:t>
      </w:r>
      <w:r w:rsidRPr="00416BBF">
        <w:t>частотный</w:t>
      </w:r>
      <w:r w:rsidRPr="00416BBF">
        <w:rPr>
          <w:lang w:bidi="he-IL"/>
        </w:rPr>
        <w:t xml:space="preserve"> интервал </w:t>
      </w:r>
      <w:r w:rsidRPr="00416BBF">
        <w:t>[0,</w:t>
      </w:r>
      <w:r w:rsidRPr="00416BBF">
        <w:rPr>
          <w:lang w:bidi="he-IL"/>
        </w:rPr>
        <w:t xml:space="preserve"> </w:t>
      </w:r>
      <w:r w:rsidRPr="00416BBF">
        <w:rPr>
          <w:lang w:val="en-US" w:bidi="he-IL"/>
        </w:rPr>
        <w:sym w:font="Symbol" w:char="F070"/>
      </w:r>
      <w:r w:rsidRPr="00416BBF">
        <w:t xml:space="preserve">] </w:t>
      </w:r>
      <w:r w:rsidRPr="00416BBF">
        <w:rPr>
          <w:lang w:bidi="he-IL"/>
        </w:rPr>
        <w:t xml:space="preserve"> </w:t>
      </w:r>
      <w:r w:rsidRPr="00416BBF">
        <w:t xml:space="preserve">на  рис.2.5.12. </w:t>
      </w:r>
    </w:p>
    <w:p w:rsidR="0066631C" w:rsidRDefault="0066631C" w:rsidP="0066631C">
      <w:pPr>
        <w:ind w:firstLine="426"/>
        <w:jc w:val="both"/>
      </w:pPr>
      <w:r w:rsidRPr="006C6BEE">
        <w:t xml:space="preserve">Первый нуль </w:t>
      </w:r>
      <w:r w:rsidRPr="006C6BEE">
        <w:rPr>
          <w:i/>
          <w:lang w:val="en-US"/>
        </w:rPr>
        <w:t>H</w:t>
      </w:r>
      <w:r w:rsidRPr="006C6BEE">
        <w:rPr>
          <w:i/>
        </w:rPr>
        <w:t xml:space="preserve">(ω) </w:t>
      </w:r>
      <w:r w:rsidRPr="006C6BEE">
        <w:t xml:space="preserve">лежит на частоте </w:t>
      </w:r>
      <w:r w:rsidRPr="006C6BEE">
        <w:rPr>
          <w:i/>
        </w:rPr>
        <w:t>ω</w:t>
      </w:r>
      <w:r w:rsidRPr="006C6BEE">
        <w:rPr>
          <w:i/>
          <w:vertAlign w:val="subscript"/>
        </w:rPr>
        <w:t>о</w:t>
      </w:r>
      <w:r w:rsidRPr="006C6BEE">
        <w:rPr>
          <w:i/>
        </w:rPr>
        <w:t>=</w:t>
      </w:r>
      <w:r w:rsidRPr="006C6BEE">
        <w:rPr>
          <w:lang w:bidi="he-IL"/>
        </w:rPr>
        <w:t xml:space="preserve"> 2</w:t>
      </w:r>
      <w:r w:rsidRPr="006C6BEE">
        <w:rPr>
          <w:lang w:val="en-US" w:bidi="he-IL"/>
        </w:rPr>
        <w:sym w:font="Symbol" w:char="F070"/>
      </w:r>
      <w:r w:rsidRPr="006C6BEE">
        <w:rPr>
          <w:lang w:bidi="he-IL"/>
        </w:rPr>
        <w:t>/</w:t>
      </w:r>
      <w:r w:rsidRPr="006C6BEE">
        <w:rPr>
          <w:i/>
          <w:lang w:val="en-US" w:bidi="he-IL"/>
        </w:rPr>
        <w:t>N</w:t>
      </w:r>
      <w:r w:rsidRPr="006C6BEE">
        <w:rPr>
          <w:lang w:bidi="he-IL"/>
        </w:rPr>
        <w:t>, которой соответствует ф</w:t>
      </w:r>
      <w:r w:rsidRPr="006C6BEE">
        <w:t xml:space="preserve">изическая частота </w:t>
      </w:r>
      <w:r w:rsidRPr="006C6BEE">
        <w:rPr>
          <w:i/>
          <w:lang w:val="en-US"/>
        </w:rPr>
        <w:t>f</w:t>
      </w:r>
      <w:r w:rsidRPr="006C6BEE">
        <w:rPr>
          <w:i/>
          <w:vertAlign w:val="subscript"/>
        </w:rPr>
        <w:t>о</w:t>
      </w:r>
      <w:r w:rsidRPr="006C6BEE">
        <w:rPr>
          <w:i/>
        </w:rPr>
        <w:t xml:space="preserve"> =1/</w:t>
      </w:r>
      <w:r w:rsidRPr="006C6BEE">
        <w:rPr>
          <w:i/>
        </w:rPr>
        <w:sym w:font="Symbol" w:char="F074"/>
      </w:r>
      <w:r w:rsidRPr="006C6BEE">
        <w:rPr>
          <w:i/>
        </w:rPr>
        <w:t>.</w:t>
      </w:r>
      <w:r w:rsidRPr="006C6BEE">
        <w:t xml:space="preserve"> В силу равномерности спектра исходного шума и условия узкополосности можно считать равномерным также и  спектр огибающей шума, амплитуду которого примем за единицу.</w:t>
      </w:r>
      <w:r w:rsidRPr="007C5110">
        <w:t xml:space="preserve"> </w:t>
      </w:r>
      <w:r w:rsidRPr="006C6BEE">
        <w:t>В с</w:t>
      </w:r>
      <w:r w:rsidRPr="006C6BEE">
        <w:t>о</w:t>
      </w:r>
      <w:r w:rsidRPr="006C6BEE">
        <w:t>ответствии с законом преобразования спектральной плотности  мощн</w:t>
      </w:r>
      <w:r w:rsidRPr="006C6BEE">
        <w:t>о</w:t>
      </w:r>
      <w:r w:rsidRPr="006C6BEE">
        <w:t xml:space="preserve">сти случайного процесса линейным фильтром [9, с 189] получаем, что спектральная плотность  мощности шума в данном случае есть квадрат модуля </w:t>
      </w:r>
      <w:r w:rsidRPr="006C6BEE">
        <w:rPr>
          <w:i/>
          <w:lang w:val="en-US"/>
        </w:rPr>
        <w:t>H</w:t>
      </w:r>
      <w:r w:rsidRPr="006C6BEE">
        <w:rPr>
          <w:i/>
        </w:rPr>
        <w:t>(ω).</w:t>
      </w:r>
      <w:r w:rsidRPr="00883761">
        <w:t xml:space="preserve"> </w:t>
      </w:r>
      <w:r w:rsidRPr="006C6BEE">
        <w:t>Интегрируя кривую на рис. 2.5.12</w:t>
      </w:r>
      <w:r w:rsidRPr="00883761">
        <w:t xml:space="preserve"> </w:t>
      </w:r>
      <w:r w:rsidRPr="006C6BEE">
        <w:t>и</w:t>
      </w:r>
    </w:p>
    <w:p w:rsidR="0066631C" w:rsidRPr="007C5110" w:rsidRDefault="0066631C" w:rsidP="0066631C">
      <w:pPr>
        <w:ind w:firstLine="426"/>
        <w:jc w:val="both"/>
      </w:pPr>
    </w:p>
    <w:p w:rsidR="0066631C" w:rsidRDefault="0066631C" w:rsidP="00EA4012">
      <w:pPr>
        <w:jc w:val="center"/>
        <w:rPr>
          <w:lang w:val="en-US"/>
        </w:rPr>
      </w:pPr>
      <w:r>
        <w:rPr>
          <w:noProof/>
        </w:rPr>
        <w:drawing>
          <wp:inline distT="0" distB="0" distL="0" distR="0" wp14:anchorId="57C6681B" wp14:editId="7194B0CB">
            <wp:extent cx="3422650" cy="2381250"/>
            <wp:effectExtent l="0" t="0" r="6350" b="0"/>
            <wp:docPr id="162"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3422650" cy="2381250"/>
                    </a:xfrm>
                    <a:prstGeom prst="rect">
                      <a:avLst/>
                    </a:prstGeom>
                    <a:noFill/>
                    <a:ln>
                      <a:noFill/>
                    </a:ln>
                  </pic:spPr>
                </pic:pic>
              </a:graphicData>
            </a:graphic>
          </wp:inline>
        </w:drawing>
      </w:r>
    </w:p>
    <w:p w:rsidR="00EA4012" w:rsidRPr="00EA4012" w:rsidRDefault="0066631C" w:rsidP="00EA4012">
      <w:pPr>
        <w:ind w:left="709"/>
        <w:jc w:val="center"/>
        <w:rPr>
          <w:sz w:val="22"/>
          <w:szCs w:val="22"/>
        </w:rPr>
      </w:pPr>
      <w:r w:rsidRPr="009477C9">
        <w:rPr>
          <w:sz w:val="22"/>
          <w:szCs w:val="22"/>
        </w:rPr>
        <w:t xml:space="preserve">Рис.2.5.12 Квадрат модуля частотной характеристики </w:t>
      </w:r>
    </w:p>
    <w:p w:rsidR="0066631C" w:rsidRPr="009477C9" w:rsidRDefault="0066631C" w:rsidP="00EA4012">
      <w:pPr>
        <w:ind w:left="709"/>
        <w:jc w:val="center"/>
        <w:rPr>
          <w:sz w:val="22"/>
          <w:szCs w:val="22"/>
        </w:rPr>
      </w:pPr>
      <w:r w:rsidRPr="009477C9">
        <w:rPr>
          <w:sz w:val="22"/>
          <w:szCs w:val="22"/>
        </w:rPr>
        <w:t>усредняющего фильтра</w:t>
      </w:r>
    </w:p>
    <w:p w:rsidR="0066631C" w:rsidRDefault="0066631C" w:rsidP="0066631C">
      <w:pPr>
        <w:spacing w:line="360" w:lineRule="auto"/>
        <w:ind w:firstLine="454"/>
        <w:jc w:val="both"/>
      </w:pPr>
    </w:p>
    <w:p w:rsidR="0066631C" w:rsidRPr="00335F24" w:rsidRDefault="0066631C" w:rsidP="0066631C">
      <w:pPr>
        <w:jc w:val="both"/>
      </w:pPr>
      <w:r w:rsidRPr="006C6BEE">
        <w:t xml:space="preserve">константу </w:t>
      </w:r>
      <w:r w:rsidRPr="006C6BEE">
        <w:rPr>
          <w:i/>
        </w:rPr>
        <w:t xml:space="preserve">1 </w:t>
      </w:r>
      <w:r w:rsidRPr="006C6BEE">
        <w:t xml:space="preserve">на интервале </w:t>
      </w:r>
      <w:r w:rsidRPr="006C6BEE">
        <w:rPr>
          <w:lang w:bidi="he-IL"/>
        </w:rPr>
        <w:t xml:space="preserve"> </w:t>
      </w:r>
      <w:r w:rsidRPr="006C6BEE">
        <w:t>[0,</w:t>
      </w:r>
      <w:r w:rsidRPr="006C6BEE">
        <w:rPr>
          <w:lang w:bidi="he-IL"/>
        </w:rPr>
        <w:t xml:space="preserve"> </w:t>
      </w:r>
      <w:r w:rsidRPr="006C6BEE">
        <w:rPr>
          <w:lang w:val="en-US" w:bidi="he-IL"/>
        </w:rPr>
        <w:sym w:font="Symbol" w:char="F070"/>
      </w:r>
      <w:r w:rsidRPr="006C6BEE">
        <w:t xml:space="preserve">] и беря отношение интегралов, получим  долю энергии шума, сохраняющуюся после фильтрации. На рис.2.5.13 приведена зависимость этой доли от </w:t>
      </w:r>
      <w:r w:rsidRPr="006C6BEE">
        <w:rPr>
          <w:i/>
          <w:lang w:val="en-US"/>
        </w:rPr>
        <w:t>N</w:t>
      </w:r>
      <w:r w:rsidRPr="006C6BEE">
        <w:t>. При этом энергия импульса дл</w:t>
      </w:r>
      <w:r w:rsidRPr="006C6BEE">
        <w:t>и</w:t>
      </w:r>
      <w:r w:rsidRPr="006C6BEE">
        <w:t>тельности</w:t>
      </w:r>
      <w:r>
        <w:t xml:space="preserve"> </w:t>
      </w:r>
      <w:r w:rsidRPr="006C6BEE">
        <w:rPr>
          <w:i/>
        </w:rPr>
        <w:sym w:font="Symbol" w:char="F074"/>
      </w:r>
      <w:r w:rsidRPr="006C6BEE">
        <w:rPr>
          <w:i/>
        </w:rPr>
        <w:t xml:space="preserve"> </w:t>
      </w:r>
      <w:r w:rsidRPr="006C6BEE">
        <w:t xml:space="preserve">снижается в значительно меньшей степени, так как его </w:t>
      </w:r>
      <w:r w:rsidRPr="006C6BEE">
        <w:lastRenderedPageBreak/>
        <w:t xml:space="preserve">спектр сосредоточен в полосе </w:t>
      </w:r>
      <w:r w:rsidRPr="006C6BEE">
        <w:rPr>
          <w:i/>
        </w:rPr>
        <w:t xml:space="preserve">[0, </w:t>
      </w:r>
      <w:r w:rsidRPr="006C6BEE">
        <w:rPr>
          <w:i/>
          <w:lang w:val="en-US"/>
        </w:rPr>
        <w:t>f</w:t>
      </w:r>
      <w:r w:rsidRPr="006C6BEE">
        <w:rPr>
          <w:i/>
          <w:vertAlign w:val="subscript"/>
        </w:rPr>
        <w:t>0</w:t>
      </w:r>
      <w:r w:rsidRPr="006C6BEE">
        <w:rPr>
          <w:i/>
        </w:rPr>
        <w:t>]</w:t>
      </w:r>
      <w:r w:rsidRPr="006C6BEE">
        <w:t>, где частотная</w:t>
      </w:r>
      <w:r w:rsidRPr="006C6BEE">
        <w:rPr>
          <w:i/>
        </w:rPr>
        <w:t xml:space="preserve"> </w:t>
      </w:r>
      <w:r w:rsidRPr="006C6BEE">
        <w:t>характеристика не сильно отклоняется от единицы.</w:t>
      </w:r>
    </w:p>
    <w:p w:rsidR="00EA4012" w:rsidRPr="00335F24" w:rsidRDefault="00EA4012" w:rsidP="0066631C">
      <w:pPr>
        <w:jc w:val="both"/>
      </w:pPr>
    </w:p>
    <w:p w:rsidR="00EA4012" w:rsidRPr="00335F24" w:rsidRDefault="00EA4012" w:rsidP="0066631C">
      <w:pPr>
        <w:jc w:val="both"/>
      </w:pPr>
    </w:p>
    <w:p w:rsidR="0066631C" w:rsidRPr="00EE0C75" w:rsidRDefault="0066631C" w:rsidP="00EA4012">
      <w:pPr>
        <w:jc w:val="center"/>
      </w:pPr>
      <w:r>
        <w:rPr>
          <w:noProof/>
        </w:rPr>
        <w:drawing>
          <wp:inline distT="0" distB="0" distL="0" distR="0" wp14:anchorId="2F6803A6" wp14:editId="4460B426">
            <wp:extent cx="3613150" cy="2895600"/>
            <wp:effectExtent l="0" t="0" r="0" b="0"/>
            <wp:docPr id="16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2">
                      <a:grayscl/>
                      <a:extLst>
                        <a:ext uri="{28A0092B-C50C-407E-A947-70E740481C1C}">
                          <a14:useLocalDpi xmlns:a14="http://schemas.microsoft.com/office/drawing/2010/main" val="0"/>
                        </a:ext>
                      </a:extLst>
                    </a:blip>
                    <a:srcRect/>
                    <a:stretch>
                      <a:fillRect/>
                    </a:stretch>
                  </pic:blipFill>
                  <pic:spPr bwMode="auto">
                    <a:xfrm>
                      <a:off x="0" y="0"/>
                      <a:ext cx="3613150" cy="2895600"/>
                    </a:xfrm>
                    <a:prstGeom prst="rect">
                      <a:avLst/>
                    </a:prstGeom>
                    <a:noFill/>
                    <a:ln>
                      <a:noFill/>
                    </a:ln>
                  </pic:spPr>
                </pic:pic>
              </a:graphicData>
            </a:graphic>
          </wp:inline>
        </w:drawing>
      </w:r>
    </w:p>
    <w:p w:rsidR="0066631C" w:rsidRPr="00C225BC" w:rsidRDefault="0066631C" w:rsidP="00EA4012">
      <w:pPr>
        <w:ind w:firstLine="426"/>
        <w:jc w:val="center"/>
        <w:rPr>
          <w:sz w:val="22"/>
          <w:szCs w:val="22"/>
        </w:rPr>
      </w:pPr>
      <w:r w:rsidRPr="00277FC0">
        <w:rPr>
          <w:sz w:val="22"/>
          <w:szCs w:val="22"/>
        </w:rPr>
        <w:t xml:space="preserve">Рис.2.5.13 Зависимость снижения энергии шума от длины фильтра </w:t>
      </w:r>
      <w:r w:rsidRPr="00277FC0">
        <w:rPr>
          <w:i/>
          <w:sz w:val="22"/>
          <w:szCs w:val="22"/>
          <w:lang w:val="en-US"/>
        </w:rPr>
        <w:t>N</w:t>
      </w:r>
    </w:p>
    <w:p w:rsidR="0066631C" w:rsidRPr="00EE0C75" w:rsidRDefault="0066631C" w:rsidP="0066631C">
      <w:pPr>
        <w:ind w:firstLine="454"/>
        <w:jc w:val="both"/>
      </w:pPr>
    </w:p>
    <w:p w:rsidR="0066631C" w:rsidRPr="00EE0C75" w:rsidRDefault="0066631C" w:rsidP="0066631C">
      <w:pPr>
        <w:ind w:firstLine="454"/>
        <w:jc w:val="both"/>
      </w:pPr>
      <w:r>
        <w:t>На рис.2.5.14</w:t>
      </w:r>
      <w:r w:rsidRPr="00EE0C75">
        <w:t xml:space="preserve"> приведены результаты обработки сигнала на рис.2.5.3 фильтрами (2.5.11) с двумя значениями параметра </w:t>
      </w:r>
      <w:r w:rsidRPr="00EE0C75">
        <w:rPr>
          <w:i/>
          <w:lang w:val="en-US"/>
        </w:rPr>
        <w:t>N</w:t>
      </w:r>
      <w:r>
        <w:t>. На верхнем рис.2.5.1</w:t>
      </w:r>
      <w:r w:rsidRPr="00EF1673">
        <w:t>4</w:t>
      </w:r>
      <w:r w:rsidRPr="00EE0C75">
        <w:t xml:space="preserve">  параметр </w:t>
      </w:r>
      <w:r w:rsidRPr="00EE0C75">
        <w:rPr>
          <w:i/>
          <w:lang w:val="en-US"/>
        </w:rPr>
        <w:t>N</w:t>
      </w:r>
      <w:r w:rsidRPr="00EE0C75">
        <w:t xml:space="preserve"> существенно меньше минимального числа отсч</w:t>
      </w:r>
      <w:r w:rsidRPr="00EE0C75">
        <w:t>е</w:t>
      </w:r>
      <w:r w:rsidRPr="00EE0C75">
        <w:t xml:space="preserve">тов на интервалах присутствия сигнала </w:t>
      </w:r>
      <w:r w:rsidRPr="00EE0C75">
        <w:rPr>
          <w:i/>
        </w:rPr>
        <w:t xml:space="preserve"> </w:t>
      </w:r>
      <w:r w:rsidRPr="00EE0C75">
        <w:rPr>
          <w:i/>
          <w:lang w:val="en-US"/>
        </w:rPr>
        <w:t>f</w:t>
      </w:r>
      <w:r w:rsidRPr="00EE0C75">
        <w:rPr>
          <w:i/>
          <w:vertAlign w:val="subscript"/>
          <w:lang w:val="en-US"/>
        </w:rPr>
        <w:t>c</w:t>
      </w:r>
      <w:r w:rsidRPr="00EE0C75">
        <w:rPr>
          <w:i/>
        </w:rPr>
        <w:sym w:font="Symbol" w:char="F074"/>
      </w:r>
      <w:r w:rsidRPr="00EE0C75">
        <w:rPr>
          <w:i/>
        </w:rPr>
        <w:t xml:space="preserve">. </w:t>
      </w:r>
      <w:r w:rsidRPr="00EE0C75">
        <w:t xml:space="preserve">На </w:t>
      </w:r>
      <w:r>
        <w:t>нижнем рис.2.5.14</w:t>
      </w:r>
      <w:r w:rsidRPr="00EE0C75">
        <w:t xml:space="preserve">  пар</w:t>
      </w:r>
      <w:r w:rsidRPr="00EE0C75">
        <w:t>а</w:t>
      </w:r>
      <w:r w:rsidRPr="00EE0C75">
        <w:t xml:space="preserve">метр </w:t>
      </w:r>
      <w:r w:rsidRPr="00EE0C75">
        <w:rPr>
          <w:i/>
          <w:lang w:val="en-US"/>
        </w:rPr>
        <w:t>N</w:t>
      </w:r>
      <w:r w:rsidRPr="00EE0C75">
        <w:rPr>
          <w:i/>
        </w:rPr>
        <w:t xml:space="preserve"> </w:t>
      </w:r>
      <w:r w:rsidRPr="00EE0C75">
        <w:t>согласован с длительностями импульсов.</w:t>
      </w:r>
    </w:p>
    <w:p w:rsidR="00EA4012" w:rsidRDefault="00EA4012" w:rsidP="0066631C">
      <w:pPr>
        <w:spacing w:line="360" w:lineRule="auto"/>
        <w:ind w:firstLine="454"/>
        <w:jc w:val="both"/>
      </w:pPr>
      <w:r>
        <w:br w:type="page"/>
      </w:r>
    </w:p>
    <w:p w:rsidR="0066631C" w:rsidRDefault="0066631C" w:rsidP="0066631C">
      <w:pPr>
        <w:spacing w:line="360" w:lineRule="auto"/>
        <w:ind w:firstLine="454"/>
        <w:jc w:val="both"/>
      </w:pPr>
    </w:p>
    <w:p w:rsidR="0066631C" w:rsidRDefault="0066631C" w:rsidP="006607CE">
      <w:pPr>
        <w:spacing w:line="360" w:lineRule="auto"/>
        <w:jc w:val="center"/>
        <w:rPr>
          <w:noProof/>
          <w:lang w:val="en-US"/>
        </w:rPr>
      </w:pPr>
      <w:r>
        <w:rPr>
          <w:noProof/>
        </w:rPr>
        <w:drawing>
          <wp:inline distT="0" distB="0" distL="0" distR="0" wp14:anchorId="17100916" wp14:editId="5D395733">
            <wp:extent cx="3714750" cy="1885950"/>
            <wp:effectExtent l="0" t="0" r="0" b="0"/>
            <wp:docPr id="164"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63">
                      <a:lum bright="80000"/>
                      <a:grayscl/>
                      <a:extLst>
                        <a:ext uri="{28A0092B-C50C-407E-A947-70E740481C1C}">
                          <a14:useLocalDpi xmlns:a14="http://schemas.microsoft.com/office/drawing/2010/main" val="0"/>
                        </a:ext>
                      </a:extLst>
                    </a:blip>
                    <a:srcRect/>
                    <a:stretch>
                      <a:fillRect/>
                    </a:stretch>
                  </pic:blipFill>
                  <pic:spPr bwMode="auto">
                    <a:xfrm>
                      <a:off x="0" y="0"/>
                      <a:ext cx="3714750" cy="1885950"/>
                    </a:xfrm>
                    <a:prstGeom prst="rect">
                      <a:avLst/>
                    </a:prstGeom>
                    <a:noFill/>
                    <a:ln>
                      <a:noFill/>
                    </a:ln>
                  </pic:spPr>
                </pic:pic>
              </a:graphicData>
            </a:graphic>
          </wp:inline>
        </w:drawing>
      </w:r>
    </w:p>
    <w:p w:rsidR="0066631C" w:rsidRPr="006607CE" w:rsidRDefault="0066631C" w:rsidP="006607CE">
      <w:pPr>
        <w:spacing w:line="360" w:lineRule="auto"/>
        <w:jc w:val="center"/>
        <w:rPr>
          <w:lang w:val="en-US"/>
        </w:rPr>
      </w:pPr>
      <w:r>
        <w:rPr>
          <w:noProof/>
        </w:rPr>
        <w:drawing>
          <wp:inline distT="0" distB="0" distL="0" distR="0" wp14:anchorId="67D7D893" wp14:editId="5E9C6707">
            <wp:extent cx="3721100" cy="1879600"/>
            <wp:effectExtent l="0" t="0" r="0" b="0"/>
            <wp:docPr id="16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4">
                      <a:lum bright="80000"/>
                      <a:grayscl/>
                      <a:extLst>
                        <a:ext uri="{28A0092B-C50C-407E-A947-70E740481C1C}">
                          <a14:useLocalDpi xmlns:a14="http://schemas.microsoft.com/office/drawing/2010/main" val="0"/>
                        </a:ext>
                      </a:extLst>
                    </a:blip>
                    <a:srcRect/>
                    <a:stretch>
                      <a:fillRect/>
                    </a:stretch>
                  </pic:blipFill>
                  <pic:spPr bwMode="auto">
                    <a:xfrm>
                      <a:off x="0" y="0"/>
                      <a:ext cx="3721100" cy="1879600"/>
                    </a:xfrm>
                    <a:prstGeom prst="rect">
                      <a:avLst/>
                    </a:prstGeom>
                    <a:noFill/>
                    <a:ln>
                      <a:noFill/>
                    </a:ln>
                  </pic:spPr>
                </pic:pic>
              </a:graphicData>
            </a:graphic>
          </wp:inline>
        </w:drawing>
      </w:r>
    </w:p>
    <w:p w:rsidR="0066631C" w:rsidRPr="00EF1673" w:rsidRDefault="0066631C" w:rsidP="006607CE">
      <w:pPr>
        <w:ind w:firstLine="454"/>
        <w:jc w:val="center"/>
        <w:rPr>
          <w:sz w:val="22"/>
          <w:szCs w:val="22"/>
        </w:rPr>
      </w:pPr>
      <w:r w:rsidRPr="00EF1673">
        <w:rPr>
          <w:sz w:val="22"/>
          <w:szCs w:val="22"/>
        </w:rPr>
        <w:t>Рис.2.5.14 Обработка огибающей несогласованным и согласованным с длительностями импульсов усредняющим фильтром</w:t>
      </w:r>
    </w:p>
    <w:p w:rsidR="0066631C" w:rsidRDefault="0066631C" w:rsidP="0066631C">
      <w:pPr>
        <w:ind w:firstLine="454"/>
        <w:jc w:val="both"/>
      </w:pPr>
    </w:p>
    <w:p w:rsidR="0066631C" w:rsidRPr="009A5458" w:rsidRDefault="0066631C" w:rsidP="0066631C">
      <w:pPr>
        <w:ind w:firstLine="426"/>
        <w:jc w:val="both"/>
      </w:pPr>
      <w:r w:rsidRPr="009A5458">
        <w:t>Из сравнения вариантов рис.2.5.14 видно, что несогласованный фильтр заметно уменьшает уровень шума и незначительно меняет форму импульсов. Согласованный фильтр сильно подавляет шум, но меняет форму импульсов на треугольную. Эта форма для прямоугольного и</w:t>
      </w:r>
      <w:r w:rsidRPr="009A5458">
        <w:t>м</w:t>
      </w:r>
      <w:r w:rsidRPr="009A5458">
        <w:t>пульса есть его автокорреляционная функция, т.е. здесь фактически им</w:t>
      </w:r>
      <w:r w:rsidRPr="009A5458">
        <w:t>е</w:t>
      </w:r>
      <w:r w:rsidRPr="009A5458">
        <w:t>ет место оптимальное обнаружение известного сигнала (см.</w:t>
      </w:r>
      <w:r w:rsidRPr="009A5458">
        <w:rPr>
          <w:b/>
        </w:rPr>
        <w:t xml:space="preserve"> </w:t>
      </w:r>
      <w:r>
        <w:t>2.</w:t>
      </w:r>
      <w:r w:rsidRPr="009A5458">
        <w:t>4). Пик</w:t>
      </w:r>
      <w:r w:rsidRPr="009A5458">
        <w:t>о</w:t>
      </w:r>
      <w:r w:rsidRPr="009A5458">
        <w:t>вые значения выходного сигнала фильтра наблюдаются на падающем фронте импульсов, причем при сильном  подавлении шума они примерно равны их амплитудам. В этих условиях достаточно эффективным может быть поточный пиковый  обнаружитель.</w:t>
      </w:r>
    </w:p>
    <w:p w:rsidR="0066631C" w:rsidRPr="009A5458" w:rsidRDefault="0066631C" w:rsidP="0066631C">
      <w:pPr>
        <w:ind w:firstLine="454"/>
        <w:jc w:val="both"/>
      </w:pPr>
      <w:r w:rsidRPr="009A5458">
        <w:t>Сигнал обнаружения в таком обнаружителе формируется в каждом такте работы фильтра при превышении амплитуды его выхода некотор</w:t>
      </w:r>
      <w:r w:rsidRPr="009A5458">
        <w:t>о</w:t>
      </w:r>
      <w:r w:rsidRPr="009A5458">
        <w:t xml:space="preserve">го порога </w:t>
      </w:r>
      <w:r w:rsidRPr="009A5458">
        <w:rPr>
          <w:i/>
        </w:rPr>
        <w:t>Θ</w:t>
      </w:r>
      <w:r w:rsidRPr="009A5458">
        <w:t xml:space="preserve">. Порог выбирается из условия «поток ложных тревог λ не превышает заданного значения μ». Распределение значений выхода </w:t>
      </w:r>
      <w:r w:rsidRPr="009A5458">
        <w:lastRenderedPageBreak/>
        <w:t xml:space="preserve">фильтра есть </w:t>
      </w:r>
      <w:r w:rsidRPr="009A5458">
        <w:rPr>
          <w:i/>
          <w:lang w:val="en-US"/>
        </w:rPr>
        <w:t>N</w:t>
      </w:r>
      <w:r w:rsidRPr="009A5458">
        <w:t xml:space="preserve">-свертка распределения Релея-Райса. В отсутствие сигнала при </w:t>
      </w:r>
      <w:r w:rsidRPr="009A5458">
        <w:rPr>
          <w:i/>
          <w:lang w:val="en-US"/>
        </w:rPr>
        <w:t>N</w:t>
      </w:r>
      <w:r w:rsidRPr="009A5458">
        <w:rPr>
          <w:i/>
        </w:rPr>
        <w:t xml:space="preserve"> &gt;10  </w:t>
      </w:r>
      <w:r w:rsidRPr="009A5458">
        <w:t>его можно аппроксимировать нормальным распределением с параметрами (2.5.5) (напомним, что дисперсия первичного шума принята здесь за единицу). Это же справедливо и при  наличии сигнала, но с с</w:t>
      </w:r>
      <w:r w:rsidRPr="009A5458">
        <w:t>о</w:t>
      </w:r>
      <w:r w:rsidRPr="009A5458">
        <w:t>ответствующими средним и дисперсией.</w:t>
      </w:r>
    </w:p>
    <w:p w:rsidR="0066631C" w:rsidRDefault="0066631C" w:rsidP="0066631C">
      <w:pPr>
        <w:ind w:firstLine="454"/>
        <w:jc w:val="both"/>
      </w:pPr>
      <w:r w:rsidRPr="009A5458">
        <w:t xml:space="preserve">Для нахождения связи  </w:t>
      </w:r>
      <w:r w:rsidRPr="009A5458">
        <w:rPr>
          <w:i/>
        </w:rPr>
        <w:t>Θ(</w:t>
      </w:r>
      <w:r w:rsidRPr="009A5458">
        <w:t>μ</w:t>
      </w:r>
      <w:r w:rsidRPr="009A5458">
        <w:rPr>
          <w:i/>
        </w:rPr>
        <w:t xml:space="preserve">) </w:t>
      </w:r>
      <w:r w:rsidRPr="009A5458">
        <w:t>применим модель пуассоновского пот</w:t>
      </w:r>
      <w:r w:rsidRPr="009A5458">
        <w:t>о</w:t>
      </w:r>
      <w:r w:rsidRPr="009A5458">
        <w:t xml:space="preserve">ка событий. В этой модели  </w:t>
      </w:r>
      <w:r w:rsidRPr="00013BA6">
        <w:t>λ</w:t>
      </w:r>
      <w:r w:rsidRPr="00013BA6">
        <w:rPr>
          <w:i/>
        </w:rPr>
        <w:sym w:font="Symbol" w:char="F074"/>
      </w:r>
      <w:r w:rsidRPr="00013BA6">
        <w:rPr>
          <w:i/>
        </w:rPr>
        <w:t xml:space="preserve"> </w:t>
      </w:r>
      <w:r w:rsidRPr="00013BA6">
        <w:t>=</w:t>
      </w:r>
      <w:r w:rsidRPr="00013BA6">
        <w:rPr>
          <w:i/>
          <w:lang w:val="en-US"/>
        </w:rPr>
        <w:t>P</w:t>
      </w:r>
      <w:r w:rsidRPr="00013BA6">
        <w:rPr>
          <w:vertAlign w:val="subscript"/>
        </w:rPr>
        <w:t>лт</w:t>
      </w:r>
      <w:r w:rsidRPr="00013BA6">
        <w:t xml:space="preserve">, где  </w:t>
      </w:r>
      <w:r w:rsidRPr="00013BA6">
        <w:rPr>
          <w:i/>
          <w:lang w:val="en-US"/>
        </w:rPr>
        <w:t>P</w:t>
      </w:r>
      <w:r w:rsidRPr="00013BA6">
        <w:rPr>
          <w:vertAlign w:val="subscript"/>
        </w:rPr>
        <w:t>лт</w:t>
      </w:r>
      <w:r w:rsidRPr="00013BA6">
        <w:t xml:space="preserve"> – вероятность ложной трев</w:t>
      </w:r>
      <w:r w:rsidRPr="00013BA6">
        <w:t>о</w:t>
      </w:r>
      <w:r w:rsidRPr="00013BA6">
        <w:t xml:space="preserve">ги на интервале </w:t>
      </w:r>
      <w:r w:rsidRPr="00013BA6">
        <w:rPr>
          <w:i/>
        </w:rPr>
        <w:sym w:font="Symbol" w:char="F074"/>
      </w:r>
      <w:r w:rsidRPr="00013BA6">
        <w:rPr>
          <w:i/>
        </w:rPr>
        <w:t xml:space="preserve"> =</w:t>
      </w:r>
      <w:r w:rsidRPr="00013BA6">
        <w:rPr>
          <w:i/>
          <w:lang w:val="en-US"/>
        </w:rPr>
        <w:t>N</w:t>
      </w:r>
      <w:r w:rsidRPr="00013BA6">
        <w:rPr>
          <w:i/>
        </w:rPr>
        <w:t>Δ.</w:t>
      </w:r>
      <w:r w:rsidRPr="009A5458">
        <w:t xml:space="preserve"> Оптимальный порог  </w:t>
      </w:r>
      <w:r w:rsidRPr="009A5458">
        <w:rPr>
          <w:i/>
        </w:rPr>
        <w:t>Θ</w:t>
      </w:r>
      <w:r w:rsidRPr="009A5458">
        <w:t xml:space="preserve">  получается, как решение уравнения</w:t>
      </w:r>
    </w:p>
    <w:p w:rsidR="0066631C" w:rsidRPr="00A71922" w:rsidRDefault="00EB502D" w:rsidP="0066631C">
      <w:pPr>
        <w:spacing w:line="360" w:lineRule="auto"/>
        <w:rPr>
          <w:vertAlign w:val="subscript"/>
        </w:rPr>
      </w:pPr>
      <m:oMathPara>
        <m:oMath>
          <m:sSub>
            <m:sSubPr>
              <m:ctrlPr>
                <w:rPr>
                  <w:rFonts w:ascii="Cambria Math" w:hAnsi="Cambria Math"/>
                  <w:i/>
                </w:rPr>
              </m:ctrlPr>
            </m:sSubPr>
            <m:e>
              <m:r>
                <w:rPr>
                  <w:rFonts w:ascii="Cambria Math" w:hAnsi="Cambria Math"/>
                  <w:lang w:val="en-US"/>
                </w:rPr>
                <m:t>P</m:t>
              </m:r>
            </m:e>
            <m:sub>
              <m:r>
                <w:rPr>
                  <w:rFonts w:ascii="Cambria Math" w:hAnsi="Cambria Math"/>
                </w:rPr>
                <m:t>лт</m:t>
              </m:r>
            </m:sub>
          </m:sSub>
          <m:r>
            <w:rPr>
              <w:rFonts w:ascii="Cambria Math"/>
              <w:vertAlign w:val="subscript"/>
            </w:rPr>
            <m:t>(</m:t>
          </m:r>
          <m:r>
            <w:rPr>
              <w:rFonts w:ascii="Cambria Math" w:hAnsi="Cambria Math"/>
              <w:vertAlign w:val="subscript"/>
            </w:rPr>
            <m:t>θ</m:t>
          </m:r>
          <m:r>
            <w:rPr>
              <w:rFonts w:ascii="Cambria Math"/>
              <w:vertAlign w:val="subscript"/>
            </w:rPr>
            <m:t>,N)=1</m:t>
          </m:r>
          <m:r>
            <w:rPr>
              <w:rFonts w:ascii="Cambria Math"/>
              <w:vertAlign w:val="subscript"/>
            </w:rPr>
            <m:t>-</m:t>
          </m:r>
          <m:nary>
            <m:naryPr>
              <m:limLoc m:val="undOvr"/>
              <m:ctrlPr>
                <w:rPr>
                  <w:rFonts w:ascii="Cambria Math" w:hAnsi="Cambria Math"/>
                  <w:i/>
                  <w:vertAlign w:val="subscript"/>
                </w:rPr>
              </m:ctrlPr>
            </m:naryPr>
            <m:sub>
              <m:r>
                <w:rPr>
                  <w:rFonts w:ascii="Cambria Math" w:hAnsi="Cambria Math"/>
                  <w:vertAlign w:val="subscript"/>
                </w:rPr>
                <m:t>0</m:t>
              </m:r>
            </m:sub>
            <m:sup>
              <m:r>
                <w:rPr>
                  <w:rFonts w:ascii="Cambria Math" w:hAnsi="Cambria Math"/>
                  <w:vertAlign w:val="subscript"/>
                </w:rPr>
                <m:t>θ</m:t>
              </m:r>
            </m:sup>
            <m:e>
              <m:r>
                <w:rPr>
                  <w:rFonts w:ascii="Cambria Math" w:hAnsi="Cambria Math"/>
                  <w:vertAlign w:val="subscript"/>
                  <w:lang w:val="en-US"/>
                </w:rPr>
                <m:t>W</m:t>
              </m:r>
              <m:d>
                <m:dPr>
                  <m:ctrlPr>
                    <w:rPr>
                      <w:rFonts w:ascii="Cambria Math" w:hAnsi="Cambria Math"/>
                      <w:i/>
                      <w:vertAlign w:val="subscript"/>
                      <w:lang w:val="en-US"/>
                    </w:rPr>
                  </m:ctrlPr>
                </m:dPr>
                <m:e>
                  <m:r>
                    <w:rPr>
                      <w:rFonts w:ascii="Cambria Math" w:hAnsi="Cambria Math"/>
                      <w:vertAlign w:val="subscript"/>
                      <w:lang w:val="en-US"/>
                    </w:rPr>
                    <m:t>x</m:t>
                  </m:r>
                  <m:r>
                    <w:rPr>
                      <w:rFonts w:ascii="Cambria Math" w:hAnsi="Cambria Math"/>
                      <w:vertAlign w:val="subscript"/>
                    </w:rPr>
                    <m:t>,</m:t>
                  </m:r>
                  <m:r>
                    <w:rPr>
                      <w:rFonts w:ascii="Cambria Math" w:hAnsi="Cambria Math"/>
                      <w:vertAlign w:val="subscript"/>
                      <w:lang w:val="en-US"/>
                    </w:rPr>
                    <m:t>N</m:t>
                  </m:r>
                </m:e>
              </m:d>
              <m:r>
                <w:rPr>
                  <w:rFonts w:ascii="Cambria Math" w:hAnsi="Cambria Math"/>
                  <w:vertAlign w:val="subscript"/>
                  <w:lang w:val="en-US"/>
                </w:rPr>
                <m:t>dx</m:t>
              </m:r>
              <m:r>
                <w:rPr>
                  <w:rFonts w:ascii="Cambria Math" w:hAnsi="Cambria Math"/>
                  <w:vertAlign w:val="subscript"/>
                </w:rPr>
                <m:t>=</m:t>
              </m:r>
              <m:r>
                <w:rPr>
                  <w:rFonts w:ascii="Cambria Math" w:hAnsi="Cambria Math"/>
                  <w:vertAlign w:val="subscript"/>
                  <w:lang w:val="en-US"/>
                </w:rPr>
                <m:t>μτ</m:t>
              </m:r>
              <m:r>
                <w:rPr>
                  <w:rFonts w:ascii="Cambria Math" w:hAnsi="Cambria Math"/>
                  <w:vertAlign w:val="subscript"/>
                </w:rPr>
                <m:t>,</m:t>
              </m:r>
            </m:e>
          </m:nary>
        </m:oMath>
      </m:oMathPara>
    </w:p>
    <w:p w:rsidR="0066631C" w:rsidRPr="009A5458" w:rsidRDefault="0066631C" w:rsidP="0066631C">
      <w:pPr>
        <w:jc w:val="both"/>
        <w:rPr>
          <w:sz w:val="28"/>
          <w:szCs w:val="28"/>
        </w:rPr>
      </w:pPr>
      <w:r w:rsidRPr="009A5458">
        <w:t xml:space="preserve">где </w:t>
      </w:r>
      <w:r w:rsidRPr="009A5458">
        <w:rPr>
          <w:i/>
          <w:lang w:val="en-US"/>
        </w:rPr>
        <w:t>W</w:t>
      </w:r>
      <w:r w:rsidRPr="009A5458">
        <w:rPr>
          <w:i/>
        </w:rPr>
        <w:t>(</w:t>
      </w:r>
      <w:r w:rsidRPr="009A5458">
        <w:rPr>
          <w:i/>
          <w:lang w:val="en-US"/>
        </w:rPr>
        <w:t>x</w:t>
      </w:r>
      <w:r w:rsidRPr="009A5458">
        <w:rPr>
          <w:i/>
        </w:rPr>
        <w:t>,</w:t>
      </w:r>
      <w:r w:rsidRPr="009A5458">
        <w:rPr>
          <w:i/>
          <w:lang w:val="en-US"/>
        </w:rPr>
        <w:t>N</w:t>
      </w:r>
      <w:r w:rsidRPr="009A5458">
        <w:rPr>
          <w:i/>
        </w:rPr>
        <w:t xml:space="preserve">) </w:t>
      </w:r>
      <w:r w:rsidRPr="009A5458">
        <w:t xml:space="preserve">– плотность распределения выхода фильтра длины </w:t>
      </w:r>
      <w:r w:rsidRPr="009A5458">
        <w:rPr>
          <w:i/>
          <w:lang w:val="en-US"/>
        </w:rPr>
        <w:t>N</w:t>
      </w:r>
      <w:r w:rsidRPr="009A5458">
        <w:rPr>
          <w:i/>
        </w:rPr>
        <w:t xml:space="preserve"> </w:t>
      </w:r>
      <w:r w:rsidRPr="009A5458">
        <w:t>=</w:t>
      </w:r>
      <w:r w:rsidRPr="009A5458">
        <w:rPr>
          <w:i/>
        </w:rPr>
        <w:t xml:space="preserve"> </w:t>
      </w:r>
      <w:r w:rsidRPr="009A5458">
        <w:rPr>
          <w:i/>
          <w:lang w:val="en-US"/>
        </w:rPr>
        <w:t>f</w:t>
      </w:r>
      <w:r w:rsidRPr="009A5458">
        <w:rPr>
          <w:i/>
          <w:vertAlign w:val="subscript"/>
          <w:lang w:val="en-US"/>
        </w:rPr>
        <w:t>c</w:t>
      </w:r>
      <w:r w:rsidRPr="009A5458">
        <w:rPr>
          <w:i/>
          <w:sz w:val="28"/>
          <w:szCs w:val="28"/>
        </w:rPr>
        <w:sym w:font="Symbol" w:char="F074"/>
      </w:r>
      <w:r w:rsidRPr="009A5458">
        <w:rPr>
          <w:sz w:val="28"/>
          <w:szCs w:val="28"/>
        </w:rPr>
        <w:t xml:space="preserve"> </w:t>
      </w:r>
      <w:r w:rsidRPr="009A5458">
        <w:t>при отсутствии сигнала</w:t>
      </w:r>
      <w:r w:rsidRPr="009A5458">
        <w:rPr>
          <w:i/>
          <w:sz w:val="28"/>
          <w:szCs w:val="28"/>
        </w:rPr>
        <w:t>.</w:t>
      </w:r>
      <w:r w:rsidRPr="009A5458">
        <w:rPr>
          <w:sz w:val="28"/>
          <w:szCs w:val="28"/>
        </w:rPr>
        <w:t xml:space="preserve"> </w:t>
      </w:r>
      <w:r w:rsidRPr="009A5458">
        <w:t>Вероятность правильного обнаружения отдельного импульса  получается интегрированием</w:t>
      </w:r>
      <w:r w:rsidRPr="009A5458">
        <w:rPr>
          <w:i/>
        </w:rPr>
        <w:t xml:space="preserve"> </w:t>
      </w:r>
      <w:r w:rsidRPr="009A5458">
        <w:t xml:space="preserve">распределения </w:t>
      </w:r>
      <w:r w:rsidRPr="009A5458">
        <w:rPr>
          <w:i/>
          <w:lang w:val="en-US"/>
        </w:rPr>
        <w:t>W</w:t>
      </w:r>
      <w:r w:rsidRPr="009A5458">
        <w:rPr>
          <w:i/>
        </w:rPr>
        <w:t>(</w:t>
      </w:r>
      <w:r w:rsidRPr="009A5458">
        <w:rPr>
          <w:i/>
          <w:lang w:val="en-US"/>
        </w:rPr>
        <w:t>x</w:t>
      </w:r>
      <w:r w:rsidRPr="009A5458">
        <w:rPr>
          <w:i/>
        </w:rPr>
        <w:t>,</w:t>
      </w:r>
      <w:r w:rsidRPr="009A5458">
        <w:rPr>
          <w:i/>
          <w:lang w:val="en-US"/>
        </w:rPr>
        <w:t>N</w:t>
      </w:r>
      <w:r w:rsidRPr="009A5458">
        <w:rPr>
          <w:i/>
        </w:rPr>
        <w:t xml:space="preserve">) </w:t>
      </w:r>
      <w:r w:rsidRPr="009A5458">
        <w:rPr>
          <w:sz w:val="28"/>
          <w:szCs w:val="28"/>
        </w:rPr>
        <w:t xml:space="preserve"> </w:t>
      </w:r>
      <w:r w:rsidRPr="009A5458">
        <w:t>в прису</w:t>
      </w:r>
      <w:r w:rsidRPr="009A5458">
        <w:t>т</w:t>
      </w:r>
      <w:r w:rsidRPr="009A5458">
        <w:t>ствии сигнала</w:t>
      </w:r>
      <w:r w:rsidRPr="009A5458">
        <w:rPr>
          <w:i/>
          <w:sz w:val="28"/>
          <w:szCs w:val="28"/>
        </w:rPr>
        <w:t>.</w:t>
      </w:r>
      <w:r w:rsidRPr="009A5458">
        <w:rPr>
          <w:sz w:val="28"/>
          <w:szCs w:val="28"/>
        </w:rPr>
        <w:t xml:space="preserve"> </w:t>
      </w:r>
      <w:r w:rsidRPr="009A5458">
        <w:t>Нетрудно заметить, что этот алгоритм совпадает с оп</w:t>
      </w:r>
      <w:r w:rsidRPr="009A5458">
        <w:t>и</w:t>
      </w:r>
      <w:r w:rsidRPr="009A5458">
        <w:t>санным  выше алгоритмом расчетов для линейного обнаружителя при</w:t>
      </w:r>
      <w:r w:rsidRPr="009A5458">
        <w:rPr>
          <w:i/>
        </w:rPr>
        <w:t xml:space="preserve"> </w:t>
      </w:r>
      <w:r w:rsidRPr="009A5458">
        <w:rPr>
          <w:i/>
          <w:lang w:val="en-US"/>
        </w:rPr>
        <w:t>Q</w:t>
      </w:r>
      <w:r w:rsidRPr="009A5458">
        <w:rPr>
          <w:i/>
        </w:rPr>
        <w:t>=1</w:t>
      </w:r>
      <w:r w:rsidRPr="009A5458">
        <w:t xml:space="preserve"> (программа </w:t>
      </w:r>
      <w:r w:rsidRPr="009A5458">
        <w:rPr>
          <w:i/>
          <w:lang w:val="en-US"/>
        </w:rPr>
        <w:t>Oru</w:t>
      </w:r>
      <w:r w:rsidRPr="009A5458">
        <w:rPr>
          <w:i/>
        </w:rPr>
        <w:t>6-</w:t>
      </w:r>
      <w:r w:rsidRPr="009A5458">
        <w:rPr>
          <w:i/>
          <w:lang w:val="en-US"/>
        </w:rPr>
        <w:t>PP</w:t>
      </w:r>
      <w:r w:rsidRPr="009A5458">
        <w:rPr>
          <w:i/>
        </w:rPr>
        <w:t>-</w:t>
      </w:r>
      <w:r w:rsidRPr="009A5458">
        <w:rPr>
          <w:i/>
          <w:lang w:val="en-US"/>
        </w:rPr>
        <w:t>Q</w:t>
      </w:r>
      <w:r w:rsidRPr="009A5458">
        <w:rPr>
          <w:i/>
        </w:rPr>
        <w:t>.</w:t>
      </w:r>
      <w:r w:rsidRPr="009A5458">
        <w:rPr>
          <w:i/>
          <w:lang w:val="en-US"/>
        </w:rPr>
        <w:t>xcmd</w:t>
      </w:r>
      <w:r w:rsidRPr="009A5458">
        <w:rPr>
          <w:i/>
        </w:rPr>
        <w:t xml:space="preserve"> </w:t>
      </w:r>
      <w:r w:rsidRPr="009A5458">
        <w:t>[7]).</w:t>
      </w:r>
    </w:p>
    <w:p w:rsidR="0066631C" w:rsidRPr="009A5458" w:rsidRDefault="0066631C" w:rsidP="0066631C">
      <w:pPr>
        <w:ind w:firstLine="454"/>
        <w:jc w:val="both"/>
      </w:pPr>
      <w:r w:rsidRPr="009A5458">
        <w:t>На рис.2.5.15 представлены кривые обнаружения отдельного и</w:t>
      </w:r>
      <w:r w:rsidRPr="009A5458">
        <w:t>м</w:t>
      </w:r>
      <w:r w:rsidRPr="009A5458">
        <w:t>пульса при разных длительностях</w:t>
      </w:r>
      <w:r w:rsidRPr="009A5458">
        <w:rPr>
          <w:i/>
          <w:vertAlign w:val="subscript"/>
        </w:rPr>
        <w:t xml:space="preserve"> </w:t>
      </w:r>
      <w:r w:rsidRPr="009A5458">
        <w:rPr>
          <w:i/>
        </w:rPr>
        <w:sym w:font="Symbol" w:char="F074"/>
      </w:r>
      <w:r w:rsidRPr="009A5458">
        <w:rPr>
          <w:i/>
        </w:rPr>
        <w:t>.</w:t>
      </w:r>
      <w:r w:rsidRPr="009A5458">
        <w:t xml:space="preserve"> Можно отметить, что в области к</w:t>
      </w:r>
      <w:r w:rsidRPr="009A5458">
        <w:t>о</w:t>
      </w:r>
      <w:r w:rsidRPr="009A5458">
        <w:t>ротких импульсов чувствительность быстро увеличивается с ростом их длительности и становится существенно выше, чем у ранее рассмотре</w:t>
      </w:r>
      <w:r w:rsidRPr="009A5458">
        <w:t>н</w:t>
      </w:r>
      <w:r w:rsidRPr="009A5458">
        <w:t>ных обнаружителей. Кроме того, обнаружение в потоке позволяет (при введении соответствующих схем) измерять параметры импульсов (фо</w:t>
      </w:r>
      <w:r w:rsidRPr="009A5458">
        <w:t>р</w:t>
      </w:r>
      <w:r w:rsidRPr="009A5458">
        <w:t>мировать формуляры импульсов) и существенно сжать цифровое опис</w:t>
      </w:r>
      <w:r w:rsidRPr="009A5458">
        <w:t>а</w:t>
      </w:r>
      <w:r w:rsidRPr="009A5458">
        <w:t>ние сигнала для последующей обработки.</w:t>
      </w:r>
    </w:p>
    <w:p w:rsidR="0066631C" w:rsidRPr="009A5458" w:rsidRDefault="0066631C" w:rsidP="0066631C">
      <w:pPr>
        <w:ind w:firstLine="454"/>
        <w:jc w:val="both"/>
      </w:pPr>
    </w:p>
    <w:p w:rsidR="0066631C" w:rsidRDefault="0066631C" w:rsidP="006607CE">
      <w:pPr>
        <w:spacing w:line="360" w:lineRule="auto"/>
        <w:jc w:val="center"/>
        <w:rPr>
          <w:lang w:val="en-US"/>
        </w:rPr>
      </w:pPr>
      <w:r>
        <w:rPr>
          <w:noProof/>
        </w:rPr>
        <w:lastRenderedPageBreak/>
        <w:drawing>
          <wp:inline distT="0" distB="0" distL="0" distR="0" wp14:anchorId="01DF2B8C" wp14:editId="69965593">
            <wp:extent cx="3714750" cy="3397250"/>
            <wp:effectExtent l="0" t="0" r="0" b="0"/>
            <wp:docPr id="16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5">
                      <a:grayscl/>
                      <a:extLst>
                        <a:ext uri="{BEBA8EAE-BF5A-486C-A8C5-ECC9F3942E4B}">
                          <a14:imgProps xmlns:a14="http://schemas.microsoft.com/office/drawing/2010/main">
                            <a14:imgLayer r:embed="rId6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14750" cy="3397250"/>
                    </a:xfrm>
                    <a:prstGeom prst="rect">
                      <a:avLst/>
                    </a:prstGeom>
                    <a:noFill/>
                    <a:ln>
                      <a:noFill/>
                    </a:ln>
                  </pic:spPr>
                </pic:pic>
              </a:graphicData>
            </a:graphic>
          </wp:inline>
        </w:drawing>
      </w:r>
    </w:p>
    <w:p w:rsidR="0066631C" w:rsidRPr="00B40257" w:rsidRDefault="0066631C" w:rsidP="006607CE">
      <w:pPr>
        <w:ind w:firstLine="454"/>
        <w:jc w:val="center"/>
        <w:rPr>
          <w:sz w:val="22"/>
          <w:szCs w:val="22"/>
        </w:rPr>
      </w:pPr>
      <w:r w:rsidRPr="00B40257">
        <w:rPr>
          <w:sz w:val="22"/>
          <w:szCs w:val="22"/>
        </w:rPr>
        <w:t>Рис.2.5.15 Кривые обнаружения отдельного импульса,</w:t>
      </w:r>
    </w:p>
    <w:p w:rsidR="0066631C" w:rsidRPr="00B40257" w:rsidRDefault="0066631C" w:rsidP="006607CE">
      <w:pPr>
        <w:ind w:firstLine="454"/>
        <w:jc w:val="center"/>
        <w:rPr>
          <w:sz w:val="22"/>
          <w:szCs w:val="22"/>
        </w:rPr>
      </w:pPr>
      <w:r w:rsidRPr="00B40257">
        <w:rPr>
          <w:i/>
          <w:sz w:val="22"/>
          <w:szCs w:val="22"/>
          <w:lang w:val="en-US"/>
        </w:rPr>
        <w:t>f</w:t>
      </w:r>
      <w:r w:rsidRPr="00B40257">
        <w:rPr>
          <w:i/>
          <w:sz w:val="22"/>
          <w:szCs w:val="22"/>
          <w:vertAlign w:val="subscript"/>
          <w:lang w:val="en-US"/>
        </w:rPr>
        <w:t>c</w:t>
      </w:r>
      <w:r w:rsidRPr="00B40257">
        <w:rPr>
          <w:i/>
          <w:sz w:val="22"/>
          <w:szCs w:val="22"/>
        </w:rPr>
        <w:t xml:space="preserve">=20мгц, </w:t>
      </w:r>
      <w:r w:rsidRPr="00B40257">
        <w:rPr>
          <w:sz w:val="22"/>
          <w:szCs w:val="22"/>
        </w:rPr>
        <w:t>μ</w:t>
      </w:r>
      <w:r w:rsidRPr="00B40257">
        <w:rPr>
          <w:i/>
          <w:sz w:val="22"/>
          <w:szCs w:val="22"/>
        </w:rPr>
        <w:t xml:space="preserve"> =1/50</w:t>
      </w:r>
      <w:r w:rsidRPr="00B40257">
        <w:rPr>
          <w:i/>
          <w:sz w:val="22"/>
          <w:szCs w:val="22"/>
          <w:lang w:val="en-US"/>
        </w:rPr>
        <w:t>c</w:t>
      </w:r>
      <w:r w:rsidRPr="00B40257">
        <w:rPr>
          <w:i/>
          <w:sz w:val="22"/>
          <w:szCs w:val="22"/>
        </w:rPr>
        <w:t xml:space="preserve">, </w:t>
      </w:r>
      <w:r w:rsidRPr="00B40257">
        <w:rPr>
          <w:sz w:val="22"/>
          <w:szCs w:val="22"/>
        </w:rPr>
        <w:t xml:space="preserve">длительности  </w:t>
      </w:r>
      <w:r w:rsidRPr="00B40257">
        <w:rPr>
          <w:i/>
          <w:sz w:val="22"/>
          <w:szCs w:val="22"/>
        </w:rPr>
        <w:sym w:font="Symbol" w:char="F074"/>
      </w:r>
      <w:r w:rsidRPr="00B40257">
        <w:rPr>
          <w:i/>
          <w:sz w:val="22"/>
          <w:szCs w:val="22"/>
        </w:rPr>
        <w:t xml:space="preserve"> </w:t>
      </w:r>
      <w:r w:rsidRPr="00B40257">
        <w:rPr>
          <w:sz w:val="22"/>
          <w:szCs w:val="22"/>
        </w:rPr>
        <w:t xml:space="preserve"> в мкс:</w:t>
      </w:r>
    </w:p>
    <w:p w:rsidR="0066631C" w:rsidRPr="00B40257" w:rsidRDefault="0066631C" w:rsidP="006607CE">
      <w:pPr>
        <w:ind w:left="454"/>
        <w:jc w:val="center"/>
        <w:rPr>
          <w:sz w:val="22"/>
          <w:szCs w:val="22"/>
        </w:rPr>
      </w:pPr>
      <w:r w:rsidRPr="00B40257">
        <w:rPr>
          <w:i/>
          <w:sz w:val="22"/>
          <w:szCs w:val="22"/>
        </w:rPr>
        <w:sym w:font="Symbol" w:char="F074"/>
      </w:r>
      <w:r w:rsidRPr="00B40257">
        <w:rPr>
          <w:i/>
          <w:sz w:val="22"/>
          <w:szCs w:val="22"/>
        </w:rPr>
        <w:t xml:space="preserve"> </w:t>
      </w:r>
      <w:r w:rsidRPr="00B40257">
        <w:rPr>
          <w:sz w:val="22"/>
          <w:szCs w:val="22"/>
        </w:rPr>
        <w:t xml:space="preserve"> = </w:t>
      </w:r>
      <w:r w:rsidRPr="00B40257">
        <w:rPr>
          <w:i/>
          <w:sz w:val="22"/>
          <w:szCs w:val="22"/>
        </w:rPr>
        <w:t>0.5</w:t>
      </w:r>
      <w:r w:rsidRPr="00B40257">
        <w:rPr>
          <w:sz w:val="22"/>
          <w:szCs w:val="22"/>
        </w:rPr>
        <w:t xml:space="preserve"> – порог </w:t>
      </w:r>
      <w:r w:rsidRPr="00B40257">
        <w:rPr>
          <w:i/>
          <w:sz w:val="22"/>
          <w:szCs w:val="22"/>
          <w:lang w:val="en-US"/>
        </w:rPr>
        <w:t>H</w:t>
      </w:r>
      <w:r w:rsidRPr="00B40257">
        <w:rPr>
          <w:i/>
          <w:sz w:val="22"/>
          <w:szCs w:val="22"/>
        </w:rPr>
        <w:t>=2.4</w:t>
      </w:r>
      <w:r w:rsidRPr="00B40257">
        <w:rPr>
          <w:sz w:val="22"/>
          <w:szCs w:val="22"/>
        </w:rPr>
        <w:t xml:space="preserve">,  </w:t>
      </w:r>
      <w:r w:rsidRPr="00B40257">
        <w:rPr>
          <w:i/>
          <w:sz w:val="22"/>
          <w:szCs w:val="22"/>
        </w:rPr>
        <w:sym w:font="Symbol" w:char="F074"/>
      </w:r>
      <w:r w:rsidRPr="00B40257">
        <w:rPr>
          <w:i/>
          <w:sz w:val="22"/>
          <w:szCs w:val="22"/>
        </w:rPr>
        <w:t xml:space="preserve"> </w:t>
      </w:r>
      <w:r w:rsidRPr="00B40257">
        <w:rPr>
          <w:sz w:val="22"/>
          <w:szCs w:val="22"/>
        </w:rPr>
        <w:t xml:space="preserve"> =</w:t>
      </w:r>
      <w:r w:rsidRPr="00B40257">
        <w:rPr>
          <w:i/>
          <w:sz w:val="22"/>
          <w:szCs w:val="22"/>
        </w:rPr>
        <w:t>1.0</w:t>
      </w:r>
      <w:r w:rsidRPr="00B40257">
        <w:rPr>
          <w:sz w:val="22"/>
          <w:szCs w:val="22"/>
        </w:rPr>
        <w:t xml:space="preserve"> – порог </w:t>
      </w:r>
      <w:r w:rsidRPr="00B40257">
        <w:rPr>
          <w:i/>
          <w:sz w:val="22"/>
          <w:szCs w:val="22"/>
          <w:lang w:val="en-US"/>
        </w:rPr>
        <w:t>H</w:t>
      </w:r>
      <w:r w:rsidRPr="00B40257">
        <w:rPr>
          <w:i/>
          <w:sz w:val="22"/>
          <w:szCs w:val="22"/>
        </w:rPr>
        <w:t>=2.1</w:t>
      </w:r>
      <w:r w:rsidRPr="00B40257">
        <w:rPr>
          <w:sz w:val="22"/>
          <w:szCs w:val="22"/>
        </w:rPr>
        <w:t xml:space="preserve">,  </w:t>
      </w:r>
      <w:r w:rsidRPr="00B40257">
        <w:rPr>
          <w:i/>
          <w:sz w:val="22"/>
          <w:szCs w:val="22"/>
        </w:rPr>
        <w:sym w:font="Symbol" w:char="F074"/>
      </w:r>
      <w:r w:rsidRPr="00B40257">
        <w:rPr>
          <w:i/>
          <w:sz w:val="22"/>
          <w:szCs w:val="22"/>
        </w:rPr>
        <w:t xml:space="preserve"> </w:t>
      </w:r>
      <w:r w:rsidRPr="00B40257">
        <w:rPr>
          <w:sz w:val="22"/>
          <w:szCs w:val="22"/>
        </w:rPr>
        <w:t xml:space="preserve"> =</w:t>
      </w:r>
      <w:r w:rsidRPr="00B40257">
        <w:rPr>
          <w:i/>
          <w:sz w:val="22"/>
          <w:szCs w:val="22"/>
        </w:rPr>
        <w:t>5.0</w:t>
      </w:r>
      <w:r w:rsidRPr="00B40257">
        <w:rPr>
          <w:sz w:val="22"/>
          <w:szCs w:val="22"/>
        </w:rPr>
        <w:t xml:space="preserve"> – порог </w:t>
      </w:r>
      <w:r w:rsidRPr="00B40257">
        <w:rPr>
          <w:i/>
          <w:sz w:val="22"/>
          <w:szCs w:val="22"/>
          <w:lang w:val="en-US"/>
        </w:rPr>
        <w:t>H</w:t>
      </w:r>
      <w:r w:rsidRPr="00B40257">
        <w:rPr>
          <w:i/>
          <w:sz w:val="22"/>
          <w:szCs w:val="22"/>
        </w:rPr>
        <w:t>=1.6</w:t>
      </w:r>
      <w:r>
        <w:rPr>
          <w:i/>
          <w:sz w:val="22"/>
          <w:szCs w:val="22"/>
        </w:rPr>
        <w:t>.</w:t>
      </w:r>
    </w:p>
    <w:p w:rsidR="0066631C" w:rsidRDefault="0066631C" w:rsidP="0066631C">
      <w:pPr>
        <w:jc w:val="both"/>
      </w:pPr>
    </w:p>
    <w:p w:rsidR="0066631C" w:rsidRDefault="0066631C" w:rsidP="0066631C">
      <w:pPr>
        <w:ind w:firstLine="426"/>
        <w:jc w:val="both"/>
      </w:pPr>
      <w:r w:rsidRPr="009A5458">
        <w:t xml:space="preserve">Пиковые значения фильтрованного сигнала здесь пропорциональны амплитудам импульсов </w:t>
      </w:r>
      <w:r w:rsidRPr="009A5458">
        <w:rPr>
          <w:i/>
          <w:lang w:val="en-US"/>
        </w:rPr>
        <w:t>A</w:t>
      </w:r>
      <w:r w:rsidRPr="009A5458">
        <w:t>, а  длительности импульсов вычисляются по формуле</w:t>
      </w:r>
    </w:p>
    <w:p w:rsidR="0066631C" w:rsidRPr="009A5458" w:rsidRDefault="0066631C" w:rsidP="0066631C">
      <w:pPr>
        <w:ind w:firstLine="454"/>
        <w:jc w:val="both"/>
      </w:pPr>
    </w:p>
    <w:p w:rsidR="0066631C" w:rsidRPr="00A71922" w:rsidRDefault="0066631C" w:rsidP="0066631C">
      <w:pPr>
        <w:spacing w:line="360" w:lineRule="auto"/>
        <w:rPr>
          <w:sz w:val="28"/>
          <w:szCs w:val="28"/>
          <w:lang w:val="en-US"/>
        </w:rPr>
      </w:pPr>
      <m:oMathPara>
        <m:oMath>
          <m:r>
            <w:rPr>
              <w:rFonts w:ascii="Cambria Math" w:hAnsi="Cambria Math"/>
              <w:sz w:val="28"/>
              <w:szCs w:val="28"/>
            </w:rPr>
            <m:t>τ=</m:t>
          </m:r>
          <m:f>
            <m:fPr>
              <m:ctrlPr>
                <w:rPr>
                  <w:rFonts w:ascii="Cambria Math" w:hAnsi="Cambria Math"/>
                  <w:i/>
                  <w:sz w:val="28"/>
                  <w:szCs w:val="28"/>
                </w:rPr>
              </m:ctrlPr>
            </m:fPr>
            <m:num>
              <m:r>
                <w:rPr>
                  <w:rFonts w:ascii="Cambria Math" w:hAnsi="Cambria Math"/>
                  <w:sz w:val="28"/>
                  <w:szCs w:val="28"/>
                  <w:lang w:val="en-US"/>
                </w:rPr>
                <m:t>A</m:t>
              </m:r>
              <m:sSub>
                <m:sSubPr>
                  <m:ctrlPr>
                    <w:rPr>
                      <w:rFonts w:ascii="Cambria Math" w:hAnsi="Cambria Math"/>
                      <w:i/>
                      <w:sz w:val="28"/>
                      <w:szCs w:val="28"/>
                      <w:lang w:val="en-US"/>
                    </w:rPr>
                  </m:ctrlPr>
                </m:sSubPr>
                <m:e>
                  <m:r>
                    <w:rPr>
                      <w:rFonts w:ascii="Cambria Math" w:hAnsi="Cambria Math"/>
                      <w:sz w:val="28"/>
                      <w:szCs w:val="28"/>
                    </w:rPr>
                    <m:t>τ</m:t>
                  </m:r>
                </m:e>
                <m:sub>
                  <m:r>
                    <w:rPr>
                      <w:rFonts w:ascii="Cambria Math" w:hAnsi="Cambria Math"/>
                      <w:sz w:val="28"/>
                      <w:szCs w:val="28"/>
                      <w:lang w:val="en-US"/>
                    </w:rPr>
                    <m:t>g</m:t>
                  </m:r>
                </m:sub>
              </m:sSub>
            </m:num>
            <m:den>
              <m:r>
                <w:rPr>
                  <w:rFonts w:ascii="Cambria Math" w:hAnsi="Cambria Math"/>
                  <w:sz w:val="28"/>
                  <w:szCs w:val="28"/>
                </w:rPr>
                <m:t>2g</m:t>
              </m:r>
            </m:den>
          </m:f>
          <m:r>
            <w:rPr>
              <w:rFonts w:ascii="Cambria Math" w:hAnsi="Cambria Math"/>
              <w:sz w:val="28"/>
              <w:szCs w:val="28"/>
            </w:rPr>
            <m:t xml:space="preserve">, </m:t>
          </m:r>
        </m:oMath>
      </m:oMathPara>
    </w:p>
    <w:p w:rsidR="0066631C" w:rsidRPr="009A5458" w:rsidRDefault="0066631C" w:rsidP="0066631C">
      <w:pPr>
        <w:jc w:val="both"/>
      </w:pPr>
      <w:r>
        <w:t>г</w:t>
      </w:r>
      <w:r w:rsidRPr="009A5458">
        <w:t>де</w:t>
      </w:r>
      <w:r>
        <w:t xml:space="preserve"> </w:t>
      </w:r>
      <w:r w:rsidRPr="00B40257">
        <w:rPr>
          <w:i/>
        </w:rPr>
        <w:t>τ</w:t>
      </w:r>
      <w:r w:rsidRPr="00B40257">
        <w:rPr>
          <w:i/>
          <w:vertAlign w:val="subscript"/>
          <w:lang w:val="en-US"/>
        </w:rPr>
        <w:t>g</w:t>
      </w:r>
      <w:r>
        <w:t xml:space="preserve"> </w:t>
      </w:r>
      <w:r w:rsidRPr="009A5458">
        <w:t xml:space="preserve">– длительность </w:t>
      </w:r>
      <w:r>
        <w:t>от</w:t>
      </w:r>
      <w:r w:rsidRPr="009A5458">
        <w:t>фильтрованного сигнала на уровне порога.</w:t>
      </w:r>
    </w:p>
    <w:p w:rsidR="0066631C" w:rsidRDefault="0066631C" w:rsidP="0066631C">
      <w:pPr>
        <w:ind w:firstLine="454"/>
        <w:jc w:val="both"/>
      </w:pPr>
      <w:r w:rsidRPr="009A5458">
        <w:t>Для покрытия диапазона возможных значений длительностей и</w:t>
      </w:r>
      <w:r w:rsidRPr="009A5458">
        <w:t>м</w:t>
      </w:r>
      <w:r w:rsidRPr="009A5458">
        <w:t>пульсов требуется построение гребенки обнаружителей на дискретный ряд длительностей и соединение их сигналов обнаружения по схеме ИЛИ.</w:t>
      </w:r>
    </w:p>
    <w:p w:rsidR="0066631C" w:rsidRPr="00335F24" w:rsidRDefault="006607CE" w:rsidP="006607CE">
      <w:pPr>
        <w:ind w:firstLine="454"/>
        <w:jc w:val="both"/>
      </w:pPr>
      <w:r>
        <w:br w:type="page"/>
      </w:r>
    </w:p>
    <w:p w:rsidR="0066631C" w:rsidRPr="006607CE" w:rsidRDefault="0066631C" w:rsidP="006607CE">
      <w:pPr>
        <w:pStyle w:val="2"/>
        <w:rPr>
          <w:b/>
          <w:sz w:val="22"/>
          <w:szCs w:val="22"/>
        </w:rPr>
      </w:pPr>
      <w:r w:rsidRPr="006607CE">
        <w:rPr>
          <w:b/>
          <w:sz w:val="22"/>
          <w:szCs w:val="22"/>
        </w:rPr>
        <w:lastRenderedPageBreak/>
        <w:t>2.6 Адаптивная настройка и практическая реализация обнаружителей при обработке во временной области</w:t>
      </w:r>
    </w:p>
    <w:p w:rsidR="0066631C" w:rsidRPr="0076321F" w:rsidRDefault="0066631C" w:rsidP="0066631C">
      <w:pPr>
        <w:ind w:firstLine="454"/>
        <w:jc w:val="both"/>
        <w:rPr>
          <w:b/>
        </w:rPr>
      </w:pPr>
    </w:p>
    <w:p w:rsidR="0066631C" w:rsidRPr="0076321F" w:rsidRDefault="0066631C" w:rsidP="0066631C">
      <w:pPr>
        <w:ind w:firstLine="454"/>
        <w:jc w:val="both"/>
      </w:pPr>
      <w:r w:rsidRPr="0076321F">
        <w:t>Адаптивная настройка обнаружителя есть автоматический процесс назначения параметров обнаружения по результатам обработки реальн</w:t>
      </w:r>
      <w:r w:rsidRPr="0076321F">
        <w:t>о</w:t>
      </w:r>
      <w:r w:rsidRPr="0076321F">
        <w:t>го шума на входе системы. На практике к этой процедуре приходится прибегать как в силу изменчивости параметров шума приемника, так и из-за отличия его реальных свойств от модели</w:t>
      </w:r>
      <w:r>
        <w:t>. Изложенные в 2.5 резул</w:t>
      </w:r>
      <w:r>
        <w:t>ь</w:t>
      </w:r>
      <w:r>
        <w:t>таты даю</w:t>
      </w:r>
      <w:r w:rsidRPr="0076321F">
        <w:t>т лишь общие ориентиры для понимания происходящих в р</w:t>
      </w:r>
      <w:r w:rsidRPr="0076321F">
        <w:t>е</w:t>
      </w:r>
      <w:r w:rsidRPr="0076321F">
        <w:t>альных обнаружителях процессах и выбора параметров обнаружения.</w:t>
      </w:r>
    </w:p>
    <w:p w:rsidR="0066631C" w:rsidRPr="0076321F" w:rsidRDefault="0066631C" w:rsidP="0066631C">
      <w:pPr>
        <w:ind w:firstLine="454"/>
        <w:jc w:val="both"/>
      </w:pPr>
      <w:r w:rsidRPr="0076321F">
        <w:t>Для проведения процедуры адаптации желательно обеспечить отсу</w:t>
      </w:r>
      <w:r w:rsidRPr="0076321F">
        <w:t>т</w:t>
      </w:r>
      <w:r w:rsidRPr="0076321F">
        <w:t>ствие сигналов ИРИ на входе обнаружителя, но присутствие реального  шума приемника. В некоторых случаях это требует лишь «организацио</w:t>
      </w:r>
      <w:r w:rsidRPr="0076321F">
        <w:t>н</w:t>
      </w:r>
      <w:r w:rsidRPr="0076321F">
        <w:t>ных» мер. Например, адаптация производится перед всплытием подво</w:t>
      </w:r>
      <w:r w:rsidRPr="0076321F">
        <w:t>д</w:t>
      </w:r>
      <w:r w:rsidRPr="0076321F">
        <w:t>ной лодки при упреждающем включении ПРЛС. В других случаях усл</w:t>
      </w:r>
      <w:r w:rsidRPr="0076321F">
        <w:t>о</w:t>
      </w:r>
      <w:r w:rsidRPr="0076321F">
        <w:t>вия адаптации можно создать в специальном шумовом канале обработки, в котором производится режекция сигналов ИРИ. Например, импульсные сигналы можно подавлять дифференцирующей цепочкой со специально подобранной полосой. Наконец, возможны специальные конструктивные решения по маскированию входов антенных систем.</w:t>
      </w:r>
    </w:p>
    <w:p w:rsidR="0066631C" w:rsidRPr="0076321F" w:rsidRDefault="0066631C" w:rsidP="0066631C">
      <w:pPr>
        <w:ind w:firstLine="454"/>
        <w:jc w:val="both"/>
      </w:pPr>
      <w:r w:rsidRPr="0076321F">
        <w:t>Основной подход к построению алгоритмов адаптации заключается в следующем.</w:t>
      </w:r>
    </w:p>
    <w:p w:rsidR="0066631C" w:rsidRPr="0076321F" w:rsidRDefault="0066631C" w:rsidP="0066631C">
      <w:pPr>
        <w:ind w:firstLine="454"/>
        <w:jc w:val="both"/>
      </w:pPr>
      <w:r w:rsidRPr="0076321F">
        <w:t>На осн</w:t>
      </w:r>
      <w:r>
        <w:t>ове теоретических представлений 2.</w:t>
      </w:r>
      <w:r w:rsidRPr="0076321F">
        <w:t>5 выбираются значения некоторых статистических характеристик шума как функций параметров обнаружителя и затем, последовательной процедурой подбора этих п</w:t>
      </w:r>
      <w:r w:rsidRPr="0076321F">
        <w:t>а</w:t>
      </w:r>
      <w:r w:rsidRPr="0076321F">
        <w:t>раметров в процессе обработки реального шума</w:t>
      </w:r>
      <w:r>
        <w:t>,</w:t>
      </w:r>
      <w:r w:rsidRPr="0076321F">
        <w:t xml:space="preserve"> достигаются выбранные значения с заданной доверительной вероятностью. Заметим, что практ</w:t>
      </w:r>
      <w:r w:rsidRPr="0076321F">
        <w:t>и</w:t>
      </w:r>
      <w:r w:rsidRPr="0076321F">
        <w:t>чески значимый алгоритм адаптации должен занимать ограниченное д</w:t>
      </w:r>
      <w:r w:rsidRPr="0076321F">
        <w:t>е</w:t>
      </w:r>
      <w:r w:rsidRPr="0076321F">
        <w:t>сятками секунд (в крайнем случае, единицами минут) время. Это искл</w:t>
      </w:r>
      <w:r w:rsidRPr="0076321F">
        <w:t>ю</w:t>
      </w:r>
      <w:r w:rsidRPr="0076321F">
        <w:t xml:space="preserve">чает алгоритмы, требующие прямых оценок вероятности </w:t>
      </w:r>
      <w:r w:rsidRPr="0076321F">
        <w:rPr>
          <w:i/>
        </w:rPr>
        <w:t>Р</w:t>
      </w:r>
      <w:r w:rsidRPr="009B162B">
        <w:rPr>
          <w:vertAlign w:val="subscript"/>
        </w:rPr>
        <w:t>улт</w:t>
      </w:r>
      <w:r w:rsidRPr="0076321F">
        <w:t>, так как весьма малые ее значения влекут значительные временные затраты при получении оценок.</w:t>
      </w:r>
    </w:p>
    <w:p w:rsidR="0066631C" w:rsidRPr="0076321F" w:rsidRDefault="0066631C" w:rsidP="0066631C">
      <w:pPr>
        <w:ind w:firstLine="454"/>
        <w:jc w:val="both"/>
      </w:pPr>
      <w:r w:rsidRPr="0076321F">
        <w:rPr>
          <w:b/>
        </w:rPr>
        <w:t xml:space="preserve">Обнаружители импульсных сигналов по выбросам шума. </w:t>
      </w:r>
      <w:r w:rsidRPr="0076321F">
        <w:t>Ра</w:t>
      </w:r>
      <w:r w:rsidRPr="0076321F">
        <w:t>с</w:t>
      </w:r>
      <w:r w:rsidRPr="0076321F">
        <w:t xml:space="preserve">смотрим, например, следующий алгоритм адаптации на основе подсчета числа выбросов огибающей шума на заданном интервале времени </w:t>
      </w:r>
      <w:r w:rsidRPr="0076321F">
        <w:rPr>
          <w:i/>
          <w:lang w:val="en-US"/>
        </w:rPr>
        <w:t>T</w:t>
      </w:r>
      <w:r w:rsidRPr="0076321F">
        <w:rPr>
          <w:i/>
          <w:vertAlign w:val="subscript"/>
          <w:lang w:val="en-US"/>
        </w:rPr>
        <w:t>o</w:t>
      </w:r>
      <w:r w:rsidRPr="0076321F">
        <w:rPr>
          <w:vertAlign w:val="subscript"/>
        </w:rPr>
        <w:t xml:space="preserve"> </w:t>
      </w:r>
      <w:r w:rsidRPr="0076321F">
        <w:t>. Выброс случайного процесса есть событие его перехода через линию п</w:t>
      </w:r>
      <w:r w:rsidRPr="0076321F">
        <w:t>о</w:t>
      </w:r>
      <w:r w:rsidRPr="0076321F">
        <w:t xml:space="preserve">рога </w:t>
      </w:r>
      <w:r w:rsidRPr="0076321F">
        <w:rPr>
          <w:i/>
        </w:rPr>
        <w:t>Θ</w:t>
      </w:r>
      <w:r w:rsidRPr="0076321F">
        <w:t xml:space="preserve"> «снизу-вверх» - рис. 2.6.1. Пусть отсчеты огибающей шума беру</w:t>
      </w:r>
      <w:r w:rsidRPr="0076321F">
        <w:t>т</w:t>
      </w:r>
      <w:r w:rsidRPr="0076321F">
        <w:t xml:space="preserve">ся на частоте Котельникова  </w:t>
      </w:r>
      <w:r w:rsidRPr="0076321F">
        <w:rPr>
          <w:i/>
          <w:lang w:val="en-US"/>
        </w:rPr>
        <w:t>f</w:t>
      </w:r>
      <w:r w:rsidRPr="0076321F">
        <w:rPr>
          <w:i/>
          <w:vertAlign w:val="subscript"/>
          <w:lang w:val="en-US"/>
        </w:rPr>
        <w:t>c</w:t>
      </w:r>
      <w:r w:rsidRPr="0076321F">
        <w:rPr>
          <w:i/>
          <w:vertAlign w:val="subscript"/>
        </w:rPr>
        <w:t xml:space="preserve"> </w:t>
      </w:r>
      <w:r w:rsidRPr="0076321F">
        <w:rPr>
          <w:i/>
        </w:rPr>
        <w:t>= 2Δ</w:t>
      </w:r>
      <w:r>
        <w:rPr>
          <w:i/>
          <w:lang w:val="en-US"/>
        </w:rPr>
        <w:t>f</w:t>
      </w:r>
      <w:r w:rsidRPr="0076321F">
        <w:t xml:space="preserve">, где  </w:t>
      </w:r>
      <w:r w:rsidRPr="0076321F">
        <w:rPr>
          <w:i/>
        </w:rPr>
        <w:t>Δ</w:t>
      </w:r>
      <w:r>
        <w:rPr>
          <w:i/>
          <w:lang w:val="en-US"/>
        </w:rPr>
        <w:t>f</w:t>
      </w:r>
      <w:r w:rsidRPr="0076321F">
        <w:t xml:space="preserve"> - ширина полосы огибающей. Эти отсчеты независимы [1, с 255], [9, с 123]. </w:t>
      </w:r>
    </w:p>
    <w:p w:rsidR="0066631C" w:rsidRPr="00651344" w:rsidRDefault="0066631C" w:rsidP="006607CE">
      <w:pPr>
        <w:spacing w:line="360" w:lineRule="auto"/>
        <w:jc w:val="center"/>
      </w:pPr>
      <w:r>
        <w:rPr>
          <w:noProof/>
        </w:rPr>
        <w:lastRenderedPageBreak/>
        <w:drawing>
          <wp:inline distT="0" distB="0" distL="0" distR="0" wp14:anchorId="437A8486" wp14:editId="4E3AE13F">
            <wp:extent cx="3733800" cy="2095500"/>
            <wp:effectExtent l="0" t="0" r="0" b="0"/>
            <wp:docPr id="16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33800" cy="2095500"/>
                    </a:xfrm>
                    <a:prstGeom prst="rect">
                      <a:avLst/>
                    </a:prstGeom>
                    <a:noFill/>
                    <a:ln>
                      <a:noFill/>
                    </a:ln>
                  </pic:spPr>
                </pic:pic>
              </a:graphicData>
            </a:graphic>
          </wp:inline>
        </w:drawing>
      </w:r>
    </w:p>
    <w:p w:rsidR="0066631C" w:rsidRDefault="0066631C" w:rsidP="006607CE">
      <w:pPr>
        <w:spacing w:line="360" w:lineRule="auto"/>
        <w:ind w:firstLine="426"/>
        <w:jc w:val="center"/>
        <w:rPr>
          <w:sz w:val="22"/>
          <w:szCs w:val="22"/>
        </w:rPr>
      </w:pPr>
      <w:r w:rsidRPr="00566137">
        <w:rPr>
          <w:sz w:val="22"/>
          <w:szCs w:val="22"/>
        </w:rPr>
        <w:t>Рис. 2.6.1 Выбросы огибающей шума (отмечены стрелками)</w:t>
      </w:r>
    </w:p>
    <w:p w:rsidR="0066631C" w:rsidRDefault="0066631C" w:rsidP="0066631C">
      <w:pPr>
        <w:ind w:firstLine="454"/>
        <w:jc w:val="both"/>
      </w:pPr>
      <w:r w:rsidRPr="00352010">
        <w:t xml:space="preserve">Пусть </w:t>
      </w:r>
      <w:r w:rsidRPr="009639E8">
        <w:rPr>
          <w:i/>
          <w:lang w:val="en-US"/>
        </w:rPr>
        <w:t>p</w:t>
      </w:r>
      <w:r w:rsidRPr="00352010">
        <w:t xml:space="preserve"> - вероятность нахождения отсчетов огибающей выше порога Θ. Эту вероятность легко найти по распределению </w:t>
      </w:r>
      <w:r w:rsidRPr="00352010">
        <w:rPr>
          <w:i/>
          <w:lang w:val="en-US"/>
        </w:rPr>
        <w:t>W</w:t>
      </w:r>
      <w:r w:rsidRPr="00352010">
        <w:rPr>
          <w:i/>
          <w:vertAlign w:val="subscript"/>
        </w:rPr>
        <w:t>1</w:t>
      </w:r>
      <w:r w:rsidRPr="00352010">
        <w:rPr>
          <w:i/>
        </w:rPr>
        <w:t>(</w:t>
      </w:r>
      <w:r w:rsidRPr="00352010">
        <w:rPr>
          <w:i/>
          <w:lang w:val="en-US"/>
        </w:rPr>
        <w:t>ξ</w:t>
      </w:r>
      <w:r w:rsidRPr="00352010">
        <w:rPr>
          <w:i/>
          <w:vertAlign w:val="subscript"/>
          <w:lang w:val="en-US"/>
        </w:rPr>
        <w:t>j</w:t>
      </w:r>
      <w:r w:rsidRPr="00352010">
        <w:rPr>
          <w:i/>
        </w:rPr>
        <w:t>)</w:t>
      </w:r>
      <w:r w:rsidRPr="00352010">
        <w:t xml:space="preserve"> (см. например, (2.3.6)). Вероятность того, что отсчет не превышает порог  </w:t>
      </w:r>
      <w:r w:rsidRPr="00352010">
        <w:rPr>
          <w:i/>
        </w:rPr>
        <w:t>Θ</w:t>
      </w:r>
      <w:r w:rsidRPr="00352010">
        <w:t xml:space="preserve">, есть </w:t>
      </w:r>
      <w:r w:rsidRPr="00352010">
        <w:rPr>
          <w:i/>
          <w:lang w:val="en-US"/>
        </w:rPr>
        <w:t>q</w:t>
      </w:r>
      <w:r w:rsidRPr="00352010">
        <w:rPr>
          <w:i/>
        </w:rPr>
        <w:t xml:space="preserve"> = 1 – </w:t>
      </w:r>
      <w:r w:rsidRPr="00352010">
        <w:rPr>
          <w:i/>
          <w:lang w:val="en-US"/>
        </w:rPr>
        <w:t>p</w:t>
      </w:r>
      <w:r w:rsidRPr="00352010">
        <w:t>. Длительностью выброса будем считать число квантов временной ди</w:t>
      </w:r>
      <w:r w:rsidRPr="00352010">
        <w:t>с</w:t>
      </w:r>
      <w:r w:rsidRPr="00352010">
        <w:t xml:space="preserve">кретизации, на которых шум превышает порог </w:t>
      </w:r>
      <w:r w:rsidRPr="00352010">
        <w:rPr>
          <w:i/>
        </w:rPr>
        <w:t>Θ</w:t>
      </w:r>
      <w:r>
        <w:t xml:space="preserve">. </w:t>
      </w:r>
      <w:r w:rsidRPr="00352010">
        <w:t xml:space="preserve">На рис. 2.6.1 первый выброс имеет длительность </w:t>
      </w:r>
      <w:r w:rsidRPr="00566137">
        <w:rPr>
          <w:i/>
        </w:rPr>
        <w:t>1</w:t>
      </w:r>
      <w:r w:rsidRPr="00352010">
        <w:t xml:space="preserve">, а второй – </w:t>
      </w:r>
      <w:r w:rsidRPr="00566137">
        <w:rPr>
          <w:i/>
        </w:rPr>
        <w:t>4</w:t>
      </w:r>
      <w:r w:rsidRPr="00352010">
        <w:t>. Распределение вероятностей длительностей выбросов</w:t>
      </w:r>
    </w:p>
    <w:p w:rsidR="0066631C" w:rsidRPr="00490CDD" w:rsidRDefault="0066631C" w:rsidP="0066631C">
      <w:pPr>
        <w:ind w:firstLine="454"/>
        <w:jc w:val="both"/>
      </w:pPr>
    </w:p>
    <w:p w:rsidR="0066631C" w:rsidRPr="00352010" w:rsidRDefault="0066631C" w:rsidP="006607CE">
      <w:pPr>
        <w:jc w:val="center"/>
      </w:pPr>
      <w:r w:rsidRPr="00352010">
        <w:rPr>
          <w:i/>
          <w:lang w:val="en-US"/>
        </w:rPr>
        <w:t>P</w:t>
      </w:r>
      <w:r w:rsidRPr="00352010">
        <w:rPr>
          <w:i/>
        </w:rPr>
        <w:t xml:space="preserve"> {длительность = </w:t>
      </w:r>
      <w:r w:rsidRPr="00352010">
        <w:rPr>
          <w:i/>
          <w:lang w:val="en-US"/>
        </w:rPr>
        <w:t>m</w:t>
      </w:r>
      <w:r w:rsidRPr="00352010">
        <w:rPr>
          <w:i/>
        </w:rPr>
        <w:t xml:space="preserve">} = </w:t>
      </w:r>
      <w:r w:rsidRPr="00352010">
        <w:rPr>
          <w:i/>
          <w:lang w:val="en-US"/>
        </w:rPr>
        <w:t>P</w:t>
      </w:r>
      <w:r w:rsidRPr="00352010">
        <w:rPr>
          <w:i/>
          <w:vertAlign w:val="subscript"/>
          <w:lang w:val="en-US"/>
        </w:rPr>
        <w:t>m</w:t>
      </w:r>
      <w:r w:rsidRPr="00352010">
        <w:rPr>
          <w:i/>
        </w:rPr>
        <w:t xml:space="preserve"> = </w:t>
      </w:r>
      <w:r w:rsidRPr="00352010">
        <w:rPr>
          <w:i/>
          <w:lang w:val="en-US"/>
        </w:rPr>
        <w:t>p</w:t>
      </w:r>
      <w:r w:rsidRPr="00352010">
        <w:rPr>
          <w:i/>
          <w:vertAlign w:val="superscript"/>
          <w:lang w:val="en-US"/>
        </w:rPr>
        <w:t>m</w:t>
      </w:r>
      <w:r w:rsidRPr="00352010">
        <w:rPr>
          <w:i/>
          <w:vertAlign w:val="superscript"/>
        </w:rPr>
        <w:t>-1</w:t>
      </w:r>
      <w:r w:rsidRPr="00352010">
        <w:rPr>
          <w:i/>
          <w:lang w:val="en-US"/>
        </w:rPr>
        <w:t>q</w:t>
      </w:r>
      <w:r w:rsidRPr="00352010">
        <w:t>,</w:t>
      </w:r>
    </w:p>
    <w:p w:rsidR="0066631C" w:rsidRPr="00490CDD" w:rsidRDefault="0066631C" w:rsidP="0066631C">
      <w:pPr>
        <w:ind w:firstLine="454"/>
        <w:jc w:val="both"/>
      </w:pPr>
    </w:p>
    <w:p w:rsidR="0066631C" w:rsidRPr="006607CE" w:rsidRDefault="0066631C" w:rsidP="0066631C">
      <w:pPr>
        <w:jc w:val="both"/>
      </w:pPr>
      <w:r w:rsidRPr="00352010">
        <w:t xml:space="preserve">где </w:t>
      </w:r>
      <w:r w:rsidRPr="00352010">
        <w:rPr>
          <w:i/>
          <w:lang w:val="en-US"/>
        </w:rPr>
        <w:t>m</w:t>
      </w:r>
      <w:r w:rsidRPr="00352010">
        <w:rPr>
          <w:i/>
        </w:rPr>
        <w:t xml:space="preserve"> = 1,2, …,</w:t>
      </w:r>
      <w:r w:rsidRPr="00352010">
        <w:t xml:space="preserve"> а </w:t>
      </w:r>
      <w:r w:rsidRPr="00352010">
        <w:rPr>
          <w:i/>
          <w:lang w:val="en-US"/>
        </w:rPr>
        <w:t>m</w:t>
      </w:r>
      <w:r w:rsidRPr="00352010">
        <w:rPr>
          <w:i/>
        </w:rPr>
        <w:t xml:space="preserve"> = 0 </w:t>
      </w:r>
      <w:r w:rsidRPr="00352010">
        <w:t>здесь невозможно!  Аналогично определяется длительность отсутствия выбросов (эта длительность  между первым и вторым выбросами на рис.2.6.1 равна 7). Распределение вероятностей длительностей отс</w:t>
      </w:r>
      <w:r>
        <w:t xml:space="preserve">утствия  выбросов есть </w:t>
      </w:r>
      <w:r w:rsidRPr="00352010">
        <w:rPr>
          <w:i/>
          <w:lang w:val="en-US"/>
        </w:rPr>
        <w:t>Q</w:t>
      </w:r>
      <w:r w:rsidRPr="00352010">
        <w:rPr>
          <w:i/>
          <w:vertAlign w:val="subscript"/>
          <w:lang w:val="en-US"/>
        </w:rPr>
        <w:t>k</w:t>
      </w:r>
      <w:r w:rsidRPr="00352010">
        <w:rPr>
          <w:i/>
        </w:rPr>
        <w:t xml:space="preserve"> = </w:t>
      </w:r>
      <w:r w:rsidRPr="00352010">
        <w:rPr>
          <w:i/>
          <w:lang w:val="en-US"/>
        </w:rPr>
        <w:t>q</w:t>
      </w:r>
      <w:r w:rsidRPr="00352010">
        <w:rPr>
          <w:i/>
          <w:vertAlign w:val="superscript"/>
          <w:lang w:val="en-US"/>
        </w:rPr>
        <w:t>k</w:t>
      </w:r>
      <w:r w:rsidRPr="00352010">
        <w:rPr>
          <w:i/>
          <w:vertAlign w:val="superscript"/>
        </w:rPr>
        <w:t>-1</w:t>
      </w:r>
      <w:r w:rsidRPr="00352010">
        <w:rPr>
          <w:i/>
          <w:lang w:val="en-US"/>
        </w:rPr>
        <w:t>p</w:t>
      </w:r>
      <w:r w:rsidRPr="00352010">
        <w:t>. Совместное распр</w:t>
      </w:r>
      <w:r w:rsidRPr="00352010">
        <w:t>е</w:t>
      </w:r>
      <w:r w:rsidRPr="00352010">
        <w:t>деление пар длительностей «выброс - отсутствие выброса» есть</w:t>
      </w:r>
      <w:r w:rsidRPr="00352010">
        <w:rPr>
          <w:i/>
        </w:rPr>
        <w:t xml:space="preserve"> </w:t>
      </w:r>
      <w:r w:rsidRPr="00352010">
        <w:rPr>
          <w:i/>
          <w:lang w:val="en-US"/>
        </w:rPr>
        <w:t>P</w:t>
      </w:r>
      <w:r w:rsidRPr="00352010">
        <w:rPr>
          <w:i/>
          <w:vertAlign w:val="subscript"/>
          <w:lang w:val="en-US"/>
        </w:rPr>
        <w:t>mk</w:t>
      </w:r>
      <w:r w:rsidRPr="00352010">
        <w:rPr>
          <w:i/>
        </w:rPr>
        <w:t xml:space="preserve"> = </w:t>
      </w:r>
      <w:r w:rsidRPr="00352010">
        <w:rPr>
          <w:i/>
          <w:lang w:val="en-US"/>
        </w:rPr>
        <w:t>p</w:t>
      </w:r>
      <w:r w:rsidRPr="00352010">
        <w:rPr>
          <w:i/>
          <w:vertAlign w:val="superscript"/>
          <w:lang w:val="en-US"/>
        </w:rPr>
        <w:t>m</w:t>
      </w:r>
      <w:r w:rsidRPr="00352010">
        <w:rPr>
          <w:i/>
          <w:lang w:val="en-US"/>
        </w:rPr>
        <w:t>q</w:t>
      </w:r>
      <w:r w:rsidRPr="00352010">
        <w:rPr>
          <w:i/>
          <w:vertAlign w:val="superscript"/>
          <w:lang w:val="en-US"/>
        </w:rPr>
        <w:t>k</w:t>
      </w:r>
      <w:r w:rsidRPr="00352010">
        <w:rPr>
          <w:i/>
          <w:vertAlign w:val="superscript"/>
        </w:rPr>
        <w:t xml:space="preserve"> </w:t>
      </w:r>
      <w:r w:rsidRPr="00352010">
        <w:t xml:space="preserve">, </w:t>
      </w:r>
      <w:r w:rsidRPr="00352010">
        <w:rPr>
          <w:i/>
          <w:lang w:val="en-US"/>
        </w:rPr>
        <w:t>m</w:t>
      </w:r>
      <w:r w:rsidRPr="00352010">
        <w:rPr>
          <w:i/>
        </w:rPr>
        <w:t xml:space="preserve">, </w:t>
      </w:r>
      <w:r w:rsidRPr="00352010">
        <w:rPr>
          <w:i/>
          <w:lang w:val="en-US"/>
        </w:rPr>
        <w:t>k</w:t>
      </w:r>
      <w:r w:rsidRPr="00352010">
        <w:rPr>
          <w:i/>
        </w:rPr>
        <w:t xml:space="preserve"> = 1,2</w:t>
      </w:r>
      <w:r w:rsidRPr="00352010">
        <w:t xml:space="preserve">… . Распределение </w:t>
      </w:r>
      <w:r w:rsidRPr="00352010">
        <w:rPr>
          <w:i/>
          <w:lang w:val="en-US"/>
        </w:rPr>
        <w:t>R</w:t>
      </w:r>
      <w:r w:rsidRPr="00352010">
        <w:rPr>
          <w:i/>
          <w:vertAlign w:val="subscript"/>
          <w:lang w:val="en-US"/>
        </w:rPr>
        <w:t>n</w:t>
      </w:r>
      <w:r w:rsidRPr="00352010">
        <w:rPr>
          <w:i/>
        </w:rPr>
        <w:t xml:space="preserve"> </w:t>
      </w:r>
      <w:r w:rsidRPr="00352010">
        <w:t xml:space="preserve">длительностей интервалов между соседними выбросами получается суммированием по паре </w:t>
      </w:r>
      <w:r w:rsidRPr="00352010">
        <w:rPr>
          <w:i/>
        </w:rPr>
        <w:t>(</w:t>
      </w:r>
      <w:r w:rsidRPr="00352010">
        <w:rPr>
          <w:i/>
          <w:lang w:val="en-US"/>
        </w:rPr>
        <w:t>m</w:t>
      </w:r>
      <w:r w:rsidRPr="00352010">
        <w:rPr>
          <w:i/>
        </w:rPr>
        <w:t xml:space="preserve">, </w:t>
      </w:r>
      <w:r w:rsidRPr="00352010">
        <w:rPr>
          <w:i/>
          <w:lang w:val="en-US"/>
        </w:rPr>
        <w:t>k</w:t>
      </w:r>
      <w:r w:rsidRPr="00352010">
        <w:rPr>
          <w:i/>
        </w:rPr>
        <w:t xml:space="preserve">) </w:t>
      </w:r>
      <w:r w:rsidRPr="00352010">
        <w:t>при условии</w:t>
      </w:r>
      <w:r w:rsidR="006607CE" w:rsidRPr="006607CE">
        <w:t xml:space="preserve"> </w:t>
      </w:r>
      <w:r w:rsidRPr="00352010">
        <w:rPr>
          <w:i/>
          <w:lang w:val="en-US"/>
        </w:rPr>
        <w:t>m</w:t>
      </w:r>
      <w:r w:rsidRPr="00352010">
        <w:rPr>
          <w:i/>
        </w:rPr>
        <w:t xml:space="preserve"> + </w:t>
      </w:r>
      <w:r w:rsidRPr="00352010">
        <w:rPr>
          <w:i/>
          <w:lang w:val="en-US"/>
        </w:rPr>
        <w:t>k</w:t>
      </w:r>
      <w:r w:rsidRPr="00352010">
        <w:rPr>
          <w:i/>
        </w:rPr>
        <w:t xml:space="preserve"> = </w:t>
      </w:r>
      <w:r w:rsidRPr="00352010">
        <w:rPr>
          <w:i/>
          <w:lang w:val="en-US"/>
        </w:rPr>
        <w:t>n</w:t>
      </w:r>
    </w:p>
    <w:p w:rsidR="0066631C" w:rsidRPr="00153D64" w:rsidRDefault="0066631C" w:rsidP="0066631C">
      <w:pPr>
        <w:jc w:val="both"/>
        <w:rPr>
          <w:i/>
        </w:rPr>
      </w:pPr>
    </w:p>
    <w:p w:rsidR="0066631C" w:rsidRPr="00352010" w:rsidRDefault="0066631C" w:rsidP="006607CE">
      <w:pPr>
        <w:jc w:val="center"/>
        <w:rPr>
          <w:i/>
        </w:rPr>
      </w:pPr>
      <w:r w:rsidRPr="00352010">
        <w:rPr>
          <w:i/>
          <w:lang w:val="en-US"/>
        </w:rPr>
        <w:t>R</w:t>
      </w:r>
      <w:r w:rsidRPr="00352010">
        <w:rPr>
          <w:i/>
          <w:vertAlign w:val="subscript"/>
          <w:lang w:val="en-US"/>
        </w:rPr>
        <w:t>n</w:t>
      </w:r>
      <w:r w:rsidRPr="00352010">
        <w:rPr>
          <w:i/>
        </w:rPr>
        <w:t xml:space="preserve"> = </w:t>
      </w:r>
      <w:r w:rsidRPr="00352010">
        <w:rPr>
          <w:i/>
          <w:lang w:val="en-US"/>
        </w:rPr>
        <w:t>P</w:t>
      </w:r>
      <w:r w:rsidRPr="00352010">
        <w:rPr>
          <w:i/>
        </w:rPr>
        <w:t xml:space="preserve"> {длительность = </w:t>
      </w:r>
      <w:r w:rsidRPr="00352010">
        <w:rPr>
          <w:i/>
          <w:lang w:val="en-US"/>
        </w:rPr>
        <w:t>n</w:t>
      </w:r>
      <w:r w:rsidRPr="00352010">
        <w:rPr>
          <w:i/>
        </w:rPr>
        <w:t xml:space="preserve"> = </w:t>
      </w:r>
      <w:r w:rsidRPr="00352010">
        <w:rPr>
          <w:i/>
          <w:lang w:val="en-US"/>
        </w:rPr>
        <w:t>m</w:t>
      </w:r>
      <w:r w:rsidRPr="00352010">
        <w:rPr>
          <w:i/>
        </w:rPr>
        <w:t xml:space="preserve"> + </w:t>
      </w:r>
      <w:r w:rsidRPr="00352010">
        <w:rPr>
          <w:i/>
          <w:lang w:val="en-US"/>
        </w:rPr>
        <w:t>k</w:t>
      </w:r>
      <w:r w:rsidRPr="00352010">
        <w:rPr>
          <w:i/>
        </w:rPr>
        <w:t xml:space="preserve">} = </w:t>
      </w:r>
      <w:r w:rsidRPr="00352010">
        <w:rPr>
          <w:i/>
          <w:lang w:val="en-US"/>
        </w:rPr>
        <w:t>pq</w:t>
      </w:r>
      <w:r w:rsidRPr="00352010">
        <w:rPr>
          <w:i/>
          <w:vertAlign w:val="superscript"/>
          <w:lang w:val="en-US"/>
        </w:rPr>
        <w:t>n</w:t>
      </w:r>
      <w:r w:rsidRPr="00352010">
        <w:rPr>
          <w:i/>
          <w:vertAlign w:val="superscript"/>
        </w:rPr>
        <w:t xml:space="preserve">-1 </w:t>
      </w:r>
      <w:r w:rsidRPr="00352010">
        <w:rPr>
          <w:i/>
        </w:rPr>
        <w:t xml:space="preserve">+ </w:t>
      </w:r>
      <w:r w:rsidRPr="00352010">
        <w:rPr>
          <w:i/>
          <w:lang w:val="en-US"/>
        </w:rPr>
        <w:t>p</w:t>
      </w:r>
      <w:r w:rsidRPr="00352010">
        <w:rPr>
          <w:i/>
          <w:vertAlign w:val="superscript"/>
        </w:rPr>
        <w:t>2</w:t>
      </w:r>
      <w:r w:rsidRPr="00352010">
        <w:rPr>
          <w:i/>
          <w:lang w:val="en-US"/>
        </w:rPr>
        <w:t>q</w:t>
      </w:r>
      <w:r w:rsidRPr="00352010">
        <w:rPr>
          <w:i/>
          <w:vertAlign w:val="superscript"/>
          <w:lang w:val="en-US"/>
        </w:rPr>
        <w:t>n</w:t>
      </w:r>
      <w:r w:rsidRPr="00352010">
        <w:rPr>
          <w:i/>
          <w:vertAlign w:val="superscript"/>
        </w:rPr>
        <w:t xml:space="preserve">-2 </w:t>
      </w:r>
      <w:r w:rsidRPr="00352010">
        <w:rPr>
          <w:i/>
        </w:rPr>
        <w:t>+ … +</w:t>
      </w:r>
      <w:r w:rsidRPr="00352010">
        <w:rPr>
          <w:i/>
          <w:lang w:val="en-US"/>
        </w:rPr>
        <w:t>qp</w:t>
      </w:r>
      <w:r w:rsidRPr="00352010">
        <w:rPr>
          <w:i/>
          <w:vertAlign w:val="superscript"/>
          <w:lang w:val="en-US"/>
        </w:rPr>
        <w:t>n</w:t>
      </w:r>
      <w:r w:rsidRPr="00352010">
        <w:rPr>
          <w:i/>
          <w:vertAlign w:val="superscript"/>
        </w:rPr>
        <w:t>-1</w:t>
      </w:r>
      <w:r w:rsidRPr="00352010">
        <w:rPr>
          <w:i/>
        </w:rPr>
        <w:t>.</w:t>
      </w:r>
    </w:p>
    <w:p w:rsidR="0066631C" w:rsidRDefault="0066631C" w:rsidP="0066631C">
      <w:pPr>
        <w:ind w:firstLine="454"/>
        <w:jc w:val="both"/>
      </w:pPr>
    </w:p>
    <w:p w:rsidR="0066631C" w:rsidRDefault="0066631C" w:rsidP="0066631C">
      <w:pPr>
        <w:ind w:firstLine="426"/>
        <w:jc w:val="both"/>
      </w:pPr>
      <w:r w:rsidRPr="00352010">
        <w:t xml:space="preserve">Используя известные формулы  [4, </w:t>
      </w:r>
      <w:r w:rsidRPr="00352010">
        <w:rPr>
          <w:lang w:val="en-US"/>
        </w:rPr>
        <w:t>c</w:t>
      </w:r>
      <w:r w:rsidRPr="00352010">
        <w:t>.34], получаем</w:t>
      </w:r>
    </w:p>
    <w:p w:rsidR="0066631C" w:rsidRPr="00352010" w:rsidRDefault="0066631C" w:rsidP="0066631C">
      <w:pPr>
        <w:ind w:firstLine="454"/>
        <w:jc w:val="both"/>
      </w:pPr>
    </w:p>
    <w:p w:rsidR="0066631C" w:rsidRPr="00352010" w:rsidRDefault="00EB502D" w:rsidP="006607CE">
      <w:pPr>
        <w:ind w:left="1416" w:firstLine="708"/>
        <w:jc w:val="center"/>
      </w:pPr>
      <m:oMath>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rPr>
              <m:t>n</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p</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rPr>
                  <m:t>n</m:t>
                </m:r>
              </m:sup>
            </m:sSup>
            <m:r>
              <w:rPr>
                <w:rFonts w:ascii="Cambria Math" w:hAnsi="Cambria Math"/>
                <w:sz w:val="28"/>
                <w:szCs w:val="28"/>
              </w:rPr>
              <m:t>-q</m:t>
            </m:r>
            <m:sSup>
              <m:sSupPr>
                <m:ctrlPr>
                  <w:rPr>
                    <w:rFonts w:ascii="Cambria Math" w:hAnsi="Cambria Math"/>
                    <w:i/>
                    <w:sz w:val="28"/>
                    <w:szCs w:val="28"/>
                  </w:rPr>
                </m:ctrlPr>
              </m:sSupPr>
              <m:e>
                <m:r>
                  <w:rPr>
                    <w:rFonts w:ascii="Cambria Math" w:hAnsi="Cambria Math"/>
                    <w:sz w:val="28"/>
                    <w:szCs w:val="28"/>
                  </w:rPr>
                  <m:t>p</m:t>
                </m:r>
              </m:e>
              <m:sup>
                <m:r>
                  <w:rPr>
                    <w:rFonts w:ascii="Cambria Math" w:hAnsi="Cambria Math"/>
                    <w:sz w:val="28"/>
                    <w:szCs w:val="28"/>
                  </w:rPr>
                  <m:t>n</m:t>
                </m:r>
              </m:sup>
            </m:sSup>
          </m:num>
          <m:den>
            <m:r>
              <w:rPr>
                <w:rFonts w:ascii="Cambria Math" w:hAnsi="Cambria Math"/>
                <w:sz w:val="28"/>
                <w:szCs w:val="28"/>
              </w:rPr>
              <m:t>q-p</m:t>
            </m:r>
          </m:den>
        </m:f>
        <m:r>
          <w:rPr>
            <w:rFonts w:ascii="Cambria Math" w:hAnsi="Cambria Math"/>
            <w:sz w:val="28"/>
            <w:szCs w:val="28"/>
          </w:rPr>
          <m:t>,</m:t>
        </m:r>
      </m:oMath>
      <w:r w:rsidR="006607CE">
        <w:tab/>
      </w:r>
      <w:r w:rsidR="006607CE">
        <w:tab/>
      </w:r>
      <w:r w:rsidR="006607CE">
        <w:tab/>
      </w:r>
      <w:r w:rsidR="0066631C" w:rsidRPr="00352010">
        <w:t>(2.6.1)</w:t>
      </w:r>
    </w:p>
    <w:p w:rsidR="0066631C" w:rsidRPr="00490CDD" w:rsidRDefault="0066631C" w:rsidP="006607CE">
      <w:pPr>
        <w:ind w:firstLine="454"/>
        <w:jc w:val="center"/>
      </w:pPr>
    </w:p>
    <w:p w:rsidR="0066631C" w:rsidRPr="00352010" w:rsidRDefault="0066631C" w:rsidP="0066631C">
      <w:pPr>
        <w:jc w:val="both"/>
      </w:pPr>
      <w:r w:rsidRPr="00352010">
        <w:lastRenderedPageBreak/>
        <w:t xml:space="preserve">где </w:t>
      </w:r>
      <w:r w:rsidRPr="00352010">
        <w:rPr>
          <w:i/>
          <w:lang w:val="en-US"/>
        </w:rPr>
        <w:t>n</w:t>
      </w:r>
      <w:r w:rsidRPr="00352010">
        <w:rPr>
          <w:i/>
        </w:rPr>
        <w:t>=2, 3</w:t>
      </w:r>
      <w:r w:rsidRPr="00352010">
        <w:t>… . Нетрудно убедиться, что (2.6.1) удовлетворяет условиям нормировки</w:t>
      </w:r>
    </w:p>
    <w:p w:rsidR="0066631C" w:rsidRPr="00C4721E" w:rsidRDefault="0066631C" w:rsidP="0066631C">
      <w:pPr>
        <w:spacing w:line="360" w:lineRule="auto"/>
        <w:ind w:firstLine="454"/>
        <w:jc w:val="both"/>
      </w:pPr>
    </w:p>
    <w:p w:rsidR="0066631C" w:rsidRPr="00A71922" w:rsidRDefault="00EB502D" w:rsidP="0066631C">
      <w:pPr>
        <w:spacing w:line="360" w:lineRule="auto"/>
      </w:pPr>
      <m:oMathPara>
        <m:oMath>
          <m:nary>
            <m:naryPr>
              <m:chr m:val="∑"/>
              <m:limLoc m:val="undOvr"/>
              <m:supHide m:val="1"/>
              <m:ctrlPr>
                <w:rPr>
                  <w:rFonts w:ascii="Cambria Math" w:hAnsi="Cambria Math"/>
                  <w:i/>
                  <w:lang w:val="en-US"/>
                </w:rPr>
              </m:ctrlPr>
            </m:naryPr>
            <m:sub>
              <m:r>
                <w:rPr>
                  <w:rFonts w:ascii="Cambria Math" w:hAnsi="Cambria Math"/>
                  <w:lang w:val="en-US"/>
                </w:rPr>
                <m:t>n&gt;1</m:t>
              </m:r>
            </m:sub>
            <m:sup/>
            <m:e>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n</m:t>
                  </m:r>
                </m:sub>
              </m:sSub>
              <m:r>
                <w:rPr>
                  <w:rFonts w:ascii="Cambria Math" w:hAnsi="Cambria Math"/>
                  <w:lang w:val="en-US"/>
                </w:rPr>
                <m:t>=</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q</m:t>
                      </m:r>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p</m:t>
                      </m:r>
                    </m:e>
                    <m:sup>
                      <m:r>
                        <w:rPr>
                          <w:rFonts w:ascii="Cambria Math" w:hAnsi="Cambria Math"/>
                          <w:lang w:val="en-US"/>
                        </w:rPr>
                        <m:t>2</m:t>
                      </m:r>
                    </m:sup>
                  </m:sSup>
                </m:num>
                <m:den>
                  <m:r>
                    <w:rPr>
                      <w:rFonts w:ascii="Cambria Math" w:hAnsi="Cambria Math"/>
                      <w:lang w:val="en-US"/>
                    </w:rPr>
                    <m:t>q-p</m:t>
                  </m:r>
                </m:den>
              </m:f>
            </m:e>
          </m:nary>
          <m:r>
            <w:rPr>
              <w:rFonts w:ascii="Cambria Math" w:hAnsi="Cambria Math"/>
              <w:lang w:val="en-US"/>
            </w:rPr>
            <m:t>=q+p=1.</m:t>
          </m:r>
        </m:oMath>
      </m:oMathPara>
    </w:p>
    <w:p w:rsidR="0066631C" w:rsidRPr="00566137" w:rsidRDefault="0066631C" w:rsidP="0066631C">
      <w:pPr>
        <w:ind w:firstLine="454"/>
        <w:jc w:val="both"/>
      </w:pPr>
    </w:p>
    <w:p w:rsidR="0066631C" w:rsidRDefault="0066631C" w:rsidP="0066631C">
      <w:pPr>
        <w:jc w:val="both"/>
      </w:pPr>
      <w:r w:rsidRPr="0070049E">
        <w:t xml:space="preserve">Среднее значение длительности интервалов между соседними выбросами </w:t>
      </w:r>
      <w:r w:rsidRPr="0070049E">
        <w:rPr>
          <w:i/>
        </w:rPr>
        <w:t>&lt;</w:t>
      </w:r>
      <w:r w:rsidRPr="0070049E">
        <w:rPr>
          <w:i/>
          <w:lang w:val="en-US"/>
        </w:rPr>
        <w:t>n</w:t>
      </w:r>
      <w:r w:rsidRPr="0070049E">
        <w:rPr>
          <w:i/>
        </w:rPr>
        <w:t>&gt;</w:t>
      </w:r>
      <w:r w:rsidRPr="0070049E">
        <w:t xml:space="preserve"> есть</w:t>
      </w:r>
    </w:p>
    <w:p w:rsidR="0066631C" w:rsidRDefault="006607CE" w:rsidP="0066631C">
      <w:pPr>
        <w:jc w:val="both"/>
      </w:pPr>
      <w:r>
        <w:tab/>
      </w:r>
      <w:r>
        <w:tab/>
      </w:r>
      <w:r>
        <w:tab/>
      </w:r>
      <w:r>
        <w:tab/>
      </w:r>
      <w:r>
        <w:tab/>
      </w:r>
      <w:r>
        <w:tab/>
      </w:r>
      <w:r>
        <w:tab/>
      </w:r>
      <w:r w:rsidRPr="00335F24">
        <w:tab/>
      </w:r>
      <w:r w:rsidRPr="00335F24">
        <w:tab/>
      </w:r>
      <w:r w:rsidR="0066631C">
        <w:rPr>
          <w:lang w:val="en-US"/>
        </w:rPr>
        <w:t>(2.6.</w:t>
      </w:r>
      <w:r w:rsidR="0066631C">
        <w:t>2</w:t>
      </w:r>
      <w:r w:rsidR="0066631C" w:rsidRPr="00722CFA">
        <w:rPr>
          <w:lang w:val="en-US"/>
        </w:rPr>
        <w:t>)</w:t>
      </w:r>
    </w:p>
    <w:p w:rsidR="0066631C" w:rsidRPr="00A71922" w:rsidRDefault="0066631C" w:rsidP="0066631C">
      <w:pPr>
        <w:jc w:val="both"/>
        <w:rPr>
          <w:i/>
        </w:rPr>
      </w:pPr>
      <m:oMathPara>
        <m:oMath>
          <m:r>
            <w:rPr>
              <w:rFonts w:ascii="Cambria Math" w:hAnsi="Cambria Math"/>
            </w:rPr>
            <m:t>&lt;</m:t>
          </m:r>
          <m:r>
            <w:rPr>
              <w:rFonts w:ascii="Cambria Math" w:hAnsi="Cambria Math"/>
              <w:lang w:val="en-US"/>
            </w:rPr>
            <m:t>n</m:t>
          </m:r>
          <m:r>
            <w:rPr>
              <w:rFonts w:ascii="Cambria Math" w:hAnsi="Cambria Math"/>
            </w:rPr>
            <m:t>&gt;=</m:t>
          </m:r>
          <m:nary>
            <m:naryPr>
              <m:chr m:val="∑"/>
              <m:limLoc m:val="undOvr"/>
              <m:supHide m:val="1"/>
              <m:ctrlPr>
                <w:rPr>
                  <w:rFonts w:ascii="Cambria Math" w:hAnsi="Cambria Math"/>
                  <w:i/>
                  <w:lang w:val="en-US"/>
                </w:rPr>
              </m:ctrlPr>
            </m:naryPr>
            <m:sub>
              <m:r>
                <w:rPr>
                  <w:rFonts w:ascii="Cambria Math" w:hAnsi="Cambria Math"/>
                  <w:lang w:val="en-US"/>
                </w:rPr>
                <m:t>n</m:t>
              </m:r>
              <m:r>
                <w:rPr>
                  <w:rFonts w:ascii="Cambria Math" w:hAnsi="Cambria Math"/>
                </w:rPr>
                <m:t>&gt;1</m:t>
              </m:r>
            </m:sub>
            <m:sup/>
            <m:e>
              <m:r>
                <w:rPr>
                  <w:rFonts w:ascii="Cambria Math" w:hAnsi="Cambria Math"/>
                  <w:lang w:val="en-US"/>
                </w:rPr>
                <m:t>n</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n</m:t>
                  </m:r>
                </m:sub>
              </m:sSub>
              <m:r>
                <w:rPr>
                  <w:rFonts w:ascii="Cambria Math" w:hAnsi="Cambria Math"/>
                </w:rPr>
                <m:t>.</m:t>
              </m:r>
            </m:e>
          </m:nary>
        </m:oMath>
      </m:oMathPara>
    </w:p>
    <w:p w:rsidR="0066631C" w:rsidRDefault="0066631C" w:rsidP="0066631C">
      <w:pPr>
        <w:jc w:val="both"/>
      </w:pPr>
    </w:p>
    <w:p w:rsidR="0066631C" w:rsidRDefault="0066631C" w:rsidP="0066631C">
      <w:pPr>
        <w:jc w:val="both"/>
      </w:pPr>
      <w:r w:rsidRPr="00722CFA">
        <w:t>Для вычисления (2.6.2) воспользуемся соотношениями</w:t>
      </w:r>
    </w:p>
    <w:p w:rsidR="0066631C" w:rsidRPr="00722CFA" w:rsidRDefault="0066631C" w:rsidP="0066631C">
      <w:pPr>
        <w:ind w:firstLine="454"/>
        <w:jc w:val="both"/>
      </w:pPr>
    </w:p>
    <w:p w:rsidR="0066631C" w:rsidRPr="0044185C" w:rsidRDefault="0066631C" w:rsidP="006607CE">
      <w:pPr>
        <w:jc w:val="center"/>
        <w:rPr>
          <w:i/>
        </w:rPr>
      </w:pPr>
      <w:r w:rsidRPr="00722CFA">
        <w:rPr>
          <w:i/>
          <w:lang w:val="en-US"/>
        </w:rPr>
        <w:t>S</w:t>
      </w:r>
      <w:r w:rsidRPr="0044185C">
        <w:rPr>
          <w:i/>
          <w:vertAlign w:val="subscript"/>
        </w:rPr>
        <w:t xml:space="preserve">1 </w:t>
      </w:r>
      <w:r w:rsidRPr="0044185C">
        <w:rPr>
          <w:i/>
        </w:rPr>
        <w:t xml:space="preserve">= 1 + </w:t>
      </w:r>
      <w:r w:rsidRPr="00722CFA">
        <w:rPr>
          <w:i/>
          <w:lang w:val="en-US"/>
        </w:rPr>
        <w:t>q</w:t>
      </w:r>
      <w:r w:rsidRPr="0044185C">
        <w:rPr>
          <w:i/>
        </w:rPr>
        <w:t xml:space="preserve"> + </w:t>
      </w:r>
      <w:r w:rsidRPr="00722CFA">
        <w:rPr>
          <w:i/>
          <w:lang w:val="en-US"/>
        </w:rPr>
        <w:t>q</w:t>
      </w:r>
      <w:r w:rsidRPr="0044185C">
        <w:rPr>
          <w:i/>
          <w:vertAlign w:val="superscript"/>
        </w:rPr>
        <w:t xml:space="preserve">2 </w:t>
      </w:r>
      <w:r w:rsidRPr="0044185C">
        <w:rPr>
          <w:i/>
        </w:rPr>
        <w:t>+… = 1 / (1-</w:t>
      </w:r>
      <w:r w:rsidRPr="00722CFA">
        <w:rPr>
          <w:i/>
          <w:lang w:val="en-US"/>
        </w:rPr>
        <w:t>q</w:t>
      </w:r>
      <w:r w:rsidRPr="0044185C">
        <w:rPr>
          <w:i/>
        </w:rPr>
        <w:t>)</w:t>
      </w:r>
    </w:p>
    <w:p w:rsidR="0066631C" w:rsidRPr="0044185C" w:rsidRDefault="006607CE" w:rsidP="006607CE">
      <w:pPr>
        <w:ind w:left="1416" w:firstLine="708"/>
        <w:jc w:val="both"/>
      </w:pPr>
      <w:r w:rsidRPr="00335F24">
        <w:rPr>
          <w:i/>
        </w:rPr>
        <w:t xml:space="preserve">   </w:t>
      </w:r>
      <w:r w:rsidR="0066631C" w:rsidRPr="00722CFA">
        <w:rPr>
          <w:i/>
          <w:lang w:val="en-US"/>
        </w:rPr>
        <w:t>S</w:t>
      </w:r>
      <w:r w:rsidR="0066631C" w:rsidRPr="0044185C">
        <w:rPr>
          <w:i/>
          <w:vertAlign w:val="subscript"/>
        </w:rPr>
        <w:t xml:space="preserve">2 </w:t>
      </w:r>
      <w:r w:rsidR="0066631C" w:rsidRPr="0044185C">
        <w:rPr>
          <w:i/>
        </w:rPr>
        <w:t>= 1</w:t>
      </w:r>
      <w:r w:rsidR="0066631C" w:rsidRPr="00722CFA">
        <w:rPr>
          <w:i/>
          <w:lang w:val="en-US"/>
        </w:rPr>
        <w:t>q</w:t>
      </w:r>
      <w:r w:rsidR="0066631C" w:rsidRPr="0044185C">
        <w:rPr>
          <w:i/>
        </w:rPr>
        <w:t xml:space="preserve"> + 2</w:t>
      </w:r>
      <w:r w:rsidR="0066631C" w:rsidRPr="00722CFA">
        <w:rPr>
          <w:i/>
          <w:lang w:val="en-US"/>
        </w:rPr>
        <w:t>q</w:t>
      </w:r>
      <w:r w:rsidR="0066631C" w:rsidRPr="0044185C">
        <w:rPr>
          <w:i/>
          <w:vertAlign w:val="superscript"/>
        </w:rPr>
        <w:t xml:space="preserve">2 </w:t>
      </w:r>
      <w:r w:rsidR="0066631C" w:rsidRPr="0044185C">
        <w:rPr>
          <w:i/>
        </w:rPr>
        <w:t xml:space="preserve">+ … = </w:t>
      </w:r>
      <w:r w:rsidR="0066631C" w:rsidRPr="00722CFA">
        <w:rPr>
          <w:i/>
          <w:lang w:val="en-US"/>
        </w:rPr>
        <w:t>q</w:t>
      </w:r>
      <w:r w:rsidR="0066631C" w:rsidRPr="0044185C">
        <w:rPr>
          <w:i/>
        </w:rPr>
        <w:t xml:space="preserve"> </w:t>
      </w:r>
      <w:r w:rsidR="0066631C" w:rsidRPr="00722CFA">
        <w:rPr>
          <w:i/>
          <w:lang w:val="en-US"/>
        </w:rPr>
        <w:t>S</w:t>
      </w:r>
      <w:r w:rsidR="0066631C" w:rsidRPr="0044185C">
        <w:rPr>
          <w:i/>
          <w:vertAlign w:val="subscript"/>
        </w:rPr>
        <w:t xml:space="preserve">1 </w:t>
      </w:r>
      <w:r w:rsidR="0066631C" w:rsidRPr="0044185C">
        <w:rPr>
          <w:i/>
        </w:rPr>
        <w:t>/ (1-</w:t>
      </w:r>
      <w:r w:rsidR="0066631C" w:rsidRPr="00722CFA">
        <w:rPr>
          <w:i/>
          <w:lang w:val="en-US"/>
        </w:rPr>
        <w:t>q</w:t>
      </w:r>
      <w:r w:rsidR="0066631C" w:rsidRPr="0044185C">
        <w:rPr>
          <w:i/>
        </w:rPr>
        <w:t xml:space="preserve">) = </w:t>
      </w:r>
      <w:r w:rsidR="0066631C" w:rsidRPr="00722CFA">
        <w:rPr>
          <w:i/>
          <w:lang w:val="en-US"/>
        </w:rPr>
        <w:t>q</w:t>
      </w:r>
      <w:r w:rsidR="0066631C" w:rsidRPr="0044185C">
        <w:rPr>
          <w:i/>
        </w:rPr>
        <w:t xml:space="preserve"> /</w:t>
      </w:r>
      <w:r w:rsidR="0066631C" w:rsidRPr="00722CFA">
        <w:rPr>
          <w:i/>
          <w:lang w:val="en-US"/>
        </w:rPr>
        <w:t>p</w:t>
      </w:r>
      <w:r w:rsidR="0066631C" w:rsidRPr="0044185C">
        <w:rPr>
          <w:i/>
          <w:vertAlign w:val="superscript"/>
        </w:rPr>
        <w:t>2</w:t>
      </w:r>
      <w:r w:rsidR="0066631C" w:rsidRPr="0044185C">
        <w:t>.</w:t>
      </w:r>
    </w:p>
    <w:p w:rsidR="0066631C" w:rsidRPr="0044185C" w:rsidRDefault="0066631C" w:rsidP="0066631C">
      <w:pPr>
        <w:ind w:firstLine="454"/>
        <w:jc w:val="both"/>
      </w:pPr>
    </w:p>
    <w:p w:rsidR="0066631C" w:rsidRPr="00335F24" w:rsidRDefault="0066631C" w:rsidP="0066631C">
      <w:pPr>
        <w:ind w:firstLine="454"/>
        <w:jc w:val="both"/>
      </w:pPr>
      <w:r w:rsidRPr="00722CFA">
        <w:t>В результате получаем</w:t>
      </w:r>
    </w:p>
    <w:p w:rsidR="006607CE" w:rsidRPr="00335F24" w:rsidRDefault="006607CE" w:rsidP="0066631C">
      <w:pPr>
        <w:ind w:firstLine="454"/>
        <w:jc w:val="both"/>
      </w:pPr>
    </w:p>
    <w:p w:rsidR="0066631C" w:rsidRPr="006607CE" w:rsidRDefault="0066631C" w:rsidP="006607CE">
      <w:pPr>
        <w:ind w:left="708" w:firstLine="708"/>
        <w:jc w:val="center"/>
        <w:rPr>
          <w:lang w:val="en-US"/>
        </w:rPr>
      </w:pPr>
      <w:r w:rsidRPr="006607CE">
        <w:rPr>
          <w:i/>
          <w:lang w:val="en-US"/>
        </w:rPr>
        <w:t>&lt;</w:t>
      </w:r>
      <w:r w:rsidRPr="00722CFA">
        <w:rPr>
          <w:i/>
          <w:lang w:val="en-US"/>
        </w:rPr>
        <w:t>n</w:t>
      </w:r>
      <w:r w:rsidRPr="006607CE">
        <w:rPr>
          <w:i/>
          <w:lang w:val="en-US"/>
        </w:rPr>
        <w:t>&gt; = 1/</w:t>
      </w:r>
      <w:r w:rsidRPr="00722CFA">
        <w:rPr>
          <w:i/>
          <w:lang w:val="en-US"/>
        </w:rPr>
        <w:t>pq</w:t>
      </w:r>
      <w:r w:rsidR="006607CE" w:rsidRPr="006607CE">
        <w:rPr>
          <w:lang w:val="en-US"/>
        </w:rPr>
        <w:tab/>
      </w:r>
      <w:r w:rsidR="006607CE" w:rsidRPr="006607CE">
        <w:rPr>
          <w:lang w:val="en-US"/>
        </w:rPr>
        <w:tab/>
      </w:r>
      <w:r w:rsidR="006607CE" w:rsidRPr="006607CE">
        <w:rPr>
          <w:lang w:val="en-US"/>
        </w:rPr>
        <w:tab/>
      </w:r>
      <w:r w:rsidR="006607CE" w:rsidRPr="006607CE">
        <w:rPr>
          <w:lang w:val="en-US"/>
        </w:rPr>
        <w:tab/>
      </w:r>
      <w:r w:rsidR="006607CE" w:rsidRPr="006607CE">
        <w:rPr>
          <w:lang w:val="en-US"/>
        </w:rPr>
        <w:tab/>
      </w:r>
      <w:r w:rsidR="006607CE">
        <w:rPr>
          <w:lang w:val="en-US"/>
        </w:rPr>
        <w:t>(</w:t>
      </w:r>
      <w:r w:rsidRPr="006607CE">
        <w:rPr>
          <w:lang w:val="en-US"/>
        </w:rPr>
        <w:t>2.6.3)</w:t>
      </w:r>
    </w:p>
    <w:p w:rsidR="0066631C" w:rsidRPr="006607CE" w:rsidRDefault="0066631C" w:rsidP="006607CE">
      <w:pPr>
        <w:ind w:left="1416" w:firstLine="708"/>
        <w:jc w:val="both"/>
        <w:rPr>
          <w:i/>
          <w:lang w:val="en-US"/>
        </w:rPr>
      </w:pPr>
      <w:r w:rsidRPr="006607CE">
        <w:rPr>
          <w:i/>
          <w:lang w:val="en-US"/>
        </w:rPr>
        <w:t>&lt;</w:t>
      </w:r>
      <w:r w:rsidRPr="00722CFA">
        <w:rPr>
          <w:i/>
          <w:lang w:val="en-US"/>
        </w:rPr>
        <w:t>m</w:t>
      </w:r>
      <w:r w:rsidRPr="006607CE">
        <w:rPr>
          <w:i/>
          <w:lang w:val="en-US"/>
        </w:rPr>
        <w:t>&gt; = 1/</w:t>
      </w:r>
      <w:r w:rsidRPr="00722CFA">
        <w:rPr>
          <w:i/>
          <w:lang w:val="en-US"/>
        </w:rPr>
        <w:t>q</w:t>
      </w:r>
    </w:p>
    <w:p w:rsidR="0066631C" w:rsidRPr="006607CE" w:rsidRDefault="0066631C" w:rsidP="006607CE">
      <w:pPr>
        <w:ind w:left="1416" w:firstLine="708"/>
        <w:jc w:val="both"/>
        <w:rPr>
          <w:i/>
          <w:lang w:val="en-US"/>
        </w:rPr>
      </w:pPr>
      <w:r w:rsidRPr="006607CE">
        <w:rPr>
          <w:i/>
          <w:lang w:val="en-US"/>
        </w:rPr>
        <w:t>&lt;</w:t>
      </w:r>
      <w:r w:rsidRPr="00722CFA">
        <w:rPr>
          <w:i/>
          <w:lang w:val="en-US"/>
        </w:rPr>
        <w:t>k</w:t>
      </w:r>
      <w:r w:rsidRPr="006607CE">
        <w:rPr>
          <w:i/>
          <w:lang w:val="en-US"/>
        </w:rPr>
        <w:t>&gt; = 1/</w:t>
      </w:r>
      <w:r w:rsidRPr="00722CFA">
        <w:rPr>
          <w:i/>
          <w:lang w:val="en-US"/>
        </w:rPr>
        <w:t>p</w:t>
      </w:r>
    </w:p>
    <w:p w:rsidR="0066631C" w:rsidRPr="006607CE" w:rsidRDefault="0066631C" w:rsidP="006607CE">
      <w:pPr>
        <w:ind w:left="1416" w:firstLine="708"/>
        <w:jc w:val="both"/>
        <w:rPr>
          <w:i/>
          <w:lang w:val="en-US"/>
        </w:rPr>
      </w:pPr>
      <w:r w:rsidRPr="006607CE">
        <w:rPr>
          <w:i/>
          <w:lang w:val="en-US"/>
        </w:rPr>
        <w:t>&lt;</w:t>
      </w:r>
      <w:r w:rsidRPr="00722CFA">
        <w:rPr>
          <w:i/>
          <w:lang w:val="en-US"/>
        </w:rPr>
        <w:t>m</w:t>
      </w:r>
      <w:r w:rsidRPr="006607CE">
        <w:rPr>
          <w:i/>
          <w:lang w:val="en-US"/>
        </w:rPr>
        <w:t>&gt; + &lt;</w:t>
      </w:r>
      <w:r w:rsidRPr="00722CFA">
        <w:rPr>
          <w:i/>
          <w:lang w:val="en-US"/>
        </w:rPr>
        <w:t>k</w:t>
      </w:r>
      <w:r w:rsidRPr="006607CE">
        <w:rPr>
          <w:i/>
          <w:lang w:val="en-US"/>
        </w:rPr>
        <w:t>&gt; = &lt;</w:t>
      </w:r>
      <w:r w:rsidRPr="00722CFA">
        <w:rPr>
          <w:i/>
          <w:lang w:val="en-US"/>
        </w:rPr>
        <w:t>n</w:t>
      </w:r>
      <w:r w:rsidRPr="006607CE">
        <w:rPr>
          <w:i/>
          <w:lang w:val="en-US"/>
        </w:rPr>
        <w:t>&gt;.</w:t>
      </w:r>
    </w:p>
    <w:p w:rsidR="006607CE" w:rsidRDefault="006607CE" w:rsidP="0066631C">
      <w:pPr>
        <w:ind w:firstLine="454"/>
        <w:jc w:val="both"/>
        <w:rPr>
          <w:lang w:val="en-US"/>
        </w:rPr>
      </w:pPr>
    </w:p>
    <w:p w:rsidR="0066631C" w:rsidRDefault="0066631C" w:rsidP="0066631C">
      <w:pPr>
        <w:ind w:firstLine="454"/>
        <w:jc w:val="both"/>
      </w:pPr>
      <w:r w:rsidRPr="00722CFA">
        <w:t xml:space="preserve">Выбросы образуют случайный поток событий с интенсивностью </w:t>
      </w:r>
      <w:r w:rsidRPr="00722CFA">
        <w:rPr>
          <w:i/>
        </w:rPr>
        <w:t>λ</w:t>
      </w:r>
      <w:r w:rsidRPr="00722CFA">
        <w:t>, которая определяется соотношением</w:t>
      </w:r>
    </w:p>
    <w:p w:rsidR="0066631C" w:rsidRDefault="0066631C" w:rsidP="0066631C">
      <w:pPr>
        <w:ind w:firstLine="454"/>
        <w:jc w:val="both"/>
      </w:pPr>
    </w:p>
    <w:p w:rsidR="0066631C" w:rsidRPr="00722CFA" w:rsidRDefault="0066631C" w:rsidP="0061226B">
      <w:pPr>
        <w:jc w:val="center"/>
      </w:pPr>
      <w:r w:rsidRPr="00722CFA">
        <w:rPr>
          <w:i/>
          <w:lang w:val="en-US"/>
        </w:rPr>
        <w:t>M</w:t>
      </w:r>
      <w:r w:rsidRPr="00722CFA">
        <w:rPr>
          <w:i/>
        </w:rPr>
        <w:t>[</w:t>
      </w:r>
      <w:r w:rsidRPr="00722CFA">
        <w:rPr>
          <w:i/>
          <w:lang w:val="en-US"/>
        </w:rPr>
        <w:t>K</w:t>
      </w:r>
      <w:r w:rsidRPr="00722CFA">
        <w:rPr>
          <w:i/>
          <w:vertAlign w:val="subscript"/>
        </w:rPr>
        <w:t xml:space="preserve"> </w:t>
      </w:r>
      <w:r w:rsidRPr="00722CFA">
        <w:rPr>
          <w:i/>
        </w:rPr>
        <w:t xml:space="preserve">] = </w:t>
      </w:r>
      <w:r w:rsidRPr="00722CFA">
        <w:rPr>
          <w:i/>
          <w:lang w:val="en-US"/>
        </w:rPr>
        <w:t>λT</w:t>
      </w:r>
      <w:r w:rsidRPr="00722CFA">
        <w:rPr>
          <w:i/>
        </w:rPr>
        <w:t xml:space="preserve"> </w:t>
      </w:r>
      <w:r w:rsidRPr="00722CFA">
        <w:t>,</w:t>
      </w:r>
    </w:p>
    <w:p w:rsidR="0066631C" w:rsidRDefault="0066631C" w:rsidP="0066631C">
      <w:pPr>
        <w:ind w:firstLine="454"/>
        <w:jc w:val="both"/>
      </w:pPr>
    </w:p>
    <w:p w:rsidR="0066631C" w:rsidRDefault="0066631C" w:rsidP="0066631C">
      <w:pPr>
        <w:jc w:val="both"/>
      </w:pPr>
      <w:r w:rsidRPr="00722CFA">
        <w:t xml:space="preserve">где </w:t>
      </w:r>
      <w:r w:rsidRPr="00722CFA">
        <w:rPr>
          <w:i/>
          <w:lang w:val="en-US"/>
        </w:rPr>
        <w:t>T</w:t>
      </w:r>
      <w:r w:rsidRPr="00722CFA">
        <w:t xml:space="preserve"> – достаточно большое время наблюдения, </w:t>
      </w:r>
      <w:r w:rsidRPr="00722CFA">
        <w:rPr>
          <w:i/>
          <w:lang w:val="en-US"/>
        </w:rPr>
        <w:t>M</w:t>
      </w:r>
      <w:r w:rsidRPr="00722CFA">
        <w:rPr>
          <w:i/>
        </w:rPr>
        <w:t>[</w:t>
      </w:r>
      <w:r w:rsidRPr="00722CFA">
        <w:rPr>
          <w:i/>
          <w:lang w:val="en-US"/>
        </w:rPr>
        <w:t>K</w:t>
      </w:r>
      <w:r w:rsidRPr="00722CFA">
        <w:rPr>
          <w:i/>
        </w:rPr>
        <w:t>]</w:t>
      </w:r>
      <w:r w:rsidRPr="00722CFA">
        <w:t xml:space="preserve"> – математическое ожидание числа событий на </w:t>
      </w:r>
      <w:r w:rsidRPr="00722CFA">
        <w:rPr>
          <w:i/>
        </w:rPr>
        <w:t>Т</w:t>
      </w:r>
      <w:r w:rsidRPr="00722CFA">
        <w:t>. В</w:t>
      </w:r>
      <w:r>
        <w:t>ременной квант оцифровки равен</w:t>
      </w:r>
      <w:r w:rsidRPr="00722CFA">
        <w:t xml:space="preserve"> </w:t>
      </w:r>
      <w:r>
        <w:rPr>
          <w:i/>
        </w:rPr>
        <w:t>Δ=1</w:t>
      </w:r>
      <w:r w:rsidRPr="00167684">
        <w:rPr>
          <w:i/>
        </w:rPr>
        <w:t>/</w:t>
      </w:r>
      <w:r>
        <w:rPr>
          <w:i/>
          <w:lang w:val="en-US"/>
        </w:rPr>
        <w:t>f</w:t>
      </w:r>
      <w:r>
        <w:rPr>
          <w:i/>
          <w:vertAlign w:val="subscript"/>
          <w:lang w:val="en-US"/>
        </w:rPr>
        <w:t>c</w:t>
      </w:r>
      <w:r w:rsidRPr="00722CFA">
        <w:t xml:space="preserve">, а средняя длительность интервалов между выбросами есть </w:t>
      </w:r>
      <w:r w:rsidRPr="00722CFA">
        <w:rPr>
          <w:i/>
        </w:rPr>
        <w:t>Δ&lt;</w:t>
      </w:r>
      <w:r w:rsidRPr="00722CFA">
        <w:rPr>
          <w:i/>
          <w:lang w:val="en-US"/>
        </w:rPr>
        <w:t>n</w:t>
      </w:r>
      <w:r w:rsidRPr="00722CFA">
        <w:rPr>
          <w:i/>
        </w:rPr>
        <w:t>&gt;</w:t>
      </w:r>
      <w:r w:rsidRPr="00722CFA">
        <w:t>. Тогда имеем</w:t>
      </w:r>
    </w:p>
    <w:p w:rsidR="0066631C" w:rsidRPr="00490CDD" w:rsidRDefault="0066631C" w:rsidP="0066631C">
      <w:pPr>
        <w:jc w:val="both"/>
      </w:pPr>
    </w:p>
    <w:p w:rsidR="0066631C" w:rsidRPr="00722CFA" w:rsidRDefault="0066631C" w:rsidP="0061226B">
      <w:pPr>
        <w:jc w:val="center"/>
      </w:pPr>
      <w:r w:rsidRPr="00722CFA">
        <w:rPr>
          <w:i/>
          <w:lang w:val="en-US"/>
        </w:rPr>
        <w:t>M</w:t>
      </w:r>
      <w:r w:rsidRPr="00722CFA">
        <w:rPr>
          <w:i/>
        </w:rPr>
        <w:t xml:space="preserve"> [</w:t>
      </w:r>
      <w:r w:rsidRPr="00722CFA">
        <w:rPr>
          <w:i/>
          <w:lang w:val="en-US"/>
        </w:rPr>
        <w:t>K</w:t>
      </w:r>
      <w:r w:rsidRPr="00722CFA">
        <w:rPr>
          <w:i/>
        </w:rPr>
        <w:t xml:space="preserve">] = </w:t>
      </w:r>
      <w:r w:rsidRPr="00722CFA">
        <w:rPr>
          <w:i/>
          <w:lang w:val="en-US"/>
        </w:rPr>
        <w:t>T</w:t>
      </w:r>
      <w:r w:rsidRPr="00722CFA">
        <w:rPr>
          <w:i/>
        </w:rPr>
        <w:t>/ (Δ&lt;</w:t>
      </w:r>
      <w:r w:rsidRPr="00722CFA">
        <w:rPr>
          <w:i/>
          <w:lang w:val="en-US"/>
        </w:rPr>
        <w:t>n</w:t>
      </w:r>
      <w:r w:rsidRPr="00722CFA">
        <w:rPr>
          <w:i/>
        </w:rPr>
        <w:t>&gt;)</w:t>
      </w:r>
      <w:r w:rsidRPr="00722CFA">
        <w:t>.</w:t>
      </w:r>
    </w:p>
    <w:p w:rsidR="0066631C" w:rsidRDefault="0066631C" w:rsidP="0066631C">
      <w:pPr>
        <w:jc w:val="both"/>
      </w:pPr>
    </w:p>
    <w:p w:rsidR="0066631C" w:rsidRDefault="0066631C" w:rsidP="0066631C">
      <w:pPr>
        <w:ind w:firstLine="426"/>
        <w:jc w:val="both"/>
      </w:pPr>
      <w:r w:rsidRPr="00722CFA">
        <w:t>Из этих выражений следует, что</w:t>
      </w:r>
    </w:p>
    <w:p w:rsidR="0066631C" w:rsidRPr="00490CDD" w:rsidRDefault="0066631C" w:rsidP="0066631C">
      <w:pPr>
        <w:jc w:val="both"/>
      </w:pPr>
    </w:p>
    <w:p w:rsidR="0066631C" w:rsidRPr="00490CDD" w:rsidRDefault="0066631C" w:rsidP="0061226B">
      <w:pPr>
        <w:ind w:left="1416" w:firstLine="708"/>
        <w:jc w:val="center"/>
      </w:pPr>
      <w:r>
        <w:rPr>
          <w:i/>
        </w:rPr>
        <w:t xml:space="preserve">λ = </w:t>
      </w:r>
      <w:r w:rsidRPr="00722CFA">
        <w:rPr>
          <w:i/>
          <w:lang w:val="en-US"/>
        </w:rPr>
        <w:t>f</w:t>
      </w:r>
      <w:r>
        <w:rPr>
          <w:i/>
          <w:vertAlign w:val="subscript"/>
          <w:lang w:val="en-US"/>
        </w:rPr>
        <w:t>c</w:t>
      </w:r>
      <w:r w:rsidRPr="00722CFA">
        <w:rPr>
          <w:i/>
        </w:rPr>
        <w:t xml:space="preserve"> </w:t>
      </w:r>
      <w:r w:rsidRPr="00722CFA">
        <w:rPr>
          <w:i/>
          <w:lang w:val="en-US"/>
        </w:rPr>
        <w:t>pq</w:t>
      </w:r>
      <w:r>
        <w:t>.</w:t>
      </w:r>
      <w:r>
        <w:tab/>
      </w:r>
      <w:r w:rsidRPr="00C225BC">
        <w:tab/>
      </w:r>
      <w:r w:rsidR="0061226B">
        <w:tab/>
      </w:r>
      <w:r w:rsidR="0061226B">
        <w:tab/>
      </w:r>
      <w:r w:rsidRPr="00722CFA">
        <w:t>(2.6.4)</w:t>
      </w:r>
    </w:p>
    <w:p w:rsidR="0066631C" w:rsidRPr="00490CDD" w:rsidRDefault="0066631C" w:rsidP="0066631C">
      <w:pPr>
        <w:ind w:firstLine="454"/>
        <w:jc w:val="both"/>
      </w:pPr>
    </w:p>
    <w:p w:rsidR="0066631C" w:rsidRPr="00490CDD" w:rsidRDefault="0066631C" w:rsidP="0066631C">
      <w:pPr>
        <w:ind w:firstLine="426"/>
        <w:jc w:val="both"/>
      </w:pPr>
      <w:r w:rsidRPr="00722CFA">
        <w:t xml:space="preserve">Если первичный шум нормальный, то распределение  огибающей шума релеевское и  величина  </w:t>
      </w:r>
      <w:r w:rsidRPr="00722CFA">
        <w:rPr>
          <w:i/>
          <w:lang w:val="en-US"/>
        </w:rPr>
        <w:t>p</w:t>
      </w:r>
      <w:r w:rsidRPr="00722CFA">
        <w:rPr>
          <w:i/>
        </w:rPr>
        <w:t>=1</w:t>
      </w:r>
      <w:r w:rsidRPr="00722CFA">
        <w:rPr>
          <w:i/>
        </w:rPr>
        <w:sym w:font="Symbol" w:char="F02D"/>
      </w:r>
      <w:r w:rsidRPr="00722CFA">
        <w:rPr>
          <w:i/>
        </w:rPr>
        <w:t xml:space="preserve"> </w:t>
      </w:r>
      <w:r w:rsidRPr="00722CFA">
        <w:rPr>
          <w:i/>
          <w:lang w:val="en-US"/>
        </w:rPr>
        <w:t>q</w:t>
      </w:r>
      <w:r w:rsidRPr="00722CFA">
        <w:rPr>
          <w:i/>
        </w:rPr>
        <w:t xml:space="preserve"> </w:t>
      </w:r>
      <w:r w:rsidRPr="00722CFA">
        <w:t xml:space="preserve"> дается формулой (2.3.6)</w:t>
      </w:r>
    </w:p>
    <w:p w:rsidR="0066631C" w:rsidRPr="00490CDD" w:rsidRDefault="0066631C" w:rsidP="0066631C">
      <w:pPr>
        <w:ind w:firstLine="454"/>
        <w:jc w:val="both"/>
      </w:pPr>
    </w:p>
    <w:p w:rsidR="0066631C" w:rsidRPr="00490CDD" w:rsidRDefault="0066631C" w:rsidP="0061226B">
      <w:pPr>
        <w:jc w:val="center"/>
      </w:pPr>
      <w:r w:rsidRPr="00722CFA">
        <w:rPr>
          <w:i/>
          <w:lang w:val="en-US"/>
        </w:rPr>
        <w:t>p</w:t>
      </w:r>
      <w:r w:rsidRPr="00722CFA">
        <w:rPr>
          <w:i/>
        </w:rPr>
        <w:t xml:space="preserve"> = </w:t>
      </w:r>
      <w:r w:rsidRPr="00722CFA">
        <w:rPr>
          <w:i/>
          <w:lang w:val="en-US"/>
        </w:rPr>
        <w:t>exp</w:t>
      </w:r>
      <w:r w:rsidRPr="00722CFA">
        <w:rPr>
          <w:i/>
        </w:rPr>
        <w:t xml:space="preserve"> (</w:t>
      </w:r>
      <w:r w:rsidRPr="00722CFA">
        <w:rPr>
          <w:i/>
          <w:lang w:val="en-US"/>
        </w:rPr>
        <w:sym w:font="Symbol" w:char="F02D"/>
      </w:r>
      <w:r w:rsidRPr="00722CFA">
        <w:rPr>
          <w:i/>
        </w:rPr>
        <w:t xml:space="preserve"> Θ</w:t>
      </w:r>
      <w:r w:rsidRPr="00722CFA">
        <w:rPr>
          <w:i/>
          <w:vertAlign w:val="superscript"/>
        </w:rPr>
        <w:t>2</w:t>
      </w:r>
      <w:r w:rsidRPr="00722CFA">
        <w:rPr>
          <w:i/>
        </w:rPr>
        <w:t xml:space="preserve"> / 2</w:t>
      </w:r>
      <w:r w:rsidRPr="00722CFA">
        <w:rPr>
          <w:i/>
          <w:lang w:val="en-US"/>
        </w:rPr>
        <w:t>σ</w:t>
      </w:r>
      <w:r w:rsidRPr="00722CFA">
        <w:rPr>
          <w:i/>
          <w:vertAlign w:val="superscript"/>
        </w:rPr>
        <w:t>2</w:t>
      </w:r>
      <w:r w:rsidRPr="00722CFA">
        <w:rPr>
          <w:i/>
        </w:rPr>
        <w:t>)</w:t>
      </w:r>
      <w:r w:rsidRPr="00722CFA">
        <w:t>.</w:t>
      </w:r>
    </w:p>
    <w:p w:rsidR="0066631C" w:rsidRPr="00490CDD" w:rsidRDefault="0066631C" w:rsidP="0066631C">
      <w:pPr>
        <w:ind w:firstLine="454"/>
        <w:jc w:val="both"/>
      </w:pPr>
    </w:p>
    <w:p w:rsidR="0066631C" w:rsidRPr="0061226B" w:rsidRDefault="0066631C" w:rsidP="0061226B">
      <w:pPr>
        <w:jc w:val="both"/>
      </w:pPr>
      <w:r w:rsidRPr="00722CFA">
        <w:t>Заметим, что формула (2.6.4) справедлива для любого случайного пр</w:t>
      </w:r>
      <w:r w:rsidRPr="00722CFA">
        <w:t>о</w:t>
      </w:r>
      <w:r w:rsidRPr="00722CFA">
        <w:t xml:space="preserve">цесса с независимыми отсчетами. Согласно [9, с 415] она справедлива и для более широкого класса случайных процессов. Для симметричного процесса </w:t>
      </w:r>
      <w:r w:rsidRPr="00722CFA">
        <w:rPr>
          <w:i/>
          <w:lang w:val="en-US"/>
        </w:rPr>
        <w:t>p</w:t>
      </w:r>
      <w:r w:rsidRPr="00722CFA">
        <w:rPr>
          <w:i/>
        </w:rPr>
        <w:t>=</w:t>
      </w:r>
      <w:r w:rsidRPr="00722CFA">
        <w:rPr>
          <w:i/>
          <w:lang w:val="en-US"/>
        </w:rPr>
        <w:t>q</w:t>
      </w:r>
      <w:r w:rsidRPr="00722CFA">
        <w:rPr>
          <w:i/>
        </w:rPr>
        <w:t>=½</w:t>
      </w:r>
      <w:r w:rsidRPr="00722CFA">
        <w:t>.</w:t>
      </w:r>
      <w:r w:rsidRPr="00722CFA">
        <w:rPr>
          <w:i/>
        </w:rPr>
        <w:t xml:space="preserve">  </w:t>
      </w:r>
      <w:r w:rsidRPr="00722CFA">
        <w:t xml:space="preserve">При пороге </w:t>
      </w:r>
      <w:r w:rsidRPr="00722CFA">
        <w:rPr>
          <w:i/>
        </w:rPr>
        <w:t>Θ=0</w:t>
      </w:r>
      <w:r w:rsidRPr="00722CFA">
        <w:t xml:space="preserve">  (2.6.4) дает  </w:t>
      </w:r>
      <w:r w:rsidRPr="00722CFA">
        <w:rPr>
          <w:i/>
        </w:rPr>
        <w:t>λ = Δ</w:t>
      </w:r>
      <w:r w:rsidRPr="00722CFA">
        <w:rPr>
          <w:i/>
          <w:lang w:val="en-US"/>
        </w:rPr>
        <w:t>f</w:t>
      </w:r>
      <w:r w:rsidRPr="00722CFA">
        <w:rPr>
          <w:i/>
        </w:rPr>
        <w:t xml:space="preserve"> /2</w:t>
      </w:r>
      <w:r w:rsidRPr="00722CFA">
        <w:t>, т.е. централ</w:t>
      </w:r>
      <w:r w:rsidRPr="00722CFA">
        <w:t>ь</w:t>
      </w:r>
      <w:r w:rsidRPr="00722CFA">
        <w:t>ную частоту полосы. Заметим, что это расходится с результатом, пол</w:t>
      </w:r>
      <w:r w:rsidRPr="00722CFA">
        <w:t>у</w:t>
      </w:r>
      <w:r w:rsidRPr="00722CFA">
        <w:t>ченным в монографии [1, с.366, формула (9.4.10)] для непрерывного вр</w:t>
      </w:r>
      <w:r w:rsidRPr="00722CFA">
        <w:t>е</w:t>
      </w:r>
      <w:r w:rsidRPr="00722CFA">
        <w:t>мени</w:t>
      </w:r>
    </w:p>
    <w:p w:rsidR="0066631C" w:rsidRPr="006B30BD" w:rsidRDefault="0066631C" w:rsidP="0061226B">
      <w:pPr>
        <w:ind w:left="2124" w:firstLine="708"/>
        <w:jc w:val="center"/>
      </w:pPr>
      <w:r w:rsidRPr="00722CFA">
        <w:rPr>
          <w:i/>
        </w:rPr>
        <w:t xml:space="preserve">λ = </w:t>
      </w:r>
      <w:r w:rsidRPr="00722CFA">
        <w:rPr>
          <w:i/>
          <w:lang w:val="en-US"/>
        </w:rPr>
        <w:t>Δf</w:t>
      </w:r>
      <w:r w:rsidRPr="00722CFA">
        <w:rPr>
          <w:i/>
        </w:rPr>
        <w:t xml:space="preserve"> / </w:t>
      </w:r>
      <w:r w:rsidRPr="00722CFA">
        <w:rPr>
          <w:i/>
          <w:lang w:val="en-US"/>
        </w:rPr>
        <w:sym w:font="Symbol" w:char="F0D6"/>
      </w:r>
      <w:r w:rsidRPr="00722CFA">
        <w:rPr>
          <w:i/>
        </w:rPr>
        <w:t xml:space="preserve"> 3</w:t>
      </w:r>
      <w:r>
        <w:t>.</w:t>
      </w:r>
      <w:r>
        <w:tab/>
      </w:r>
      <w:r w:rsidRPr="00C225BC">
        <w:tab/>
      </w:r>
      <w:r w:rsidR="0061226B">
        <w:tab/>
      </w:r>
      <w:r w:rsidR="0061226B">
        <w:tab/>
      </w:r>
      <w:r w:rsidRPr="00722CFA">
        <w:t>(2.6.5)</w:t>
      </w:r>
    </w:p>
    <w:p w:rsidR="0066631C" w:rsidRPr="006B30BD" w:rsidRDefault="0066631C" w:rsidP="0061226B">
      <w:pPr>
        <w:ind w:firstLine="454"/>
        <w:jc w:val="center"/>
      </w:pPr>
    </w:p>
    <w:p w:rsidR="0066631C" w:rsidRPr="00490CDD" w:rsidRDefault="0066631C" w:rsidP="0066631C">
      <w:pPr>
        <w:ind w:firstLine="426"/>
        <w:jc w:val="both"/>
      </w:pPr>
      <w:r w:rsidRPr="00722CFA">
        <w:t xml:space="preserve">Прямое численное моделирование полностью подтверждает именно формулу (2.6.4) (файл </w:t>
      </w:r>
      <w:r w:rsidRPr="00722CFA">
        <w:rPr>
          <w:i/>
          <w:lang w:val="en-US"/>
        </w:rPr>
        <w:t>Bbl</w:t>
      </w:r>
      <w:r w:rsidRPr="00722CFA">
        <w:rPr>
          <w:i/>
        </w:rPr>
        <w:t>6</w:t>
      </w:r>
      <w:r w:rsidRPr="00722CFA">
        <w:rPr>
          <w:i/>
          <w:lang w:val="en-US"/>
        </w:rPr>
        <w:t>POCrelay</w:t>
      </w:r>
      <w:r w:rsidRPr="00722CFA">
        <w:rPr>
          <w:i/>
        </w:rPr>
        <w:t>.</w:t>
      </w:r>
      <w:r w:rsidRPr="00722CFA">
        <w:rPr>
          <w:i/>
          <w:lang w:val="en-US"/>
        </w:rPr>
        <w:t>xcmd</w:t>
      </w:r>
      <w:r w:rsidRPr="00722CFA">
        <w:t xml:space="preserve"> [7]). Можно также отметить, что для низкочастотного стационарного белого шума функция коррел</w:t>
      </w:r>
      <w:r w:rsidRPr="00722CFA">
        <w:t>я</w:t>
      </w:r>
      <w:r w:rsidRPr="00722CFA">
        <w:t>ции (смотри  [1, с 255])  обращается в нуль именно на частоте  Котельн</w:t>
      </w:r>
      <w:r w:rsidRPr="00722CFA">
        <w:t>и</w:t>
      </w:r>
      <w:r w:rsidRPr="00722CFA">
        <w:t xml:space="preserve">кова, причем это наивысшая частота, обладающая этим свойством. С другой стороны, она же является и самой низкой частотой, сохраняющей полную информацию о сигнале с ограниченным спектром  </w:t>
      </w:r>
      <w:r w:rsidRPr="00722CFA">
        <w:rPr>
          <w:i/>
        </w:rPr>
        <w:t>Δ</w:t>
      </w:r>
      <w:r w:rsidRPr="00722CFA">
        <w:rPr>
          <w:i/>
          <w:lang w:val="en-US"/>
        </w:rPr>
        <w:t>f</w:t>
      </w:r>
      <w:r w:rsidRPr="00722CFA">
        <w:t xml:space="preserve">. Поэтому, выбор кванта </w:t>
      </w:r>
      <w:r w:rsidRPr="00722CFA">
        <w:rPr>
          <w:i/>
        </w:rPr>
        <w:t>Δ</w:t>
      </w:r>
      <w:r w:rsidRPr="00722CFA">
        <w:t xml:space="preserve"> при выводе (2.6.4) безальтернативен.</w:t>
      </w:r>
    </w:p>
    <w:p w:rsidR="0066631C" w:rsidRDefault="0066631C" w:rsidP="0066631C">
      <w:pPr>
        <w:ind w:firstLine="454"/>
        <w:jc w:val="both"/>
      </w:pPr>
      <w:r>
        <w:t>Перейдем от цифрового распределения интервалов между выброс</w:t>
      </w:r>
      <w:r>
        <w:t>а</w:t>
      </w:r>
      <w:r>
        <w:t>ми (2.6.1) к непрерывной плотности этого распределения. Используя (2.6.</w:t>
      </w:r>
      <w:r w:rsidRPr="000436D9">
        <w:t>4</w:t>
      </w:r>
      <w:r>
        <w:t>)</w:t>
      </w:r>
      <w:r w:rsidRPr="000436D9">
        <w:t xml:space="preserve"> </w:t>
      </w:r>
      <w:r>
        <w:t>перепишем (2.6.1) в виде</w:t>
      </w:r>
    </w:p>
    <w:p w:rsidR="0066631C" w:rsidRPr="00A71922" w:rsidRDefault="00EB502D" w:rsidP="0066631C">
      <w:pPr>
        <w:jc w:val="both"/>
        <w:rPr>
          <w:lang w:val="en-US"/>
        </w:rPr>
      </w:pPr>
      <m:oMathPara>
        <m:oMath>
          <m:sSub>
            <m:sSubPr>
              <m:ctrlPr>
                <w:rPr>
                  <w:rFonts w:ascii="Cambria Math" w:hAnsi="Cambria Math"/>
                  <w:i/>
                </w:rPr>
              </m:ctrlPr>
            </m:sSubPr>
            <m:e>
              <m:r>
                <w:rPr>
                  <w:rFonts w:ascii="Cambria Math" w:hAnsi="Cambria Math"/>
                  <w:lang w:val="en-US"/>
                </w:rPr>
                <m:t>R</m:t>
              </m:r>
            </m:e>
            <m:sub>
              <m:r>
                <w:rPr>
                  <w:rFonts w:ascii="Cambria Math" w:hAnsi="Cambria Math"/>
                </w:rPr>
                <m:t>n</m:t>
              </m:r>
            </m:sub>
          </m:sSub>
          <m:r>
            <w:rPr>
              <w:rFonts w:ascii="Cambria Math" w:hAnsi="Cambria Math"/>
            </w:rPr>
            <m:t>=</m:t>
          </m:r>
          <m:r>
            <m:rPr>
              <m:sty m:val="p"/>
            </m:rPr>
            <w:rPr>
              <w:rFonts w:ascii="Cambria Math" w:hAnsi="Cambria Math"/>
            </w:rPr>
            <m:t>Δ</m:t>
          </m:r>
          <m:r>
            <w:rPr>
              <w:rFonts w:ascii="Cambria Math" w:hAnsi="Cambria Math"/>
            </w:rPr>
            <m:t>λ</m:t>
          </m:r>
          <m:sSup>
            <m:sSupPr>
              <m:ctrlPr>
                <w:rPr>
                  <w:rFonts w:ascii="Cambria Math" w:hAnsi="Cambria Math"/>
                  <w:i/>
                </w:rPr>
              </m:ctrlPr>
            </m:sSupPr>
            <m:e>
              <m:r>
                <w:rPr>
                  <w:rFonts w:ascii="Cambria Math" w:hAnsi="Cambria Math"/>
                  <w:lang w:val="en-US"/>
                </w:rPr>
                <m:t>q</m:t>
              </m:r>
            </m:e>
            <m:sup>
              <m:r>
                <w:rPr>
                  <w:rFonts w:ascii="Cambria Math" w:hAnsi="Cambria Math"/>
                </w:rPr>
                <m:t>n-2</m:t>
              </m:r>
            </m:sup>
          </m:sSup>
          <m:f>
            <m:fPr>
              <m:ctrlPr>
                <w:rPr>
                  <w:rFonts w:ascii="Cambria Math" w:hAnsi="Cambria Math"/>
                  <w:i/>
                </w:rPr>
              </m:ctrlPr>
            </m:fPr>
            <m:num>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q</m:t>
                          </m:r>
                        </m:den>
                      </m:f>
                    </m:e>
                  </m:d>
                </m:e>
                <m:sup>
                  <m:r>
                    <w:rPr>
                      <w:rFonts w:ascii="Cambria Math" w:hAnsi="Cambria Math"/>
                    </w:rPr>
                    <m:t>n-1</m:t>
                  </m:r>
                </m:sup>
              </m:sSup>
            </m:num>
            <m:den>
              <m:r>
                <w:rPr>
                  <w:rFonts w:ascii="Cambria Math" w:hAnsi="Cambria Math"/>
                </w:rPr>
                <m:t>1-</m:t>
              </m:r>
              <m:f>
                <m:fPr>
                  <m:ctrlPr>
                    <w:rPr>
                      <w:rFonts w:ascii="Cambria Math" w:hAnsi="Cambria Math"/>
                      <w:i/>
                    </w:rPr>
                  </m:ctrlPr>
                </m:fPr>
                <m:num>
                  <m:r>
                    <w:rPr>
                      <w:rFonts w:ascii="Cambria Math" w:hAnsi="Cambria Math"/>
                    </w:rPr>
                    <m:t>p</m:t>
                  </m:r>
                </m:num>
                <m:den>
                  <m:r>
                    <w:rPr>
                      <w:rFonts w:ascii="Cambria Math" w:hAnsi="Cambria Math"/>
                    </w:rPr>
                    <m:t>q</m:t>
                  </m:r>
                </m:den>
              </m:f>
            </m:den>
          </m:f>
          <m:r>
            <w:rPr>
              <w:rFonts w:ascii="Cambria Math" w:hAnsi="Cambria Math"/>
            </w:rPr>
            <m:t>.</m:t>
          </m:r>
        </m:oMath>
      </m:oMathPara>
    </w:p>
    <w:p w:rsidR="0066631C" w:rsidRDefault="0066631C" w:rsidP="0066631C">
      <w:pPr>
        <w:ind w:firstLine="426"/>
        <w:jc w:val="both"/>
      </w:pPr>
      <w:r>
        <w:t xml:space="preserve">При переходе к непрерывной плотности распределения следует учесть, что первый множитель </w:t>
      </w:r>
      <w:r w:rsidRPr="00722CFA">
        <w:rPr>
          <w:i/>
        </w:rPr>
        <w:t>Δ</w:t>
      </w:r>
      <w:r>
        <w:t xml:space="preserve"> в этой формуле есть шаг его интегрир</w:t>
      </w:r>
      <w:r>
        <w:t>о</w:t>
      </w:r>
      <w:r>
        <w:t>вания. Переход к непрерывному  интервалу между выбросами произв</w:t>
      </w:r>
      <w:r>
        <w:t>о</w:t>
      </w:r>
      <w:r>
        <w:t xml:space="preserve">дится соотношением </w:t>
      </w:r>
      <w:r w:rsidRPr="004A767B">
        <w:rPr>
          <w:i/>
        </w:rPr>
        <w:sym w:font="Symbol" w:char="F074"/>
      </w:r>
      <w:r w:rsidRPr="004A767B">
        <w:rPr>
          <w:i/>
        </w:rPr>
        <w:t xml:space="preserve"> =(</w:t>
      </w:r>
      <w:r w:rsidRPr="004A767B">
        <w:rPr>
          <w:i/>
          <w:lang w:val="en-US"/>
        </w:rPr>
        <w:t>n</w:t>
      </w:r>
      <w:r w:rsidRPr="004A767B">
        <w:rPr>
          <w:i/>
        </w:rPr>
        <w:t>-2)</w:t>
      </w:r>
      <w:r w:rsidRPr="00722CFA">
        <w:rPr>
          <w:i/>
        </w:rPr>
        <w:t>Δ</w:t>
      </w:r>
      <w:r w:rsidRPr="004A767B">
        <w:t>.</w:t>
      </w:r>
      <w:r w:rsidRPr="00571263">
        <w:t xml:space="preserve"> </w:t>
      </w:r>
      <w:r>
        <w:t xml:space="preserve">Пусть </w:t>
      </w:r>
      <w:r w:rsidRPr="007825AA">
        <w:rPr>
          <w:i/>
          <w:lang w:val="en-US"/>
        </w:rPr>
        <w:t>p</w:t>
      </w:r>
      <w:r w:rsidRPr="00EC477A">
        <w:rPr>
          <w:i/>
        </w:rPr>
        <w:t>→</w:t>
      </w:r>
      <w:r>
        <w:rPr>
          <w:i/>
        </w:rPr>
        <w:t>0</w:t>
      </w:r>
      <w:r w:rsidRPr="007825AA">
        <w:rPr>
          <w:i/>
        </w:rPr>
        <w:t>.</w:t>
      </w:r>
      <w:r w:rsidRPr="007825AA">
        <w:t xml:space="preserve"> </w:t>
      </w:r>
      <w:r>
        <w:t xml:space="preserve">Тогда дробь в последней формуле стремится к единице. Из (2.6.4) следует, что </w:t>
      </w:r>
      <w:r>
        <w:rPr>
          <w:i/>
        </w:rPr>
        <w:t>λ</w:t>
      </w:r>
      <w:r w:rsidRPr="00722CFA">
        <w:rPr>
          <w:i/>
        </w:rPr>
        <w:t>Δ</w:t>
      </w:r>
      <w:r w:rsidRPr="00EC477A">
        <w:rPr>
          <w:i/>
        </w:rPr>
        <w:t>→</w:t>
      </w:r>
      <w:r>
        <w:rPr>
          <w:i/>
          <w:lang w:val="en-US"/>
        </w:rPr>
        <w:t>p</w:t>
      </w:r>
      <w:r w:rsidRPr="00EC477A">
        <w:t>.</w:t>
      </w:r>
      <w:r w:rsidRPr="00AD580C">
        <w:t xml:space="preserve"> </w:t>
      </w:r>
      <w:r>
        <w:t>Искомую плотность  можно записать в виде</w:t>
      </w:r>
    </w:p>
    <w:p w:rsidR="0066631C" w:rsidRDefault="0066631C" w:rsidP="0066631C">
      <w:pPr>
        <w:jc w:val="both"/>
      </w:pPr>
    </w:p>
    <w:p w:rsidR="0066631C" w:rsidRPr="00A71922" w:rsidRDefault="0066631C" w:rsidP="0066631C">
      <w:pPr>
        <w:jc w:val="both"/>
      </w:pPr>
      <m:oMathPara>
        <m:oMath>
          <m:r>
            <w:rPr>
              <w:rFonts w:ascii="Cambria Math" w:hAnsi="Cambria Math"/>
              <w:lang w:val="en-US"/>
            </w:rPr>
            <m:t>W(</m:t>
          </m:r>
          <m:r>
            <w:rPr>
              <w:rFonts w:ascii="Cambria Math" w:hAnsi="Cambria Math"/>
              <w:i/>
              <w:lang w:val="en-US"/>
            </w:rPr>
            <w:sym w:font="Symbol" w:char="F074"/>
          </m:r>
          <m:r>
            <w:rPr>
              <w:rFonts w:ascii="Cambria Math" w:hAnsi="Cambria Math"/>
              <w:lang w:val="en-US"/>
            </w:rPr>
            <m:t>)</m:t>
          </m:r>
          <m:r>
            <w:rPr>
              <w:rFonts w:ascii="Cambria Math" w:hAnsi="Cambria Math"/>
            </w:rPr>
            <m:t>=λ</m:t>
          </m:r>
          <m:sSup>
            <m:sSupPr>
              <m:ctrlPr>
                <w:rPr>
                  <w:rFonts w:ascii="Cambria Math" w:hAnsi="Cambria Math"/>
                  <w:i/>
                </w:rPr>
              </m:ctrlPr>
            </m:sSupPr>
            <m:e>
              <m:r>
                <w:rPr>
                  <w:rFonts w:ascii="Cambria Math" w:hAnsi="Cambria Math"/>
                </w:rPr>
                <m:t>(1-λ</m:t>
              </m:r>
              <m:r>
                <m:rPr>
                  <m:sty m:val="p"/>
                </m:rPr>
                <w:rPr>
                  <w:rFonts w:ascii="Cambria Math" w:hAnsi="Cambria Math"/>
                </w:rPr>
                <m:t>Δ</m:t>
              </m:r>
              <m:r>
                <w:rPr>
                  <w:rFonts w:ascii="Cambria Math" w:hAnsi="Cambria Math"/>
                </w:rPr>
                <m:t>)</m:t>
              </m:r>
            </m:e>
            <m:sup>
              <m:f>
                <m:fPr>
                  <m:ctrlPr>
                    <w:rPr>
                      <w:rFonts w:ascii="Cambria Math" w:hAnsi="Cambria Math"/>
                      <w:i/>
                    </w:rPr>
                  </m:ctrlPr>
                </m:fPr>
                <m:num>
                  <m:r>
                    <w:rPr>
                      <w:rFonts w:ascii="Cambria Math" w:hAnsi="Cambria Math"/>
                    </w:rPr>
                    <m:t>τ</m:t>
                  </m:r>
                </m:num>
                <m:den>
                  <m:r>
                    <m:rPr>
                      <m:sty m:val="p"/>
                    </m:rPr>
                    <w:rPr>
                      <w:rFonts w:ascii="Cambria Math" w:hAnsi="Cambria Math"/>
                    </w:rPr>
                    <m:t>Δ</m:t>
                  </m:r>
                </m:den>
              </m:f>
            </m:sup>
          </m:sSup>
          <m:r>
            <w:rPr>
              <w:rFonts w:ascii="Cambria Math" w:hAnsi="Cambria Math"/>
            </w:rPr>
            <m:t>.</m:t>
          </m:r>
        </m:oMath>
      </m:oMathPara>
    </w:p>
    <w:p w:rsidR="0066631C" w:rsidRDefault="0066631C" w:rsidP="0066631C">
      <w:pPr>
        <w:jc w:val="both"/>
      </w:pPr>
    </w:p>
    <w:p w:rsidR="0066631C" w:rsidRDefault="0066631C" w:rsidP="0066631C">
      <w:pPr>
        <w:ind w:firstLine="426"/>
        <w:jc w:val="both"/>
        <w:rPr>
          <w:lang w:val="en-US"/>
        </w:rPr>
      </w:pPr>
      <w:r>
        <w:t xml:space="preserve">При </w:t>
      </w:r>
      <w:r w:rsidRPr="00722CFA">
        <w:rPr>
          <w:i/>
        </w:rPr>
        <w:t>Δ</w:t>
      </w:r>
      <w:r w:rsidRPr="00EC477A">
        <w:rPr>
          <w:i/>
        </w:rPr>
        <w:t>→</w:t>
      </w:r>
      <w:r>
        <w:rPr>
          <w:i/>
        </w:rPr>
        <w:t>0</w:t>
      </w:r>
      <w:r>
        <w:t xml:space="preserve"> получаем пуассоновскую плотность</w:t>
      </w:r>
    </w:p>
    <w:p w:rsidR="0066631C" w:rsidRDefault="0066631C" w:rsidP="0066631C">
      <w:pPr>
        <w:jc w:val="both"/>
        <w:rPr>
          <w:lang w:val="en-US"/>
        </w:rPr>
      </w:pPr>
    </w:p>
    <w:p w:rsidR="0066631C" w:rsidRPr="00A71922" w:rsidRDefault="0066631C" w:rsidP="0066631C">
      <w:pPr>
        <w:jc w:val="both"/>
      </w:pPr>
      <m:oMathPara>
        <m:oMath>
          <m:r>
            <w:rPr>
              <w:rFonts w:ascii="Cambria Math" w:hAnsi="Cambria Math"/>
              <w:lang w:val="en-US"/>
            </w:rPr>
            <w:lastRenderedPageBreak/>
            <m:t>W(</m:t>
          </m:r>
          <m:r>
            <w:rPr>
              <w:rFonts w:ascii="Cambria Math" w:hAnsi="Cambria Math"/>
              <w:i/>
              <w:lang w:val="en-US"/>
            </w:rPr>
            <w:sym w:font="Symbol" w:char="F074"/>
          </m:r>
          <m:r>
            <w:rPr>
              <w:rFonts w:ascii="Cambria Math" w:hAnsi="Cambria Math"/>
              <w:lang w:val="en-US"/>
            </w:rPr>
            <m:t>)</m:t>
          </m:r>
          <m:r>
            <w:rPr>
              <w:rFonts w:ascii="Cambria Math" w:hAnsi="Cambria Math"/>
            </w:rPr>
            <m:t>=λ</m:t>
          </m:r>
          <m:sSup>
            <m:sSupPr>
              <m:ctrlPr>
                <w:rPr>
                  <w:rFonts w:ascii="Cambria Math" w:hAnsi="Cambria Math"/>
                  <w:i/>
                </w:rPr>
              </m:ctrlPr>
            </m:sSupPr>
            <m:e>
              <m:r>
                <w:rPr>
                  <w:rFonts w:ascii="Cambria Math" w:hAnsi="Cambria Math"/>
                  <w:lang w:val="en-US"/>
                </w:rPr>
                <m:t>e</m:t>
              </m:r>
            </m:e>
            <m:sup>
              <m:r>
                <w:rPr>
                  <w:rFonts w:ascii="Cambria Math" w:hAnsi="Cambria Math"/>
                </w:rPr>
                <m:t>-λ</m:t>
              </m:r>
              <m:r>
                <w:rPr>
                  <w:rFonts w:ascii="Cambria Math" w:hAnsi="Cambria Math"/>
                  <w:i/>
                </w:rPr>
                <w:sym w:font="Symbol" w:char="F074"/>
              </m:r>
            </m:sup>
          </m:sSup>
          <m:r>
            <w:rPr>
              <w:rFonts w:ascii="Cambria Math" w:hAnsi="Cambria Math"/>
            </w:rPr>
            <m:t>.</m:t>
          </m:r>
        </m:oMath>
      </m:oMathPara>
    </w:p>
    <w:p w:rsidR="0066631C" w:rsidRDefault="0066631C" w:rsidP="0066631C">
      <w:pPr>
        <w:ind w:firstLine="454"/>
        <w:jc w:val="both"/>
      </w:pPr>
    </w:p>
    <w:p w:rsidR="0066631C" w:rsidRDefault="0066631C" w:rsidP="0066631C">
      <w:pPr>
        <w:ind w:firstLine="454"/>
        <w:rPr>
          <w:lang w:val="en-US"/>
        </w:rPr>
      </w:pPr>
      <w:r w:rsidRPr="00722CFA">
        <w:t xml:space="preserve">Введем обнаружитель (назовем его </w:t>
      </w:r>
      <w:r w:rsidRPr="00722CFA">
        <w:rPr>
          <w:i/>
          <w:lang w:val="en-US"/>
        </w:rPr>
        <w:t>N</w:t>
      </w:r>
      <w:r w:rsidRPr="000709CB">
        <w:t xml:space="preserve"> </w:t>
      </w:r>
      <w:r w:rsidRPr="00722CFA">
        <w:t>обнаружителем) с решающим правилом: «</w:t>
      </w:r>
      <w:r w:rsidRPr="00722CFA">
        <w:rPr>
          <w:i/>
        </w:rPr>
        <w:t xml:space="preserve">на интервале (0, </w:t>
      </w:r>
      <w:r w:rsidRPr="00722CFA">
        <w:rPr>
          <w:i/>
          <w:lang w:val="en-US"/>
        </w:rPr>
        <w:t>T</w:t>
      </w:r>
      <w:r w:rsidRPr="00722CFA">
        <w:rPr>
          <w:i/>
          <w:vertAlign w:val="subscript"/>
        </w:rPr>
        <w:t>0</w:t>
      </w:r>
      <w:r w:rsidRPr="00722CFA">
        <w:rPr>
          <w:i/>
        </w:rPr>
        <w:t xml:space="preserve">) присутствует сигнал, если </w:t>
      </w:r>
      <w:r>
        <w:rPr>
          <w:i/>
        </w:rPr>
        <w:t xml:space="preserve"> число в</w:t>
      </w:r>
      <w:r>
        <w:rPr>
          <w:i/>
        </w:rPr>
        <w:t>ы</w:t>
      </w:r>
      <w:r>
        <w:rPr>
          <w:i/>
        </w:rPr>
        <w:t>бросов над порогом</w:t>
      </w:r>
      <w:r w:rsidRPr="00722CFA">
        <w:rPr>
          <w:i/>
        </w:rPr>
        <w:t xml:space="preserve"> Θ больше   </w:t>
      </w:r>
      <w:r w:rsidRPr="00722CFA">
        <w:rPr>
          <w:i/>
          <w:lang w:val="en-US"/>
        </w:rPr>
        <w:t>N</w:t>
      </w:r>
      <w:r w:rsidRPr="00722CFA">
        <w:rPr>
          <w:i/>
          <w:vertAlign w:val="subscript"/>
        </w:rPr>
        <w:t>0</w:t>
      </w:r>
      <w:r w:rsidRPr="00722CFA">
        <w:rPr>
          <w:i/>
        </w:rPr>
        <w:t xml:space="preserve"> ≥ 1</w:t>
      </w:r>
      <w:r w:rsidRPr="00722CFA">
        <w:t xml:space="preserve">». Параметр обнаружения </w:t>
      </w:r>
      <w:r w:rsidRPr="00722CFA">
        <w:rPr>
          <w:i/>
          <w:lang w:val="en-US"/>
        </w:rPr>
        <w:t>N</w:t>
      </w:r>
      <w:r w:rsidRPr="00722CFA">
        <w:rPr>
          <w:i/>
          <w:vertAlign w:val="subscript"/>
        </w:rPr>
        <w:t>0</w:t>
      </w:r>
      <w:r w:rsidRPr="00722CFA">
        <w:t xml:space="preserve"> есть «порог по выбросам», зависящий от заданной вероятности </w:t>
      </w:r>
      <w:r w:rsidRPr="00722CFA">
        <w:rPr>
          <w:i/>
        </w:rPr>
        <w:t>Р</w:t>
      </w:r>
      <w:r w:rsidRPr="00DB2978">
        <w:rPr>
          <w:vertAlign w:val="subscript"/>
        </w:rPr>
        <w:t>улт</w:t>
      </w:r>
      <w:r w:rsidRPr="00722CFA">
        <w:t xml:space="preserve">. Для его расчета необходимо найти распределение </w:t>
      </w:r>
      <w:r w:rsidRPr="00722CFA">
        <w:rPr>
          <w:i/>
          <w:lang w:val="en-US"/>
        </w:rPr>
        <w:t>V</w:t>
      </w:r>
      <w:r w:rsidRPr="00722CFA">
        <w:rPr>
          <w:i/>
          <w:vertAlign w:val="subscript"/>
          <w:lang w:val="en-US"/>
        </w:rPr>
        <w:t>j</w:t>
      </w:r>
      <w:r w:rsidRPr="00722CFA">
        <w:t xml:space="preserve"> числа выбросов </w:t>
      </w:r>
      <w:r w:rsidRPr="00722CFA">
        <w:rPr>
          <w:i/>
          <w:lang w:val="en-US"/>
        </w:rPr>
        <w:t>j</w:t>
      </w:r>
      <w:r w:rsidRPr="00722CFA">
        <w:rPr>
          <w:i/>
        </w:rPr>
        <w:t xml:space="preserve"> </w:t>
      </w:r>
      <w:r w:rsidRPr="00722CFA">
        <w:t>на инте</w:t>
      </w:r>
      <w:r w:rsidRPr="00722CFA">
        <w:t>р</w:t>
      </w:r>
      <w:r w:rsidRPr="00722CFA">
        <w:t xml:space="preserve">вале </w:t>
      </w:r>
      <w:r w:rsidRPr="00722CFA">
        <w:rPr>
          <w:i/>
        </w:rPr>
        <w:t xml:space="preserve">(0, </w:t>
      </w:r>
      <w:r w:rsidRPr="00722CFA">
        <w:rPr>
          <w:i/>
          <w:lang w:val="en-US"/>
        </w:rPr>
        <w:t>T</w:t>
      </w:r>
      <w:r w:rsidRPr="00722CFA">
        <w:rPr>
          <w:i/>
          <w:vertAlign w:val="subscript"/>
        </w:rPr>
        <w:t>0</w:t>
      </w:r>
      <w:r w:rsidRPr="00722CFA">
        <w:rPr>
          <w:i/>
        </w:rPr>
        <w:t>)</w:t>
      </w:r>
      <w:r w:rsidRPr="00722CFA">
        <w:t xml:space="preserve">, как функции безразмерного порога </w:t>
      </w:r>
      <w:r w:rsidRPr="00722CFA">
        <w:rPr>
          <w:i/>
          <w:lang w:val="en-US"/>
        </w:rPr>
        <w:t>u</w:t>
      </w:r>
      <w:r w:rsidRPr="00722CFA">
        <w:rPr>
          <w:i/>
        </w:rPr>
        <w:t xml:space="preserve"> = Θ/σ</w:t>
      </w:r>
      <w:r w:rsidRPr="00DB2978">
        <w:rPr>
          <w:vertAlign w:val="subscript"/>
        </w:rPr>
        <w:t>ш</w:t>
      </w:r>
      <w:r w:rsidRPr="0053349D">
        <w:t xml:space="preserve">. Пороги </w:t>
      </w:r>
      <w:r w:rsidRPr="0053349D">
        <w:rPr>
          <w:i/>
          <w:lang w:val="en-US"/>
        </w:rPr>
        <w:t>u</w:t>
      </w:r>
      <w:r w:rsidRPr="0053349D">
        <w:t xml:space="preserve"> и </w:t>
      </w:r>
      <w:r w:rsidRPr="0053349D">
        <w:rPr>
          <w:i/>
          <w:lang w:val="en-US"/>
        </w:rPr>
        <w:t>N</w:t>
      </w:r>
      <w:r w:rsidRPr="0053349D">
        <w:rPr>
          <w:i/>
          <w:vertAlign w:val="subscript"/>
        </w:rPr>
        <w:t xml:space="preserve">0 </w:t>
      </w:r>
      <w:r w:rsidRPr="0053349D">
        <w:t>связаны соотношением</w:t>
      </w:r>
    </w:p>
    <w:p w:rsidR="0061226B" w:rsidRPr="0061226B" w:rsidRDefault="0061226B" w:rsidP="0066631C">
      <w:pPr>
        <w:ind w:firstLine="454"/>
        <w:rPr>
          <w:lang w:val="en-US"/>
        </w:rPr>
      </w:pPr>
    </w:p>
    <w:tbl>
      <w:tblPr>
        <w:tblW w:w="0" w:type="auto"/>
        <w:jc w:val="center"/>
        <w:tblLook w:val="01E0" w:firstRow="1" w:lastRow="1" w:firstColumn="1" w:lastColumn="1" w:noHBand="0" w:noVBand="0"/>
      </w:tblPr>
      <w:tblGrid>
        <w:gridCol w:w="3084"/>
        <w:gridCol w:w="3085"/>
      </w:tblGrid>
      <w:tr w:rsidR="0066631C" w:rsidTr="0061226B">
        <w:trPr>
          <w:jc w:val="center"/>
        </w:trPr>
        <w:tc>
          <w:tcPr>
            <w:tcW w:w="3084" w:type="dxa"/>
            <w:shd w:val="clear" w:color="auto" w:fill="auto"/>
          </w:tcPr>
          <w:p w:rsidR="0066631C" w:rsidRPr="00A71922" w:rsidRDefault="00EB502D" w:rsidP="00C27B1D">
            <w:pPr>
              <w:jc w:val="both"/>
            </w:pPr>
            <m:oMathPara>
              <m:oMath>
                <m:sSub>
                  <m:sSubPr>
                    <m:ctrlPr>
                      <w:rPr>
                        <w:rFonts w:ascii="Cambria Math" w:hAnsi="Cambria Math"/>
                        <w:i/>
                      </w:rPr>
                    </m:ctrlPr>
                  </m:sSubPr>
                  <m:e>
                    <m:r>
                      <w:rPr>
                        <w:rFonts w:ascii="Cambria Math" w:hAnsi="Cambria Math"/>
                      </w:rPr>
                      <m:t xml:space="preserve"> P</m:t>
                    </m:r>
                  </m:e>
                  <m:sub>
                    <m:r>
                      <w:rPr>
                        <w:rFonts w:ascii="Cambria Math" w:hAnsi="Cambria Math"/>
                      </w:rPr>
                      <m:t>улт</m:t>
                    </m:r>
                  </m:sub>
                </m:sSub>
                <m:r>
                  <w:rPr>
                    <w:rFonts w:ascii="Cambria Math" w:hAnsi="Cambria Math"/>
                  </w:rPr>
                  <m:t>=1-</m:t>
                </m:r>
                <m:nary>
                  <m:naryPr>
                    <m:chr m:val="∑"/>
                    <m:limLoc m:val="undOvr"/>
                    <m:ctrlPr>
                      <w:rPr>
                        <w:rFonts w:ascii="Cambria Math" w:hAnsi="Cambria Math"/>
                        <w:i/>
                      </w:rPr>
                    </m:ctrlPr>
                  </m:naryPr>
                  <m:sub>
                    <m:r>
                      <w:rPr>
                        <w:rFonts w:ascii="Cambria Math" w:hAnsi="Cambria Math"/>
                        <w:lang w:val="en-US"/>
                      </w:rPr>
                      <m:t>j</m:t>
                    </m:r>
                    <m:r>
                      <w:rPr>
                        <w:rFonts w:ascii="Cambria Math" w:hAnsi="Cambria Math"/>
                      </w:rPr>
                      <m:t>=0</m:t>
                    </m:r>
                  </m:sub>
                  <m:sup>
                    <m:sSub>
                      <m:sSubPr>
                        <m:ctrlPr>
                          <w:rPr>
                            <w:rFonts w:ascii="Cambria Math" w:hAnsi="Cambria Math"/>
                            <w:i/>
                          </w:rPr>
                        </m:ctrlPr>
                      </m:sSubPr>
                      <m:e>
                        <m:r>
                          <w:rPr>
                            <w:rFonts w:ascii="Cambria Math" w:hAnsi="Cambria Math"/>
                          </w:rPr>
                          <m:t>N</m:t>
                        </m:r>
                      </m:e>
                      <m:sub>
                        <m:r>
                          <w:rPr>
                            <w:rFonts w:ascii="Cambria Math" w:hAnsi="Cambria Math"/>
                          </w:rPr>
                          <m:t>0</m:t>
                        </m:r>
                      </m:sub>
                    </m:sSub>
                  </m:sup>
                  <m:e>
                    <m:sSub>
                      <m:sSubPr>
                        <m:ctrlPr>
                          <w:rPr>
                            <w:rFonts w:ascii="Cambria Math" w:hAnsi="Cambria Math"/>
                            <w:i/>
                          </w:rPr>
                        </m:ctrlPr>
                      </m:sSubPr>
                      <m:e>
                        <m:r>
                          <w:rPr>
                            <w:rFonts w:ascii="Cambria Math" w:hAnsi="Cambria Math"/>
                          </w:rPr>
                          <m:t>V</m:t>
                        </m:r>
                      </m:e>
                      <m:sub>
                        <m:r>
                          <w:rPr>
                            <w:rFonts w:ascii="Cambria Math" w:hAnsi="Cambria Math"/>
                          </w:rPr>
                          <m:t>j</m:t>
                        </m:r>
                      </m:sub>
                    </m:sSub>
                    <m:d>
                      <m:dPr>
                        <m:ctrlPr>
                          <w:rPr>
                            <w:rFonts w:ascii="Cambria Math" w:hAnsi="Cambria Math"/>
                            <w:i/>
                          </w:rPr>
                        </m:ctrlPr>
                      </m:dPr>
                      <m:e>
                        <m:r>
                          <w:rPr>
                            <w:rFonts w:ascii="Cambria Math" w:hAnsi="Cambria Math"/>
                          </w:rPr>
                          <m:t>u</m:t>
                        </m:r>
                      </m:e>
                    </m:d>
                    <m:r>
                      <w:rPr>
                        <w:rFonts w:ascii="Cambria Math" w:hAnsi="Cambria Math"/>
                      </w:rPr>
                      <m:t>.</m:t>
                    </m:r>
                  </m:e>
                </m:nary>
              </m:oMath>
            </m:oMathPara>
          </w:p>
        </w:tc>
        <w:tc>
          <w:tcPr>
            <w:tcW w:w="3085" w:type="dxa"/>
            <w:shd w:val="clear" w:color="auto" w:fill="auto"/>
          </w:tcPr>
          <w:p w:rsidR="0066631C" w:rsidRDefault="0066631C" w:rsidP="00C27B1D">
            <w:pPr>
              <w:jc w:val="both"/>
            </w:pPr>
          </w:p>
          <w:p w:rsidR="0066631C" w:rsidRDefault="0066631C" w:rsidP="00C27B1D">
            <w:pPr>
              <w:jc w:val="both"/>
            </w:pPr>
            <w:r>
              <w:tab/>
            </w:r>
            <w:r>
              <w:tab/>
            </w:r>
            <w:r>
              <w:tab/>
              <w:t>(2.6.6)</w:t>
            </w:r>
          </w:p>
        </w:tc>
      </w:tr>
    </w:tbl>
    <w:p w:rsidR="0066631C" w:rsidRPr="00D14F54" w:rsidRDefault="0066631C" w:rsidP="0066631C">
      <w:pPr>
        <w:jc w:val="both"/>
        <w:rPr>
          <w:lang w:val="en-US"/>
        </w:rPr>
      </w:pPr>
    </w:p>
    <w:p w:rsidR="0066631C" w:rsidRPr="00335F24" w:rsidRDefault="0066631C" w:rsidP="0066631C">
      <w:pPr>
        <w:jc w:val="both"/>
      </w:pPr>
      <w:r w:rsidRPr="008F6385">
        <w:t xml:space="preserve">Схема </w:t>
      </w:r>
      <w:r w:rsidRPr="008F6385">
        <w:rPr>
          <w:i/>
          <w:lang w:val="en-US"/>
        </w:rPr>
        <w:t>N</w:t>
      </w:r>
      <w:r w:rsidRPr="008F6385">
        <w:rPr>
          <w:i/>
        </w:rPr>
        <w:t>-</w:t>
      </w:r>
      <w:r w:rsidRPr="008F6385">
        <w:t xml:space="preserve">обнаружителя может быть выполнена аналогично схеме </w:t>
      </w:r>
      <w:r w:rsidRPr="008F6385">
        <w:rPr>
          <w:i/>
          <w:lang w:val="en-US"/>
        </w:rPr>
        <w:t>S</w:t>
      </w:r>
      <w:r w:rsidRPr="008F6385">
        <w:rPr>
          <w:i/>
        </w:rPr>
        <w:t>-</w:t>
      </w:r>
      <w:r w:rsidRPr="008F6385">
        <w:t xml:space="preserve">обнаружителя (рис.2.5.9). Для этого достаточно на входе регистра сдвига поставить схему формирования сигналов  </w:t>
      </w:r>
      <w:r w:rsidRPr="008F6385">
        <w:rPr>
          <w:i/>
        </w:rPr>
        <w:t>ς</w:t>
      </w:r>
      <w:r w:rsidRPr="008F6385">
        <w:rPr>
          <w:i/>
          <w:vertAlign w:val="subscript"/>
          <w:lang w:val="en-US"/>
        </w:rPr>
        <w:t>j</w:t>
      </w:r>
      <w:r w:rsidRPr="008F6385">
        <w:rPr>
          <w:i/>
        </w:rPr>
        <w:t xml:space="preserve"> = 1</w:t>
      </w:r>
      <w:r w:rsidRPr="008F6385">
        <w:t xml:space="preserve">, если происходит выброс на текущем такте, и </w:t>
      </w:r>
      <w:r w:rsidRPr="008F6385">
        <w:rPr>
          <w:i/>
        </w:rPr>
        <w:t>ς</w:t>
      </w:r>
      <w:r w:rsidRPr="008F6385">
        <w:rPr>
          <w:i/>
          <w:vertAlign w:val="subscript"/>
          <w:lang w:val="en-US"/>
        </w:rPr>
        <w:t>j</w:t>
      </w:r>
      <w:r w:rsidRPr="008F6385">
        <w:rPr>
          <w:i/>
        </w:rPr>
        <w:t xml:space="preserve"> = 0</w:t>
      </w:r>
      <w:r w:rsidRPr="008F6385">
        <w:t xml:space="preserve"> в противном случае. Однако, практически сх</w:t>
      </w:r>
      <w:r w:rsidRPr="008F6385">
        <w:t>е</w:t>
      </w:r>
      <w:r w:rsidRPr="008F6385">
        <w:t xml:space="preserve">ма на рис.2.5.9 нереализуема при размерности регистра сдвига  </w:t>
      </w:r>
      <w:r w:rsidRPr="008F6385">
        <w:rPr>
          <w:i/>
          <w:lang w:val="en-US"/>
        </w:rPr>
        <w:t>n</w:t>
      </w:r>
      <w:r w:rsidRPr="008F6385">
        <w:rPr>
          <w:i/>
        </w:rPr>
        <w:t>~10</w:t>
      </w:r>
      <w:r w:rsidRPr="008F6385">
        <w:rPr>
          <w:i/>
          <w:vertAlign w:val="superscript"/>
        </w:rPr>
        <w:t>5</w:t>
      </w:r>
      <w:r w:rsidRPr="008F6385">
        <w:rPr>
          <w:i/>
        </w:rPr>
        <w:t xml:space="preserve"> </w:t>
      </w:r>
      <w:r w:rsidRPr="008F6385">
        <w:t xml:space="preserve"> на современной элементной базе. При обнаружении ИС, как правило, тр</w:t>
      </w:r>
      <w:r w:rsidRPr="008F6385">
        <w:t>е</w:t>
      </w:r>
      <w:r w:rsidRPr="008F6385">
        <w:t xml:space="preserve">буется </w:t>
      </w:r>
      <w:r w:rsidRPr="008F6385">
        <w:rPr>
          <w:i/>
          <w:lang w:val="en-US"/>
        </w:rPr>
        <w:t>n</w:t>
      </w:r>
      <w:r w:rsidRPr="008F6385">
        <w:rPr>
          <w:i/>
        </w:rPr>
        <w:t xml:space="preserve"> &gt;10</w:t>
      </w:r>
      <w:r w:rsidRPr="008F6385">
        <w:rPr>
          <w:i/>
          <w:vertAlign w:val="superscript"/>
        </w:rPr>
        <w:t>5</w:t>
      </w:r>
      <w:r w:rsidRPr="008F6385">
        <w:t>. Схема на рис.2.6.2 позволяет построить на современной элементной базе обнаружители, реализующие эквивалентное решающее правило с существенно меньшими затратами.</w:t>
      </w:r>
    </w:p>
    <w:p w:rsidR="0061226B" w:rsidRPr="00335F24" w:rsidRDefault="0061226B" w:rsidP="0066631C">
      <w:pPr>
        <w:jc w:val="both"/>
      </w:pPr>
    </w:p>
    <w:p w:rsidR="0066631C" w:rsidRDefault="0066631C" w:rsidP="0061226B">
      <w:pPr>
        <w:jc w:val="center"/>
        <w:rPr>
          <w:noProof/>
        </w:rPr>
      </w:pPr>
      <w:r>
        <w:rPr>
          <w:noProof/>
        </w:rPr>
        <w:drawing>
          <wp:inline distT="0" distB="0" distL="0" distR="0" wp14:anchorId="779012CA" wp14:editId="6D2DC637">
            <wp:extent cx="3657600" cy="1866900"/>
            <wp:effectExtent l="0" t="0" r="0" b="0"/>
            <wp:docPr id="17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57600" cy="1866900"/>
                    </a:xfrm>
                    <a:prstGeom prst="rect">
                      <a:avLst/>
                    </a:prstGeom>
                    <a:noFill/>
                    <a:ln>
                      <a:noFill/>
                    </a:ln>
                  </pic:spPr>
                </pic:pic>
              </a:graphicData>
            </a:graphic>
          </wp:inline>
        </w:drawing>
      </w:r>
    </w:p>
    <w:p w:rsidR="0066631C" w:rsidRDefault="0066631C" w:rsidP="0066631C">
      <w:pPr>
        <w:jc w:val="both"/>
      </w:pPr>
    </w:p>
    <w:p w:rsidR="0066631C" w:rsidRPr="00E34B27" w:rsidRDefault="0066631C" w:rsidP="0061226B">
      <w:pPr>
        <w:ind w:firstLine="426"/>
        <w:jc w:val="center"/>
        <w:rPr>
          <w:sz w:val="22"/>
          <w:szCs w:val="22"/>
          <w:vertAlign w:val="subscript"/>
        </w:rPr>
      </w:pPr>
      <w:r w:rsidRPr="00E34B27">
        <w:rPr>
          <w:sz w:val="22"/>
          <w:szCs w:val="22"/>
        </w:rPr>
        <w:t xml:space="preserve">Рис. 2.6.2  Схема </w:t>
      </w:r>
      <w:r w:rsidRPr="00E34B27">
        <w:rPr>
          <w:i/>
          <w:sz w:val="22"/>
          <w:szCs w:val="22"/>
          <w:lang w:val="en-US"/>
        </w:rPr>
        <w:t>NT</w:t>
      </w:r>
      <w:r w:rsidRPr="00E34B27">
        <w:rPr>
          <w:sz w:val="22"/>
          <w:szCs w:val="22"/>
        </w:rPr>
        <w:t>-обнаружителя</w:t>
      </w:r>
    </w:p>
    <w:p w:rsidR="0061226B" w:rsidRPr="00335F24" w:rsidRDefault="0061226B" w:rsidP="0066631C">
      <w:pPr>
        <w:ind w:firstLine="454"/>
        <w:jc w:val="both"/>
      </w:pPr>
    </w:p>
    <w:p w:rsidR="0066631C" w:rsidRDefault="0066631C" w:rsidP="0066631C">
      <w:pPr>
        <w:ind w:firstLine="454"/>
        <w:jc w:val="both"/>
      </w:pPr>
      <w:r>
        <w:rPr>
          <w:noProof/>
        </w:rPr>
        <mc:AlternateContent>
          <mc:Choice Requires="wps">
            <w:drawing>
              <wp:anchor distT="4294967295" distB="4294967295" distL="114299" distR="114299" simplePos="0" relativeHeight="251660288" behindDoc="0" locked="0" layoutInCell="1" allowOverlap="1" wp14:anchorId="30BD62ED" wp14:editId="6C88EFC4">
                <wp:simplePos x="0" y="0"/>
                <wp:positionH relativeFrom="column">
                  <wp:posOffset>1262379</wp:posOffset>
                </wp:positionH>
                <wp:positionV relativeFrom="paragraph">
                  <wp:posOffset>499109</wp:posOffset>
                </wp:positionV>
                <wp:extent cx="0" cy="0"/>
                <wp:effectExtent l="0" t="0" r="0" b="0"/>
                <wp:wrapNone/>
                <wp:docPr id="28"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 o:spid="_x0000_s1026" style="position:absolute;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99.4pt,39.3pt" to="99.4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LLQDQIAACQEAAAOAAAAZHJzL2Uyb0RvYy54bWysU8GO2jAQvVfqP1i+QxIWK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"/>
            </w:pict>
          </mc:Fallback>
        </mc:AlternateContent>
      </w:r>
      <w:r w:rsidRPr="008F6385">
        <w:t>Эквивалентное решающее правило таково: «</w:t>
      </w:r>
      <w:r w:rsidRPr="00CB61D8">
        <w:rPr>
          <w:i/>
        </w:rPr>
        <w:t xml:space="preserve">сигнал есть, если </w:t>
      </w:r>
      <w:r w:rsidRPr="00CB61D8">
        <w:rPr>
          <w:i/>
          <w:lang w:val="en-US"/>
        </w:rPr>
        <w:t>N</w:t>
      </w:r>
      <w:r w:rsidRPr="00CB61D8">
        <w:rPr>
          <w:i/>
          <w:vertAlign w:val="subscript"/>
        </w:rPr>
        <w:t>0</w:t>
      </w:r>
      <w:r w:rsidRPr="00CB61D8">
        <w:rPr>
          <w:i/>
        </w:rPr>
        <w:t xml:space="preserve"> следующих подряд выбросов над порогом Θ дают оценку интенсивности потока λ &gt; </w:t>
      </w:r>
      <w:r w:rsidRPr="00CB61D8">
        <w:rPr>
          <w:i/>
          <w:lang w:val="en-US"/>
        </w:rPr>
        <w:t>N</w:t>
      </w:r>
      <w:r w:rsidRPr="00CB61D8">
        <w:rPr>
          <w:i/>
          <w:vertAlign w:val="subscript"/>
        </w:rPr>
        <w:t>0</w:t>
      </w:r>
      <w:r w:rsidRPr="00CB61D8">
        <w:rPr>
          <w:i/>
        </w:rPr>
        <w:t>/</w:t>
      </w:r>
      <w:r w:rsidRPr="00CB61D8">
        <w:rPr>
          <w:i/>
          <w:lang w:val="en-US"/>
        </w:rPr>
        <w:t>T</w:t>
      </w:r>
      <w:r w:rsidRPr="00CB61D8">
        <w:rPr>
          <w:i/>
          <w:vertAlign w:val="subscript"/>
        </w:rPr>
        <w:t>0</w:t>
      </w:r>
      <w:r w:rsidRPr="008F6385">
        <w:t xml:space="preserve">».  Идея обнаружителя на рис.2.6.2 (назовем его </w:t>
      </w:r>
      <w:r w:rsidRPr="008F6385">
        <w:rPr>
          <w:i/>
          <w:lang w:val="en-US"/>
        </w:rPr>
        <w:t>NT</w:t>
      </w:r>
      <w:r w:rsidRPr="008F6385">
        <w:rPr>
          <w:i/>
        </w:rPr>
        <w:t xml:space="preserve"> -</w:t>
      </w:r>
      <w:r w:rsidRPr="008F6385">
        <w:t xml:space="preserve"> о</w:t>
      </w:r>
      <w:r w:rsidRPr="008F6385">
        <w:t>б</w:t>
      </w:r>
      <w:r w:rsidRPr="008F6385">
        <w:lastRenderedPageBreak/>
        <w:t>наружителем), состоит в том, чтобы хранить не события выбросов, а времена их появления.  Обнаружитель содержит регистр сдвига разме</w:t>
      </w:r>
      <w:r w:rsidRPr="008F6385">
        <w:t>р</w:t>
      </w:r>
      <w:r w:rsidRPr="008F6385">
        <w:t xml:space="preserve">ности </w:t>
      </w:r>
      <w:r w:rsidRPr="008F6385">
        <w:rPr>
          <w:i/>
          <w:lang w:val="en-US"/>
        </w:rPr>
        <w:t>N</w:t>
      </w:r>
      <w:r w:rsidRPr="008F6385">
        <w:rPr>
          <w:i/>
          <w:vertAlign w:val="subscript"/>
        </w:rPr>
        <w:t>0</w:t>
      </w:r>
      <w:r w:rsidRPr="008F6385">
        <w:rPr>
          <w:i/>
        </w:rPr>
        <w:t>+1</w:t>
      </w:r>
      <w:r w:rsidRPr="008F6385">
        <w:t xml:space="preserve"> , в котором запоминаются времена </w:t>
      </w:r>
      <w:r w:rsidRPr="008F6385">
        <w:rPr>
          <w:i/>
          <w:lang w:val="en-US"/>
        </w:rPr>
        <w:t>t</w:t>
      </w:r>
      <w:r w:rsidRPr="008F6385">
        <w:rPr>
          <w:i/>
          <w:vertAlign w:val="subscript"/>
          <w:lang w:val="en-US"/>
        </w:rPr>
        <w:t>j</w:t>
      </w:r>
      <w:r w:rsidRPr="008F6385">
        <w:t xml:space="preserve"> прихода выбросов  ( о</w:t>
      </w:r>
      <w:r w:rsidRPr="008F6385">
        <w:t>т</w:t>
      </w:r>
      <w:r w:rsidRPr="008F6385">
        <w:t xml:space="preserve">счетов времени  </w:t>
      </w:r>
      <w:r w:rsidRPr="008F6385">
        <w:rPr>
          <w:i/>
          <w:lang w:val="en-US"/>
        </w:rPr>
        <w:t>t</w:t>
      </w:r>
      <w:r w:rsidRPr="008F6385">
        <w:rPr>
          <w:i/>
          <w:vertAlign w:val="subscript"/>
          <w:lang w:val="en-US"/>
        </w:rPr>
        <w:t>j</w:t>
      </w:r>
      <w:r w:rsidRPr="008F6385">
        <w:rPr>
          <w:i/>
        </w:rPr>
        <w:t xml:space="preserve"> </w:t>
      </w:r>
      <w:r w:rsidRPr="008F6385">
        <w:t xml:space="preserve"> в регистре сдвига должно быть на </w:t>
      </w:r>
      <w:r w:rsidRPr="008F6385">
        <w:rPr>
          <w:i/>
        </w:rPr>
        <w:t>1</w:t>
      </w:r>
      <w:r w:rsidRPr="008F6385">
        <w:t xml:space="preserve"> больше </w:t>
      </w:r>
      <w:r w:rsidRPr="008F6385">
        <w:rPr>
          <w:i/>
          <w:lang w:val="en-US"/>
        </w:rPr>
        <w:t>N</w:t>
      </w:r>
      <w:r w:rsidRPr="008F6385">
        <w:rPr>
          <w:i/>
          <w:vertAlign w:val="subscript"/>
        </w:rPr>
        <w:t>0</w:t>
      </w:r>
      <w:r w:rsidRPr="008F6385">
        <w:t xml:space="preserve"> для т</w:t>
      </w:r>
      <w:r w:rsidRPr="008F6385">
        <w:t>о</w:t>
      </w:r>
      <w:r w:rsidRPr="008F6385">
        <w:t xml:space="preserve">го , чтобы первый, а точнее – нулевой, импульс инициировал счет времени </w:t>
      </w:r>
      <w:r w:rsidRPr="008F6385">
        <w:rPr>
          <w:i/>
        </w:rPr>
        <w:t>Т</w:t>
      </w:r>
      <w:r w:rsidRPr="008F6385">
        <w:rPr>
          <w:i/>
          <w:vertAlign w:val="subscript"/>
        </w:rPr>
        <w:t>0</w:t>
      </w:r>
      <w:r w:rsidRPr="008F6385">
        <w:t xml:space="preserve">). Разность </w:t>
      </w:r>
      <w:r w:rsidRPr="008F6385">
        <w:rPr>
          <w:i/>
          <w:lang w:val="en-US"/>
        </w:rPr>
        <w:t>t</w:t>
      </w:r>
      <w:r w:rsidRPr="008F6385">
        <w:rPr>
          <w:i/>
          <w:vertAlign w:val="subscript"/>
          <w:lang w:val="en-US"/>
        </w:rPr>
        <w:t>N</w:t>
      </w:r>
      <w:r w:rsidRPr="008F6385">
        <w:rPr>
          <w:i/>
          <w:vertAlign w:val="subscript"/>
        </w:rPr>
        <w:t>0</w:t>
      </w:r>
      <w:r w:rsidRPr="008F6385">
        <w:rPr>
          <w:i/>
        </w:rPr>
        <w:t xml:space="preserve"> – </w:t>
      </w:r>
      <w:r w:rsidRPr="008F6385">
        <w:rPr>
          <w:i/>
          <w:lang w:val="en-US"/>
        </w:rPr>
        <w:t>t</w:t>
      </w:r>
      <w:r w:rsidRPr="008F6385">
        <w:rPr>
          <w:i/>
          <w:vertAlign w:val="subscript"/>
        </w:rPr>
        <w:t>0</w:t>
      </w:r>
      <w:r w:rsidRPr="008F6385">
        <w:rPr>
          <w:i/>
        </w:rPr>
        <w:t xml:space="preserve"> &lt;</w:t>
      </w:r>
      <w:r w:rsidRPr="008F6385">
        <w:rPr>
          <w:i/>
          <w:lang w:val="en-US"/>
        </w:rPr>
        <w:t>T</w:t>
      </w:r>
      <w:r w:rsidRPr="008F6385">
        <w:rPr>
          <w:i/>
          <w:vertAlign w:val="subscript"/>
        </w:rPr>
        <w:t>0</w:t>
      </w:r>
      <w:r w:rsidRPr="008F6385">
        <w:t xml:space="preserve">, где </w:t>
      </w:r>
      <w:r w:rsidRPr="008F6385">
        <w:rPr>
          <w:i/>
          <w:lang w:val="en-US"/>
        </w:rPr>
        <w:t>T</w:t>
      </w:r>
      <w:r w:rsidRPr="008F6385">
        <w:rPr>
          <w:i/>
          <w:vertAlign w:val="subscript"/>
        </w:rPr>
        <w:t>0</w:t>
      </w:r>
      <w:r w:rsidRPr="008F6385">
        <w:rPr>
          <w:i/>
        </w:rPr>
        <w:t xml:space="preserve"> = </w:t>
      </w:r>
      <w:r w:rsidRPr="008F6385">
        <w:rPr>
          <w:i/>
          <w:lang w:val="en-US"/>
        </w:rPr>
        <w:t>N</w:t>
      </w:r>
      <w:r w:rsidRPr="008F6385">
        <w:rPr>
          <w:i/>
          <w:vertAlign w:val="subscript"/>
        </w:rPr>
        <w:t>0</w:t>
      </w:r>
      <w:r w:rsidRPr="008F6385">
        <w:rPr>
          <w:i/>
        </w:rPr>
        <w:t>/λ</w:t>
      </w:r>
      <w:r w:rsidRPr="008F6385">
        <w:t xml:space="preserve">, есть оценка </w:t>
      </w:r>
      <w:r w:rsidRPr="008F6385">
        <w:rPr>
          <w:i/>
        </w:rPr>
        <w:t>λ</w:t>
      </w:r>
      <w:r w:rsidRPr="008F6385">
        <w:t xml:space="preserve"> по </w:t>
      </w:r>
      <w:r w:rsidRPr="008F6385">
        <w:rPr>
          <w:i/>
          <w:lang w:val="en-US"/>
        </w:rPr>
        <w:t>N</w:t>
      </w:r>
      <w:r w:rsidRPr="008F6385">
        <w:rPr>
          <w:i/>
          <w:vertAlign w:val="subscript"/>
        </w:rPr>
        <w:t>0</w:t>
      </w:r>
      <w:r w:rsidRPr="008F6385">
        <w:rPr>
          <w:i/>
        </w:rPr>
        <w:t xml:space="preserve"> </w:t>
      </w:r>
      <w:r w:rsidRPr="008F6385">
        <w:t>сл</w:t>
      </w:r>
      <w:r w:rsidRPr="008F6385">
        <w:t>е</w:t>
      </w:r>
      <w:r w:rsidRPr="008F6385">
        <w:t>дующим подряд выбросам: если</w:t>
      </w:r>
    </w:p>
    <w:p w:rsidR="0066631C" w:rsidRPr="008F6385" w:rsidRDefault="0066631C" w:rsidP="0066631C">
      <w:pPr>
        <w:jc w:val="both"/>
      </w:pPr>
      <w:r w:rsidRPr="008F6385">
        <w:rPr>
          <w:i/>
          <w:lang w:val="en-US"/>
        </w:rPr>
        <w:t>t</w:t>
      </w:r>
      <w:r w:rsidRPr="008F6385">
        <w:rPr>
          <w:i/>
          <w:vertAlign w:val="subscript"/>
          <w:lang w:val="en-US"/>
        </w:rPr>
        <w:t>N</w:t>
      </w:r>
      <w:r w:rsidRPr="008F6385">
        <w:rPr>
          <w:i/>
          <w:vertAlign w:val="subscript"/>
        </w:rPr>
        <w:t>0</w:t>
      </w:r>
      <w:r w:rsidRPr="008F6385">
        <w:rPr>
          <w:i/>
        </w:rPr>
        <w:t xml:space="preserve"> – </w:t>
      </w:r>
      <w:r w:rsidRPr="008F6385">
        <w:rPr>
          <w:i/>
          <w:lang w:val="en-US"/>
        </w:rPr>
        <w:t>t</w:t>
      </w:r>
      <w:r w:rsidRPr="008F6385">
        <w:rPr>
          <w:i/>
          <w:vertAlign w:val="subscript"/>
        </w:rPr>
        <w:t>0</w:t>
      </w:r>
      <w:r w:rsidRPr="008F6385">
        <w:rPr>
          <w:i/>
        </w:rPr>
        <w:t xml:space="preserve"> &lt;</w:t>
      </w:r>
      <w:r w:rsidRPr="008F6385">
        <w:rPr>
          <w:i/>
          <w:lang w:val="en-US"/>
        </w:rPr>
        <w:t>T</w:t>
      </w:r>
      <w:r w:rsidRPr="008F6385">
        <w:rPr>
          <w:i/>
          <w:vertAlign w:val="subscript"/>
        </w:rPr>
        <w:t>0</w:t>
      </w:r>
      <w:r w:rsidRPr="008F6385">
        <w:t xml:space="preserve"> ,то сигнал есть; в противном случае имеем только шум. Поп</w:t>
      </w:r>
      <w:r w:rsidRPr="008F6385">
        <w:t>е</w:t>
      </w:r>
      <w:r w:rsidRPr="008F6385">
        <w:t xml:space="preserve">речная размерность регистра сдвига на рис.2.6.2 должна быть достаточна для запоминания отсчетов времени </w:t>
      </w:r>
      <w:r w:rsidRPr="008F6385">
        <w:rPr>
          <w:i/>
          <w:lang w:val="en-US"/>
        </w:rPr>
        <w:t>t</w:t>
      </w:r>
      <w:r w:rsidRPr="008F6385">
        <w:rPr>
          <w:i/>
          <w:vertAlign w:val="subscript"/>
          <w:lang w:val="en-US"/>
        </w:rPr>
        <w:t>j</w:t>
      </w:r>
      <w:r w:rsidRPr="008F6385">
        <w:rPr>
          <w:i/>
        </w:rPr>
        <w:t xml:space="preserve"> </w:t>
      </w:r>
      <w:r w:rsidRPr="008F6385">
        <w:t>на интервале наблюдения. Для з</w:t>
      </w:r>
      <w:r w:rsidRPr="008F6385">
        <w:t>а</w:t>
      </w:r>
      <w:r w:rsidRPr="008F6385">
        <w:t xml:space="preserve">поминания отсчетов </w:t>
      </w:r>
      <w:r w:rsidRPr="008F6385">
        <w:rPr>
          <w:i/>
          <w:lang w:val="en-US"/>
        </w:rPr>
        <w:t>t</w:t>
      </w:r>
      <w:r w:rsidRPr="008F6385">
        <w:rPr>
          <w:i/>
          <w:vertAlign w:val="subscript"/>
          <w:lang w:val="en-US"/>
        </w:rPr>
        <w:t>j</w:t>
      </w:r>
      <w:r w:rsidRPr="008F6385">
        <w:rPr>
          <w:i/>
        </w:rPr>
        <w:t xml:space="preserve"> </w:t>
      </w:r>
      <w:r w:rsidRPr="008F6385">
        <w:t xml:space="preserve">в формате микросекунд  на интервале наблюдения  порядка минуты  достаточно </w:t>
      </w:r>
      <w:r w:rsidRPr="008F6385">
        <w:rPr>
          <w:i/>
        </w:rPr>
        <w:t>32</w:t>
      </w:r>
      <w:r w:rsidRPr="008F6385">
        <w:t xml:space="preserve">  разрядов, т.е. объем регистра сдвига при этом составляет </w:t>
      </w:r>
      <w:r w:rsidRPr="008F6385">
        <w:rPr>
          <w:i/>
        </w:rPr>
        <w:t>32×</w:t>
      </w:r>
      <w:r w:rsidRPr="008F6385">
        <w:rPr>
          <w:i/>
          <w:lang w:val="en-US"/>
        </w:rPr>
        <w:t>N</w:t>
      </w:r>
      <w:r w:rsidRPr="008F6385">
        <w:rPr>
          <w:i/>
          <w:vertAlign w:val="subscript"/>
        </w:rPr>
        <w:t>0</w:t>
      </w:r>
      <w:r w:rsidRPr="008F6385">
        <w:t xml:space="preserve"> бит. Практически параметр </w:t>
      </w:r>
      <w:r w:rsidRPr="008F6385">
        <w:rPr>
          <w:i/>
          <w:lang w:val="en-US"/>
        </w:rPr>
        <w:t>N</w:t>
      </w:r>
      <w:r w:rsidRPr="008F6385">
        <w:rPr>
          <w:i/>
          <w:vertAlign w:val="subscript"/>
        </w:rPr>
        <w:t>0</w:t>
      </w:r>
      <w:r w:rsidRPr="008F6385">
        <w:t xml:space="preserve"> может выбираться в пределах </w:t>
      </w:r>
      <w:r w:rsidRPr="008F6385">
        <w:rPr>
          <w:i/>
        </w:rPr>
        <w:t>100</w:t>
      </w:r>
      <w:r w:rsidRPr="008F6385">
        <w:t xml:space="preserve"> единиц, т.е. объем регистра сдвига не превышает </w:t>
      </w:r>
      <w:r w:rsidRPr="008F6385">
        <w:rPr>
          <w:i/>
        </w:rPr>
        <w:t>10</w:t>
      </w:r>
      <w:r w:rsidRPr="008F6385">
        <w:rPr>
          <w:i/>
          <w:vertAlign w:val="superscript"/>
        </w:rPr>
        <w:t>4</w:t>
      </w:r>
      <w:r w:rsidRPr="008F6385">
        <w:t xml:space="preserve"> бит. При переполнении разрядной сетки отсчетов времени необходим сброс схемы, требующий малых временных затрат  (единицы </w:t>
      </w:r>
      <w:r>
        <w:t>наносекунд</w:t>
      </w:r>
      <w:r w:rsidRPr="008F6385">
        <w:t>). Вполне допустимо осуществлять эту процедуру один раз в  минуту (о</w:t>
      </w:r>
      <w:r w:rsidRPr="008F6385">
        <w:t>б</w:t>
      </w:r>
      <w:r w:rsidRPr="008F6385">
        <w:t>зор скачущим окном).</w:t>
      </w:r>
    </w:p>
    <w:p w:rsidR="0066631C" w:rsidRDefault="0066631C" w:rsidP="0066631C">
      <w:pPr>
        <w:ind w:firstLine="454"/>
        <w:jc w:val="both"/>
      </w:pPr>
      <w:r w:rsidRPr="00CB61D8">
        <w:t xml:space="preserve">Связь параметра </w:t>
      </w:r>
      <w:r w:rsidRPr="00CB61D8">
        <w:rPr>
          <w:i/>
          <w:lang w:val="en-US"/>
        </w:rPr>
        <w:t>N</w:t>
      </w:r>
      <w:r w:rsidRPr="00CB61D8">
        <w:rPr>
          <w:i/>
          <w:vertAlign w:val="subscript"/>
        </w:rPr>
        <w:t>0</w:t>
      </w:r>
      <w:r w:rsidRPr="00CB61D8">
        <w:rPr>
          <w:i/>
        </w:rPr>
        <w:t xml:space="preserve"> </w:t>
      </w:r>
      <w:r w:rsidRPr="00CB61D8">
        <w:t xml:space="preserve">с вероятностью </w:t>
      </w:r>
      <w:r w:rsidRPr="00CB61D8">
        <w:rPr>
          <w:i/>
        </w:rPr>
        <w:t>Р</w:t>
      </w:r>
      <w:r w:rsidRPr="00CB61D8">
        <w:rPr>
          <w:vertAlign w:val="subscript"/>
        </w:rPr>
        <w:t>улт</w:t>
      </w:r>
      <w:r w:rsidRPr="00CB61D8">
        <w:t xml:space="preserve">  для </w:t>
      </w:r>
      <w:r w:rsidRPr="00CB61D8">
        <w:rPr>
          <w:i/>
          <w:lang w:val="en-US"/>
        </w:rPr>
        <w:t>NT</w:t>
      </w:r>
      <w:r w:rsidRPr="00CB61D8">
        <w:t>-обнаружителя дае</w:t>
      </w:r>
      <w:r w:rsidRPr="00CB61D8">
        <w:t>т</w:t>
      </w:r>
      <w:r w:rsidRPr="00CB61D8">
        <w:t>ся выражением</w:t>
      </w:r>
    </w:p>
    <w:p w:rsidR="0066631C" w:rsidRPr="00CB61D8" w:rsidRDefault="0066631C" w:rsidP="0066631C">
      <w:pPr>
        <w:ind w:firstLine="454"/>
        <w:jc w:val="both"/>
      </w:pPr>
    </w:p>
    <w:p w:rsidR="0066631C" w:rsidRPr="00A71922" w:rsidRDefault="00EB502D" w:rsidP="0066631C">
      <w:pPr>
        <w:spacing w:line="360" w:lineRule="auto"/>
        <w:jc w:val="both"/>
        <w:rPr>
          <w:i/>
        </w:rPr>
      </w:pPr>
      <m:oMathPara>
        <m:oMath>
          <m:sSub>
            <m:sSubPr>
              <m:ctrlPr>
                <w:rPr>
                  <w:rFonts w:ascii="Cambria Math" w:hAnsi="Cambria Math"/>
                  <w:i/>
                </w:rPr>
              </m:ctrlPr>
            </m:sSubPr>
            <m:e>
              <m:r>
                <w:rPr>
                  <w:rFonts w:ascii="Cambria Math" w:hAnsi="Cambria Math"/>
                  <w:lang w:val="en-US"/>
                </w:rPr>
                <m:t>P</m:t>
              </m:r>
            </m:e>
            <m:sub>
              <m:r>
                <w:rPr>
                  <w:rFonts w:ascii="Cambria Math" w:hAnsi="Cambria Math"/>
                </w:rPr>
                <m:t>улт</m:t>
              </m:r>
            </m:sub>
          </m:sSub>
          <m:r>
            <w:rPr>
              <w:rFonts w:ascii="Cambria Math" w:hAnsi="Cambria Math"/>
            </w:rPr>
            <m:t>=</m:t>
          </m:r>
          <m:nary>
            <m:naryPr>
              <m:limLoc m:val="undOvr"/>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T</m:t>
                  </m:r>
                </m:e>
                <m:sub>
                  <m:r>
                    <w:rPr>
                      <w:rFonts w:ascii="Cambria Math" w:hAnsi="Cambria Math"/>
                    </w:rPr>
                    <m:t>0</m:t>
                  </m:r>
                </m:sub>
              </m:sSub>
            </m:sup>
            <m:e>
              <m:sSub>
                <m:sSubPr>
                  <m:ctrlPr>
                    <w:rPr>
                      <w:rFonts w:ascii="Cambria Math" w:hAnsi="Cambria Math"/>
                      <w:i/>
                    </w:rPr>
                  </m:ctrlPr>
                </m:sSubPr>
                <m:e>
                  <m:r>
                    <w:rPr>
                      <w:rFonts w:ascii="Cambria Math" w:hAnsi="Cambria Math"/>
                    </w:rPr>
                    <m:t>W</m:t>
                  </m:r>
                </m:e>
                <m:sub>
                  <m:r>
                    <w:rPr>
                      <w:rFonts w:ascii="Cambria Math" w:hAnsi="Cambria Math"/>
                    </w:rPr>
                    <m:t>No</m:t>
                  </m:r>
                </m:sub>
              </m:sSub>
              <m:d>
                <m:dPr>
                  <m:ctrlPr>
                    <w:rPr>
                      <w:rFonts w:ascii="Cambria Math" w:hAnsi="Cambria Math"/>
                      <w:i/>
                    </w:rPr>
                  </m:ctrlPr>
                </m:dPr>
                <m:e>
                  <m:r>
                    <w:rPr>
                      <w:rFonts w:ascii="Cambria Math" w:hAnsi="Cambria Math"/>
                    </w:rPr>
                    <m:t>t</m:t>
                  </m:r>
                </m:e>
              </m:d>
              <m:r>
                <w:rPr>
                  <w:rFonts w:ascii="Cambria Math" w:hAnsi="Cambria Math"/>
                </w:rPr>
                <m:t>dt,</m:t>
              </m:r>
            </m:e>
          </m:nary>
        </m:oMath>
      </m:oMathPara>
    </w:p>
    <w:p w:rsidR="0066631C" w:rsidRPr="008F6385" w:rsidRDefault="0066631C" w:rsidP="0066631C">
      <w:pPr>
        <w:jc w:val="both"/>
      </w:pPr>
      <w:r w:rsidRPr="008F6385">
        <w:t xml:space="preserve">где  </w:t>
      </w:r>
      <w:r w:rsidRPr="008F6385">
        <w:rPr>
          <w:i/>
          <w:lang w:val="en-US"/>
        </w:rPr>
        <w:t>W</w:t>
      </w:r>
      <w:r w:rsidRPr="008F6385">
        <w:rPr>
          <w:i/>
          <w:vertAlign w:val="subscript"/>
          <w:lang w:val="en-US"/>
        </w:rPr>
        <w:t>No</w:t>
      </w:r>
      <w:r w:rsidRPr="008F6385">
        <w:rPr>
          <w:i/>
          <w:vertAlign w:val="subscript"/>
        </w:rPr>
        <w:t xml:space="preserve"> </w:t>
      </w:r>
      <w:r w:rsidRPr="008F6385">
        <w:rPr>
          <w:i/>
        </w:rPr>
        <w:t>(</w:t>
      </w:r>
      <w:r w:rsidRPr="008F6385">
        <w:rPr>
          <w:i/>
          <w:lang w:val="en-US"/>
        </w:rPr>
        <w:t>t</w:t>
      </w:r>
      <w:r w:rsidRPr="008F6385">
        <w:rPr>
          <w:i/>
        </w:rPr>
        <w:t>)</w:t>
      </w:r>
      <w:r w:rsidRPr="008F6385">
        <w:t xml:space="preserve"> - плотность распределения вероятности длительностей   </w:t>
      </w:r>
      <w:r w:rsidRPr="008F6385">
        <w:rPr>
          <w:i/>
          <w:lang w:val="en-US"/>
        </w:rPr>
        <w:t>t</w:t>
      </w:r>
      <w:r w:rsidRPr="008F6385">
        <w:rPr>
          <w:i/>
          <w:vertAlign w:val="subscript"/>
          <w:lang w:val="en-US"/>
        </w:rPr>
        <w:t>j</w:t>
      </w:r>
      <w:r w:rsidRPr="008F6385">
        <w:rPr>
          <w:i/>
          <w:vertAlign w:val="subscript"/>
        </w:rPr>
        <w:t>+</w:t>
      </w:r>
      <w:r w:rsidRPr="008F6385">
        <w:rPr>
          <w:i/>
          <w:vertAlign w:val="subscript"/>
          <w:lang w:val="en-US"/>
        </w:rPr>
        <w:t>No</w:t>
      </w:r>
      <w:r w:rsidRPr="008F6385">
        <w:rPr>
          <w:i/>
          <w:vertAlign w:val="subscript"/>
        </w:rPr>
        <w:t xml:space="preserve"> </w:t>
      </w:r>
      <w:r w:rsidRPr="008F6385">
        <w:rPr>
          <w:i/>
        </w:rPr>
        <w:t xml:space="preserve">- </w:t>
      </w:r>
      <w:r w:rsidRPr="008F6385">
        <w:rPr>
          <w:i/>
          <w:lang w:val="en-US"/>
        </w:rPr>
        <w:t>t</w:t>
      </w:r>
      <w:r w:rsidRPr="008F6385">
        <w:rPr>
          <w:i/>
          <w:vertAlign w:val="subscript"/>
          <w:lang w:val="en-US"/>
        </w:rPr>
        <w:t>j</w:t>
      </w:r>
      <w:r w:rsidRPr="008F6385">
        <w:t>.</w:t>
      </w:r>
    </w:p>
    <w:p w:rsidR="0066631C" w:rsidRPr="008F6385" w:rsidRDefault="0066631C" w:rsidP="0066631C">
      <w:pPr>
        <w:ind w:firstLine="454"/>
        <w:jc w:val="both"/>
      </w:pPr>
      <w:r w:rsidRPr="008F6385">
        <w:t xml:space="preserve">Вывод законченных аналитических формул типа (2.6.1) для величин </w:t>
      </w:r>
      <w:r w:rsidRPr="008F6385">
        <w:rPr>
          <w:i/>
          <w:lang w:val="en-US"/>
        </w:rPr>
        <w:t>V</w:t>
      </w:r>
      <w:r w:rsidRPr="008F6385">
        <w:rPr>
          <w:i/>
          <w:vertAlign w:val="subscript"/>
          <w:lang w:val="en-US"/>
        </w:rPr>
        <w:t>j</w:t>
      </w:r>
      <w:r w:rsidRPr="008F6385">
        <w:rPr>
          <w:i/>
        </w:rPr>
        <w:t xml:space="preserve"> </w:t>
      </w:r>
      <w:r w:rsidRPr="008F6385">
        <w:t xml:space="preserve">в (2.6.6) и </w:t>
      </w:r>
      <w:r w:rsidRPr="008F6385">
        <w:rPr>
          <w:i/>
          <w:lang w:val="en-US"/>
        </w:rPr>
        <w:t>W</w:t>
      </w:r>
      <w:r w:rsidRPr="008F6385">
        <w:rPr>
          <w:i/>
          <w:vertAlign w:val="subscript"/>
          <w:lang w:val="en-US"/>
        </w:rPr>
        <w:t>No</w:t>
      </w:r>
      <w:r w:rsidRPr="008F6385">
        <w:rPr>
          <w:i/>
        </w:rPr>
        <w:t>(</w:t>
      </w:r>
      <w:r w:rsidRPr="008F6385">
        <w:rPr>
          <w:i/>
          <w:lang w:val="en-US"/>
        </w:rPr>
        <w:t>t</w:t>
      </w:r>
      <w:r w:rsidRPr="008F6385">
        <w:rPr>
          <w:i/>
        </w:rPr>
        <w:t>)</w:t>
      </w:r>
      <w:r w:rsidRPr="008F6385">
        <w:t xml:space="preserve"> в (2.6.7) невозможен в общем случае из-за комбин</w:t>
      </w:r>
      <w:r w:rsidRPr="008F6385">
        <w:t>а</w:t>
      </w:r>
      <w:r w:rsidRPr="008F6385">
        <w:t>торных сложностей. Однако в практически значимой области малых зн</w:t>
      </w:r>
      <w:r w:rsidRPr="008F6385">
        <w:t>а</w:t>
      </w:r>
      <w:r w:rsidRPr="008F6385">
        <w:t xml:space="preserve">чений вероятностей </w:t>
      </w:r>
      <w:r w:rsidRPr="008F6385">
        <w:rPr>
          <w:i/>
          <w:lang w:val="en-US"/>
        </w:rPr>
        <w:t>p</w:t>
      </w:r>
      <w:r w:rsidRPr="008F6385">
        <w:rPr>
          <w:i/>
        </w:rPr>
        <w:t>&lt;&lt;1</w:t>
      </w:r>
      <w:r w:rsidRPr="008F6385">
        <w:t xml:space="preserve"> и большого числа отсчетов сигнала </w:t>
      </w:r>
      <w:r w:rsidRPr="008F6385">
        <w:rPr>
          <w:i/>
          <w:lang w:val="en-US"/>
        </w:rPr>
        <w:t>N</w:t>
      </w:r>
      <w:r w:rsidRPr="008F6385">
        <w:rPr>
          <w:i/>
        </w:rPr>
        <w:t>&gt;&gt;1</w:t>
      </w:r>
      <w:r w:rsidRPr="008F6385">
        <w:t xml:space="preserve"> можно дать весьма точную аппроксимацию выражений для </w:t>
      </w:r>
      <w:r w:rsidRPr="008F6385">
        <w:rPr>
          <w:i/>
        </w:rPr>
        <w:t>Р</w:t>
      </w:r>
      <w:r w:rsidRPr="00DA6850">
        <w:rPr>
          <w:vertAlign w:val="subscript"/>
        </w:rPr>
        <w:t>улт</w:t>
      </w:r>
      <w:r w:rsidRPr="008F6385">
        <w:t xml:space="preserve"> (2.6.6), (2.6.7).</w:t>
      </w:r>
    </w:p>
    <w:p w:rsidR="0066631C" w:rsidRDefault="0066631C" w:rsidP="0066631C">
      <w:pPr>
        <w:ind w:firstLine="454"/>
        <w:jc w:val="both"/>
      </w:pPr>
      <w:r w:rsidRPr="008F6385">
        <w:t xml:space="preserve">Разобьем число </w:t>
      </w:r>
      <w:r w:rsidRPr="008F6385">
        <w:rPr>
          <w:i/>
          <w:lang w:val="en-US"/>
        </w:rPr>
        <w:t>N</w:t>
      </w:r>
      <w:r w:rsidRPr="008F6385">
        <w:rPr>
          <w:i/>
        </w:rPr>
        <w:t xml:space="preserve"> </w:t>
      </w:r>
      <w:r w:rsidRPr="008F6385">
        <w:t xml:space="preserve">на </w:t>
      </w:r>
      <w:r w:rsidRPr="008F6385">
        <w:rPr>
          <w:i/>
          <w:lang w:val="en-US"/>
        </w:rPr>
        <w:t>M</w:t>
      </w:r>
      <w:r w:rsidRPr="008F6385">
        <w:rPr>
          <w:i/>
        </w:rPr>
        <w:t xml:space="preserve"> &gt;&gt;1</w:t>
      </w:r>
      <w:r w:rsidRPr="008F6385">
        <w:t xml:space="preserve"> интервалов: </w:t>
      </w:r>
      <w:r w:rsidRPr="008F6385">
        <w:rPr>
          <w:i/>
          <w:lang w:val="en-US"/>
        </w:rPr>
        <w:t>N</w:t>
      </w:r>
      <w:r w:rsidRPr="008F6385">
        <w:rPr>
          <w:i/>
        </w:rPr>
        <w:t xml:space="preserve"> = </w:t>
      </w:r>
      <w:r w:rsidRPr="008F6385">
        <w:rPr>
          <w:i/>
          <w:lang w:val="en-US"/>
        </w:rPr>
        <w:t>M</w:t>
      </w:r>
      <w:r w:rsidRPr="008F6385">
        <w:rPr>
          <w:i/>
        </w:rPr>
        <w:t>×</w:t>
      </w:r>
      <w:r w:rsidRPr="008F6385">
        <w:rPr>
          <w:i/>
          <w:lang w:val="en-US"/>
        </w:rPr>
        <w:t>L</w:t>
      </w:r>
      <w:r w:rsidRPr="008F6385">
        <w:rPr>
          <w:i/>
        </w:rPr>
        <w:t xml:space="preserve">, </w:t>
      </w:r>
      <w:r w:rsidRPr="008F6385">
        <w:rPr>
          <w:i/>
          <w:lang w:val="en-US"/>
        </w:rPr>
        <w:t>L</w:t>
      </w:r>
      <w:r w:rsidRPr="008F6385">
        <w:rPr>
          <w:i/>
        </w:rPr>
        <w:t>&gt;&gt;1</w:t>
      </w:r>
      <w:r w:rsidRPr="008F6385">
        <w:t xml:space="preserve">. При малых значениях </w:t>
      </w:r>
      <w:r w:rsidRPr="008F6385">
        <w:rPr>
          <w:i/>
          <w:lang w:val="en-US"/>
        </w:rPr>
        <w:t>p</w:t>
      </w:r>
      <w:r w:rsidRPr="008F6385">
        <w:t xml:space="preserve"> вероятность появления на одном интервале более одного выброса много меньше, чем ни одного или ровно одного. В этом случае распределение числа выбросов </w:t>
      </w:r>
      <w:r w:rsidRPr="008F6385">
        <w:rPr>
          <w:i/>
          <w:lang w:val="en-US"/>
        </w:rPr>
        <w:t>V</w:t>
      </w:r>
      <w:r w:rsidRPr="008F6385">
        <w:rPr>
          <w:i/>
          <w:vertAlign w:val="subscript"/>
          <w:lang w:val="en-US"/>
        </w:rPr>
        <w:t>j</w:t>
      </w:r>
      <w:r w:rsidRPr="008F6385">
        <w:t xml:space="preserve"> стремится к распределению Бернулли [4, с.572] (биномиальному)</w:t>
      </w:r>
    </w:p>
    <w:p w:rsidR="0066631C" w:rsidRPr="008F6385" w:rsidRDefault="0066631C" w:rsidP="0066631C">
      <w:pPr>
        <w:ind w:firstLine="454"/>
        <w:jc w:val="both"/>
      </w:pPr>
    </w:p>
    <w:p w:rsidR="0066631C" w:rsidRPr="00A71922" w:rsidRDefault="00EB502D" w:rsidP="0066631C">
      <w:pPr>
        <w:spacing w:line="360" w:lineRule="auto"/>
        <w:jc w:val="both"/>
        <w:rPr>
          <w:lang w:val="en-US"/>
        </w:rPr>
      </w:pPr>
      <m:oMathPara>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j</m:t>
              </m:r>
            </m:sub>
          </m:sSub>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N</m:t>
              </m:r>
            </m:sub>
            <m:sup>
              <m:r>
                <w:rPr>
                  <w:rFonts w:ascii="Cambria Math" w:hAnsi="Cambria Math"/>
                  <w:lang w:val="en-US"/>
                </w:rPr>
                <m:t>j</m:t>
              </m:r>
            </m:sup>
          </m:sSubSup>
          <m:sSup>
            <m:sSupPr>
              <m:ctrlPr>
                <w:rPr>
                  <w:rFonts w:ascii="Cambria Math" w:hAnsi="Cambria Math"/>
                  <w:i/>
                  <w:lang w:val="en-US"/>
                </w:rPr>
              </m:ctrlPr>
            </m:sSupPr>
            <m:e>
              <m:r>
                <w:rPr>
                  <w:rFonts w:ascii="Cambria Math" w:hAnsi="Cambria Math"/>
                  <w:lang w:val="en-US"/>
                </w:rPr>
                <m:t>ϑ</m:t>
              </m:r>
            </m:e>
            <m:sup>
              <m:r>
                <w:rPr>
                  <w:rFonts w:ascii="Cambria Math" w:hAnsi="Cambria Math"/>
                  <w:lang w:val="en-US"/>
                </w:rPr>
                <m:t>j</m:t>
              </m:r>
            </m:sup>
          </m:sSup>
          <m:sSup>
            <m:sSupPr>
              <m:ctrlPr>
                <w:rPr>
                  <w:rFonts w:ascii="Cambria Math" w:hAnsi="Cambria Math"/>
                  <w:i/>
                  <w:lang w:val="en-US"/>
                </w:rPr>
              </m:ctrlPr>
            </m:sSupPr>
            <m:e>
              <m:r>
                <w:rPr>
                  <w:rFonts w:ascii="Cambria Math" w:hAnsi="Cambria Math"/>
                  <w:lang w:val="en-US"/>
                </w:rPr>
                <m:t>(1-ϑ)</m:t>
              </m:r>
            </m:e>
            <m:sup>
              <m:r>
                <w:rPr>
                  <w:rFonts w:ascii="Cambria Math" w:hAnsi="Cambria Math"/>
                  <w:lang w:val="en-US"/>
                </w:rPr>
                <m:t>N-j</m:t>
              </m:r>
            </m:sup>
          </m:sSup>
          <m:r>
            <w:rPr>
              <w:rFonts w:ascii="Cambria Math" w:hAnsi="Cambria Math"/>
              <w:lang w:val="en-US"/>
            </w:rPr>
            <m:t>,</m:t>
          </m:r>
        </m:oMath>
      </m:oMathPara>
    </w:p>
    <w:p w:rsidR="0066631C" w:rsidRDefault="0066631C" w:rsidP="0066631C">
      <w:pPr>
        <w:jc w:val="both"/>
      </w:pPr>
      <w:r w:rsidRPr="008F6385">
        <w:lastRenderedPageBreak/>
        <w:t xml:space="preserve">где  </w:t>
      </w:r>
      <w:r w:rsidRPr="008F6385">
        <w:rPr>
          <w:i/>
        </w:rPr>
        <w:sym w:font="Symbol" w:char="F04A"/>
      </w:r>
      <w:r w:rsidRPr="008F6385">
        <w:rPr>
          <w:i/>
        </w:rPr>
        <w:t xml:space="preserve"> ≈1</w:t>
      </w:r>
      <w:r w:rsidRPr="008F6385">
        <w:rPr>
          <w:i/>
        </w:rPr>
        <w:sym w:font="Symbol" w:char="F02D"/>
      </w:r>
      <w:r w:rsidRPr="008F6385">
        <w:rPr>
          <w:i/>
        </w:rPr>
        <w:t xml:space="preserve"> (1</w:t>
      </w:r>
      <w:r w:rsidRPr="008F6385">
        <w:rPr>
          <w:i/>
        </w:rPr>
        <w:sym w:font="Symbol" w:char="F02D"/>
      </w:r>
      <w:r w:rsidRPr="008F6385">
        <w:rPr>
          <w:i/>
        </w:rPr>
        <w:t xml:space="preserve"> </w:t>
      </w:r>
      <w:r w:rsidRPr="008F6385">
        <w:rPr>
          <w:i/>
          <w:lang w:val="en-US"/>
        </w:rPr>
        <w:t>p</w:t>
      </w:r>
      <w:r w:rsidRPr="008F6385">
        <w:rPr>
          <w:i/>
        </w:rPr>
        <w:t>)</w:t>
      </w:r>
      <w:r w:rsidRPr="008F6385">
        <w:rPr>
          <w:i/>
          <w:vertAlign w:val="superscript"/>
          <w:lang w:val="en-US"/>
        </w:rPr>
        <w:t>L</w:t>
      </w:r>
      <w:r w:rsidRPr="008F6385">
        <w:t>.</w:t>
      </w:r>
      <w:r>
        <w:t xml:space="preserve"> </w:t>
      </w:r>
      <w:r w:rsidRPr="008F6385">
        <w:t>При указанных выше условиях распределение Берну</w:t>
      </w:r>
      <w:r w:rsidRPr="008F6385">
        <w:t>л</w:t>
      </w:r>
      <w:r w:rsidRPr="008F6385">
        <w:t>ли аппроксимируется распределением Пуассона [4, с.574] , а поток в</w:t>
      </w:r>
      <w:r w:rsidRPr="008F6385">
        <w:t>ы</w:t>
      </w:r>
      <w:r w:rsidRPr="008F6385">
        <w:t>бросов стремится к пуассоновскому [4, с. 599]</w:t>
      </w:r>
    </w:p>
    <w:p w:rsidR="0066631C" w:rsidRPr="008F6385" w:rsidRDefault="0066631C" w:rsidP="0066631C">
      <w:pPr>
        <w:jc w:val="both"/>
      </w:pPr>
    </w:p>
    <w:p w:rsidR="0066631C" w:rsidRPr="00E22D37" w:rsidRDefault="00EB502D" w:rsidP="0061226B">
      <w:pPr>
        <w:spacing w:line="360" w:lineRule="auto"/>
        <w:jc w:val="center"/>
      </w:pPr>
      <m:oMath>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j</m:t>
            </m:r>
          </m:sub>
        </m:sSub>
        <m:r>
          <w:rPr>
            <w:rFonts w:ascii="Cambria Math" w:hAnsi="Cambria Math"/>
          </w:rPr>
          <m:t>≅</m:t>
        </m:r>
        <m:sSup>
          <m:sSupPr>
            <m:ctrlPr>
              <w:rPr>
                <w:rFonts w:ascii="Cambria Math" w:hAnsi="Cambria Math"/>
                <w:i/>
                <w:lang w:val="en-US"/>
              </w:rPr>
            </m:ctrlPr>
          </m:sSupPr>
          <m:e>
            <m:r>
              <w:rPr>
                <w:rFonts w:ascii="Cambria Math" w:hAnsi="Cambria Math"/>
                <w:lang w:val="en-US"/>
              </w:rPr>
              <m:t>e</m:t>
            </m:r>
          </m:e>
          <m:sup>
            <m:r>
              <w:rPr>
                <w:rFonts w:ascii="Cambria Math" w:hAnsi="Cambria Math"/>
              </w:rPr>
              <m:t>-</m:t>
            </m:r>
            <m:r>
              <w:rPr>
                <w:rFonts w:ascii="Cambria Math" w:hAnsi="Cambria Math"/>
                <w:lang w:val="en-US"/>
              </w:rPr>
              <m:t>λT</m:t>
            </m:r>
          </m:sup>
        </m:sSup>
        <m:f>
          <m:fPr>
            <m:ctrlPr>
              <w:rPr>
                <w:rFonts w:ascii="Cambria Math" w:hAnsi="Cambria Math"/>
                <w:i/>
                <w:lang w:val="en-US"/>
              </w:rPr>
            </m:ctrlPr>
          </m:fPr>
          <m:num>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λT</m:t>
                    </m:r>
                  </m:e>
                </m:d>
              </m:e>
              <m:sup>
                <m:r>
                  <w:rPr>
                    <w:rFonts w:ascii="Cambria Math" w:hAnsi="Cambria Math"/>
                    <w:lang w:val="en-US"/>
                  </w:rPr>
                  <m:t>j</m:t>
                </m:r>
              </m:sup>
            </m:sSup>
          </m:num>
          <m:den>
            <m:r>
              <w:rPr>
                <w:rFonts w:ascii="Cambria Math" w:hAnsi="Cambria Math"/>
                <w:lang w:val="en-US"/>
              </w:rPr>
              <m:t>j</m:t>
            </m:r>
            <m:r>
              <w:rPr>
                <w:rFonts w:ascii="Cambria Math" w:hAnsi="Cambria Math"/>
              </w:rPr>
              <m:t>!</m:t>
            </m:r>
          </m:den>
        </m:f>
        <m:r>
          <w:rPr>
            <w:rFonts w:ascii="Cambria Math" w:hAnsi="Cambria Math"/>
          </w:rPr>
          <m:t>,</m:t>
        </m:r>
      </m:oMath>
      <w:r w:rsidR="0061226B">
        <w:tab/>
      </w:r>
      <w:r w:rsidR="0061226B">
        <w:tab/>
      </w:r>
      <w:r w:rsidR="0061226B">
        <w:tab/>
      </w:r>
      <w:r w:rsidR="0066631C" w:rsidRPr="008F6385">
        <w:t>(2.6.8)</w:t>
      </w:r>
    </w:p>
    <w:p w:rsidR="0066631C" w:rsidRPr="00C225BC" w:rsidRDefault="0066631C" w:rsidP="0066631C">
      <w:pPr>
        <w:jc w:val="both"/>
      </w:pPr>
      <w:r>
        <w:t>где</w:t>
      </w:r>
      <w:r w:rsidRPr="008F6385">
        <w:t xml:space="preserve"> </w:t>
      </w:r>
      <w:r w:rsidRPr="008F6385">
        <w:rPr>
          <w:i/>
        </w:rPr>
        <w:t>λ</w:t>
      </w:r>
      <w:r w:rsidRPr="008F6385">
        <w:t xml:space="preserve"> - интенсивность потока (2.6.4), </w:t>
      </w:r>
      <w:r w:rsidRPr="008F6385">
        <w:rPr>
          <w:i/>
        </w:rPr>
        <w:t xml:space="preserve">Т </w:t>
      </w:r>
      <w:r w:rsidRPr="008F6385">
        <w:t xml:space="preserve">– интервал наблюдения. Прямое численное моделирование для релеевского шума (программа </w:t>
      </w:r>
      <w:r w:rsidRPr="008F6385">
        <w:rPr>
          <w:i/>
          <w:lang w:val="en-US"/>
        </w:rPr>
        <w:t>Bbl</w:t>
      </w:r>
      <w:r w:rsidRPr="008F6385">
        <w:rPr>
          <w:i/>
        </w:rPr>
        <w:t>6</w:t>
      </w:r>
      <w:r w:rsidRPr="008F6385">
        <w:rPr>
          <w:i/>
          <w:lang w:val="en-US"/>
        </w:rPr>
        <w:t>POCrelay</w:t>
      </w:r>
      <w:r w:rsidRPr="008F6385">
        <w:rPr>
          <w:i/>
        </w:rPr>
        <w:t>.</w:t>
      </w:r>
      <w:r w:rsidRPr="008F6385">
        <w:rPr>
          <w:i/>
          <w:lang w:val="en-US"/>
        </w:rPr>
        <w:t>xcmd</w:t>
      </w:r>
      <w:r w:rsidRPr="008F6385">
        <w:t xml:space="preserve"> [7]) подтверждает найденную аппроксимацию с в</w:t>
      </w:r>
      <w:r w:rsidRPr="008F6385">
        <w:t>ы</w:t>
      </w:r>
      <w:r w:rsidRPr="008F6385">
        <w:t xml:space="preserve">сокой точностью, </w:t>
      </w:r>
      <w:r>
        <w:t>начиная с отношения  сигнал/шум</w:t>
      </w:r>
      <w:r w:rsidRPr="008F6385">
        <w:t xml:space="preserve"> </w:t>
      </w:r>
      <w:r w:rsidRPr="008F6385">
        <w:rPr>
          <w:i/>
          <w:lang w:val="en-US"/>
        </w:rPr>
        <w:t>u</w:t>
      </w:r>
      <w:r w:rsidRPr="008F6385">
        <w:rPr>
          <w:i/>
        </w:rPr>
        <w:t xml:space="preserve"> &gt;2.5</w:t>
      </w:r>
      <w:r w:rsidRPr="008F6385">
        <w:t xml:space="preserve"> - рис. 2.6.3.</w:t>
      </w:r>
      <w:r w:rsidRPr="007474BB">
        <w:t xml:space="preserve"> </w:t>
      </w:r>
    </w:p>
    <w:p w:rsidR="0066631C" w:rsidRDefault="0066631C" w:rsidP="0066631C">
      <w:pPr>
        <w:ind w:firstLine="454"/>
        <w:jc w:val="both"/>
      </w:pPr>
      <w:r w:rsidRPr="00FA6CCA">
        <w:t>Рассмотрим теперь аналогичный вывод для формулы (2.6.7). Пло</w:t>
      </w:r>
      <w:r w:rsidRPr="00FA6CCA">
        <w:t>т</w:t>
      </w:r>
      <w:r w:rsidRPr="00FA6CCA">
        <w:t>ность распределения интервалов между соседними событи</w:t>
      </w:r>
      <w:r>
        <w:t>ями в пуасс</w:t>
      </w:r>
      <w:r>
        <w:t>о</w:t>
      </w:r>
      <w:r>
        <w:t>новском потоке есть</w:t>
      </w:r>
      <w:r w:rsidR="0061226B" w:rsidRPr="0061226B">
        <w:t xml:space="preserve"> </w:t>
      </w:r>
      <w:r w:rsidR="0061226B" w:rsidRPr="0061226B">
        <w:rPr>
          <w:i/>
        </w:rPr>
        <w:t xml:space="preserve"> </w:t>
      </w:r>
      <w:r w:rsidR="0061226B" w:rsidRPr="00FA6CCA">
        <w:rPr>
          <w:i/>
        </w:rPr>
        <w:t>λ</w:t>
      </w:r>
      <w:r w:rsidR="0061226B" w:rsidRPr="00FA6CCA">
        <w:rPr>
          <w:i/>
          <w:lang w:val="en-US"/>
        </w:rPr>
        <w:t>exp</w:t>
      </w:r>
      <w:r w:rsidR="0061226B" w:rsidRPr="00FA6CCA">
        <w:rPr>
          <w:i/>
        </w:rPr>
        <w:t>(</w:t>
      </w:r>
      <w:r w:rsidR="0061226B" w:rsidRPr="00FA6CCA">
        <w:rPr>
          <w:i/>
        </w:rPr>
        <w:sym w:font="Symbol" w:char="F02D"/>
      </w:r>
      <w:r w:rsidR="0061226B" w:rsidRPr="00FA6CCA">
        <w:rPr>
          <w:i/>
        </w:rPr>
        <w:t xml:space="preserve"> λ</w:t>
      </w:r>
      <w:r w:rsidR="0061226B" w:rsidRPr="00FA6CCA">
        <w:rPr>
          <w:i/>
          <w:lang w:val="en-US"/>
        </w:rPr>
        <w:t>t</w:t>
      </w:r>
      <w:r w:rsidR="0061226B" w:rsidRPr="00FA6CCA">
        <w:rPr>
          <w:i/>
        </w:rPr>
        <w:t>)</w:t>
      </w:r>
      <w:r w:rsidR="0061226B" w:rsidRPr="00FA6CCA">
        <w:t xml:space="preserve"> [4, </w:t>
      </w:r>
      <w:r w:rsidR="0061226B" w:rsidRPr="00FA6CCA">
        <w:rPr>
          <w:lang w:val="en-US"/>
        </w:rPr>
        <w:t>c</w:t>
      </w:r>
      <w:r w:rsidR="0061226B" w:rsidRPr="00FA6CCA">
        <w:t>. 601].</w:t>
      </w:r>
    </w:p>
    <w:p w:rsidR="0066631C" w:rsidRPr="008F6385" w:rsidRDefault="0066631C" w:rsidP="0066631C">
      <w:pPr>
        <w:jc w:val="both"/>
      </w:pPr>
    </w:p>
    <w:p w:rsidR="0066631C" w:rsidRDefault="0066631C" w:rsidP="0061226B">
      <w:pPr>
        <w:pStyle w:val="21"/>
        <w:ind w:left="0"/>
        <w:jc w:val="center"/>
        <w:rPr>
          <w:lang w:val="en-US"/>
        </w:rPr>
      </w:pPr>
      <w:r>
        <w:rPr>
          <w:noProof/>
        </w:rPr>
        <w:drawing>
          <wp:inline distT="0" distB="0" distL="0" distR="0" wp14:anchorId="19C8B6FA" wp14:editId="44205553">
            <wp:extent cx="3765550" cy="2514600"/>
            <wp:effectExtent l="0" t="0" r="6350" b="0"/>
            <wp:docPr id="18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69">
                      <a:grayscl/>
                      <a:extLst>
                        <a:ext uri="{BEBA8EAE-BF5A-486C-A8C5-ECC9F3942E4B}">
                          <a14:imgProps xmlns:a14="http://schemas.microsoft.com/office/drawing/2010/main">
                            <a14:imgLayer r:embed="rId7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65550" cy="2514600"/>
                    </a:xfrm>
                    <a:prstGeom prst="rect">
                      <a:avLst/>
                    </a:prstGeom>
                    <a:noFill/>
                    <a:ln>
                      <a:noFill/>
                    </a:ln>
                  </pic:spPr>
                </pic:pic>
              </a:graphicData>
            </a:graphic>
          </wp:inline>
        </w:drawing>
      </w:r>
    </w:p>
    <w:p w:rsidR="0066631C" w:rsidRPr="0061226B" w:rsidRDefault="0066631C" w:rsidP="0061226B">
      <w:pPr>
        <w:pStyle w:val="21"/>
        <w:spacing w:line="240" w:lineRule="auto"/>
        <w:ind w:left="0" w:firstLine="454"/>
        <w:jc w:val="center"/>
        <w:rPr>
          <w:i/>
          <w:sz w:val="22"/>
          <w:szCs w:val="22"/>
        </w:rPr>
      </w:pPr>
      <w:r w:rsidRPr="00224A1E">
        <w:rPr>
          <w:sz w:val="22"/>
          <w:szCs w:val="22"/>
        </w:rPr>
        <w:t>Рис.2.6.3. Аппроксимация распределения числа выбросов релеевского ш</w:t>
      </w:r>
      <w:r w:rsidRPr="00224A1E">
        <w:rPr>
          <w:sz w:val="22"/>
          <w:szCs w:val="22"/>
        </w:rPr>
        <w:t>у</w:t>
      </w:r>
      <w:r w:rsidRPr="00224A1E">
        <w:rPr>
          <w:sz w:val="22"/>
          <w:szCs w:val="22"/>
        </w:rPr>
        <w:t xml:space="preserve">ма </w:t>
      </w:r>
      <w:r w:rsidRPr="00224A1E">
        <w:rPr>
          <w:i/>
          <w:sz w:val="22"/>
          <w:szCs w:val="22"/>
          <w:lang w:val="en-US"/>
        </w:rPr>
        <w:t>V</w:t>
      </w:r>
      <w:r w:rsidRPr="00224A1E">
        <w:rPr>
          <w:sz w:val="22"/>
          <w:szCs w:val="22"/>
        </w:rPr>
        <w:t xml:space="preserve"> распределением Пуассона </w:t>
      </w:r>
      <w:r w:rsidRPr="00224A1E">
        <w:rPr>
          <w:i/>
          <w:sz w:val="22"/>
          <w:szCs w:val="22"/>
          <w:lang w:val="en-US"/>
        </w:rPr>
        <w:t>W</w:t>
      </w:r>
      <w:r w:rsidRPr="00224A1E">
        <w:rPr>
          <w:sz w:val="22"/>
          <w:szCs w:val="22"/>
        </w:rPr>
        <w:t xml:space="preserve">, </w:t>
      </w:r>
      <w:r w:rsidRPr="00224A1E">
        <w:rPr>
          <w:i/>
          <w:sz w:val="22"/>
          <w:szCs w:val="22"/>
        </w:rPr>
        <w:t>Θ=2.5σ</w:t>
      </w:r>
    </w:p>
    <w:p w:rsidR="0066631C" w:rsidRDefault="0066631C" w:rsidP="0066631C">
      <w:pPr>
        <w:jc w:val="both"/>
      </w:pPr>
      <w:r w:rsidRPr="00FA6CCA">
        <w:t xml:space="preserve">Если интервалов </w:t>
      </w:r>
      <w:r w:rsidRPr="00FA6CCA">
        <w:rPr>
          <w:i/>
          <w:lang w:val="en-US"/>
        </w:rPr>
        <w:t>N</w:t>
      </w:r>
      <w:r w:rsidRPr="00FA6CCA">
        <w:rPr>
          <w:i/>
          <w:vertAlign w:val="subscript"/>
        </w:rPr>
        <w:t>0</w:t>
      </w:r>
      <w:r w:rsidRPr="00FA6CCA">
        <w:t>, то соответствующая плотность есть свертка разме</w:t>
      </w:r>
      <w:r w:rsidRPr="00FA6CCA">
        <w:t>р</w:t>
      </w:r>
      <w:r w:rsidRPr="00FA6CCA">
        <w:t xml:space="preserve">ности </w:t>
      </w:r>
      <w:r w:rsidRPr="00FA6CCA">
        <w:rPr>
          <w:i/>
          <w:lang w:val="en-US"/>
        </w:rPr>
        <w:t>N</w:t>
      </w:r>
      <w:r w:rsidRPr="00FA6CCA">
        <w:rPr>
          <w:i/>
          <w:vertAlign w:val="subscript"/>
        </w:rPr>
        <w:t>0</w:t>
      </w:r>
      <w:r w:rsidRPr="00FA6CCA">
        <w:rPr>
          <w:i/>
        </w:rPr>
        <w:t xml:space="preserve"> </w:t>
      </w:r>
      <w:r w:rsidRPr="00FA6CCA">
        <w:t xml:space="preserve"> этих плотностей (плотность распределения Пуассона)</w:t>
      </w:r>
    </w:p>
    <w:p w:rsidR="0066631C" w:rsidRDefault="0066631C" w:rsidP="0066631C">
      <w:pPr>
        <w:jc w:val="both"/>
      </w:pPr>
    </w:p>
    <w:p w:rsidR="0066631C" w:rsidRDefault="00EB502D" w:rsidP="0061226B">
      <w:pPr>
        <w:spacing w:line="360" w:lineRule="auto"/>
        <w:jc w:val="center"/>
      </w:pPr>
      <m:oMath>
        <m:sSub>
          <m:sSubPr>
            <m:ctrlPr>
              <w:rPr>
                <w:rFonts w:ascii="Cambria Math" w:hAnsi="Cambria Math"/>
                <w:i/>
              </w:rPr>
            </m:ctrlPr>
          </m:sSubPr>
          <m:e>
            <m:r>
              <w:rPr>
                <w:rFonts w:ascii="Cambria Math" w:hAnsi="Cambria Math"/>
              </w:rPr>
              <m:t>W</m:t>
            </m:r>
          </m:e>
          <m:sub>
            <m:r>
              <w:rPr>
                <w:rFonts w:ascii="Cambria Math" w:hAnsi="Cambria Math"/>
                <w:lang w:val="en-US"/>
              </w:rPr>
              <m:t>No</m:t>
            </m:r>
          </m:sub>
        </m:sSub>
        <m:d>
          <m:dPr>
            <m:ctrlPr>
              <w:rPr>
                <w:rFonts w:ascii="Cambria Math" w:hAnsi="Cambria Math"/>
                <w:i/>
              </w:rPr>
            </m:ctrlPr>
          </m:dPr>
          <m:e>
            <m:r>
              <w:rPr>
                <w:rFonts w:ascii="Cambria Math" w:hAnsi="Cambria Math"/>
              </w:rPr>
              <m:t>t</m:t>
            </m:r>
          </m:e>
        </m:d>
        <m:r>
          <w:rPr>
            <w:rFonts w:ascii="Cambria Math" w:hAnsi="Cambria Math"/>
          </w:rPr>
          <m:t>=λ</m:t>
        </m:r>
        <m:f>
          <m:fPr>
            <m:ctrlPr>
              <w:rPr>
                <w:rFonts w:ascii="Cambria Math" w:hAnsi="Cambria Math"/>
                <w:i/>
              </w:rPr>
            </m:ctrlPr>
          </m:fPr>
          <m:num>
            <m:sSup>
              <m:sSupPr>
                <m:ctrlPr>
                  <w:rPr>
                    <w:rFonts w:ascii="Cambria Math" w:hAnsi="Cambria Math"/>
                    <w:i/>
                  </w:rPr>
                </m:ctrlPr>
              </m:sSupPr>
              <m:e>
                <m:r>
                  <w:rPr>
                    <w:rFonts w:ascii="Cambria Math" w:hAnsi="Cambria Math"/>
                  </w:rPr>
                  <m:t>(λt)</m:t>
                </m:r>
              </m:e>
              <m:sup>
                <m:r>
                  <w:rPr>
                    <w:rFonts w:ascii="Cambria Math" w:hAnsi="Cambria Math"/>
                  </w:rPr>
                  <m:t>No</m:t>
                </m:r>
              </m:sup>
            </m:sSup>
          </m:num>
          <m:den>
            <m:r>
              <w:rPr>
                <w:rFonts w:ascii="Cambria Math" w:hAnsi="Cambria Math"/>
              </w:rPr>
              <m:t>No!</m:t>
            </m:r>
          </m:den>
        </m:f>
        <m:sSup>
          <m:sSupPr>
            <m:ctrlPr>
              <w:rPr>
                <w:rFonts w:ascii="Cambria Math" w:hAnsi="Cambria Math"/>
                <w:i/>
              </w:rPr>
            </m:ctrlPr>
          </m:sSupPr>
          <m:e>
            <m:r>
              <w:rPr>
                <w:rFonts w:ascii="Cambria Math" w:hAnsi="Cambria Math"/>
              </w:rPr>
              <m:t>e</m:t>
            </m:r>
          </m:e>
          <m:sup>
            <m:r>
              <w:rPr>
                <w:rFonts w:ascii="Cambria Math" w:hAnsi="Cambria Math"/>
              </w:rPr>
              <m:t>-λt</m:t>
            </m:r>
          </m:sup>
        </m:sSup>
        <m:r>
          <w:rPr>
            <w:rFonts w:ascii="Cambria Math" w:hAnsi="Cambria Math"/>
          </w:rPr>
          <m:t>.</m:t>
        </m:r>
      </m:oMath>
      <w:r w:rsidR="0061226B">
        <w:tab/>
      </w:r>
      <w:r w:rsidR="0061226B">
        <w:tab/>
      </w:r>
      <w:r w:rsidR="0061226B">
        <w:tab/>
      </w:r>
      <w:r w:rsidR="0066631C" w:rsidRPr="00FA6CCA">
        <w:t>(2.6.9)</w:t>
      </w:r>
    </w:p>
    <w:p w:rsidR="0061226B" w:rsidRPr="00335F24" w:rsidRDefault="0061226B" w:rsidP="0061226B">
      <w:pPr>
        <w:ind w:firstLine="426"/>
        <w:jc w:val="both"/>
      </w:pPr>
    </w:p>
    <w:p w:rsidR="0066631C" w:rsidRPr="0061226B" w:rsidRDefault="0066631C" w:rsidP="0061226B">
      <w:pPr>
        <w:ind w:firstLine="426"/>
        <w:jc w:val="both"/>
      </w:pPr>
      <w:r w:rsidRPr="00F273CA">
        <w:t>Интегрирование (2.6.9)</w:t>
      </w:r>
      <w:r>
        <w:t xml:space="preserve"> в соответствии с (2.6.7)  (см.</w:t>
      </w:r>
      <w:r w:rsidR="0061226B" w:rsidRPr="0061226B">
        <w:t xml:space="preserve"> </w:t>
      </w:r>
      <w:r w:rsidRPr="00F273CA">
        <w:t xml:space="preserve">[8, </w:t>
      </w:r>
      <w:r w:rsidRPr="00F273CA">
        <w:rPr>
          <w:lang w:val="en-US"/>
        </w:rPr>
        <w:t>c</w:t>
      </w:r>
      <w:r w:rsidRPr="00F273CA">
        <w:t xml:space="preserve">.116]) дает  такое же выражение для </w:t>
      </w:r>
      <w:r w:rsidRPr="00F273CA">
        <w:rPr>
          <w:i/>
        </w:rPr>
        <w:t>Р</w:t>
      </w:r>
      <w:r w:rsidRPr="00F273CA">
        <w:rPr>
          <w:i/>
          <w:vertAlign w:val="subscript"/>
        </w:rPr>
        <w:t>улт</w:t>
      </w:r>
      <w:r w:rsidRPr="00F273CA">
        <w:t>, как и (2.6.6) при подстановке (2.6.8)</w:t>
      </w:r>
      <w:r w:rsidR="0061226B" w:rsidRPr="0061226B">
        <w:t>.</w:t>
      </w:r>
    </w:p>
    <w:p w:rsidR="0066631C" w:rsidRPr="0038353B" w:rsidRDefault="0066631C" w:rsidP="0066631C">
      <w:pPr>
        <w:ind w:firstLine="454"/>
        <w:jc w:val="both"/>
      </w:pPr>
      <w:r w:rsidRPr="0038353B">
        <w:lastRenderedPageBreak/>
        <w:t xml:space="preserve">При заданной вероятности </w:t>
      </w:r>
      <w:r w:rsidRPr="0038353B">
        <w:rPr>
          <w:i/>
        </w:rPr>
        <w:t>Р</w:t>
      </w:r>
      <w:r w:rsidRPr="00F23AE2">
        <w:rPr>
          <w:vertAlign w:val="subscript"/>
        </w:rPr>
        <w:t>улт</w:t>
      </w:r>
      <w:r w:rsidRPr="0038353B">
        <w:t>, (2.6.10) связывает между собой три параметра обнаружения:</w:t>
      </w:r>
      <w:r w:rsidRPr="0038353B">
        <w:rPr>
          <w:i/>
        </w:rPr>
        <w:t xml:space="preserve"> </w:t>
      </w:r>
      <w:r w:rsidRPr="0038353B">
        <w:rPr>
          <w:i/>
          <w:lang w:val="en-US"/>
        </w:rPr>
        <w:t>N</w:t>
      </w:r>
      <w:r w:rsidRPr="0038353B">
        <w:rPr>
          <w:i/>
          <w:vertAlign w:val="subscript"/>
        </w:rPr>
        <w:t>0</w:t>
      </w:r>
      <w:r w:rsidRPr="0038353B">
        <w:rPr>
          <w:i/>
        </w:rPr>
        <w:t xml:space="preserve">, </w:t>
      </w:r>
      <w:r w:rsidRPr="0038353B">
        <w:rPr>
          <w:i/>
          <w:lang w:val="en-US"/>
        </w:rPr>
        <w:t>T</w:t>
      </w:r>
      <w:r w:rsidRPr="0038353B">
        <w:rPr>
          <w:i/>
          <w:vertAlign w:val="subscript"/>
        </w:rPr>
        <w:t>0</w:t>
      </w:r>
      <w:r w:rsidRPr="0038353B">
        <w:t xml:space="preserve"> и неявный порог </w:t>
      </w:r>
      <w:r w:rsidRPr="0038353B">
        <w:rPr>
          <w:i/>
        </w:rPr>
        <w:t>Θ</w:t>
      </w:r>
      <w:r w:rsidRPr="0038353B">
        <w:t xml:space="preserve"> через интенсивность</w:t>
      </w:r>
      <w:r w:rsidRPr="0038353B">
        <w:rPr>
          <w:i/>
        </w:rPr>
        <w:t xml:space="preserve"> λ = λ(</w:t>
      </w:r>
      <w:r w:rsidRPr="0038353B">
        <w:rPr>
          <w:i/>
          <w:lang w:val="en-US"/>
        </w:rPr>
        <w:t>p</w:t>
      </w:r>
      <w:r w:rsidRPr="0038353B">
        <w:rPr>
          <w:i/>
        </w:rPr>
        <w:t xml:space="preserve">(Θ)) </w:t>
      </w:r>
      <w:r w:rsidRPr="0038353B">
        <w:t>(см. (2.6.4)). Для их конкретного назначения необходимо з</w:t>
      </w:r>
      <w:r w:rsidRPr="0038353B">
        <w:t>а</w:t>
      </w:r>
      <w:r w:rsidRPr="0038353B">
        <w:t xml:space="preserve">даться определенным классом сигналов и вероятностью </w:t>
      </w:r>
      <w:r w:rsidRPr="0038353B">
        <w:rPr>
          <w:i/>
        </w:rPr>
        <w:t>Р</w:t>
      </w:r>
      <w:r w:rsidRPr="00F23AE2">
        <w:rPr>
          <w:vertAlign w:val="subscript"/>
        </w:rPr>
        <w:t>упо</w:t>
      </w:r>
      <w:r w:rsidRPr="0038353B">
        <w:t xml:space="preserve">. Из самой конструкции </w:t>
      </w:r>
      <w:r w:rsidRPr="0038353B">
        <w:rPr>
          <w:i/>
          <w:lang w:val="en-US"/>
        </w:rPr>
        <w:t>N</w:t>
      </w:r>
      <w:r w:rsidRPr="0038353B">
        <w:t xml:space="preserve">- и </w:t>
      </w:r>
      <w:r w:rsidRPr="0038353B">
        <w:rPr>
          <w:i/>
          <w:lang w:val="en-US"/>
        </w:rPr>
        <w:t>NT</w:t>
      </w:r>
      <w:r w:rsidRPr="0038353B">
        <w:t xml:space="preserve">-обнаружителей ясно, что близкие к </w:t>
      </w:r>
      <w:r w:rsidRPr="0038353B">
        <w:rPr>
          <w:i/>
        </w:rPr>
        <w:t>1</w:t>
      </w:r>
      <w:r w:rsidRPr="0038353B">
        <w:t xml:space="preserve"> вероятности </w:t>
      </w:r>
      <w:r w:rsidRPr="0038353B">
        <w:rPr>
          <w:i/>
        </w:rPr>
        <w:t>Р</w:t>
      </w:r>
      <w:r w:rsidRPr="00F23AE2">
        <w:rPr>
          <w:vertAlign w:val="subscript"/>
        </w:rPr>
        <w:t>упо</w:t>
      </w:r>
      <w:r w:rsidRPr="0038353B">
        <w:rPr>
          <w:i/>
        </w:rPr>
        <w:t xml:space="preserve"> </w:t>
      </w:r>
      <w:r w:rsidRPr="0038353B">
        <w:t xml:space="preserve">достигаются лишь для таких сигналов, которые дают </w:t>
      </w:r>
      <w:r w:rsidRPr="0038353B">
        <w:rPr>
          <w:i/>
        </w:rPr>
        <w:t>(</w:t>
      </w:r>
      <w:r w:rsidRPr="0038353B">
        <w:rPr>
          <w:i/>
          <w:lang w:val="en-US"/>
        </w:rPr>
        <w:t>N</w:t>
      </w:r>
      <w:r w:rsidRPr="0038353B">
        <w:rPr>
          <w:i/>
          <w:vertAlign w:val="subscript"/>
        </w:rPr>
        <w:t>0</w:t>
      </w:r>
      <w:r w:rsidRPr="0038353B">
        <w:rPr>
          <w:i/>
        </w:rPr>
        <w:t>+1)</w:t>
      </w:r>
      <w:r w:rsidRPr="0038353B">
        <w:t xml:space="preserve"> - кра</w:t>
      </w:r>
      <w:r w:rsidRPr="0038353B">
        <w:t>т</w:t>
      </w:r>
      <w:r w:rsidRPr="0038353B">
        <w:t xml:space="preserve">ное и более превышение порога </w:t>
      </w:r>
      <w:r w:rsidRPr="0038353B">
        <w:rPr>
          <w:i/>
        </w:rPr>
        <w:t>Θ</w:t>
      </w:r>
      <w:r w:rsidRPr="0038353B">
        <w:t xml:space="preserve"> на </w:t>
      </w:r>
      <w:r w:rsidRPr="0038353B">
        <w:rPr>
          <w:i/>
        </w:rPr>
        <w:t xml:space="preserve">(0, </w:t>
      </w:r>
      <w:r w:rsidRPr="0038353B">
        <w:rPr>
          <w:i/>
          <w:lang w:val="en-US"/>
        </w:rPr>
        <w:t>T</w:t>
      </w:r>
      <w:r w:rsidRPr="0038353B">
        <w:rPr>
          <w:i/>
          <w:vertAlign w:val="subscript"/>
        </w:rPr>
        <w:t>0</w:t>
      </w:r>
      <w:r w:rsidRPr="0038353B">
        <w:rPr>
          <w:i/>
        </w:rPr>
        <w:t>)</w:t>
      </w:r>
      <w:r w:rsidRPr="0038353B">
        <w:t>. Например, в отсутствие ш</w:t>
      </w:r>
      <w:r w:rsidRPr="0038353B">
        <w:t>у</w:t>
      </w:r>
      <w:r w:rsidRPr="0038353B">
        <w:t xml:space="preserve">ма для прямоугольных пачек ИС с периодом следования импульсов </w:t>
      </w:r>
      <w:r w:rsidRPr="0091704F">
        <w:rPr>
          <w:i/>
          <w:lang w:val="en-US"/>
        </w:rPr>
        <w:t>T</w:t>
      </w:r>
      <w:r w:rsidRPr="0091704F">
        <w:rPr>
          <w:vertAlign w:val="subscript"/>
        </w:rPr>
        <w:t>п</w:t>
      </w:r>
      <w:r w:rsidRPr="0038353B">
        <w:rPr>
          <w:i/>
        </w:rPr>
        <w:t xml:space="preserve">&lt; </w:t>
      </w:r>
      <w:r w:rsidRPr="0038353B">
        <w:rPr>
          <w:i/>
          <w:lang w:val="en-US"/>
        </w:rPr>
        <w:t>T</w:t>
      </w:r>
      <w:r w:rsidRPr="0038353B">
        <w:rPr>
          <w:i/>
          <w:vertAlign w:val="subscript"/>
        </w:rPr>
        <w:t>0</w:t>
      </w:r>
      <w:r w:rsidRPr="0038353B">
        <w:rPr>
          <w:i/>
        </w:rPr>
        <w:t xml:space="preserve"> /(</w:t>
      </w:r>
      <w:r w:rsidRPr="0038353B">
        <w:rPr>
          <w:i/>
          <w:lang w:val="en-US"/>
        </w:rPr>
        <w:t>N</w:t>
      </w:r>
      <w:r w:rsidRPr="0038353B">
        <w:rPr>
          <w:i/>
          <w:vertAlign w:val="subscript"/>
        </w:rPr>
        <w:t>0</w:t>
      </w:r>
      <w:r w:rsidRPr="0038353B">
        <w:rPr>
          <w:i/>
        </w:rPr>
        <w:t>+1)</w:t>
      </w:r>
      <w:r w:rsidRPr="0038353B">
        <w:t xml:space="preserve"> и амплитудой </w:t>
      </w:r>
      <w:r>
        <w:t xml:space="preserve">   </w:t>
      </w:r>
      <w:r w:rsidRPr="0038353B">
        <w:rPr>
          <w:i/>
          <w:lang w:val="en-US"/>
        </w:rPr>
        <w:t>A</w:t>
      </w:r>
      <w:r w:rsidRPr="0038353B">
        <w:rPr>
          <w:i/>
        </w:rPr>
        <w:t xml:space="preserve"> &gt; Θ</w:t>
      </w:r>
      <w:r w:rsidRPr="0038353B">
        <w:t xml:space="preserve">  </w:t>
      </w:r>
      <w:r w:rsidRPr="0038353B">
        <w:rPr>
          <w:i/>
        </w:rPr>
        <w:t>Р</w:t>
      </w:r>
      <w:r w:rsidRPr="00205B16">
        <w:rPr>
          <w:vertAlign w:val="subscript"/>
        </w:rPr>
        <w:t>упо</w:t>
      </w:r>
      <w:r w:rsidRPr="0038353B">
        <w:rPr>
          <w:i/>
        </w:rPr>
        <w:t xml:space="preserve"> = 1</w:t>
      </w:r>
      <w:r w:rsidRPr="0038353B">
        <w:t>.</w:t>
      </w:r>
      <w:r>
        <w:t xml:space="preserve"> Можно предположить, что эта вероятность останется близкой к единице и при наличии шума.</w:t>
      </w:r>
      <w:r w:rsidRPr="0038353B">
        <w:t xml:space="preserve"> Для ИС  с  длительностями импульсов  </w:t>
      </w:r>
      <w:r w:rsidRPr="0038353B">
        <w:rPr>
          <w:i/>
          <w:sz w:val="28"/>
          <w:szCs w:val="28"/>
        </w:rPr>
        <w:sym w:font="Symbol" w:char="F074"/>
      </w:r>
      <w:r w:rsidRPr="0038353B">
        <w:rPr>
          <w:i/>
        </w:rPr>
        <w:t xml:space="preserve"> ≈ Δ  </w:t>
      </w:r>
      <w:r w:rsidRPr="0038353B">
        <w:t xml:space="preserve"> </w:t>
      </w:r>
      <w:r w:rsidRPr="0038353B">
        <w:rPr>
          <w:i/>
          <w:lang w:val="en-US"/>
        </w:rPr>
        <w:t>N</w:t>
      </w:r>
      <w:r w:rsidRPr="0038353B">
        <w:rPr>
          <w:i/>
        </w:rPr>
        <w:t xml:space="preserve"> - </w:t>
      </w:r>
      <w:r w:rsidRPr="0038353B">
        <w:t>и</w:t>
      </w:r>
      <w:r w:rsidRPr="0038353B">
        <w:rPr>
          <w:i/>
        </w:rPr>
        <w:t xml:space="preserve"> </w:t>
      </w:r>
      <w:r w:rsidRPr="0038353B">
        <w:rPr>
          <w:i/>
          <w:lang w:val="en-US"/>
        </w:rPr>
        <w:t>NT</w:t>
      </w:r>
      <w:r w:rsidRPr="0038353B">
        <w:t xml:space="preserve"> - обнаружители практически совпадают с </w:t>
      </w:r>
      <w:r w:rsidRPr="0038353B">
        <w:rPr>
          <w:i/>
          <w:lang w:val="en-US"/>
        </w:rPr>
        <w:t>SB</w:t>
      </w:r>
      <w:r w:rsidRPr="0038353B">
        <w:t xml:space="preserve"> - обнаружителями. Однако, последние, очевидно, более эффективны при </w:t>
      </w:r>
      <w:r w:rsidRPr="0038353B">
        <w:rPr>
          <w:i/>
          <w:sz w:val="28"/>
          <w:szCs w:val="28"/>
        </w:rPr>
        <w:sym w:font="Symbol" w:char="F074"/>
      </w:r>
      <w:r w:rsidRPr="0038353B">
        <w:rPr>
          <w:i/>
        </w:rPr>
        <w:t xml:space="preserve"> &gt;&gt;Δ</w:t>
      </w:r>
      <w:r w:rsidRPr="0038353B">
        <w:t>, но требуют реализации регистра сдвига большой размерности.</w:t>
      </w:r>
    </w:p>
    <w:p w:rsidR="0066631C" w:rsidRPr="0038353B" w:rsidRDefault="0066631C" w:rsidP="0066631C">
      <w:pPr>
        <w:ind w:firstLine="454"/>
        <w:jc w:val="both"/>
      </w:pPr>
      <w:r w:rsidRPr="0038353B">
        <w:t xml:space="preserve">Из соображения максимизации отношения «энергия сигнала/энергия шума» следует, что оптимальным является назначение параметра </w:t>
      </w:r>
      <w:r w:rsidRPr="0038353B">
        <w:rPr>
          <w:i/>
        </w:rPr>
        <w:t>Т</w:t>
      </w:r>
      <w:r w:rsidRPr="0038353B">
        <w:rPr>
          <w:i/>
          <w:vertAlign w:val="subscript"/>
        </w:rPr>
        <w:t>0</w:t>
      </w:r>
      <w:r w:rsidRPr="0038353B">
        <w:t xml:space="preserve"> ра</w:t>
      </w:r>
      <w:r w:rsidRPr="0038353B">
        <w:t>в</w:t>
      </w:r>
      <w:r w:rsidRPr="0038353B">
        <w:t xml:space="preserve">ным длительности радиоконтактов. Если </w:t>
      </w:r>
      <w:r w:rsidRPr="0038353B">
        <w:rPr>
          <w:i/>
          <w:lang w:val="en-US"/>
        </w:rPr>
        <w:t>T</w:t>
      </w:r>
      <w:r w:rsidRPr="0091704F">
        <w:rPr>
          <w:vertAlign w:val="subscript"/>
        </w:rPr>
        <w:t>п</w:t>
      </w:r>
      <w:r w:rsidRPr="0091704F">
        <w:rPr>
          <w:vertAlign w:val="subscript"/>
          <w:lang w:val="en-US"/>
        </w:rPr>
        <w:t>max</w:t>
      </w:r>
      <w:r w:rsidRPr="0038353B">
        <w:rPr>
          <w:i/>
        </w:rPr>
        <w:t xml:space="preserve">  </w:t>
      </w:r>
      <w:r w:rsidRPr="0038353B">
        <w:t>есть максимальное знач</w:t>
      </w:r>
      <w:r w:rsidRPr="0038353B">
        <w:t>е</w:t>
      </w:r>
      <w:r w:rsidRPr="0038353B">
        <w:t>ние периода следования импульсов в классе периодических ИС, подл</w:t>
      </w:r>
      <w:r w:rsidRPr="0038353B">
        <w:t>е</w:t>
      </w:r>
      <w:r w:rsidRPr="0038353B">
        <w:t xml:space="preserve">жащих обнаружению,  то параметр </w:t>
      </w:r>
      <w:r w:rsidRPr="0038353B">
        <w:rPr>
          <w:i/>
          <w:lang w:val="en-US"/>
        </w:rPr>
        <w:t>N</w:t>
      </w:r>
      <w:r w:rsidRPr="0038353B">
        <w:rPr>
          <w:i/>
          <w:vertAlign w:val="subscript"/>
        </w:rPr>
        <w:t>0</w:t>
      </w:r>
      <w:r w:rsidRPr="0038353B">
        <w:rPr>
          <w:i/>
        </w:rPr>
        <w:t xml:space="preserve"> </w:t>
      </w:r>
      <w:r w:rsidRPr="0038353B">
        <w:t>следует назначить равным:</w:t>
      </w:r>
      <w:r w:rsidRPr="0038353B">
        <w:rPr>
          <w:i/>
        </w:rPr>
        <w:t xml:space="preserve"> </w:t>
      </w:r>
      <w:r w:rsidRPr="0038353B">
        <w:rPr>
          <w:i/>
          <w:lang w:val="en-US"/>
        </w:rPr>
        <w:t>N</w:t>
      </w:r>
      <w:r w:rsidRPr="0038353B">
        <w:rPr>
          <w:i/>
          <w:vertAlign w:val="subscript"/>
        </w:rPr>
        <w:t>0</w:t>
      </w:r>
      <w:r w:rsidRPr="0038353B">
        <w:rPr>
          <w:i/>
        </w:rPr>
        <w:t xml:space="preserve"> = </w:t>
      </w:r>
      <w:r w:rsidRPr="0038353B">
        <w:rPr>
          <w:i/>
          <w:lang w:val="en-US"/>
        </w:rPr>
        <w:t>E</w:t>
      </w:r>
      <w:r w:rsidRPr="0038353B">
        <w:rPr>
          <w:i/>
        </w:rPr>
        <w:t>(</w:t>
      </w:r>
      <w:r w:rsidRPr="0038353B">
        <w:rPr>
          <w:i/>
          <w:lang w:val="en-US"/>
        </w:rPr>
        <w:t>T</w:t>
      </w:r>
      <w:r w:rsidRPr="0038353B">
        <w:rPr>
          <w:i/>
          <w:vertAlign w:val="subscript"/>
        </w:rPr>
        <w:t>0</w:t>
      </w:r>
      <w:r>
        <w:rPr>
          <w:i/>
        </w:rPr>
        <w:t>/</w:t>
      </w:r>
      <w:r w:rsidRPr="0038353B">
        <w:rPr>
          <w:i/>
          <w:lang w:val="en-US"/>
        </w:rPr>
        <w:t>T</w:t>
      </w:r>
      <w:r w:rsidRPr="0091704F">
        <w:rPr>
          <w:vertAlign w:val="subscript"/>
        </w:rPr>
        <w:t>п</w:t>
      </w:r>
      <w:r w:rsidRPr="0091704F">
        <w:rPr>
          <w:vertAlign w:val="subscript"/>
          <w:lang w:val="en-US"/>
        </w:rPr>
        <w:t>max</w:t>
      </w:r>
      <w:r w:rsidRPr="0038353B">
        <w:rPr>
          <w:i/>
        </w:rPr>
        <w:t>) – 1</w:t>
      </w:r>
      <w:r w:rsidRPr="0038353B">
        <w:t xml:space="preserve">, где </w:t>
      </w:r>
      <w:r w:rsidRPr="0038353B">
        <w:rPr>
          <w:i/>
        </w:rPr>
        <w:t>Е(</w:t>
      </w:r>
      <w:r w:rsidRPr="0038353B">
        <w:rPr>
          <w:i/>
        </w:rPr>
        <w:sym w:font="Symbol" w:char="F0D7"/>
      </w:r>
      <w:r w:rsidRPr="0038353B">
        <w:rPr>
          <w:i/>
        </w:rPr>
        <w:t>)</w:t>
      </w:r>
      <w:r w:rsidRPr="0038353B">
        <w:t xml:space="preserve"> – целая часть числа. Таким образом, настраива</w:t>
      </w:r>
      <w:r w:rsidRPr="0038353B">
        <w:t>е</w:t>
      </w:r>
      <w:r w:rsidRPr="0038353B">
        <w:t xml:space="preserve">мым (адаптируемым)  параметром остается порог </w:t>
      </w:r>
      <w:r w:rsidRPr="0038353B">
        <w:rPr>
          <w:i/>
        </w:rPr>
        <w:t>Θ</w:t>
      </w:r>
      <w:r w:rsidRPr="0038353B">
        <w:t xml:space="preserve">  или, что эквив</w:t>
      </w:r>
      <w:r w:rsidRPr="0038353B">
        <w:t>а</w:t>
      </w:r>
      <w:r w:rsidRPr="0038353B">
        <w:t>лентно, интенсивность</w:t>
      </w:r>
      <w:r w:rsidRPr="0038353B">
        <w:rPr>
          <w:i/>
        </w:rPr>
        <w:t xml:space="preserve"> λ</w:t>
      </w:r>
      <w:r w:rsidRPr="0038353B">
        <w:t>.</w:t>
      </w:r>
    </w:p>
    <w:p w:rsidR="0066631C" w:rsidRDefault="0066631C" w:rsidP="0066631C">
      <w:pPr>
        <w:ind w:firstLine="454"/>
        <w:jc w:val="both"/>
      </w:pPr>
      <w:r w:rsidRPr="0038353B">
        <w:t xml:space="preserve">Уравнение (2.6.10) определяет безразмерную комбинацию </w:t>
      </w:r>
      <w:r w:rsidRPr="0038353B">
        <w:rPr>
          <w:i/>
          <w:lang w:val="en-US"/>
        </w:rPr>
        <w:t>z</w:t>
      </w:r>
      <w:r w:rsidRPr="0038353B">
        <w:rPr>
          <w:i/>
        </w:rPr>
        <w:t xml:space="preserve"> = λ</w:t>
      </w:r>
      <w:r w:rsidRPr="0038353B">
        <w:rPr>
          <w:i/>
          <w:lang w:val="en-US"/>
        </w:rPr>
        <w:t>T</w:t>
      </w:r>
      <w:r w:rsidRPr="0038353B">
        <w:rPr>
          <w:i/>
          <w:vertAlign w:val="subscript"/>
        </w:rPr>
        <w:t>0</w:t>
      </w:r>
      <w:r w:rsidRPr="0038353B">
        <w:t xml:space="preserve">. На рис. 2.6.4 даны зависимости </w:t>
      </w:r>
      <w:r w:rsidRPr="0038353B">
        <w:rPr>
          <w:i/>
        </w:rPr>
        <w:t xml:space="preserve"> </w:t>
      </w:r>
      <w:r w:rsidRPr="0038353B">
        <w:rPr>
          <w:i/>
          <w:lang w:val="en-US"/>
        </w:rPr>
        <w:t>z</w:t>
      </w:r>
      <w:r w:rsidRPr="0038353B">
        <w:rPr>
          <w:i/>
        </w:rPr>
        <w:t>(</w:t>
      </w:r>
      <w:r w:rsidRPr="0038353B">
        <w:rPr>
          <w:i/>
          <w:lang w:val="en-US"/>
        </w:rPr>
        <w:t>N</w:t>
      </w:r>
      <w:r w:rsidRPr="0038353B">
        <w:rPr>
          <w:i/>
          <w:vertAlign w:val="subscript"/>
        </w:rPr>
        <w:t>0</w:t>
      </w:r>
      <w:r w:rsidRPr="0038353B">
        <w:rPr>
          <w:i/>
        </w:rPr>
        <w:t>)</w:t>
      </w:r>
      <w:r w:rsidRPr="0038353B">
        <w:t xml:space="preserve"> при различных значениях </w:t>
      </w:r>
      <w:r w:rsidRPr="0038353B">
        <w:rPr>
          <w:i/>
        </w:rPr>
        <w:t>Р</w:t>
      </w:r>
      <w:r w:rsidRPr="00856E5A">
        <w:rPr>
          <w:vertAlign w:val="subscript"/>
        </w:rPr>
        <w:t>улт</w:t>
      </w:r>
      <w:r w:rsidRPr="0038353B">
        <w:t>, п</w:t>
      </w:r>
      <w:r w:rsidRPr="0038353B">
        <w:t>о</w:t>
      </w:r>
      <w:r w:rsidRPr="0038353B">
        <w:t xml:space="preserve">лученные численным решением (2.6.10). При заданном интервале </w:t>
      </w:r>
      <w:r w:rsidRPr="0038353B">
        <w:rPr>
          <w:i/>
          <w:lang w:val="en-US"/>
        </w:rPr>
        <w:t>T</w:t>
      </w:r>
      <w:r w:rsidRPr="0038353B">
        <w:rPr>
          <w:i/>
          <w:vertAlign w:val="subscript"/>
        </w:rPr>
        <w:t>0</w:t>
      </w:r>
      <w:r w:rsidRPr="0038353B">
        <w:rPr>
          <w:i/>
        </w:rPr>
        <w:t xml:space="preserve"> </w:t>
      </w:r>
      <w:r w:rsidRPr="0038353B">
        <w:t xml:space="preserve"> они позволяют найти теоретическое значение интенсивности выбросов </w:t>
      </w:r>
      <w:r w:rsidRPr="0038353B">
        <w:rPr>
          <w:i/>
        </w:rPr>
        <w:t>λ</w:t>
      </w:r>
      <w:r w:rsidRPr="0038353B">
        <w:t xml:space="preserve">, обеспечивающее заданную вероятность </w:t>
      </w:r>
      <w:r w:rsidRPr="0038353B">
        <w:rPr>
          <w:i/>
        </w:rPr>
        <w:t>Р</w:t>
      </w:r>
      <w:r w:rsidRPr="00856E5A">
        <w:rPr>
          <w:vertAlign w:val="subscript"/>
        </w:rPr>
        <w:t>улт</w:t>
      </w:r>
      <w:r w:rsidRPr="0038353B">
        <w:t>. По известной полосе обр</w:t>
      </w:r>
      <w:r w:rsidRPr="0038353B">
        <w:t>а</w:t>
      </w:r>
      <w:r w:rsidRPr="0038353B">
        <w:t xml:space="preserve">ботки </w:t>
      </w:r>
      <w:r w:rsidRPr="0038353B">
        <w:rPr>
          <w:i/>
        </w:rPr>
        <w:t>Δ</w:t>
      </w:r>
      <w:r w:rsidRPr="0038353B">
        <w:rPr>
          <w:i/>
          <w:lang w:val="en-US"/>
        </w:rPr>
        <w:t>f</w:t>
      </w:r>
      <w:r w:rsidRPr="0038353B">
        <w:t xml:space="preserve"> может быть определен и порог </w:t>
      </w:r>
      <w:r w:rsidRPr="0038353B">
        <w:rPr>
          <w:i/>
        </w:rPr>
        <w:t>Θ/σ</w:t>
      </w:r>
      <w:r w:rsidRPr="00856E5A">
        <w:rPr>
          <w:vertAlign w:val="subscript"/>
        </w:rPr>
        <w:t>ш</w:t>
      </w:r>
      <w:r w:rsidRPr="0038353B">
        <w:rPr>
          <w:i/>
        </w:rPr>
        <w:t>=</w:t>
      </w:r>
      <w:r w:rsidRPr="0038353B">
        <w:rPr>
          <w:i/>
          <w:lang w:val="en-US"/>
        </w:rPr>
        <w:t>u</w:t>
      </w:r>
      <w:r w:rsidRPr="0038353B">
        <w:rPr>
          <w:i/>
        </w:rPr>
        <w:t xml:space="preserve"> </w:t>
      </w:r>
      <w:r w:rsidRPr="0038353B">
        <w:t>с помощью формул (2.6.4) и (2.3.6) – рис. 2.6.5. Этот порог может использоваться в качестве исходного в следующей процедуре адаптации.</w:t>
      </w:r>
    </w:p>
    <w:p w:rsidR="0061226B" w:rsidRDefault="0061226B" w:rsidP="0061226B">
      <w:pPr>
        <w:ind w:firstLine="454"/>
        <w:jc w:val="both"/>
      </w:pPr>
      <w:r w:rsidRPr="00F17CEA">
        <w:t xml:space="preserve">Для получения размерного значения порога </w:t>
      </w:r>
      <w:r w:rsidRPr="00F17CEA">
        <w:rPr>
          <w:i/>
        </w:rPr>
        <w:t>Θ</w:t>
      </w:r>
      <w:r w:rsidRPr="00F17CEA">
        <w:t xml:space="preserve"> необходимо опред</w:t>
      </w:r>
      <w:r w:rsidRPr="00F17CEA">
        <w:t>е</w:t>
      </w:r>
      <w:r w:rsidRPr="00F17CEA">
        <w:t xml:space="preserve">лить значение </w:t>
      </w:r>
      <w:r w:rsidRPr="00F17CEA">
        <w:rPr>
          <w:i/>
        </w:rPr>
        <w:t>σ</w:t>
      </w:r>
      <w:r w:rsidRPr="00EF0B53">
        <w:rPr>
          <w:vertAlign w:val="subscript"/>
        </w:rPr>
        <w:t>ш</w:t>
      </w:r>
      <w:r w:rsidRPr="00F17CEA">
        <w:rPr>
          <w:i/>
        </w:rPr>
        <w:t xml:space="preserve"> </w:t>
      </w:r>
      <w:r w:rsidRPr="00F17CEA">
        <w:t xml:space="preserve"> реального шума</w:t>
      </w:r>
      <w:r>
        <w:t xml:space="preserve"> (полагается, что сигналы отсутств</w:t>
      </w:r>
      <w:r>
        <w:t>у</w:t>
      </w:r>
      <w:r>
        <w:t>ют)</w:t>
      </w:r>
      <w:r w:rsidRPr="00F17CEA">
        <w:t>.</w:t>
      </w:r>
      <w:r>
        <w:t xml:space="preserve"> </w:t>
      </w:r>
      <w:r w:rsidRPr="00F17CEA">
        <w:t xml:space="preserve">Произведя достаточно объемную </w:t>
      </w:r>
      <w:r w:rsidRPr="00F17CEA">
        <w:rPr>
          <w:i/>
          <w:lang w:val="en-US"/>
        </w:rPr>
        <w:t>n</w:t>
      </w:r>
      <w:r w:rsidRPr="00F17CEA">
        <w:t xml:space="preserve">-выборку отсчетов </w:t>
      </w:r>
      <w:r w:rsidRPr="00F17CEA">
        <w:rPr>
          <w:i/>
        </w:rPr>
        <w:t>ξ</w:t>
      </w:r>
      <w:r w:rsidRPr="00F17CEA">
        <w:rPr>
          <w:i/>
          <w:vertAlign w:val="subscript"/>
          <w:lang w:val="en-US"/>
        </w:rPr>
        <w:t>j</w:t>
      </w:r>
      <w:r>
        <w:t xml:space="preserve"> </w:t>
      </w:r>
      <w:r w:rsidRPr="00F17CEA">
        <w:t>шума на ч</w:t>
      </w:r>
      <w:r w:rsidRPr="00F17CEA">
        <w:t>а</w:t>
      </w:r>
      <w:r w:rsidRPr="00F17CEA">
        <w:t>стоте Котельникова, получаем оценку [4, с. 617]</w:t>
      </w:r>
    </w:p>
    <w:p w:rsidR="0061226B" w:rsidRDefault="0061226B" w:rsidP="0061226B">
      <w:pPr>
        <w:ind w:firstLine="454"/>
        <w:jc w:val="both"/>
      </w:pPr>
    </w:p>
    <w:tbl>
      <w:tblPr>
        <w:tblW w:w="0" w:type="auto"/>
        <w:jc w:val="center"/>
        <w:tblLook w:val="01E0" w:firstRow="1" w:lastRow="1" w:firstColumn="1" w:lastColumn="1" w:noHBand="0" w:noVBand="0"/>
      </w:tblPr>
      <w:tblGrid>
        <w:gridCol w:w="3084"/>
        <w:gridCol w:w="3085"/>
      </w:tblGrid>
      <w:tr w:rsidR="0061226B" w:rsidTr="00DD56CC">
        <w:trPr>
          <w:jc w:val="center"/>
        </w:trPr>
        <w:tc>
          <w:tcPr>
            <w:tcW w:w="3084" w:type="dxa"/>
            <w:shd w:val="clear" w:color="auto" w:fill="auto"/>
          </w:tcPr>
          <w:p w:rsidR="0061226B" w:rsidRPr="00A71922" w:rsidRDefault="00EB502D" w:rsidP="00335F24">
            <w:pPr>
              <w:jc w:val="both"/>
            </w:pPr>
            <m:oMathPara>
              <m:oMath>
                <m:sSubSup>
                  <m:sSubSupPr>
                    <m:ctrlPr>
                      <w:rPr>
                        <w:rFonts w:ascii="Cambria Math" w:hAnsi="Cambria Math"/>
                        <w:i/>
                      </w:rPr>
                    </m:ctrlPr>
                  </m:sSubSupPr>
                  <m:e>
                    <m:r>
                      <w:rPr>
                        <w:rFonts w:ascii="Cambria Math" w:hAnsi="Cambria Math"/>
                      </w:rPr>
                      <m:t>σ</m:t>
                    </m:r>
                  </m:e>
                  <m:sub>
                    <m:r>
                      <w:rPr>
                        <w:rFonts w:ascii="Cambria Math" w:hAnsi="Cambria Math"/>
                      </w:rPr>
                      <m:t>ш</m:t>
                    </m:r>
                  </m:sub>
                  <m:sup>
                    <m:r>
                      <w:rPr>
                        <w:rFonts w:ascii="Cambria Math" w:hAnsi="Cambria Math"/>
                      </w:rPr>
                      <m:t>2</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lang w:val="en-US"/>
                      </w:rPr>
                      <m:t>n-1</m:t>
                    </m:r>
                  </m:den>
                </m:f>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j</m:t>
                                </m:r>
                              </m:sub>
                            </m:sSub>
                            <m:r>
                              <w:rPr>
                                <w:rFonts w:ascii="Cambria Math" w:hAnsi="Cambria Math"/>
                              </w:rPr>
                              <m:t>-M[ξ]</m:t>
                            </m:r>
                          </m:e>
                        </m:d>
                        <m:r>
                          <w:rPr>
                            <w:rFonts w:ascii="Cambria Math" w:hAnsi="Cambria Math"/>
                          </w:rPr>
                          <m:t>.</m:t>
                        </m:r>
                      </m:e>
                      <m:sup>
                        <m:r>
                          <w:rPr>
                            <w:rFonts w:ascii="Cambria Math" w:hAnsi="Cambria Math"/>
                          </w:rPr>
                          <m:t>2</m:t>
                        </m:r>
                      </m:sup>
                    </m:sSup>
                  </m:e>
                </m:nary>
              </m:oMath>
            </m:oMathPara>
          </w:p>
        </w:tc>
        <w:tc>
          <w:tcPr>
            <w:tcW w:w="3085" w:type="dxa"/>
            <w:shd w:val="clear" w:color="auto" w:fill="auto"/>
          </w:tcPr>
          <w:p w:rsidR="0061226B" w:rsidRDefault="0061226B" w:rsidP="00335F24">
            <w:pPr>
              <w:jc w:val="both"/>
            </w:pPr>
          </w:p>
          <w:p w:rsidR="0061226B" w:rsidRDefault="00DD56CC" w:rsidP="00335F24">
            <w:pPr>
              <w:jc w:val="both"/>
            </w:pPr>
            <w:r>
              <w:tab/>
            </w:r>
            <w:r>
              <w:tab/>
            </w:r>
            <w:r w:rsidR="0061226B">
              <w:t>(2.6.11)</w:t>
            </w:r>
          </w:p>
        </w:tc>
      </w:tr>
    </w:tbl>
    <w:p w:rsidR="0066631C" w:rsidRPr="00DD56CC" w:rsidRDefault="0066631C" w:rsidP="00DD56CC">
      <w:pPr>
        <w:jc w:val="both"/>
        <w:rPr>
          <w:lang w:val="en-US"/>
        </w:rPr>
      </w:pPr>
    </w:p>
    <w:p w:rsidR="0066631C" w:rsidRPr="002134A8" w:rsidRDefault="0066631C" w:rsidP="00F940FE">
      <w:pPr>
        <w:spacing w:line="360" w:lineRule="auto"/>
        <w:ind w:firstLine="454"/>
        <w:jc w:val="center"/>
        <w:rPr>
          <w:lang w:val="en-US"/>
        </w:rPr>
      </w:pPr>
      <w:r>
        <w:rPr>
          <w:noProof/>
        </w:rPr>
        <w:lastRenderedPageBreak/>
        <w:drawing>
          <wp:inline distT="0" distB="0" distL="0" distR="0" wp14:anchorId="5A47A1DC" wp14:editId="09196A57">
            <wp:extent cx="3065069" cy="2265956"/>
            <wp:effectExtent l="0" t="0" r="2540" b="1270"/>
            <wp:docPr id="186"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71">
                      <a:grayscl/>
                      <a:extLst>
                        <a:ext uri="{BEBA8EAE-BF5A-486C-A8C5-ECC9F3942E4B}">
                          <a14:imgProps xmlns:a14="http://schemas.microsoft.com/office/drawing/2010/main">
                            <a14:imgLayer r:embed="rId7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66414" cy="2266950"/>
                    </a:xfrm>
                    <a:prstGeom prst="rect">
                      <a:avLst/>
                    </a:prstGeom>
                    <a:noFill/>
                    <a:ln>
                      <a:noFill/>
                    </a:ln>
                  </pic:spPr>
                </pic:pic>
              </a:graphicData>
            </a:graphic>
          </wp:inline>
        </w:drawing>
      </w:r>
    </w:p>
    <w:p w:rsidR="0066631C" w:rsidRPr="00912391" w:rsidRDefault="0066631C" w:rsidP="00F940FE">
      <w:pPr>
        <w:spacing w:line="360" w:lineRule="auto"/>
        <w:ind w:firstLine="454"/>
        <w:jc w:val="center"/>
        <w:rPr>
          <w:sz w:val="22"/>
          <w:szCs w:val="22"/>
        </w:rPr>
      </w:pPr>
      <w:r w:rsidRPr="00912391">
        <w:rPr>
          <w:sz w:val="22"/>
          <w:szCs w:val="22"/>
        </w:rPr>
        <w:t xml:space="preserve">Рис.2.6.4 Зависимость </w:t>
      </w:r>
      <w:r w:rsidRPr="00912391">
        <w:rPr>
          <w:sz w:val="22"/>
          <w:szCs w:val="22"/>
          <w:lang w:val="en-US"/>
        </w:rPr>
        <w:t>z</w:t>
      </w:r>
      <w:r w:rsidRPr="00912391">
        <w:rPr>
          <w:sz w:val="22"/>
          <w:szCs w:val="22"/>
        </w:rPr>
        <w:t>=</w:t>
      </w:r>
      <w:r w:rsidRPr="00912391">
        <w:rPr>
          <w:i/>
          <w:sz w:val="22"/>
          <w:szCs w:val="22"/>
        </w:rPr>
        <w:t xml:space="preserve"> λ</w:t>
      </w:r>
      <w:r w:rsidRPr="00912391">
        <w:rPr>
          <w:i/>
          <w:sz w:val="22"/>
          <w:szCs w:val="22"/>
          <w:lang w:val="en-US"/>
        </w:rPr>
        <w:t>T</w:t>
      </w:r>
      <w:r w:rsidRPr="00912391">
        <w:rPr>
          <w:i/>
          <w:sz w:val="22"/>
          <w:szCs w:val="22"/>
          <w:vertAlign w:val="subscript"/>
        </w:rPr>
        <w:t>0</w:t>
      </w:r>
      <w:r w:rsidRPr="00912391">
        <w:rPr>
          <w:sz w:val="22"/>
          <w:szCs w:val="22"/>
        </w:rPr>
        <w:t xml:space="preserve"> от числа выбросов шума</w:t>
      </w:r>
    </w:p>
    <w:p w:rsidR="0066631C" w:rsidRDefault="0066631C" w:rsidP="00F940FE">
      <w:pPr>
        <w:spacing w:line="360" w:lineRule="auto"/>
        <w:ind w:firstLine="454"/>
        <w:jc w:val="center"/>
      </w:pPr>
      <w:r>
        <w:rPr>
          <w:noProof/>
        </w:rPr>
        <w:drawing>
          <wp:inline distT="0" distB="0" distL="0" distR="0" wp14:anchorId="15A06808" wp14:editId="45C3A8B0">
            <wp:extent cx="3517900" cy="2393950"/>
            <wp:effectExtent l="0" t="0" r="6350" b="6350"/>
            <wp:docPr id="187"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73">
                      <a:grayscl/>
                      <a:extLst>
                        <a:ext uri="{BEBA8EAE-BF5A-486C-A8C5-ECC9F3942E4B}">
                          <a14:imgProps xmlns:a14="http://schemas.microsoft.com/office/drawing/2010/main">
                            <a14:imgLayer r:embed="rId7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17900" cy="2393950"/>
                    </a:xfrm>
                    <a:prstGeom prst="rect">
                      <a:avLst/>
                    </a:prstGeom>
                    <a:noFill/>
                    <a:ln>
                      <a:noFill/>
                    </a:ln>
                  </pic:spPr>
                </pic:pic>
              </a:graphicData>
            </a:graphic>
          </wp:inline>
        </w:drawing>
      </w:r>
    </w:p>
    <w:p w:rsidR="00F940FE" w:rsidRPr="00335F24" w:rsidRDefault="0066631C" w:rsidP="00F940FE">
      <w:pPr>
        <w:ind w:firstLine="426"/>
        <w:jc w:val="center"/>
        <w:rPr>
          <w:sz w:val="22"/>
          <w:szCs w:val="22"/>
        </w:rPr>
      </w:pPr>
      <w:r w:rsidRPr="00912391">
        <w:rPr>
          <w:sz w:val="22"/>
          <w:szCs w:val="22"/>
        </w:rPr>
        <w:t xml:space="preserve">Рис.2.6.5 Зависимость отношения </w:t>
      </w:r>
      <w:r w:rsidRPr="00912391">
        <w:rPr>
          <w:sz w:val="22"/>
          <w:szCs w:val="22"/>
          <w:lang w:val="en-US"/>
        </w:rPr>
        <w:t>u</w:t>
      </w:r>
      <w:r w:rsidRPr="00912391">
        <w:rPr>
          <w:sz w:val="22"/>
          <w:szCs w:val="22"/>
        </w:rPr>
        <w:t>=</w:t>
      </w:r>
      <w:r w:rsidRPr="00912391">
        <w:rPr>
          <w:i/>
          <w:sz w:val="22"/>
          <w:szCs w:val="22"/>
        </w:rPr>
        <w:t xml:space="preserve"> Θ/σ</w:t>
      </w:r>
      <w:r w:rsidRPr="00912391">
        <w:rPr>
          <w:i/>
          <w:sz w:val="22"/>
          <w:szCs w:val="22"/>
          <w:vertAlign w:val="subscript"/>
        </w:rPr>
        <w:t>ш</w:t>
      </w:r>
    </w:p>
    <w:p w:rsidR="0066631C" w:rsidRPr="00912391" w:rsidRDefault="0066631C" w:rsidP="00F940FE">
      <w:pPr>
        <w:ind w:firstLine="426"/>
        <w:jc w:val="center"/>
        <w:rPr>
          <w:sz w:val="22"/>
          <w:szCs w:val="22"/>
        </w:rPr>
      </w:pPr>
      <w:r w:rsidRPr="00912391">
        <w:rPr>
          <w:sz w:val="22"/>
          <w:szCs w:val="22"/>
        </w:rPr>
        <w:t>от интенсивности выбросов шума</w:t>
      </w:r>
    </w:p>
    <w:p w:rsidR="0066631C" w:rsidRPr="00F17CEA" w:rsidRDefault="0066631C" w:rsidP="00DD56CC">
      <w:pPr>
        <w:ind w:firstLine="454"/>
      </w:pPr>
    </w:p>
    <w:p w:rsidR="0066631C" w:rsidRDefault="0066631C" w:rsidP="0066631C">
      <w:pPr>
        <w:jc w:val="both"/>
      </w:pPr>
      <w:r w:rsidRPr="00CF7E24">
        <w:t xml:space="preserve">После установки начального порога </w:t>
      </w:r>
      <w:r w:rsidRPr="00CF7E24">
        <w:rPr>
          <w:i/>
        </w:rPr>
        <w:t xml:space="preserve">Θ = </w:t>
      </w:r>
      <w:r w:rsidRPr="00CF7E24">
        <w:rPr>
          <w:i/>
          <w:lang w:val="en-US"/>
        </w:rPr>
        <w:t>uσ</w:t>
      </w:r>
      <w:r w:rsidRPr="00C9100C">
        <w:rPr>
          <w:vertAlign w:val="subscript"/>
        </w:rPr>
        <w:t>ш</w:t>
      </w:r>
      <w:r w:rsidRPr="00CF7E24">
        <w:t xml:space="preserve"> выполняется последов</w:t>
      </w:r>
      <w:r w:rsidRPr="00CF7E24">
        <w:t>а</w:t>
      </w:r>
      <w:r w:rsidRPr="00CF7E24">
        <w:t>тельная процедура его корректировки с целью получения нужного знач</w:t>
      </w:r>
      <w:r w:rsidRPr="00CF7E24">
        <w:t>е</w:t>
      </w:r>
      <w:r w:rsidRPr="00CF7E24">
        <w:t xml:space="preserve">ния </w:t>
      </w:r>
      <w:r w:rsidRPr="00CF7E24">
        <w:rPr>
          <w:i/>
        </w:rPr>
        <w:t xml:space="preserve">λ = </w:t>
      </w:r>
      <w:r w:rsidRPr="00CF7E24">
        <w:rPr>
          <w:i/>
          <w:lang w:val="en-US"/>
        </w:rPr>
        <w:t>z</w:t>
      </w:r>
      <w:r w:rsidRPr="00CF7E24">
        <w:rPr>
          <w:i/>
        </w:rPr>
        <w:t>/</w:t>
      </w:r>
      <w:r w:rsidRPr="00CF7E24">
        <w:rPr>
          <w:i/>
          <w:lang w:val="en-US"/>
        </w:rPr>
        <w:t>T</w:t>
      </w:r>
      <w:r w:rsidRPr="00CF7E24">
        <w:rPr>
          <w:i/>
          <w:vertAlign w:val="subscript"/>
        </w:rPr>
        <w:t>0</w:t>
      </w:r>
      <w:r w:rsidRPr="00CF7E24">
        <w:t xml:space="preserve"> с выбранным уровнем достоверности. Для этого используе</w:t>
      </w:r>
      <w:r w:rsidRPr="00CF7E24">
        <w:t>т</w:t>
      </w:r>
      <w:r w:rsidRPr="00CF7E24">
        <w:t>ся схема рис. 2.6.2 с возможностью многократного повторения выборок в регистре сдвига и их накопления. Перед каждой выборкой производится сброс схемы и запускается процесс накопления отсчетов времени прих</w:t>
      </w:r>
      <w:r w:rsidRPr="00CF7E24">
        <w:t>о</w:t>
      </w:r>
      <w:r w:rsidRPr="00CF7E24">
        <w:t xml:space="preserve">да выбросов </w:t>
      </w:r>
      <w:r w:rsidRPr="00CF7E24">
        <w:rPr>
          <w:i/>
          <w:lang w:val="en-US"/>
        </w:rPr>
        <w:t>t</w:t>
      </w:r>
      <w:r w:rsidRPr="00CF7E24">
        <w:rPr>
          <w:i/>
          <w:vertAlign w:val="subscript"/>
          <w:lang w:val="en-US"/>
        </w:rPr>
        <w:t>j</w:t>
      </w:r>
      <w:r w:rsidRPr="00CF7E24">
        <w:t>. Управление процедурой осуществляется посредством процессорного элемента (</w:t>
      </w:r>
      <w:r w:rsidRPr="00CF7E24">
        <w:rPr>
          <w:lang w:val="en-US"/>
        </w:rPr>
        <w:t>CPU</w:t>
      </w:r>
      <w:r w:rsidRPr="00CF7E24">
        <w:t xml:space="preserve">), имеющего доступ к регистру сдвига и схеме фиксации выбросов (на рис.2.6.2 показаны не все связи </w:t>
      </w:r>
      <w:r w:rsidRPr="00CF7E24">
        <w:rPr>
          <w:lang w:val="en-US"/>
        </w:rPr>
        <w:t>CPU</w:t>
      </w:r>
      <w:r w:rsidRPr="00CF7E24">
        <w:t xml:space="preserve"> со </w:t>
      </w:r>
      <w:r w:rsidRPr="00CF7E24">
        <w:lastRenderedPageBreak/>
        <w:t xml:space="preserve">схемой, но они достаточно очевидны). При накоплении </w:t>
      </w:r>
      <w:r w:rsidRPr="00CF7E24">
        <w:rPr>
          <w:i/>
        </w:rPr>
        <w:t xml:space="preserve">М </w:t>
      </w:r>
      <w:r w:rsidRPr="00CF7E24">
        <w:t xml:space="preserve">отсчетов </w:t>
      </w:r>
      <w:r w:rsidRPr="00CF7E24">
        <w:rPr>
          <w:i/>
          <w:lang w:val="en-US"/>
        </w:rPr>
        <w:t>t</w:t>
      </w:r>
      <w:r w:rsidRPr="00CF7E24">
        <w:rPr>
          <w:i/>
          <w:vertAlign w:val="subscript"/>
          <w:lang w:val="en-US"/>
        </w:rPr>
        <w:t>j</w:t>
      </w:r>
      <w:r w:rsidRPr="00CF7E24">
        <w:rPr>
          <w:i/>
        </w:rPr>
        <w:t xml:space="preserve"> </w:t>
      </w:r>
      <w:r w:rsidRPr="00CF7E24">
        <w:t xml:space="preserve">накопление блокируется и выдается прерывание в </w:t>
      </w:r>
      <w:r w:rsidRPr="00CF7E24">
        <w:rPr>
          <w:lang w:val="en-US"/>
        </w:rPr>
        <w:t>CPU</w:t>
      </w:r>
      <w:r w:rsidRPr="00CF7E24">
        <w:t xml:space="preserve">. </w:t>
      </w:r>
      <w:r w:rsidRPr="00CF7E24">
        <w:rPr>
          <w:lang w:val="en-US"/>
        </w:rPr>
        <w:t>CPU</w:t>
      </w:r>
      <w:r w:rsidRPr="00CF7E24">
        <w:t xml:space="preserve"> считывает </w:t>
      </w:r>
      <w:r w:rsidRPr="00CF7E24">
        <w:rPr>
          <w:i/>
          <w:lang w:val="en-US"/>
        </w:rPr>
        <w:t>t</w:t>
      </w:r>
      <w:r w:rsidRPr="00CF7E24">
        <w:rPr>
          <w:i/>
          <w:vertAlign w:val="subscript"/>
          <w:lang w:val="en-US"/>
        </w:rPr>
        <w:t>M</w:t>
      </w:r>
      <w:r w:rsidRPr="00CF7E24">
        <w:t xml:space="preserve"> и </w:t>
      </w:r>
      <w:r w:rsidRPr="00CF7E24">
        <w:rPr>
          <w:i/>
          <w:lang w:val="en-US"/>
        </w:rPr>
        <w:t>t</w:t>
      </w:r>
      <w:r w:rsidRPr="00CF7E24">
        <w:rPr>
          <w:i/>
          <w:vertAlign w:val="subscript"/>
        </w:rPr>
        <w:t>0</w:t>
      </w:r>
      <w:r w:rsidRPr="00CF7E24">
        <w:t xml:space="preserve"> и получает оценку</w:t>
      </w:r>
    </w:p>
    <w:p w:rsidR="0066631C" w:rsidRPr="00CF7E24" w:rsidRDefault="0066631C" w:rsidP="0066631C">
      <w:pPr>
        <w:jc w:val="both"/>
      </w:pPr>
    </w:p>
    <w:p w:rsidR="0066631C" w:rsidRDefault="0066631C" w:rsidP="00F940FE">
      <w:pPr>
        <w:jc w:val="center"/>
      </w:pPr>
      <w:r w:rsidRPr="00CF7E24">
        <w:rPr>
          <w:i/>
          <w:sz w:val="28"/>
          <w:szCs w:val="28"/>
        </w:rPr>
        <w:sym w:font="Symbol" w:char="F074"/>
      </w:r>
      <w:r w:rsidRPr="00CF7E24">
        <w:rPr>
          <w:i/>
        </w:rPr>
        <w:t xml:space="preserve"> = 1/</w:t>
      </w:r>
      <w:r w:rsidRPr="00CF7E24">
        <w:rPr>
          <w:i/>
          <w:lang w:val="en-US"/>
        </w:rPr>
        <w:t>λ</w:t>
      </w:r>
      <w:r w:rsidRPr="00CF7E24">
        <w:rPr>
          <w:i/>
        </w:rPr>
        <w:t xml:space="preserve"> = (</w:t>
      </w:r>
      <w:r w:rsidRPr="00CF7E24">
        <w:rPr>
          <w:i/>
          <w:lang w:val="en-US"/>
        </w:rPr>
        <w:t>t</w:t>
      </w:r>
      <w:r w:rsidRPr="00CF7E24">
        <w:rPr>
          <w:i/>
          <w:vertAlign w:val="subscript"/>
          <w:lang w:val="en-US"/>
        </w:rPr>
        <w:t>M</w:t>
      </w:r>
      <w:r w:rsidRPr="00CF7E24">
        <w:rPr>
          <w:i/>
        </w:rPr>
        <w:t xml:space="preserve"> - </w:t>
      </w:r>
      <w:r w:rsidRPr="00CF7E24">
        <w:rPr>
          <w:i/>
          <w:lang w:val="en-US"/>
        </w:rPr>
        <w:t>t</w:t>
      </w:r>
      <w:r w:rsidRPr="00CF7E24">
        <w:rPr>
          <w:i/>
          <w:vertAlign w:val="subscript"/>
        </w:rPr>
        <w:t>0</w:t>
      </w:r>
      <w:r w:rsidRPr="00CF7E24">
        <w:rPr>
          <w:i/>
        </w:rPr>
        <w:t xml:space="preserve">) / </w:t>
      </w:r>
      <w:r w:rsidRPr="00CF7E24">
        <w:rPr>
          <w:i/>
          <w:lang w:val="en-US"/>
        </w:rPr>
        <w:t>M</w:t>
      </w:r>
      <w:r>
        <w:rPr>
          <w:i/>
        </w:rPr>
        <w:t>.</w:t>
      </w:r>
      <w:r>
        <w:rPr>
          <w:i/>
        </w:rPr>
        <w:tab/>
      </w:r>
      <w:r>
        <w:rPr>
          <w:i/>
        </w:rPr>
        <w:tab/>
      </w:r>
      <w:r>
        <w:rPr>
          <w:i/>
        </w:rPr>
        <w:tab/>
      </w:r>
      <w:r w:rsidRPr="00CF7E24">
        <w:t>(2.6.12)</w:t>
      </w:r>
    </w:p>
    <w:p w:rsidR="0066631C" w:rsidRPr="00CF7E24" w:rsidRDefault="0066631C" w:rsidP="0066631C">
      <w:pPr>
        <w:ind w:firstLine="454"/>
        <w:jc w:val="both"/>
      </w:pPr>
    </w:p>
    <w:p w:rsidR="0066631C" w:rsidRPr="00F940FE" w:rsidRDefault="0066631C" w:rsidP="00F940FE">
      <w:pPr>
        <w:ind w:firstLine="426"/>
        <w:jc w:val="both"/>
        <w:rPr>
          <w:i/>
        </w:rPr>
      </w:pPr>
      <w:r w:rsidRPr="00CF7E24">
        <w:t>Уровень достоверности оценки (2.6.12) определяется объемом в</w:t>
      </w:r>
      <w:r w:rsidRPr="00CF7E24">
        <w:t>ы</w:t>
      </w:r>
      <w:r w:rsidRPr="00CF7E24">
        <w:t xml:space="preserve">борки </w:t>
      </w:r>
      <w:r w:rsidRPr="00CF7E24">
        <w:rPr>
          <w:i/>
          <w:lang w:val="en-US"/>
        </w:rPr>
        <w:t>M</w:t>
      </w:r>
      <w:r w:rsidRPr="00CF7E24">
        <w:t xml:space="preserve">. Полагая процесс выбросов пуассоновским, из (2.6.9) находим, что среднеквадратичное отклонение распределения величины </w:t>
      </w:r>
      <w:r w:rsidRPr="00CF7E24">
        <w:rPr>
          <w:i/>
          <w:sz w:val="28"/>
          <w:szCs w:val="28"/>
        </w:rPr>
        <w:sym w:font="Symbol" w:char="F074"/>
      </w:r>
      <w:r w:rsidRPr="00CF7E24">
        <w:rPr>
          <w:i/>
          <w:sz w:val="28"/>
          <w:szCs w:val="28"/>
        </w:rPr>
        <w:t xml:space="preserve"> </w:t>
      </w:r>
      <w:r w:rsidRPr="00CF7E24">
        <w:t xml:space="preserve"> равно </w:t>
      </w:r>
      <w:r w:rsidRPr="00CF7E24">
        <w:rPr>
          <w:i/>
        </w:rPr>
        <w:t>σ</w:t>
      </w:r>
      <w:r w:rsidRPr="00CF7E24">
        <w:rPr>
          <w:i/>
          <w:vertAlign w:val="subscript"/>
        </w:rPr>
        <w:sym w:font="Symbol" w:char="F074"/>
      </w:r>
      <w:r w:rsidRPr="00CF7E24">
        <w:rPr>
          <w:i/>
        </w:rPr>
        <w:t xml:space="preserve"> = 1/λ√</w:t>
      </w:r>
      <w:r w:rsidRPr="00CF7E24">
        <w:rPr>
          <w:i/>
          <w:lang w:val="en-US"/>
        </w:rPr>
        <w:t>M</w:t>
      </w:r>
      <w:r w:rsidRPr="00CF7E24">
        <w:t xml:space="preserve"> , а ее среднее </w:t>
      </w:r>
      <w:r w:rsidRPr="00CF7E24">
        <w:rPr>
          <w:i/>
        </w:rPr>
        <w:t>&lt;</w:t>
      </w:r>
      <w:r w:rsidRPr="00CF7E24">
        <w:rPr>
          <w:i/>
          <w:sz w:val="28"/>
          <w:szCs w:val="28"/>
        </w:rPr>
        <w:sym w:font="Symbol" w:char="F074"/>
      </w:r>
      <w:r w:rsidRPr="00CF7E24">
        <w:rPr>
          <w:i/>
          <w:sz w:val="28"/>
          <w:szCs w:val="28"/>
        </w:rPr>
        <w:t xml:space="preserve"> </w:t>
      </w:r>
      <w:r w:rsidRPr="00CF7E24">
        <w:rPr>
          <w:i/>
        </w:rPr>
        <w:t>&gt;=1/λ</w:t>
      </w:r>
      <w:r w:rsidRPr="00CF7E24">
        <w:t xml:space="preserve">. При </w:t>
      </w:r>
      <w:r w:rsidRPr="00CF7E24">
        <w:rPr>
          <w:i/>
        </w:rPr>
        <w:t>М &gt;&gt;1</w:t>
      </w:r>
      <w:r w:rsidRPr="00CF7E24">
        <w:t xml:space="preserve"> распределение (2.6.9), как распределение большого числа независимых слагаемых, можно считать нормальным [4, с.563]. Из всего сказанного следует, что с доверительной вероятностью  </w:t>
      </w:r>
      <w:r w:rsidRPr="00CF7E24">
        <w:rPr>
          <w:i/>
        </w:rPr>
        <w:t>≈0,95</w:t>
      </w:r>
      <w:r w:rsidRPr="00CF7E24">
        <w:t xml:space="preserve"> («правило двух сигм») [4, с.578]  относительная точность оценки (2.6.12) есть </w:t>
      </w:r>
      <w:r w:rsidRPr="00CF7E24">
        <w:rPr>
          <w:i/>
        </w:rPr>
        <w:t>2/√</w:t>
      </w:r>
      <w:r w:rsidRPr="00CF7E24">
        <w:rPr>
          <w:i/>
          <w:lang w:val="en-US"/>
        </w:rPr>
        <w:t>M</w:t>
      </w:r>
      <w:r w:rsidRPr="00CF7E24">
        <w:t xml:space="preserve">. При точности </w:t>
      </w:r>
      <w:r>
        <w:rPr>
          <w:i/>
        </w:rPr>
        <w:t>20%</w:t>
      </w:r>
      <w:r w:rsidR="00F940FE" w:rsidRPr="00F940FE">
        <w:rPr>
          <w:i/>
        </w:rPr>
        <w:t xml:space="preserve"> </w:t>
      </w:r>
      <w:r w:rsidRPr="00CF7E24">
        <w:rPr>
          <w:i/>
        </w:rPr>
        <w:t>М = 100</w:t>
      </w:r>
      <w:r w:rsidRPr="00CF7E24">
        <w:t xml:space="preserve">, при </w:t>
      </w:r>
      <w:r w:rsidRPr="00CF7E24">
        <w:rPr>
          <w:i/>
        </w:rPr>
        <w:t>10%</w:t>
      </w:r>
      <w:r>
        <w:rPr>
          <w:i/>
        </w:rPr>
        <w:t xml:space="preserve"> -</w:t>
      </w:r>
      <w:r w:rsidRPr="00CF7E24">
        <w:rPr>
          <w:i/>
        </w:rPr>
        <w:t xml:space="preserve"> М = 400</w:t>
      </w:r>
      <w:r>
        <w:rPr>
          <w:i/>
        </w:rPr>
        <w:t>,</w:t>
      </w:r>
      <w:r w:rsidRPr="00CF7E24">
        <w:t xml:space="preserve"> и этой точности вполне достаточно при практической реал</w:t>
      </w:r>
      <w:r w:rsidRPr="00CF7E24">
        <w:t>и</w:t>
      </w:r>
      <w:r w:rsidRPr="00CF7E24">
        <w:t>зации.</w:t>
      </w:r>
    </w:p>
    <w:p w:rsidR="0066631C" w:rsidRPr="00CF7E24" w:rsidRDefault="0066631C" w:rsidP="0066631C">
      <w:pPr>
        <w:ind w:firstLine="454"/>
        <w:jc w:val="both"/>
      </w:pPr>
      <w:r w:rsidRPr="00CF7E24">
        <w:t>На основе получаемых оценок выполняется следующий алгоритм адаптации:</w:t>
      </w:r>
    </w:p>
    <w:p w:rsidR="0066631C" w:rsidRPr="00CF7E24" w:rsidRDefault="0066631C" w:rsidP="0066631C">
      <w:pPr>
        <w:ind w:firstLine="454"/>
        <w:jc w:val="both"/>
      </w:pPr>
      <w:r w:rsidRPr="00CF7E24">
        <w:t xml:space="preserve">- если оценка дает значение </w:t>
      </w:r>
      <w:r w:rsidRPr="00CF7E24">
        <w:rPr>
          <w:i/>
        </w:rPr>
        <w:t>λ</w:t>
      </w:r>
      <w:r w:rsidRPr="00CF7E24">
        <w:t xml:space="preserve"> меньше требуемого, то порог </w:t>
      </w:r>
      <w:r w:rsidRPr="00CF7E24">
        <w:rPr>
          <w:i/>
        </w:rPr>
        <w:t>Θ</w:t>
      </w:r>
      <w:r w:rsidRPr="00CF7E24">
        <w:t xml:space="preserve"> уменьшается на единицу кода АЦП;</w:t>
      </w:r>
    </w:p>
    <w:p w:rsidR="0066631C" w:rsidRPr="00CF7E24" w:rsidRDefault="0066631C" w:rsidP="0066631C">
      <w:pPr>
        <w:ind w:firstLine="454"/>
        <w:jc w:val="both"/>
      </w:pPr>
      <w:r w:rsidRPr="00CF7E24">
        <w:t xml:space="preserve">- если оценка дает значение </w:t>
      </w:r>
      <w:r w:rsidRPr="00CF7E24">
        <w:rPr>
          <w:i/>
        </w:rPr>
        <w:t>λ</w:t>
      </w:r>
      <w:r w:rsidRPr="00CF7E24">
        <w:t xml:space="preserve"> больше требуемого, то</w:t>
      </w:r>
      <w:r>
        <w:t>:</w:t>
      </w:r>
      <w:r w:rsidRPr="00CF7E24">
        <w:t xml:space="preserve"> если на пред</w:t>
      </w:r>
      <w:r w:rsidRPr="00CF7E24">
        <w:t>ы</w:t>
      </w:r>
      <w:r w:rsidRPr="00CF7E24">
        <w:t xml:space="preserve">дущем шаге выполнялось это же условие, то порог </w:t>
      </w:r>
      <w:r w:rsidRPr="00CF7E24">
        <w:rPr>
          <w:i/>
        </w:rPr>
        <w:t>Θ</w:t>
      </w:r>
      <w:r w:rsidRPr="00CF7E24">
        <w:t xml:space="preserve"> увеличивается на единицу кода АЦП и процесс завершается; иначе порог </w:t>
      </w:r>
      <w:r w:rsidRPr="00CF7E24">
        <w:rPr>
          <w:i/>
        </w:rPr>
        <w:t>Θ</w:t>
      </w:r>
      <w:r w:rsidRPr="00CF7E24">
        <w:t xml:space="preserve"> увеличивается на единицу  кода АЦП и процесс продолжается;</w:t>
      </w:r>
    </w:p>
    <w:p w:rsidR="0066631C" w:rsidRPr="00CF7E24" w:rsidRDefault="0066631C" w:rsidP="0066631C">
      <w:pPr>
        <w:ind w:firstLine="454"/>
        <w:jc w:val="both"/>
      </w:pPr>
      <w:r w:rsidRPr="00CF7E24">
        <w:t xml:space="preserve">- если оценка не вырабатывается в течение времени </w:t>
      </w:r>
      <w:r w:rsidRPr="00CF7E24">
        <w:rPr>
          <w:i/>
          <w:lang w:val="en-US"/>
        </w:rPr>
        <w:t>t</w:t>
      </w:r>
      <w:r w:rsidRPr="00CF7E24">
        <w:rPr>
          <w:i/>
        </w:rPr>
        <w:t xml:space="preserve"> &gt; </w:t>
      </w:r>
      <w:r w:rsidRPr="00CF7E24">
        <w:rPr>
          <w:i/>
          <w:lang w:val="en-US"/>
        </w:rPr>
        <w:t>M</w:t>
      </w:r>
      <w:r w:rsidRPr="00CF7E24">
        <w:rPr>
          <w:i/>
        </w:rPr>
        <w:t>/λ</w:t>
      </w:r>
      <w:r w:rsidRPr="00CF7E24">
        <w:t>, то сч</w:t>
      </w:r>
      <w:r w:rsidRPr="00CF7E24">
        <w:t>и</w:t>
      </w:r>
      <w:r w:rsidRPr="00CF7E24">
        <w:t xml:space="preserve">тается, что </w:t>
      </w:r>
      <w:r w:rsidRPr="00CF7E24">
        <w:rPr>
          <w:i/>
        </w:rPr>
        <w:t>λ</w:t>
      </w:r>
      <w:r w:rsidRPr="00CF7E24">
        <w:t xml:space="preserve"> меньше требуемого значения,  порог </w:t>
      </w:r>
      <w:r w:rsidRPr="00CF7E24">
        <w:rPr>
          <w:i/>
        </w:rPr>
        <w:t>Θ</w:t>
      </w:r>
      <w:r w:rsidRPr="00CF7E24">
        <w:t xml:space="preserve"> уменьшается на ед</w:t>
      </w:r>
      <w:r w:rsidRPr="00CF7E24">
        <w:t>и</w:t>
      </w:r>
      <w:r w:rsidRPr="00CF7E24">
        <w:t>ницу кода АЦП и процесс продолжается.</w:t>
      </w:r>
    </w:p>
    <w:p w:rsidR="0066631C" w:rsidRPr="00CF7E24" w:rsidRDefault="0066631C" w:rsidP="0066631C">
      <w:pPr>
        <w:ind w:firstLine="454"/>
        <w:jc w:val="both"/>
      </w:pPr>
      <w:r w:rsidRPr="00CF7E24">
        <w:t>Описанная процедура адаптации может использоваться  и для др</w:t>
      </w:r>
      <w:r w:rsidRPr="00CF7E24">
        <w:t>у</w:t>
      </w:r>
      <w:r w:rsidRPr="00CF7E24">
        <w:t xml:space="preserve">гих решающих правил, если удается связать интенсивность </w:t>
      </w:r>
      <w:r w:rsidRPr="00CF7E24">
        <w:rPr>
          <w:i/>
        </w:rPr>
        <w:t>λ</w:t>
      </w:r>
      <w:r w:rsidRPr="00CF7E24">
        <w:t xml:space="preserve"> с заданной вероятностью </w:t>
      </w:r>
      <w:r w:rsidRPr="00CF7E24">
        <w:rPr>
          <w:i/>
        </w:rPr>
        <w:t>Р</w:t>
      </w:r>
      <w:r w:rsidRPr="00A55701">
        <w:rPr>
          <w:vertAlign w:val="subscript"/>
        </w:rPr>
        <w:t>улт</w:t>
      </w:r>
      <w:r w:rsidRPr="00CF7E24">
        <w:t xml:space="preserve">. </w:t>
      </w:r>
    </w:p>
    <w:p w:rsidR="0066631C" w:rsidRPr="00CF7E24" w:rsidRDefault="0066631C" w:rsidP="0066631C">
      <w:pPr>
        <w:ind w:firstLine="454"/>
        <w:jc w:val="both"/>
      </w:pPr>
      <w:r w:rsidRPr="00CF7E24">
        <w:t>В реальных системах ЦОС обычно возникают короткоимпульсные помехи («палки» в шуме), генерируемые фронтами переключения ци</w:t>
      </w:r>
      <w:r w:rsidRPr="00CF7E24">
        <w:t>ф</w:t>
      </w:r>
      <w:r w:rsidRPr="00CF7E24">
        <w:t>ровых схем. Описанный алгоритм компенсирует эти помехи, устанавл</w:t>
      </w:r>
      <w:r w:rsidRPr="00CF7E24">
        <w:t>и</w:t>
      </w:r>
      <w:r w:rsidRPr="00CF7E24">
        <w:t>вая порог выше амплитуды помех, что означает существенную потерю чувствительности. Этот эффект можно компенсировать, производя ада</w:t>
      </w:r>
      <w:r w:rsidRPr="00CF7E24">
        <w:t>п</w:t>
      </w:r>
      <w:r w:rsidRPr="00CF7E24">
        <w:t>тацию в канале, согласованном с длительностью импульсов, несколько большей длительности помех. Однако этот прием не может применяться в рабочем режиме, т.е. при наличии потока сигналов реальных ИРИ, и требуется иной подход.</w:t>
      </w:r>
    </w:p>
    <w:p w:rsidR="0066631C" w:rsidRPr="00CF7E24" w:rsidRDefault="0066631C" w:rsidP="0066631C">
      <w:pPr>
        <w:ind w:firstLine="454"/>
        <w:jc w:val="both"/>
        <w:rPr>
          <w:b/>
          <w:vertAlign w:val="subscript"/>
        </w:rPr>
      </w:pPr>
      <w:r w:rsidRPr="00CF7E24">
        <w:rPr>
          <w:b/>
        </w:rPr>
        <w:lastRenderedPageBreak/>
        <w:t>Адаптация в условиях наличия мешающих сигналов.</w:t>
      </w:r>
      <w:r w:rsidRPr="00CF7E24">
        <w:rPr>
          <w:b/>
          <w:vertAlign w:val="subscript"/>
        </w:rPr>
        <w:t xml:space="preserve"> </w:t>
      </w:r>
      <w:r w:rsidRPr="00CF7E24">
        <w:t>При обр</w:t>
      </w:r>
      <w:r w:rsidRPr="00CF7E24">
        <w:t>а</w:t>
      </w:r>
      <w:r w:rsidRPr="00CF7E24">
        <w:t xml:space="preserve">ботке во временной области задача адаптации может быть сведена к определению постоянной составляющей </w:t>
      </w:r>
      <w:r w:rsidRPr="00CF7E24">
        <w:rPr>
          <w:i/>
        </w:rPr>
        <w:t>а</w:t>
      </w:r>
      <w:r w:rsidRPr="00CF7E24">
        <w:t xml:space="preserve"> и СКО видеошума </w:t>
      </w:r>
      <w:r w:rsidRPr="009845E8">
        <w:rPr>
          <w:i/>
        </w:rPr>
        <w:t>σ</w:t>
      </w:r>
      <w:r w:rsidRPr="00CF7E24">
        <w:t xml:space="preserve"> в полосе огибающей. Адаптивный порог отсечения шума </w:t>
      </w:r>
      <w:r w:rsidRPr="00CF7E24">
        <w:rPr>
          <w:i/>
        </w:rPr>
        <w:t>θ</w:t>
      </w:r>
      <w:r w:rsidRPr="00CF7E24">
        <w:t xml:space="preserve"> можно определить формулой:  </w:t>
      </w:r>
      <w:r w:rsidRPr="00CF7E24">
        <w:rPr>
          <w:i/>
        </w:rPr>
        <w:t xml:space="preserve">θ = а + </w:t>
      </w:r>
      <w:r w:rsidRPr="00CF7E24">
        <w:rPr>
          <w:i/>
          <w:lang w:val="en-US"/>
        </w:rPr>
        <w:t>k</w:t>
      </w:r>
      <w:r w:rsidRPr="00CF7E24">
        <w:rPr>
          <w:i/>
        </w:rPr>
        <w:t>σ</w:t>
      </w:r>
      <w:r w:rsidRPr="00CF7E24">
        <w:t xml:space="preserve">, где </w:t>
      </w:r>
      <w:r w:rsidRPr="00CF7E24">
        <w:rPr>
          <w:i/>
          <w:lang w:val="en-US"/>
        </w:rPr>
        <w:t>k</w:t>
      </w:r>
      <w:r w:rsidRPr="00CF7E24">
        <w:t xml:space="preserve"> - некоторая константа, зависящая от свойств детектора огибающей, типа обнаружителя, вероятности </w:t>
      </w:r>
      <w:r w:rsidRPr="00CF7E24">
        <w:rPr>
          <w:i/>
        </w:rPr>
        <w:t>Р</w:t>
      </w:r>
      <w:r w:rsidRPr="00B2738D">
        <w:rPr>
          <w:vertAlign w:val="subscript"/>
        </w:rPr>
        <w:t>улт</w:t>
      </w:r>
      <w:r w:rsidRPr="00CF7E24">
        <w:t xml:space="preserve"> и т.п. (те</w:t>
      </w:r>
      <w:r w:rsidRPr="00CF7E24">
        <w:t>р</w:t>
      </w:r>
      <w:r w:rsidRPr="00CF7E24">
        <w:t xml:space="preserve">мин «константа» здесь употреблен в том смысле, что </w:t>
      </w:r>
      <w:r w:rsidRPr="00CF7E24">
        <w:rPr>
          <w:i/>
          <w:lang w:val="en-US"/>
        </w:rPr>
        <w:t>k</w:t>
      </w:r>
      <w:r w:rsidRPr="00CF7E24">
        <w:t xml:space="preserve"> неизменна между циклами адаптации).</w:t>
      </w:r>
    </w:p>
    <w:p w:rsidR="0066631C" w:rsidRPr="00CF7E24" w:rsidRDefault="0066631C" w:rsidP="0066631C">
      <w:pPr>
        <w:ind w:firstLine="454"/>
        <w:jc w:val="both"/>
      </w:pPr>
      <w:r w:rsidRPr="00CF7E24">
        <w:t xml:space="preserve">В отсутствие мешающих сигналов (каковыми могут быть и сигналы реальных ИРИ) параметры </w:t>
      </w:r>
      <w:r w:rsidRPr="00CF7E24">
        <w:rPr>
          <w:i/>
        </w:rPr>
        <w:t>а</w:t>
      </w:r>
      <w:r w:rsidRPr="00CF7E24">
        <w:t xml:space="preserve"> и </w:t>
      </w:r>
      <w:r w:rsidRPr="00CF7E24">
        <w:rPr>
          <w:i/>
        </w:rPr>
        <w:t>σ</w:t>
      </w:r>
      <w:r w:rsidRPr="00CF7E24">
        <w:t xml:space="preserve"> легко найти достаточной выборкой о</w:t>
      </w:r>
      <w:r w:rsidRPr="00CF7E24">
        <w:t>т</w:t>
      </w:r>
      <w:r w:rsidRPr="00CF7E24">
        <w:t>счетов шума и расчетом первых двух моментов полученного распредел</w:t>
      </w:r>
      <w:r w:rsidRPr="00CF7E24">
        <w:t>е</w:t>
      </w:r>
      <w:r w:rsidRPr="00CF7E24">
        <w:t xml:space="preserve">ния. Отсчеты следует выбирать через интервалы </w:t>
      </w:r>
      <w:r w:rsidRPr="00CF7E24">
        <w:rPr>
          <w:i/>
        </w:rPr>
        <w:t>δ &gt; 1/2</w:t>
      </w:r>
      <w:r w:rsidRPr="00CF7E24">
        <w:rPr>
          <w:i/>
          <w:lang w:val="en-US"/>
        </w:rPr>
        <w:t>ΔF</w:t>
      </w:r>
      <w:r w:rsidRPr="00CF7E24">
        <w:t xml:space="preserve">, где </w:t>
      </w:r>
      <w:r w:rsidRPr="00CF7E24">
        <w:rPr>
          <w:i/>
        </w:rPr>
        <w:t>Δ</w:t>
      </w:r>
      <w:r w:rsidRPr="00CF7E24">
        <w:rPr>
          <w:i/>
          <w:lang w:val="en-US"/>
        </w:rPr>
        <w:t>F</w:t>
      </w:r>
      <w:r w:rsidRPr="00CF7E24">
        <w:t xml:space="preserve"> – п</w:t>
      </w:r>
      <w:r w:rsidRPr="00CF7E24">
        <w:t>о</w:t>
      </w:r>
      <w:r w:rsidRPr="00CF7E24">
        <w:t>лоса видеошума, чтобы исключить их статистическую зависимость.</w:t>
      </w:r>
    </w:p>
    <w:p w:rsidR="0066631C" w:rsidRPr="00CF7E24" w:rsidRDefault="0066631C" w:rsidP="0066631C">
      <w:pPr>
        <w:ind w:firstLine="454"/>
        <w:jc w:val="both"/>
      </w:pPr>
      <w:r w:rsidRPr="00CF7E24">
        <w:t xml:space="preserve">Присутствие мешающих сигналов искажает выборки шума, причем тем существенней, чем меньше их скважность. Если скважность </w:t>
      </w:r>
      <w:r w:rsidRPr="00CF7E24">
        <w:rPr>
          <w:i/>
        </w:rPr>
        <w:t>Q</w:t>
      </w:r>
      <w:r w:rsidRPr="00CF7E24">
        <w:t xml:space="preserve">, (определяемая как отношение общего числа отсчетов к числу отсчетов, где присутствуют сигналы), больше некоторой «критической» величины </w:t>
      </w:r>
      <w:r w:rsidRPr="00CF7E24">
        <w:rPr>
          <w:i/>
        </w:rPr>
        <w:t>Q*</w:t>
      </w:r>
      <w:r w:rsidRPr="00CF7E24">
        <w:rPr>
          <w:vertAlign w:val="subscript"/>
        </w:rPr>
        <w:t xml:space="preserve"> , </w:t>
      </w:r>
      <w:r w:rsidRPr="00CF7E24">
        <w:t xml:space="preserve">появляется возможность отсеять искаженные отсчеты с некоторой степенью эффективности и рассчитать параметры шума </w:t>
      </w:r>
      <w:r w:rsidRPr="00CF7E24">
        <w:rPr>
          <w:i/>
        </w:rPr>
        <w:t>(а, σ)</w:t>
      </w:r>
      <w:r w:rsidRPr="00CF7E24">
        <w:t xml:space="preserve"> по оста</w:t>
      </w:r>
      <w:r w:rsidRPr="00CF7E24">
        <w:t>в</w:t>
      </w:r>
      <w:r w:rsidRPr="00CF7E24">
        <w:t>шимся отсчетам.</w:t>
      </w:r>
    </w:p>
    <w:p w:rsidR="0066631C" w:rsidRDefault="0066631C" w:rsidP="0066631C">
      <w:pPr>
        <w:ind w:firstLine="454"/>
        <w:jc w:val="both"/>
      </w:pPr>
      <w:r w:rsidRPr="00CF7E24">
        <w:t xml:space="preserve">Пусть </w:t>
      </w:r>
      <w:r>
        <w:rPr>
          <w:i/>
          <w:lang w:val="en-US"/>
        </w:rPr>
        <w:t>P</w:t>
      </w:r>
      <w:r w:rsidRPr="00666E08">
        <w:rPr>
          <w:vertAlign w:val="subscript"/>
        </w:rPr>
        <w:t>ш</w:t>
      </w:r>
      <w:r w:rsidRPr="00666E08">
        <w:t xml:space="preserve"> </w:t>
      </w:r>
      <w:r w:rsidRPr="00CF7E24">
        <w:t xml:space="preserve">– распределение отсчетов шума, а </w:t>
      </w:r>
      <w:r>
        <w:rPr>
          <w:i/>
          <w:lang w:val="en-US"/>
        </w:rPr>
        <w:t>P</w:t>
      </w:r>
      <w:r w:rsidRPr="00666E08">
        <w:rPr>
          <w:vertAlign w:val="subscript"/>
        </w:rPr>
        <w:t>шс</w:t>
      </w:r>
      <w:r w:rsidRPr="00CF7E24">
        <w:t xml:space="preserve"> - распределение и</w:t>
      </w:r>
      <w:r w:rsidRPr="00CF7E24">
        <w:t>с</w:t>
      </w:r>
      <w:r w:rsidRPr="00CF7E24">
        <w:t>каженных мешающими сигналами отсчетов (здесь и далее имеются в в</w:t>
      </w:r>
      <w:r w:rsidRPr="00CF7E24">
        <w:t>и</w:t>
      </w:r>
      <w:r w:rsidRPr="00CF7E24">
        <w:t>ду цифровые отсчеты АЦП на входе обнаружителя</w:t>
      </w:r>
      <w:r w:rsidRPr="004B07B5">
        <w:t>). Общее распредел</w:t>
      </w:r>
      <w:r w:rsidRPr="004B07B5">
        <w:t>е</w:t>
      </w:r>
      <w:r w:rsidRPr="004B07B5">
        <w:t xml:space="preserve">ние отсчетов </w:t>
      </w:r>
      <w:r w:rsidRPr="004B07B5">
        <w:rPr>
          <w:i/>
          <w:lang w:val="en-US"/>
        </w:rPr>
        <w:t>P</w:t>
      </w:r>
      <w:r w:rsidRPr="004B07B5">
        <w:t xml:space="preserve"> есть</w:t>
      </w:r>
    </w:p>
    <w:p w:rsidR="0066631C" w:rsidRPr="004B07B5" w:rsidRDefault="0066631C" w:rsidP="0066631C">
      <w:pPr>
        <w:ind w:firstLine="454"/>
        <w:jc w:val="both"/>
      </w:pPr>
    </w:p>
    <w:p w:rsidR="0066631C" w:rsidRPr="004B07B5" w:rsidRDefault="0066631C" w:rsidP="00F940FE">
      <w:pPr>
        <w:spacing w:line="360" w:lineRule="auto"/>
        <w:jc w:val="center"/>
      </w:pPr>
      <m:oMath>
        <m:r>
          <w:rPr>
            <w:rFonts w:ascii="Cambria Math" w:hAnsi="Cambria Math"/>
          </w:rPr>
          <m:t>P=</m:t>
        </m:r>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Q</m:t>
                </m:r>
              </m:den>
            </m:f>
          </m:e>
        </m:d>
        <m:sSub>
          <m:sSubPr>
            <m:ctrlPr>
              <w:rPr>
                <w:rFonts w:ascii="Cambria Math" w:hAnsi="Cambria Math"/>
                <w:i/>
              </w:rPr>
            </m:ctrlPr>
          </m:sSubPr>
          <m:e>
            <m:r>
              <w:rPr>
                <w:rFonts w:ascii="Cambria Math" w:hAnsi="Cambria Math"/>
              </w:rPr>
              <m:t>P</m:t>
            </m:r>
          </m:e>
          <m:sub>
            <m:r>
              <w:rPr>
                <w:rFonts w:ascii="Cambria Math" w:hAnsi="Cambria Math"/>
              </w:rPr>
              <m:t>ш</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шс</m:t>
                </m:r>
              </m:sub>
            </m:sSub>
          </m:num>
          <m:den>
            <m:r>
              <w:rPr>
                <w:rFonts w:ascii="Cambria Math" w:hAnsi="Cambria Math"/>
                <w:lang w:val="en-US"/>
              </w:rPr>
              <m:t>Q</m:t>
            </m:r>
          </m:den>
        </m:f>
      </m:oMath>
      <w:r w:rsidR="00F940FE">
        <w:t>.</w:t>
      </w:r>
      <w:r w:rsidR="00F940FE" w:rsidRPr="00335F24">
        <w:tab/>
      </w:r>
      <w:r w:rsidR="00F940FE" w:rsidRPr="00335F24">
        <w:tab/>
      </w:r>
      <w:r w:rsidR="00F940FE" w:rsidRPr="00335F24">
        <w:tab/>
      </w:r>
      <w:r w:rsidRPr="004B07B5">
        <w:t>(2.6.13)</w:t>
      </w:r>
    </w:p>
    <w:p w:rsidR="0066631C" w:rsidRPr="004B07B5" w:rsidRDefault="0066631C" w:rsidP="0066631C">
      <w:pPr>
        <w:spacing w:line="360" w:lineRule="auto"/>
        <w:ind w:left="1418" w:firstLine="709"/>
        <w:jc w:val="both"/>
      </w:pPr>
    </w:p>
    <w:p w:rsidR="0066631C" w:rsidRPr="00CF7E24" w:rsidRDefault="0066631C" w:rsidP="0066631C">
      <w:pPr>
        <w:ind w:firstLine="426"/>
        <w:jc w:val="both"/>
      </w:pPr>
      <w:r w:rsidRPr="00CF7E24">
        <w:t>При обработке во временной области искажения с весьма высокой вероятностью сводятся к увеличению значений отсчетов шума. При о</w:t>
      </w:r>
      <w:r w:rsidRPr="00CF7E24">
        <w:t>т</w:t>
      </w:r>
      <w:r w:rsidRPr="00CF7E24">
        <w:t>ношениях сигнал/шу</w:t>
      </w:r>
      <w:r>
        <w:t xml:space="preserve">м порядка </w:t>
      </w:r>
      <w:r w:rsidRPr="004B07B5">
        <w:rPr>
          <w:i/>
        </w:rPr>
        <w:t>1</w:t>
      </w:r>
      <w:r>
        <w:t xml:space="preserve"> и выше распределение</w:t>
      </w:r>
      <w:r w:rsidRPr="00CF7E24">
        <w:t xml:space="preserve"> </w:t>
      </w:r>
      <w:r w:rsidRPr="00CF7E24">
        <w:rPr>
          <w:i/>
          <w:lang w:val="en-US"/>
        </w:rPr>
        <w:t>P</w:t>
      </w:r>
      <w:r w:rsidRPr="00CF7E24">
        <w:t xml:space="preserve"> приобретает боковой лепесток в районе максимума </w:t>
      </w:r>
      <w:r w:rsidRPr="00CF7E24">
        <w:rPr>
          <w:i/>
        </w:rPr>
        <w:t>Р</w:t>
      </w:r>
      <w:r w:rsidRPr="00361FC1">
        <w:rPr>
          <w:vertAlign w:val="subscript"/>
        </w:rPr>
        <w:t>шс</w:t>
      </w:r>
      <w:r w:rsidRPr="00CF7E24">
        <w:t xml:space="preserve">, который статистически тем более значим, чем меньше </w:t>
      </w:r>
      <w:r w:rsidRPr="00CF7E24">
        <w:rPr>
          <w:i/>
        </w:rPr>
        <w:t>Q</w:t>
      </w:r>
      <w:r w:rsidRPr="00CF7E24">
        <w:t xml:space="preserve"> – рис. 2.6.6.</w:t>
      </w:r>
    </w:p>
    <w:p w:rsidR="009A1F3F" w:rsidRDefault="009A1F3F" w:rsidP="0066631C">
      <w:pPr>
        <w:spacing w:line="360" w:lineRule="auto"/>
        <w:ind w:firstLine="454"/>
        <w:jc w:val="both"/>
      </w:pPr>
      <w:r>
        <w:br w:type="page"/>
      </w:r>
    </w:p>
    <w:p w:rsidR="0066631C" w:rsidRDefault="0066631C" w:rsidP="0066631C">
      <w:pPr>
        <w:spacing w:line="360" w:lineRule="auto"/>
        <w:ind w:firstLine="454"/>
        <w:jc w:val="both"/>
      </w:pPr>
    </w:p>
    <w:p w:rsidR="0066631C" w:rsidRPr="00E04EFD" w:rsidRDefault="0066631C" w:rsidP="00F940FE">
      <w:pPr>
        <w:spacing w:line="360" w:lineRule="auto"/>
        <w:jc w:val="center"/>
      </w:pPr>
      <w:r>
        <w:rPr>
          <w:noProof/>
        </w:rPr>
        <w:drawing>
          <wp:inline distT="0" distB="0" distL="0" distR="0" wp14:anchorId="2828F72D" wp14:editId="469F513D">
            <wp:extent cx="3721100" cy="2457450"/>
            <wp:effectExtent l="0" t="0" r="0" b="0"/>
            <wp:docPr id="191"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75">
                      <a:grayscl/>
                      <a:extLst>
                        <a:ext uri="{BEBA8EAE-BF5A-486C-A8C5-ECC9F3942E4B}">
                          <a14:imgProps xmlns:a14="http://schemas.microsoft.com/office/drawing/2010/main">
                            <a14:imgLayer r:embed="rId7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21100" cy="2457450"/>
                    </a:xfrm>
                    <a:prstGeom prst="rect">
                      <a:avLst/>
                    </a:prstGeom>
                    <a:noFill/>
                    <a:ln>
                      <a:noFill/>
                    </a:ln>
                  </pic:spPr>
                </pic:pic>
              </a:graphicData>
            </a:graphic>
          </wp:inline>
        </w:drawing>
      </w:r>
    </w:p>
    <w:p w:rsidR="0066631C" w:rsidRPr="00A516A9" w:rsidRDefault="0066631C" w:rsidP="00F940FE">
      <w:pPr>
        <w:ind w:firstLine="454"/>
        <w:jc w:val="center"/>
        <w:rPr>
          <w:sz w:val="22"/>
          <w:szCs w:val="22"/>
        </w:rPr>
      </w:pPr>
      <w:r w:rsidRPr="00A516A9">
        <w:rPr>
          <w:sz w:val="22"/>
          <w:szCs w:val="22"/>
        </w:rPr>
        <w:t>Рис. 2.6.6. Распределение отсчетов шума с мешающими  сигналами (</w:t>
      </w:r>
      <w:r w:rsidRPr="00A516A9">
        <w:rPr>
          <w:i/>
          <w:sz w:val="22"/>
          <w:szCs w:val="22"/>
          <w:lang w:val="en-US"/>
        </w:rPr>
        <w:t>r</w:t>
      </w:r>
      <w:r w:rsidRPr="00A516A9">
        <w:rPr>
          <w:i/>
          <w:sz w:val="22"/>
          <w:szCs w:val="22"/>
        </w:rPr>
        <w:t>)</w:t>
      </w:r>
      <w:r w:rsidRPr="00A516A9">
        <w:rPr>
          <w:sz w:val="22"/>
          <w:szCs w:val="22"/>
        </w:rPr>
        <w:t>, н</w:t>
      </w:r>
      <w:r w:rsidRPr="00A516A9">
        <w:rPr>
          <w:sz w:val="22"/>
          <w:szCs w:val="22"/>
        </w:rPr>
        <w:t>е</w:t>
      </w:r>
      <w:r w:rsidRPr="00A516A9">
        <w:rPr>
          <w:sz w:val="22"/>
          <w:szCs w:val="22"/>
        </w:rPr>
        <w:t>искаженное мешающими  сигналами распределение  (</w:t>
      </w:r>
      <w:r w:rsidRPr="00A516A9">
        <w:rPr>
          <w:i/>
          <w:sz w:val="22"/>
          <w:szCs w:val="22"/>
          <w:lang w:val="en-US"/>
        </w:rPr>
        <w:t>W</w:t>
      </w:r>
      <w:r w:rsidRPr="00A516A9">
        <w:rPr>
          <w:sz w:val="22"/>
          <w:szCs w:val="22"/>
        </w:rPr>
        <w:t>) и распределение после фильтрации  (</w:t>
      </w:r>
      <w:r w:rsidRPr="00A516A9">
        <w:rPr>
          <w:i/>
          <w:sz w:val="22"/>
          <w:szCs w:val="22"/>
          <w:lang w:val="en-US"/>
        </w:rPr>
        <w:t>R</w:t>
      </w:r>
      <w:r w:rsidRPr="00A516A9">
        <w:rPr>
          <w:sz w:val="22"/>
          <w:szCs w:val="22"/>
        </w:rPr>
        <w:t>) (</w:t>
      </w:r>
      <w:r w:rsidRPr="00A516A9">
        <w:rPr>
          <w:i/>
          <w:sz w:val="22"/>
          <w:szCs w:val="22"/>
          <w:lang w:val="en-US"/>
        </w:rPr>
        <w:t>Q</w:t>
      </w:r>
      <w:r w:rsidRPr="00A516A9">
        <w:rPr>
          <w:i/>
          <w:sz w:val="22"/>
          <w:szCs w:val="22"/>
        </w:rPr>
        <w:t xml:space="preserve"> = 5</w:t>
      </w:r>
      <w:r w:rsidRPr="00A516A9">
        <w:rPr>
          <w:sz w:val="22"/>
          <w:szCs w:val="22"/>
        </w:rPr>
        <w:t xml:space="preserve">, отношение </w:t>
      </w:r>
      <w:r w:rsidRPr="00A516A9">
        <w:rPr>
          <w:i/>
          <w:sz w:val="22"/>
          <w:szCs w:val="22"/>
        </w:rPr>
        <w:t>с/ш = 1</w:t>
      </w:r>
      <w:r w:rsidRPr="00A516A9">
        <w:rPr>
          <w:sz w:val="22"/>
          <w:szCs w:val="22"/>
        </w:rPr>
        <w:t xml:space="preserve">, параметру </w:t>
      </w:r>
      <w:r w:rsidRPr="00A516A9">
        <w:rPr>
          <w:i/>
          <w:sz w:val="22"/>
          <w:szCs w:val="22"/>
          <w:lang w:val="en-US"/>
        </w:rPr>
        <w:t>a</w:t>
      </w:r>
      <w:r w:rsidRPr="00A516A9">
        <w:rPr>
          <w:sz w:val="22"/>
          <w:szCs w:val="22"/>
        </w:rPr>
        <w:t xml:space="preserve"> соответствует </w:t>
      </w:r>
      <w:r w:rsidRPr="00A516A9">
        <w:rPr>
          <w:i/>
          <w:sz w:val="22"/>
          <w:szCs w:val="22"/>
          <w:lang w:val="en-US"/>
        </w:rPr>
        <w:t>n</w:t>
      </w:r>
      <w:r w:rsidRPr="00A516A9">
        <w:rPr>
          <w:i/>
          <w:sz w:val="22"/>
          <w:szCs w:val="22"/>
        </w:rPr>
        <w:t xml:space="preserve"> = 100</w:t>
      </w:r>
      <w:r w:rsidRPr="00A516A9">
        <w:rPr>
          <w:sz w:val="22"/>
          <w:szCs w:val="22"/>
        </w:rPr>
        <w:t>)</w:t>
      </w:r>
    </w:p>
    <w:p w:rsidR="0066631C" w:rsidRDefault="0066631C" w:rsidP="0066631C">
      <w:pPr>
        <w:ind w:firstLine="454"/>
        <w:jc w:val="both"/>
      </w:pPr>
    </w:p>
    <w:p w:rsidR="0066631C" w:rsidRPr="00034C75" w:rsidRDefault="0066631C" w:rsidP="0066631C">
      <w:pPr>
        <w:ind w:firstLine="454"/>
        <w:jc w:val="both"/>
      </w:pPr>
      <w:r w:rsidRPr="00034C75">
        <w:t>Искажения отсчетов шума мешающими сигналами носят характер  выбросов – отсчет увеличивается примерно на  величину амплитуды си</w:t>
      </w:r>
      <w:r w:rsidRPr="00034C75">
        <w:t>г</w:t>
      </w:r>
      <w:r w:rsidRPr="00034C75">
        <w:t>нала. Исходя из этого, можно предположить, что эффективным фильтром искажений должен быть медианный фильтр в скользящем окне. Алг</w:t>
      </w:r>
      <w:r w:rsidRPr="00034C75">
        <w:t>о</w:t>
      </w:r>
      <w:r w:rsidRPr="00034C75">
        <w:t>ритм работы такого фильтра состоит в следующем.</w:t>
      </w:r>
    </w:p>
    <w:p w:rsidR="0066631C" w:rsidRPr="00E27438" w:rsidRDefault="0066631C" w:rsidP="00F940FE">
      <w:pPr>
        <w:ind w:firstLine="454"/>
        <w:jc w:val="both"/>
      </w:pPr>
      <w:r w:rsidRPr="00034C75">
        <w:t xml:space="preserve">Выбирается (обычно нечетное) число </w:t>
      </w:r>
      <w:r w:rsidRPr="00034C75">
        <w:rPr>
          <w:i/>
          <w:lang w:val="en-US"/>
        </w:rPr>
        <w:t>m</w:t>
      </w:r>
      <w:r w:rsidRPr="00034C75">
        <w:t>, называемое шириной скол</w:t>
      </w:r>
      <w:r w:rsidRPr="00034C75">
        <w:t>ь</w:t>
      </w:r>
      <w:r w:rsidRPr="00034C75">
        <w:t xml:space="preserve">зящего окна фильтра. Первые  </w:t>
      </w:r>
      <w:r w:rsidRPr="00034C75">
        <w:rPr>
          <w:i/>
          <w:lang w:val="en-US"/>
        </w:rPr>
        <w:t>m</w:t>
      </w:r>
      <w:r w:rsidRPr="00034C75">
        <w:rPr>
          <w:i/>
        </w:rPr>
        <w:t>-1</w:t>
      </w:r>
      <w:r w:rsidRPr="00034C75">
        <w:t xml:space="preserve"> членов выборки пропускаются на в</w:t>
      </w:r>
      <w:r w:rsidRPr="00034C75">
        <w:t>ы</w:t>
      </w:r>
      <w:r w:rsidRPr="00034C75">
        <w:t xml:space="preserve">ход фильтра без изменения. Последующие члены заменяются медианой скользящего окна.  Медиана при нечетном </w:t>
      </w:r>
      <w:r w:rsidRPr="00034C75">
        <w:rPr>
          <w:i/>
          <w:lang w:val="en-US"/>
        </w:rPr>
        <w:t>m</w:t>
      </w:r>
      <w:r w:rsidRPr="00034C75">
        <w:rPr>
          <w:i/>
        </w:rPr>
        <w:t xml:space="preserve"> </w:t>
      </w:r>
      <w:r w:rsidRPr="00034C75">
        <w:t xml:space="preserve">есть </w:t>
      </w:r>
      <w:r w:rsidRPr="00034C75">
        <w:rPr>
          <w:i/>
        </w:rPr>
        <w:t>(</w:t>
      </w:r>
      <w:r w:rsidRPr="00034C75">
        <w:rPr>
          <w:i/>
          <w:lang w:val="en-US"/>
        </w:rPr>
        <w:t>m</w:t>
      </w:r>
      <w:r w:rsidRPr="00034C75">
        <w:rPr>
          <w:i/>
        </w:rPr>
        <w:t>+1)/2</w:t>
      </w:r>
      <w:r w:rsidRPr="00034C75">
        <w:t xml:space="preserve"> -ый член п</w:t>
      </w:r>
      <w:r w:rsidRPr="00034C75">
        <w:t>о</w:t>
      </w:r>
      <w:r w:rsidRPr="00034C75">
        <w:t xml:space="preserve">следовательности из элементов окна, выстроенных по не убыванию или не возрастанию. Нетрудно заметить, что такой фильтр </w:t>
      </w:r>
      <w:r>
        <w:t>удаляет</w:t>
      </w:r>
      <w:r w:rsidRPr="00034C75">
        <w:t xml:space="preserve"> выбросы отсчетов, если их приходится менее  чем </w:t>
      </w:r>
      <w:r w:rsidRPr="00034C75">
        <w:rPr>
          <w:i/>
        </w:rPr>
        <w:t>(</w:t>
      </w:r>
      <w:r w:rsidRPr="00034C75">
        <w:rPr>
          <w:i/>
          <w:lang w:val="en-US"/>
        </w:rPr>
        <w:t>m</w:t>
      </w:r>
      <w:r w:rsidRPr="00034C75">
        <w:t>–</w:t>
      </w:r>
      <w:r w:rsidRPr="00034C75">
        <w:rPr>
          <w:i/>
        </w:rPr>
        <w:t>1)/2</w:t>
      </w:r>
      <w:r w:rsidRPr="00034C75">
        <w:t xml:space="preserve">  на окно. В пакете  </w:t>
      </w:r>
      <w:r w:rsidRPr="00034C75">
        <w:rPr>
          <w:i/>
          <w:lang w:val="en-US"/>
        </w:rPr>
        <w:t>MathCAD</w:t>
      </w:r>
      <w:r w:rsidRPr="00034C75">
        <w:rPr>
          <w:i/>
        </w:rPr>
        <w:t xml:space="preserve"> </w:t>
      </w:r>
      <w:r w:rsidRPr="00034C75">
        <w:t>данный фильтр реализуется функцией</w:t>
      </w:r>
      <w:r w:rsidR="00F940FE" w:rsidRPr="00F940FE">
        <w:t xml:space="preserve"> </w:t>
      </w:r>
      <w:r w:rsidRPr="00034C75">
        <w:rPr>
          <w:i/>
          <w:lang w:val="en-US"/>
        </w:rPr>
        <w:t>medsmooth</w:t>
      </w:r>
      <w:r w:rsidRPr="00034C75">
        <w:rPr>
          <w:i/>
        </w:rPr>
        <w:t>(</w:t>
      </w:r>
      <w:r>
        <w:rPr>
          <w:i/>
          <w:lang w:val="en-US"/>
        </w:rPr>
        <w:t>V</w:t>
      </w:r>
      <w:r w:rsidRPr="00034C75">
        <w:rPr>
          <w:i/>
        </w:rPr>
        <w:t xml:space="preserve">, </w:t>
      </w:r>
      <w:r w:rsidRPr="00034C75">
        <w:rPr>
          <w:i/>
          <w:lang w:val="en-US"/>
        </w:rPr>
        <w:t>m</w:t>
      </w:r>
      <w:r w:rsidRPr="00034C75">
        <w:rPr>
          <w:i/>
        </w:rPr>
        <w:t>),</w:t>
      </w:r>
      <w:r w:rsidRPr="00034C75">
        <w:t xml:space="preserve"> где </w:t>
      </w:r>
      <w:r>
        <w:rPr>
          <w:i/>
          <w:lang w:val="en-US"/>
        </w:rPr>
        <w:t>V</w:t>
      </w:r>
      <w:r w:rsidRPr="00034C75">
        <w:t xml:space="preserve"> – вектор выборки,  </w:t>
      </w:r>
      <w:r w:rsidRPr="00034C75">
        <w:rPr>
          <w:i/>
          <w:lang w:val="en-US"/>
        </w:rPr>
        <w:t>m</w:t>
      </w:r>
      <w:r w:rsidRPr="00034C75">
        <w:t xml:space="preserve"> – ширина окна (см. программу </w:t>
      </w:r>
      <w:r w:rsidRPr="00034C75">
        <w:rPr>
          <w:i/>
          <w:lang w:val="en-US"/>
        </w:rPr>
        <w:t>MeduaHa</w:t>
      </w:r>
      <w:r w:rsidRPr="00034C75">
        <w:rPr>
          <w:i/>
        </w:rPr>
        <w:t>.</w:t>
      </w:r>
      <w:r w:rsidRPr="00034C75">
        <w:rPr>
          <w:i/>
          <w:lang w:val="en-US"/>
        </w:rPr>
        <w:t>xmcd</w:t>
      </w:r>
      <w:r w:rsidRPr="00034C75">
        <w:t xml:space="preserve">  [7]).</w:t>
      </w:r>
    </w:p>
    <w:p w:rsidR="0066631C" w:rsidRPr="00CA4797" w:rsidRDefault="0066631C" w:rsidP="0066631C">
      <w:pPr>
        <w:ind w:firstLine="454"/>
        <w:jc w:val="both"/>
      </w:pPr>
      <w:r>
        <w:t xml:space="preserve">Рассмотрим преобразование распределения независимых </w:t>
      </w:r>
      <w:r w:rsidRPr="00034C75">
        <w:t>отсчетов</w:t>
      </w:r>
      <w:r>
        <w:t xml:space="preserve"> случайного процесса</w:t>
      </w:r>
      <w:r w:rsidRPr="002E6C3A">
        <w:t xml:space="preserve"> </w:t>
      </w:r>
      <w:r w:rsidRPr="00034C75">
        <w:t>м</w:t>
      </w:r>
      <w:r>
        <w:t>едианным</w:t>
      </w:r>
      <w:r w:rsidRPr="00034C75">
        <w:t xml:space="preserve"> фильтр</w:t>
      </w:r>
      <w:r>
        <w:t>ом. Это преобразование отн</w:t>
      </w:r>
      <w:r>
        <w:t>о</w:t>
      </w:r>
      <w:r>
        <w:t xml:space="preserve">сится к так называемым порядковым статистикам </w:t>
      </w:r>
      <w:r w:rsidRPr="00454322">
        <w:t xml:space="preserve">[16]. </w:t>
      </w:r>
      <w:r>
        <w:t xml:space="preserve">Оно сводится к </w:t>
      </w:r>
      <w:r w:rsidRPr="00454322">
        <w:rPr>
          <w:i/>
          <w:lang w:val="en-US"/>
        </w:rPr>
        <w:t>m</w:t>
      </w:r>
      <w:r>
        <w:t xml:space="preserve">-выборкам из генеральной совокупности, их сортировки и выбору </w:t>
      </w:r>
      <w:r w:rsidRPr="00454322">
        <w:rPr>
          <w:i/>
          <w:lang w:val="en-US"/>
        </w:rPr>
        <w:t>r</w:t>
      </w:r>
      <w:r>
        <w:t xml:space="preserve">-го в порядке возрастания значения. Для медианного фильтра </w:t>
      </w:r>
      <w:r w:rsidRPr="00C90989">
        <w:rPr>
          <w:i/>
          <w:lang w:val="en-US"/>
        </w:rPr>
        <w:t>r</w:t>
      </w:r>
      <w:r w:rsidRPr="00C90989">
        <w:rPr>
          <w:i/>
        </w:rPr>
        <w:t xml:space="preserve"> = (</w:t>
      </w:r>
      <w:r w:rsidRPr="00C90989">
        <w:rPr>
          <w:i/>
          <w:lang w:val="en-US"/>
        </w:rPr>
        <w:t>m</w:t>
      </w:r>
      <w:r w:rsidRPr="00C90989">
        <w:rPr>
          <w:i/>
        </w:rPr>
        <w:t>+1)/2</w:t>
      </w:r>
      <w:r w:rsidRPr="00C90989">
        <w:t>.</w:t>
      </w:r>
      <w:r w:rsidRPr="00CA4797">
        <w:t xml:space="preserve"> </w:t>
      </w:r>
      <w:r>
        <w:t xml:space="preserve">Плотность нового распределения есть </w:t>
      </w:r>
      <w:r w:rsidRPr="00CA4797">
        <w:t>[</w:t>
      </w:r>
      <w:r>
        <w:t>16, с 17</w:t>
      </w:r>
      <w:r w:rsidRPr="00CA4797">
        <w:t>]</w:t>
      </w:r>
      <w:r>
        <w:t xml:space="preserve">, </w:t>
      </w:r>
      <w:r w:rsidRPr="001E759B">
        <w:t>[</w:t>
      </w:r>
      <w:r>
        <w:t>4, с 744</w:t>
      </w:r>
      <w:r w:rsidRPr="001E759B">
        <w:t>]</w:t>
      </w:r>
    </w:p>
    <w:p w:rsidR="0066631C" w:rsidRPr="002E6C3A" w:rsidRDefault="0066631C" w:rsidP="0066631C">
      <w:pPr>
        <w:ind w:firstLine="454"/>
        <w:jc w:val="both"/>
      </w:pPr>
    </w:p>
    <w:p w:rsidR="0066631C" w:rsidRPr="001E759B" w:rsidRDefault="00EB502D" w:rsidP="00F940FE">
      <w:pPr>
        <w:jc w:val="center"/>
      </w:pP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r</m:t>
            </m:r>
          </m:sub>
        </m:sSub>
        <m:d>
          <m:dPr>
            <m:ctrlPr>
              <w:rPr>
                <w:rFonts w:ascii="Cambria Math" w:hAnsi="Cambria Math"/>
                <w:i/>
                <w:lang w:val="en-US"/>
              </w:rPr>
            </m:ctrlPr>
          </m:dPr>
          <m:e>
            <m:r>
              <w:rPr>
                <w:rFonts w:ascii="Cambria Math" w:hAnsi="Cambria Math"/>
                <w:lang w:val="en-US"/>
              </w:rPr>
              <m:t>x</m:t>
            </m:r>
          </m:e>
        </m:d>
        <m:r>
          <w:rPr>
            <w:rFonts w:ascii="Cambria Math" w:hAnsi="Cambria Math"/>
          </w:rPr>
          <m:t>=</m:t>
        </m:r>
        <m:r>
          <w:rPr>
            <w:rFonts w:ascii="Cambria Math" w:hAnsi="Cambria Math"/>
            <w:lang w:val="en-US"/>
          </w:rPr>
          <m:t>r</m:t>
        </m:r>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n</m:t>
            </m:r>
          </m:sub>
          <m:sup>
            <m:r>
              <w:rPr>
                <w:rFonts w:ascii="Cambria Math" w:hAnsi="Cambria Math"/>
                <w:lang w:val="en-US"/>
              </w:rPr>
              <m:t>r</m:t>
            </m:r>
          </m:sup>
        </m:sSubSup>
        <m:sSup>
          <m:sSupPr>
            <m:ctrlPr>
              <w:rPr>
                <w:rFonts w:ascii="Cambria Math" w:hAnsi="Cambria Math"/>
                <w:i/>
                <w:lang w:val="en-US"/>
              </w:rPr>
            </m:ctrlPr>
          </m:sSupPr>
          <m:e>
            <m:r>
              <w:rPr>
                <w:rFonts w:ascii="Cambria Math" w:hAnsi="Cambria Math"/>
                <w:lang w:val="en-US"/>
              </w:rPr>
              <m:t>F</m:t>
            </m:r>
          </m:e>
          <m:sup>
            <m:r>
              <w:rPr>
                <w:rFonts w:ascii="Cambria Math" w:hAnsi="Cambria Math"/>
                <w:lang w:val="en-US"/>
              </w:rPr>
              <m:t>r</m:t>
            </m:r>
            <m:r>
              <w:rPr>
                <w:rFonts w:ascii="Cambria Math" w:hAnsi="Cambria Math"/>
              </w:rPr>
              <m:t>-1</m:t>
            </m:r>
          </m:sup>
        </m:sSup>
        <m:d>
          <m:dPr>
            <m:ctrlPr>
              <w:rPr>
                <w:rFonts w:ascii="Cambria Math" w:hAnsi="Cambria Math"/>
                <w:i/>
                <w:lang w:val="en-US"/>
              </w:rPr>
            </m:ctrlPr>
          </m:dPr>
          <m:e>
            <m:r>
              <w:rPr>
                <w:rFonts w:ascii="Cambria Math" w:hAnsi="Cambria Math"/>
                <w:lang w:val="en-US"/>
              </w:rPr>
              <m:t>x</m:t>
            </m:r>
          </m:e>
        </m:d>
        <m:sSup>
          <m:sSupPr>
            <m:ctrlPr>
              <w:rPr>
                <w:rFonts w:ascii="Cambria Math" w:hAnsi="Cambria Math"/>
                <w:i/>
                <w:lang w:val="en-US"/>
              </w:rPr>
            </m:ctrlPr>
          </m:sSupPr>
          <m:e>
            <m:d>
              <m:dPr>
                <m:ctrlPr>
                  <w:rPr>
                    <w:rFonts w:ascii="Cambria Math" w:hAnsi="Cambria Math"/>
                    <w:i/>
                    <w:lang w:val="en-US"/>
                  </w:rPr>
                </m:ctrlPr>
              </m:dPr>
              <m:e>
                <m:r>
                  <w:rPr>
                    <w:rFonts w:ascii="Cambria Math" w:hAnsi="Cambria Math"/>
                  </w:rPr>
                  <m:t>1-</m:t>
                </m:r>
                <m:r>
                  <w:rPr>
                    <w:rFonts w:ascii="Cambria Math" w:hAnsi="Cambria Math"/>
                    <w:lang w:val="en-US"/>
                  </w:rPr>
                  <m:t>F</m:t>
                </m:r>
                <m:d>
                  <m:dPr>
                    <m:ctrlPr>
                      <w:rPr>
                        <w:rFonts w:ascii="Cambria Math" w:hAnsi="Cambria Math"/>
                        <w:i/>
                        <w:lang w:val="en-US"/>
                      </w:rPr>
                    </m:ctrlPr>
                  </m:dPr>
                  <m:e>
                    <m:r>
                      <w:rPr>
                        <w:rFonts w:ascii="Cambria Math" w:hAnsi="Cambria Math"/>
                        <w:lang w:val="en-US"/>
                      </w:rPr>
                      <m:t>x</m:t>
                    </m:r>
                  </m:e>
                </m:d>
              </m:e>
            </m:d>
          </m:e>
          <m:sup>
            <m:r>
              <w:rPr>
                <w:rFonts w:ascii="Cambria Math" w:hAnsi="Cambria Math"/>
                <w:lang w:val="en-US"/>
              </w:rPr>
              <m:t>m</m:t>
            </m:r>
            <m:r>
              <w:rPr>
                <w:rFonts w:ascii="Cambria Math" w:hAnsi="Cambria Math"/>
              </w:rPr>
              <m:t>-</m:t>
            </m:r>
            <m:r>
              <w:rPr>
                <w:rFonts w:ascii="Cambria Math" w:hAnsi="Cambria Math"/>
                <w:lang w:val="en-US"/>
              </w:rPr>
              <m:t>r</m:t>
            </m:r>
          </m:sup>
        </m:sSup>
        <m:r>
          <w:rPr>
            <w:rFonts w:ascii="Cambria Math" w:hAnsi="Cambria Math"/>
            <w:lang w:val="en-US"/>
          </w:rPr>
          <m:t>f</m:t>
        </m:r>
        <m:d>
          <m:dPr>
            <m:ctrlPr>
              <w:rPr>
                <w:rFonts w:ascii="Cambria Math" w:hAnsi="Cambria Math"/>
                <w:i/>
                <w:lang w:val="en-US"/>
              </w:rPr>
            </m:ctrlPr>
          </m:dPr>
          <m:e>
            <m:r>
              <w:rPr>
                <w:rFonts w:ascii="Cambria Math" w:hAnsi="Cambria Math"/>
                <w:lang w:val="en-US"/>
              </w:rPr>
              <m:t>x</m:t>
            </m:r>
          </m:e>
        </m:d>
        <m:r>
          <w:rPr>
            <w:rFonts w:ascii="Cambria Math" w:hAnsi="Cambria Math"/>
          </w:rPr>
          <m:t>,</m:t>
        </m:r>
      </m:oMath>
      <w:r w:rsidR="00F940FE">
        <w:tab/>
      </w:r>
      <w:r w:rsidR="00F940FE" w:rsidRPr="00F940FE">
        <w:tab/>
      </w:r>
      <w:r w:rsidR="0066631C" w:rsidRPr="001E759B">
        <w:t>(2</w:t>
      </w:r>
      <w:r w:rsidR="0066631C">
        <w:t>.6.14</w:t>
      </w:r>
      <w:r w:rsidR="0066631C" w:rsidRPr="001E759B">
        <w:t>)</w:t>
      </w:r>
    </w:p>
    <w:p w:rsidR="0066631C" w:rsidRPr="002E6C3A" w:rsidRDefault="0066631C" w:rsidP="0066631C">
      <w:pPr>
        <w:ind w:firstLine="454"/>
        <w:jc w:val="both"/>
      </w:pPr>
    </w:p>
    <w:p w:rsidR="0066631C" w:rsidRPr="006377E1" w:rsidRDefault="0066631C" w:rsidP="0066631C">
      <w:pPr>
        <w:jc w:val="both"/>
      </w:pPr>
      <w:r>
        <w:t xml:space="preserve">где </w:t>
      </w:r>
      <w:r w:rsidRPr="003E21FB">
        <w:rPr>
          <w:i/>
          <w:lang w:val="en-US"/>
        </w:rPr>
        <w:t>F</w:t>
      </w:r>
      <w:r w:rsidRPr="003E21FB">
        <w:t>(</w:t>
      </w:r>
      <w:r w:rsidRPr="003E21FB">
        <w:rPr>
          <w:i/>
          <w:lang w:val="en-US"/>
        </w:rPr>
        <w:t>x</w:t>
      </w:r>
      <w:r w:rsidRPr="003E21FB">
        <w:t xml:space="preserve">) – </w:t>
      </w:r>
      <w:r>
        <w:t xml:space="preserve">распределение генеральной совокупности, </w:t>
      </w:r>
      <w:r w:rsidRPr="003E21FB">
        <w:rPr>
          <w:i/>
          <w:lang w:val="en-US"/>
        </w:rPr>
        <w:t>f</w:t>
      </w:r>
      <w:r w:rsidRPr="003E21FB">
        <w:t>(</w:t>
      </w:r>
      <w:r w:rsidRPr="003E21FB">
        <w:rPr>
          <w:i/>
          <w:lang w:val="en-US"/>
        </w:rPr>
        <w:t>x</w:t>
      </w:r>
      <w:r w:rsidRPr="003E21FB">
        <w:t xml:space="preserve">) </w:t>
      </w:r>
      <w:r>
        <w:t>–</w:t>
      </w:r>
      <w:r w:rsidRPr="003E21FB">
        <w:t xml:space="preserve"> </w:t>
      </w:r>
      <w:r>
        <w:t>его плотность. Для белого нормального шума в</w:t>
      </w:r>
      <w:r w:rsidRPr="00034C75">
        <w:t xml:space="preserve"> пакете  </w:t>
      </w:r>
      <w:r w:rsidRPr="00034C75">
        <w:rPr>
          <w:i/>
          <w:lang w:val="en-US"/>
        </w:rPr>
        <w:t>MathCAD</w:t>
      </w:r>
      <w:r>
        <w:t xml:space="preserve"> </w:t>
      </w:r>
      <w:r w:rsidRPr="00E27438">
        <w:t xml:space="preserve"> </w:t>
      </w:r>
      <w:r w:rsidRPr="00E27438">
        <w:rPr>
          <w:i/>
          <w:lang w:val="en-US"/>
        </w:rPr>
        <w:t>f</w:t>
      </w:r>
      <w:r w:rsidRPr="00E27438">
        <w:t>(</w:t>
      </w:r>
      <w:r w:rsidRPr="00E27438">
        <w:rPr>
          <w:i/>
          <w:lang w:val="en-US"/>
        </w:rPr>
        <w:t>x</w:t>
      </w:r>
      <w:r w:rsidRPr="00E27438">
        <w:t xml:space="preserve">) = </w:t>
      </w:r>
      <w:r>
        <w:rPr>
          <w:i/>
          <w:lang w:val="en-US"/>
        </w:rPr>
        <w:t>d</w:t>
      </w:r>
      <w:r w:rsidRPr="00E27438">
        <w:rPr>
          <w:i/>
          <w:lang w:val="en-US"/>
        </w:rPr>
        <w:t>norm</w:t>
      </w:r>
      <w:r w:rsidRPr="00E27438">
        <w:t>(</w:t>
      </w:r>
      <w:r w:rsidRPr="00E27438">
        <w:rPr>
          <w:i/>
          <w:lang w:val="en-US"/>
        </w:rPr>
        <w:t>x</w:t>
      </w:r>
      <w:r w:rsidRPr="00E27438">
        <w:t>,</w:t>
      </w:r>
      <w:r w:rsidRPr="00E27438">
        <w:rPr>
          <w:i/>
        </w:rPr>
        <w:t>0</w:t>
      </w:r>
      <w:r w:rsidRPr="00E27438">
        <w:t>,</w:t>
      </w:r>
      <w:r w:rsidRPr="00E27438">
        <w:rPr>
          <w:i/>
        </w:rPr>
        <w:t xml:space="preserve"> </w:t>
      </w:r>
      <w:r w:rsidRPr="00CF7E24">
        <w:rPr>
          <w:i/>
        </w:rPr>
        <w:t>σ</w:t>
      </w:r>
      <w:r w:rsidRPr="00E27438">
        <w:t xml:space="preserve">), </w:t>
      </w:r>
      <w:r w:rsidRPr="000E3EB0">
        <w:rPr>
          <w:i/>
          <w:lang w:val="en-US"/>
        </w:rPr>
        <w:t>F</w:t>
      </w:r>
      <w:r w:rsidRPr="00E27438">
        <w:t>(</w:t>
      </w:r>
      <w:r w:rsidRPr="000E3EB0">
        <w:rPr>
          <w:i/>
          <w:lang w:val="en-US"/>
        </w:rPr>
        <w:t>x</w:t>
      </w:r>
      <w:r w:rsidRPr="00E27438">
        <w:t xml:space="preserve">) = </w:t>
      </w:r>
      <w:r>
        <w:rPr>
          <w:i/>
          <w:lang w:val="en-US"/>
        </w:rPr>
        <w:t>p</w:t>
      </w:r>
      <w:r w:rsidRPr="00E27438">
        <w:rPr>
          <w:i/>
          <w:lang w:val="en-US"/>
        </w:rPr>
        <w:t>norm</w:t>
      </w:r>
      <w:r w:rsidRPr="00E27438">
        <w:t>(</w:t>
      </w:r>
      <w:r w:rsidRPr="00E27438">
        <w:rPr>
          <w:i/>
          <w:lang w:val="en-US"/>
        </w:rPr>
        <w:t>x</w:t>
      </w:r>
      <w:r w:rsidRPr="00E27438">
        <w:t>,</w:t>
      </w:r>
      <w:r w:rsidRPr="00E27438">
        <w:rPr>
          <w:i/>
        </w:rPr>
        <w:t>0</w:t>
      </w:r>
      <w:r w:rsidRPr="00E27438">
        <w:t>,</w:t>
      </w:r>
      <w:r w:rsidRPr="00E27438">
        <w:rPr>
          <w:i/>
        </w:rPr>
        <w:t xml:space="preserve"> </w:t>
      </w:r>
      <w:r w:rsidRPr="00CF7E24">
        <w:rPr>
          <w:i/>
        </w:rPr>
        <w:t>σ</w:t>
      </w:r>
      <w:r w:rsidRPr="00E27438">
        <w:t>).</w:t>
      </w:r>
      <w:r>
        <w:t xml:space="preserve"> </w:t>
      </w:r>
      <w:r w:rsidRPr="00034C75">
        <w:t>Нетрудно заметить</w:t>
      </w:r>
      <w:r>
        <w:t xml:space="preserve"> сходство медианного фильтра с линейным усредняющим фильтром (2.5.11) с шириной окна </w:t>
      </w:r>
      <w:r w:rsidRPr="00F2255D">
        <w:rPr>
          <w:i/>
          <w:lang w:val="en-US"/>
        </w:rPr>
        <w:t>m</w:t>
      </w:r>
      <w:r>
        <w:t>.</w:t>
      </w:r>
      <w:r w:rsidRPr="006377E1">
        <w:t xml:space="preserve"> </w:t>
      </w:r>
      <w:r>
        <w:t>Разница, тем не менее, существует - медианный фильтр полностью исключает в</w:t>
      </w:r>
      <w:r>
        <w:t>ы</w:t>
      </w:r>
      <w:r>
        <w:t>бросы из формирования выхода, в то время как линейный  фильтр лишь снижает их влияние. Нетрудно заметить, что на интервале монотонности любой функции, если этот интервал шире окна фильтра,  медианный фильтр вообще не изменяет эту функцию внутри такого интервала. В частности, он сохраняет  без изменений прямоугольный импульс с дл</w:t>
      </w:r>
      <w:r>
        <w:t>и</w:t>
      </w:r>
      <w:r>
        <w:t>тельностью более ширины окна, что невозможно для линейного фильтра. Для линейных фильтров можно ввести передаточную характеристику, зависящую только от конструкции фильтра, и легко получить результат фильтрации в аналитическом виде (рис. 2.5.12). Нелинейность медианн</w:t>
      </w:r>
      <w:r>
        <w:t>о</w:t>
      </w:r>
      <w:r>
        <w:t>го фильтра исключает такую возможность, однако его воздействие на шум схоже с воздействием линейного усредняющего фильтра. На рис. 2.6.7 приведены амплитудные спектры нормального белого шума (кра</w:t>
      </w:r>
      <w:r>
        <w:t>с</w:t>
      </w:r>
      <w:r>
        <w:t xml:space="preserve">ный цвет), после воздействия на него медианного фильтра (синий цвет), и линейного фильтра (2.5.11) (зеленый цвет) (программа </w:t>
      </w:r>
      <w:r w:rsidRPr="00EB5EBA">
        <w:rPr>
          <w:i/>
          <w:lang w:val="en-US"/>
        </w:rPr>
        <w:t>Cnekm</w:t>
      </w:r>
      <w:r w:rsidRPr="00EB5EBA">
        <w:rPr>
          <w:i/>
          <w:lang w:val="en-US"/>
        </w:rPr>
        <w:t>p</w:t>
      </w:r>
      <w:r w:rsidRPr="00EB5EBA">
        <w:rPr>
          <w:i/>
          <w:lang w:val="en-US"/>
        </w:rPr>
        <w:t>Meg</w:t>
      </w:r>
      <w:r w:rsidRPr="00EB5EBA">
        <w:rPr>
          <w:i/>
        </w:rPr>
        <w:t>.</w:t>
      </w:r>
      <w:r w:rsidRPr="00EB5EBA">
        <w:rPr>
          <w:i/>
          <w:lang w:val="en-US"/>
        </w:rPr>
        <w:t>xmcd</w:t>
      </w:r>
      <w:r w:rsidRPr="00EB5EBA">
        <w:t xml:space="preserve"> [7]</w:t>
      </w:r>
      <w:r>
        <w:t>).</w:t>
      </w:r>
    </w:p>
    <w:p w:rsidR="00EC1BE8" w:rsidRDefault="00EC1BE8" w:rsidP="0066631C">
      <w:pPr>
        <w:ind w:firstLine="454"/>
        <w:jc w:val="both"/>
      </w:pPr>
      <w:r>
        <w:br w:type="page"/>
      </w:r>
    </w:p>
    <w:p w:rsidR="0066631C" w:rsidRDefault="0066631C" w:rsidP="0066631C">
      <w:pPr>
        <w:ind w:firstLine="454"/>
        <w:jc w:val="both"/>
      </w:pPr>
    </w:p>
    <w:p w:rsidR="0066631C" w:rsidRDefault="0066631C" w:rsidP="00F940FE">
      <w:pPr>
        <w:jc w:val="center"/>
      </w:pPr>
      <w:r>
        <w:rPr>
          <w:noProof/>
        </w:rPr>
        <w:drawing>
          <wp:inline distT="0" distB="0" distL="0" distR="0" wp14:anchorId="17D7FCAC" wp14:editId="540519D1">
            <wp:extent cx="3702050" cy="2857500"/>
            <wp:effectExtent l="0" t="0" r="0" b="0"/>
            <wp:docPr id="1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702050" cy="2857500"/>
                    </a:xfrm>
                    <a:prstGeom prst="rect">
                      <a:avLst/>
                    </a:prstGeom>
                    <a:noFill/>
                    <a:ln>
                      <a:noFill/>
                    </a:ln>
                  </pic:spPr>
                </pic:pic>
              </a:graphicData>
            </a:graphic>
          </wp:inline>
        </w:drawing>
      </w:r>
    </w:p>
    <w:p w:rsidR="0066631C" w:rsidRDefault="0066631C" w:rsidP="0066631C">
      <w:pPr>
        <w:ind w:firstLine="454"/>
        <w:jc w:val="both"/>
      </w:pPr>
    </w:p>
    <w:p w:rsidR="0066631C" w:rsidRPr="00B92EF3" w:rsidRDefault="0066631C" w:rsidP="00F940FE">
      <w:pPr>
        <w:ind w:firstLine="454"/>
        <w:jc w:val="center"/>
        <w:rPr>
          <w:sz w:val="22"/>
          <w:szCs w:val="22"/>
        </w:rPr>
      </w:pPr>
      <w:r w:rsidRPr="00B92EF3">
        <w:rPr>
          <w:sz w:val="22"/>
          <w:szCs w:val="22"/>
        </w:rPr>
        <w:t xml:space="preserve">Рис. 2.6.7 Амплитудные спектры нормального белого </w:t>
      </w:r>
      <w:r>
        <w:rPr>
          <w:sz w:val="22"/>
          <w:szCs w:val="22"/>
        </w:rPr>
        <w:t xml:space="preserve"> </w:t>
      </w:r>
      <w:r w:rsidRPr="00B92EF3">
        <w:rPr>
          <w:sz w:val="22"/>
          <w:szCs w:val="22"/>
        </w:rPr>
        <w:t>шума (красный цвет), после воздействия на него медианного фильтра (синий цвет), и линейного фильтра (зеленый цвет).</w:t>
      </w:r>
    </w:p>
    <w:p w:rsidR="0066631C" w:rsidRPr="002E6C3A" w:rsidRDefault="0066631C" w:rsidP="0066631C">
      <w:pPr>
        <w:ind w:firstLine="454"/>
        <w:jc w:val="both"/>
      </w:pPr>
    </w:p>
    <w:p w:rsidR="0066631C" w:rsidRDefault="0066631C" w:rsidP="0066631C">
      <w:pPr>
        <w:ind w:firstLine="454"/>
        <w:jc w:val="both"/>
      </w:pPr>
      <w:r>
        <w:t xml:space="preserve">Спектр преобразованного медианным фильтром белого шума имеет нули на тех же местах, что и шум, преобразованный линейным фильтром (см. 2.5). Поэтому можно сказать, что полоса пропускания медианного фильтра аналогична полосе линейного фильтра. Более того, функция </w:t>
      </w:r>
      <w:r w:rsidRPr="001E759B">
        <w:t>(2</w:t>
      </w:r>
      <w:r>
        <w:t>.6.14</w:t>
      </w:r>
      <w:r w:rsidRPr="001E759B">
        <w:t>)</w:t>
      </w:r>
      <w:r>
        <w:t xml:space="preserve"> при </w:t>
      </w:r>
      <w:r w:rsidRPr="00C90989">
        <w:rPr>
          <w:i/>
          <w:lang w:val="en-US"/>
        </w:rPr>
        <w:t>r</w:t>
      </w:r>
      <w:r w:rsidRPr="00C90989">
        <w:rPr>
          <w:i/>
        </w:rPr>
        <w:t xml:space="preserve"> = (</w:t>
      </w:r>
      <w:r w:rsidRPr="00C90989">
        <w:rPr>
          <w:i/>
          <w:lang w:val="en-US"/>
        </w:rPr>
        <w:t>m</w:t>
      </w:r>
      <w:r w:rsidRPr="00C90989">
        <w:rPr>
          <w:i/>
        </w:rPr>
        <w:t>+1)/2</w:t>
      </w:r>
      <w:r>
        <w:t xml:space="preserve"> с высокой точностью совпадает с плотностью нормального распределения с соответствующей дисперсией. Эту диспе</w:t>
      </w:r>
      <w:r>
        <w:t>р</w:t>
      </w:r>
      <w:r>
        <w:t xml:space="preserve">сию можно определить по зависимости на рис. </w:t>
      </w:r>
      <w:r w:rsidRPr="00EE0C75">
        <w:t>2.5.13</w:t>
      </w:r>
      <w:r>
        <w:t>, определяющей снижение</w:t>
      </w:r>
      <w:r w:rsidRPr="00EE0C75">
        <w:t xml:space="preserve"> энергии шума</w:t>
      </w:r>
      <w:r>
        <w:t xml:space="preserve"> действием фильтра длины </w:t>
      </w:r>
      <w:r w:rsidRPr="00034C75">
        <w:rPr>
          <w:i/>
          <w:lang w:val="en-US"/>
        </w:rPr>
        <w:t>m</w:t>
      </w:r>
      <w:r>
        <w:t xml:space="preserve">. </w:t>
      </w:r>
    </w:p>
    <w:p w:rsidR="0066631C" w:rsidRPr="00034C75" w:rsidRDefault="0066631C" w:rsidP="0066631C">
      <w:pPr>
        <w:ind w:firstLine="454"/>
        <w:jc w:val="both"/>
      </w:pPr>
      <w:r w:rsidRPr="00034C75">
        <w:t xml:space="preserve">Очевидно, что чем больше </w:t>
      </w:r>
      <w:r w:rsidRPr="00034C75">
        <w:rPr>
          <w:i/>
          <w:lang w:val="en-US"/>
        </w:rPr>
        <w:t>m</w:t>
      </w:r>
      <w:r w:rsidRPr="00034C75">
        <w:t>, тем эффективнее происходит фильтр</w:t>
      </w:r>
      <w:r w:rsidRPr="00034C75">
        <w:t>а</w:t>
      </w:r>
      <w:r w:rsidRPr="00034C75">
        <w:t xml:space="preserve">ция выбросов при малых </w:t>
      </w:r>
      <w:r w:rsidRPr="00034C75">
        <w:rPr>
          <w:i/>
        </w:rPr>
        <w:t>Q</w:t>
      </w:r>
      <w:r w:rsidRPr="00034C75">
        <w:t>. Однако, при отсутствии мешающих сигн</w:t>
      </w:r>
      <w:r w:rsidRPr="00034C75">
        <w:t>а</w:t>
      </w:r>
      <w:r w:rsidRPr="00034C75">
        <w:t xml:space="preserve">лов, (а при работе в штатном режиме это обстоятельство необходимо учитывать с той же значимостью, что и наличие мешающих сигналов), фильтрации подвергаются выбросы самого шума. Уже при небольших </w:t>
      </w:r>
      <w:r w:rsidRPr="00034C75">
        <w:rPr>
          <w:i/>
          <w:lang w:val="en-US"/>
        </w:rPr>
        <w:t>m</w:t>
      </w:r>
      <w:r w:rsidRPr="00034C75">
        <w:rPr>
          <w:i/>
        </w:rPr>
        <w:t>~11</w:t>
      </w:r>
      <w:r w:rsidRPr="00034C75">
        <w:t xml:space="preserve"> это приводит к сильному занижению оценки </w:t>
      </w:r>
      <w:r w:rsidRPr="00034C75">
        <w:rPr>
          <w:i/>
        </w:rPr>
        <w:t>σ</w:t>
      </w:r>
      <w:r w:rsidRPr="00034C75">
        <w:t>. Поскольку априо</w:t>
      </w:r>
      <w:r w:rsidRPr="00034C75">
        <w:t>р</w:t>
      </w:r>
      <w:r w:rsidRPr="00034C75">
        <w:t xml:space="preserve">ное значение </w:t>
      </w:r>
      <w:r w:rsidRPr="00034C75">
        <w:rPr>
          <w:i/>
        </w:rPr>
        <w:t>Q</w:t>
      </w:r>
      <w:r w:rsidRPr="00034C75">
        <w:t xml:space="preserve"> неизвестно и может лежать в широких пределах, опт</w:t>
      </w:r>
      <w:r w:rsidRPr="00034C75">
        <w:t>и</w:t>
      </w:r>
      <w:r w:rsidRPr="00034C75">
        <w:t xml:space="preserve">мальный выбор параметра окна </w:t>
      </w:r>
      <w:r w:rsidRPr="00034C75">
        <w:rPr>
          <w:i/>
          <w:lang w:val="en-US"/>
        </w:rPr>
        <w:t>m</w:t>
      </w:r>
      <w:r w:rsidRPr="00034C75">
        <w:t xml:space="preserve"> может быть произведен лишь на осн</w:t>
      </w:r>
      <w:r w:rsidRPr="00034C75">
        <w:t>о</w:t>
      </w:r>
      <w:r w:rsidRPr="00034C75">
        <w:t xml:space="preserve">ве моделирования всего спектра возможных ситуаций. Результаты такого моделирования программой </w:t>
      </w:r>
      <w:r w:rsidRPr="00034C75">
        <w:rPr>
          <w:i/>
          <w:lang w:val="en-US"/>
        </w:rPr>
        <w:t>MeguaHa</w:t>
      </w:r>
      <w:r w:rsidRPr="00034C75">
        <w:rPr>
          <w:i/>
        </w:rPr>
        <w:t>.</w:t>
      </w:r>
      <w:r w:rsidRPr="00034C75">
        <w:rPr>
          <w:i/>
          <w:lang w:val="en-US"/>
        </w:rPr>
        <w:t>xmcd</w:t>
      </w:r>
      <w:r w:rsidRPr="00034C75">
        <w:t xml:space="preserve"> приведены в табл. 2.6.1. При </w:t>
      </w:r>
      <w:r w:rsidRPr="00034C75">
        <w:lastRenderedPageBreak/>
        <w:t xml:space="preserve">этом для оценки параметров шума </w:t>
      </w:r>
      <w:r w:rsidRPr="00034C75">
        <w:rPr>
          <w:i/>
        </w:rPr>
        <w:t>(</w:t>
      </w:r>
      <w:r w:rsidRPr="00034C75">
        <w:rPr>
          <w:i/>
          <w:lang w:val="en-US"/>
        </w:rPr>
        <w:t>a</w:t>
      </w:r>
      <w:r w:rsidRPr="00034C75">
        <w:rPr>
          <w:i/>
        </w:rPr>
        <w:t>,σ</w:t>
      </w:r>
      <w:r w:rsidRPr="00034C75">
        <w:t>) применяется двухэтапная фил</w:t>
      </w:r>
      <w:r w:rsidRPr="00034C75">
        <w:t>ь</w:t>
      </w:r>
      <w:r w:rsidRPr="00034C75">
        <w:t>трация по следующему алгоритму.</w:t>
      </w:r>
    </w:p>
    <w:p w:rsidR="0066631C" w:rsidRDefault="0066631C" w:rsidP="0066631C">
      <w:pPr>
        <w:ind w:firstLine="454"/>
        <w:jc w:val="both"/>
      </w:pPr>
      <w:r w:rsidRPr="00034C75">
        <w:t xml:space="preserve">На первом этапе выборка фильтруется с помощью функции </w:t>
      </w:r>
      <w:r w:rsidRPr="00034C75">
        <w:rPr>
          <w:i/>
          <w:lang w:val="en-US"/>
        </w:rPr>
        <w:t>med</w:t>
      </w:r>
      <w:r w:rsidRPr="00034C75">
        <w:rPr>
          <w:i/>
          <w:lang w:val="en-US"/>
        </w:rPr>
        <w:t>s</w:t>
      </w:r>
      <w:r w:rsidRPr="00034C75">
        <w:rPr>
          <w:i/>
          <w:lang w:val="en-US"/>
        </w:rPr>
        <w:t>mooth</w:t>
      </w:r>
      <w:r w:rsidRPr="00034C75">
        <w:rPr>
          <w:i/>
        </w:rPr>
        <w:t xml:space="preserve">(х, </w:t>
      </w:r>
      <w:r w:rsidRPr="00034C75">
        <w:rPr>
          <w:i/>
          <w:lang w:val="en-US"/>
        </w:rPr>
        <w:t>m</w:t>
      </w:r>
      <w:r w:rsidRPr="00034C75">
        <w:rPr>
          <w:i/>
        </w:rPr>
        <w:t>)</w:t>
      </w:r>
      <w:r w:rsidRPr="00034C75">
        <w:t xml:space="preserve"> и по выходной последовательности вычисляются оценки </w:t>
      </w:r>
      <w:r w:rsidRPr="00034C75">
        <w:rPr>
          <w:i/>
        </w:rPr>
        <w:t>(η,ρ)</w:t>
      </w:r>
      <w:r w:rsidRPr="00034C75">
        <w:t xml:space="preserve"> первого и второго центральных моментов: </w:t>
      </w:r>
      <w:r w:rsidRPr="00034C75">
        <w:rPr>
          <w:i/>
        </w:rPr>
        <w:t xml:space="preserve">η = </w:t>
      </w:r>
      <w:r w:rsidRPr="00034C75">
        <w:rPr>
          <w:i/>
          <w:lang w:val="en-US"/>
        </w:rPr>
        <w:t>mean</w:t>
      </w:r>
      <w:r w:rsidRPr="00034C75">
        <w:rPr>
          <w:i/>
        </w:rPr>
        <w:t xml:space="preserve"> (</w:t>
      </w:r>
      <w:r w:rsidRPr="00034C75">
        <w:rPr>
          <w:i/>
          <w:lang w:val="en-US"/>
        </w:rPr>
        <w:t>X</w:t>
      </w:r>
      <w:r w:rsidRPr="00034C75">
        <w:rPr>
          <w:i/>
        </w:rPr>
        <w:t xml:space="preserve">), </w:t>
      </w:r>
      <w:r w:rsidRPr="00034C75">
        <w:rPr>
          <w:i/>
          <w:lang w:val="en-US"/>
        </w:rPr>
        <w:t>ρ</w:t>
      </w:r>
      <w:r w:rsidRPr="00034C75">
        <w:rPr>
          <w:i/>
          <w:vertAlign w:val="superscript"/>
        </w:rPr>
        <w:t>2</w:t>
      </w:r>
      <w:r w:rsidRPr="00034C75">
        <w:rPr>
          <w:i/>
        </w:rPr>
        <w:t xml:space="preserve"> = </w:t>
      </w:r>
      <w:r w:rsidRPr="00034C75">
        <w:rPr>
          <w:i/>
          <w:lang w:val="en-US"/>
        </w:rPr>
        <w:t>var</w:t>
      </w:r>
      <w:r w:rsidRPr="00034C75">
        <w:rPr>
          <w:i/>
        </w:rPr>
        <w:t>(</w:t>
      </w:r>
      <w:r w:rsidRPr="00034C75">
        <w:rPr>
          <w:i/>
          <w:lang w:val="en-US"/>
        </w:rPr>
        <w:t>X</w:t>
      </w:r>
      <w:r w:rsidRPr="00034C75">
        <w:rPr>
          <w:i/>
        </w:rPr>
        <w:t>)</w:t>
      </w:r>
      <w:r w:rsidRPr="00034C75">
        <w:t xml:space="preserve"> на языке </w:t>
      </w:r>
      <w:r w:rsidRPr="00034C75">
        <w:rPr>
          <w:i/>
          <w:lang w:val="en-US"/>
        </w:rPr>
        <w:t>MathCAD</w:t>
      </w:r>
      <w:r w:rsidRPr="00034C75">
        <w:t>. По ним строится порог</w:t>
      </w:r>
    </w:p>
    <w:p w:rsidR="0066631C" w:rsidRDefault="0066631C" w:rsidP="0066631C">
      <w:pPr>
        <w:ind w:firstLine="454"/>
        <w:jc w:val="both"/>
      </w:pPr>
    </w:p>
    <w:p w:rsidR="0066631C" w:rsidRDefault="0066631C" w:rsidP="006D7EAE">
      <w:pPr>
        <w:ind w:left="708" w:firstLine="708"/>
        <w:jc w:val="center"/>
      </w:pPr>
      <w:r w:rsidRPr="00034C75">
        <w:rPr>
          <w:i/>
        </w:rPr>
        <w:t xml:space="preserve">η + </w:t>
      </w:r>
      <w:r w:rsidRPr="00034C75">
        <w:rPr>
          <w:i/>
          <w:lang w:val="en-US"/>
        </w:rPr>
        <w:t>Lρ</w:t>
      </w:r>
      <w:r w:rsidRPr="00034C75">
        <w:rPr>
          <w:i/>
        </w:rPr>
        <w:t>,</w:t>
      </w:r>
      <w:r>
        <w:rPr>
          <w:i/>
        </w:rPr>
        <w:tab/>
      </w:r>
      <w:r>
        <w:rPr>
          <w:i/>
        </w:rPr>
        <w:tab/>
      </w:r>
      <w:r>
        <w:rPr>
          <w:i/>
        </w:rPr>
        <w:tab/>
      </w:r>
      <w:r>
        <w:rPr>
          <w:i/>
        </w:rPr>
        <w:tab/>
      </w:r>
      <w:r w:rsidRPr="00034C75">
        <w:t>(2.6.</w:t>
      </w:r>
      <w:r>
        <w:t>15</w:t>
      </w:r>
      <w:r w:rsidRPr="00034C75">
        <w:t>)</w:t>
      </w:r>
    </w:p>
    <w:p w:rsidR="0066631C" w:rsidRDefault="0066631C" w:rsidP="0066631C">
      <w:pPr>
        <w:jc w:val="both"/>
      </w:pPr>
    </w:p>
    <w:p w:rsidR="0066631C" w:rsidRPr="00034C75" w:rsidRDefault="0066631C" w:rsidP="0066631C">
      <w:pPr>
        <w:jc w:val="both"/>
      </w:pPr>
      <w:r w:rsidRPr="00034C75">
        <w:t xml:space="preserve">где </w:t>
      </w:r>
      <w:r w:rsidRPr="00034C75">
        <w:rPr>
          <w:i/>
          <w:lang w:val="en-US"/>
        </w:rPr>
        <w:t>L</w:t>
      </w:r>
      <w:r w:rsidRPr="00034C75">
        <w:t xml:space="preserve"> имеет смысл безразмерного (в единицах СКО шума) порога отсеч</w:t>
      </w:r>
      <w:r w:rsidRPr="00034C75">
        <w:t>е</w:t>
      </w:r>
      <w:r w:rsidRPr="00034C75">
        <w:t>ния мешающих сигналов.</w:t>
      </w:r>
    </w:p>
    <w:p w:rsidR="0066631C" w:rsidRDefault="0066631C" w:rsidP="0066631C">
      <w:pPr>
        <w:ind w:firstLine="454"/>
        <w:jc w:val="both"/>
      </w:pPr>
      <w:r w:rsidRPr="00034C75">
        <w:t>На втором этапе из выборки удаляются отсчеты, превышающие п</w:t>
      </w:r>
      <w:r w:rsidRPr="00034C75">
        <w:t>о</w:t>
      </w:r>
      <w:r w:rsidRPr="00034C75">
        <w:t>рог (2.6.</w:t>
      </w:r>
      <w:r>
        <w:t>15</w:t>
      </w:r>
      <w:r w:rsidRPr="00034C75">
        <w:t xml:space="preserve">). По оставшейся последовательности отсчетов </w:t>
      </w:r>
      <w:r w:rsidRPr="00034C75">
        <w:rPr>
          <w:i/>
          <w:lang w:val="en-US"/>
        </w:rPr>
        <w:t>F</w:t>
      </w:r>
      <w:r w:rsidRPr="00034C75">
        <w:t xml:space="preserve"> повторно б</w:t>
      </w:r>
      <w:r w:rsidRPr="00034C75">
        <w:t>е</w:t>
      </w:r>
      <w:r w:rsidRPr="00034C75">
        <w:t>рутся оценки</w:t>
      </w:r>
    </w:p>
    <w:p w:rsidR="0066631C" w:rsidRPr="00034C75" w:rsidRDefault="0066631C" w:rsidP="0066631C">
      <w:pPr>
        <w:ind w:firstLine="454"/>
        <w:jc w:val="both"/>
      </w:pPr>
    </w:p>
    <w:p w:rsidR="0066631C" w:rsidRPr="0044185C" w:rsidRDefault="0066631C" w:rsidP="006D7EAE">
      <w:pPr>
        <w:jc w:val="center"/>
        <w:rPr>
          <w:i/>
        </w:rPr>
      </w:pPr>
      <w:r w:rsidRPr="00034C75">
        <w:rPr>
          <w:i/>
          <w:lang w:val="en-US"/>
        </w:rPr>
        <w:t>a</w:t>
      </w:r>
      <w:r w:rsidRPr="0044185C">
        <w:rPr>
          <w:i/>
        </w:rPr>
        <w:t xml:space="preserve"> = </w:t>
      </w:r>
      <w:r w:rsidRPr="00034C75">
        <w:rPr>
          <w:i/>
          <w:lang w:val="en-US"/>
        </w:rPr>
        <w:t>mean</w:t>
      </w:r>
      <w:r w:rsidRPr="0044185C">
        <w:rPr>
          <w:i/>
        </w:rPr>
        <w:t xml:space="preserve"> (</w:t>
      </w:r>
      <w:r w:rsidRPr="00034C75">
        <w:rPr>
          <w:i/>
          <w:lang w:val="en-US"/>
        </w:rPr>
        <w:t>F</w:t>
      </w:r>
      <w:r w:rsidRPr="0044185C">
        <w:rPr>
          <w:i/>
        </w:rPr>
        <w:t xml:space="preserve">),  </w:t>
      </w:r>
      <w:r w:rsidRPr="00034C75">
        <w:rPr>
          <w:i/>
        </w:rPr>
        <w:t>σ</w:t>
      </w:r>
      <w:r w:rsidRPr="0044185C">
        <w:rPr>
          <w:i/>
          <w:vertAlign w:val="superscript"/>
        </w:rPr>
        <w:t xml:space="preserve"> 2</w:t>
      </w:r>
      <w:r w:rsidRPr="0044185C">
        <w:rPr>
          <w:i/>
        </w:rPr>
        <w:t xml:space="preserve"> = </w:t>
      </w:r>
      <w:r w:rsidRPr="00034C75">
        <w:rPr>
          <w:i/>
          <w:lang w:val="en-US"/>
        </w:rPr>
        <w:t>var</w:t>
      </w:r>
      <w:r w:rsidRPr="0044185C">
        <w:rPr>
          <w:i/>
        </w:rPr>
        <w:t xml:space="preserve"> (</w:t>
      </w:r>
      <w:r w:rsidRPr="00034C75">
        <w:rPr>
          <w:i/>
          <w:lang w:val="en-US"/>
        </w:rPr>
        <w:t>F</w:t>
      </w:r>
      <w:r w:rsidRPr="0044185C">
        <w:rPr>
          <w:i/>
        </w:rPr>
        <w:t>).</w:t>
      </w:r>
    </w:p>
    <w:p w:rsidR="0066631C" w:rsidRPr="0044185C" w:rsidRDefault="0066631C" w:rsidP="0066631C">
      <w:pPr>
        <w:ind w:firstLine="454"/>
        <w:jc w:val="both"/>
      </w:pPr>
    </w:p>
    <w:p w:rsidR="0066631C" w:rsidRPr="00275701" w:rsidRDefault="0066631C" w:rsidP="006D7EAE">
      <w:pPr>
        <w:ind w:firstLine="426"/>
        <w:jc w:val="both"/>
      </w:pPr>
      <w:r w:rsidRPr="00034C75">
        <w:t>Эти оценки могут использоваться для назначения теоретических о</w:t>
      </w:r>
      <w:r w:rsidRPr="00034C75">
        <w:t>п</w:t>
      </w:r>
      <w:r w:rsidRPr="00034C75">
        <w:t xml:space="preserve">тимальных порогов отсечения шума </w:t>
      </w:r>
      <w:r>
        <w:t>(см. 2.</w:t>
      </w:r>
      <w:r w:rsidRPr="00034C75">
        <w:rPr>
          <w:i/>
        </w:rPr>
        <w:t>5.</w:t>
      </w:r>
      <w:r>
        <w:t>)</w:t>
      </w:r>
      <w:r w:rsidRPr="00034C75">
        <w:t xml:space="preserve"> Заметим, что в </w:t>
      </w:r>
      <w:r>
        <w:t>2.</w:t>
      </w:r>
      <w:r w:rsidRPr="00034C75">
        <w:rPr>
          <w:i/>
        </w:rPr>
        <w:t xml:space="preserve">5 </w:t>
      </w:r>
      <w:r w:rsidRPr="00034C75">
        <w:t>пороги назначаются по формуле</w:t>
      </w:r>
      <w:r>
        <w:t xml:space="preserve"> </w:t>
      </w:r>
      <w:r>
        <w:rPr>
          <w:i/>
        </w:rPr>
        <w:t>θ</w:t>
      </w:r>
      <w:r w:rsidRPr="00034C75">
        <w:rPr>
          <w:i/>
        </w:rPr>
        <w:t xml:space="preserve">= </w:t>
      </w:r>
      <w:r w:rsidRPr="00034C75">
        <w:rPr>
          <w:i/>
          <w:lang w:val="en-US"/>
        </w:rPr>
        <w:t>k</w:t>
      </w:r>
      <w:r w:rsidRPr="00034C75">
        <w:rPr>
          <w:i/>
        </w:rPr>
        <w:t xml:space="preserve">σ, </w:t>
      </w:r>
      <w:r w:rsidRPr="00034C75">
        <w:t>при этом полагается для релеевского шума</w:t>
      </w:r>
      <w:r w:rsidRPr="007149D2">
        <w:t xml:space="preserve"> </w:t>
      </w:r>
      <w:r w:rsidRPr="007149D2">
        <w:rPr>
          <w:i/>
          <w:lang w:val="en-US"/>
        </w:rPr>
        <w:t>a</w:t>
      </w:r>
      <w:r w:rsidRPr="007149D2">
        <w:rPr>
          <w:i/>
        </w:rPr>
        <w:t>=</w:t>
      </w:r>
      <w:r w:rsidRPr="007149D2">
        <w:rPr>
          <w:sz w:val="20"/>
          <w:szCs w:val="20"/>
        </w:rPr>
        <w:t xml:space="preserve"> </w:t>
      </w:r>
      <w:r w:rsidRPr="007149D2">
        <w:rPr>
          <w:i/>
        </w:rPr>
        <w:t>σ</w:t>
      </w:r>
      <w:r w:rsidRPr="007149D2">
        <w:t>(</w:t>
      </w:r>
      <w:r>
        <w:t>π</w:t>
      </w:r>
      <w:r w:rsidRPr="007149D2">
        <w:t>/</w:t>
      </w:r>
      <w:r w:rsidRPr="007149D2">
        <w:rPr>
          <w:i/>
        </w:rPr>
        <w:t>2</w:t>
      </w:r>
      <w:r w:rsidRPr="007149D2">
        <w:t>)</w:t>
      </w:r>
      <w:r w:rsidRPr="007149D2">
        <w:rPr>
          <w:vertAlign w:val="superscript"/>
        </w:rPr>
        <w:t>1/2</w:t>
      </w:r>
      <w:r w:rsidRPr="007149D2">
        <w:t>.</w:t>
      </w:r>
      <w:r w:rsidR="006D7EAE" w:rsidRPr="006D7EAE">
        <w:t xml:space="preserve"> </w:t>
      </w:r>
      <w:r w:rsidRPr="00034C75">
        <w:t>В реальной аппаратуре обычно присутствует дополн</w:t>
      </w:r>
      <w:r w:rsidRPr="00034C75">
        <w:t>и</w:t>
      </w:r>
      <w:r w:rsidRPr="00034C75">
        <w:t xml:space="preserve">тельная постоянная составляющая видеосигнала, имеющая  внешнюю по отношению к нему природу, что и должно быть отражено в константе  </w:t>
      </w:r>
      <w:r w:rsidRPr="00034C75">
        <w:rPr>
          <w:i/>
          <w:lang w:val="en-US"/>
        </w:rPr>
        <w:t>k</w:t>
      </w:r>
      <w:r w:rsidRPr="00034C75">
        <w:rPr>
          <w:i/>
        </w:rPr>
        <w:t>.</w:t>
      </w:r>
    </w:p>
    <w:p w:rsidR="006D7EAE" w:rsidRPr="00335F24" w:rsidRDefault="006D7EAE" w:rsidP="0066631C">
      <w:pPr>
        <w:ind w:firstLine="454"/>
        <w:jc w:val="both"/>
      </w:pPr>
      <w:r w:rsidRPr="00335F24">
        <w:br w:type="page"/>
      </w:r>
    </w:p>
    <w:p w:rsidR="0066631C" w:rsidRPr="00335F24" w:rsidRDefault="0066631C" w:rsidP="0066631C">
      <w:pPr>
        <w:ind w:firstLine="454"/>
        <w:jc w:val="both"/>
      </w:pPr>
    </w:p>
    <w:p w:rsidR="006D7EAE" w:rsidRPr="00335F24" w:rsidRDefault="0066631C" w:rsidP="006D7EAE">
      <w:pPr>
        <w:ind w:firstLine="426"/>
        <w:jc w:val="both"/>
        <w:rPr>
          <w:sz w:val="22"/>
          <w:szCs w:val="22"/>
        </w:rPr>
      </w:pPr>
      <w:r w:rsidRPr="00A3776B">
        <w:rPr>
          <w:sz w:val="22"/>
          <w:szCs w:val="22"/>
        </w:rPr>
        <w:t>Таблица 2.6.1. Оценки параметров шума двухэтапным ал</w:t>
      </w:r>
      <w:r>
        <w:rPr>
          <w:sz w:val="22"/>
          <w:szCs w:val="22"/>
        </w:rPr>
        <w:t xml:space="preserve">горитмом </w:t>
      </w:r>
    </w:p>
    <w:p w:rsidR="0066631C" w:rsidRPr="006D7EAE" w:rsidRDefault="0066631C" w:rsidP="006D7EAE">
      <w:pPr>
        <w:ind w:firstLine="426"/>
        <w:jc w:val="both"/>
        <w:rPr>
          <w:sz w:val="22"/>
          <w:szCs w:val="22"/>
        </w:rPr>
      </w:pPr>
      <w:r>
        <w:rPr>
          <w:sz w:val="22"/>
          <w:szCs w:val="22"/>
        </w:rPr>
        <w:t xml:space="preserve">фильтрации сигналов </w:t>
      </w:r>
      <w:r w:rsidRPr="00A3776B">
        <w:rPr>
          <w:sz w:val="22"/>
          <w:szCs w:val="22"/>
        </w:rPr>
        <w:t xml:space="preserve">(эталонные значения </w:t>
      </w:r>
      <w:r w:rsidRPr="00A3776B">
        <w:rPr>
          <w:i/>
          <w:sz w:val="22"/>
          <w:szCs w:val="22"/>
        </w:rPr>
        <w:t>(а, σ) = (0, 1)</w:t>
      </w:r>
      <w:r w:rsidRPr="00A3776B">
        <w:rPr>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6"/>
        <w:gridCol w:w="1259"/>
        <w:gridCol w:w="1491"/>
        <w:gridCol w:w="1569"/>
      </w:tblGrid>
      <w:tr w:rsidR="0066631C" w:rsidRPr="00A3776B" w:rsidTr="00C27B1D">
        <w:trPr>
          <w:trHeight w:val="481"/>
          <w:tblHeader/>
          <w:jc w:val="center"/>
        </w:trPr>
        <w:tc>
          <w:tcPr>
            <w:tcW w:w="1176"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i/>
                <w:sz w:val="20"/>
                <w:szCs w:val="20"/>
              </w:rPr>
            </w:pPr>
            <w:r w:rsidRPr="00A3776B">
              <w:rPr>
                <w:i/>
                <w:sz w:val="20"/>
                <w:szCs w:val="20"/>
              </w:rPr>
              <w:t>Q</w:t>
            </w:r>
          </w:p>
        </w:tc>
        <w:tc>
          <w:tcPr>
            <w:tcW w:w="1259"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i/>
                <w:sz w:val="20"/>
                <w:szCs w:val="20"/>
                <w:lang w:val="en-US"/>
              </w:rPr>
            </w:pPr>
            <w:r w:rsidRPr="00A3776B">
              <w:rPr>
                <w:i/>
                <w:sz w:val="20"/>
                <w:szCs w:val="20"/>
                <w:lang w:val="en-US"/>
              </w:rPr>
              <w:t>A</w:t>
            </w:r>
          </w:p>
        </w:tc>
        <w:tc>
          <w:tcPr>
            <w:tcW w:w="1491"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rPr>
            </w:pPr>
            <w:r w:rsidRPr="00A3776B">
              <w:rPr>
                <w:sz w:val="20"/>
                <w:szCs w:val="20"/>
              </w:rPr>
              <w:t>σ</w:t>
            </w:r>
          </w:p>
        </w:tc>
        <w:tc>
          <w:tcPr>
            <w:tcW w:w="1569"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jc w:val="both"/>
              <w:rPr>
                <w:sz w:val="20"/>
                <w:szCs w:val="20"/>
              </w:rPr>
            </w:pPr>
            <w:r w:rsidRPr="00A3776B">
              <w:rPr>
                <w:sz w:val="20"/>
                <w:szCs w:val="20"/>
                <w:lang w:val="en-US"/>
              </w:rPr>
              <w:t xml:space="preserve">|%| </w:t>
            </w:r>
            <w:r w:rsidRPr="00A3776B">
              <w:rPr>
                <w:sz w:val="20"/>
                <w:szCs w:val="20"/>
              </w:rPr>
              <w:t>ошибки</w:t>
            </w:r>
          </w:p>
        </w:tc>
      </w:tr>
      <w:tr w:rsidR="0066631C" w:rsidRPr="00A3776B" w:rsidTr="00C27B1D">
        <w:trPr>
          <w:trHeight w:val="481"/>
          <w:jc w:val="center"/>
        </w:trPr>
        <w:tc>
          <w:tcPr>
            <w:tcW w:w="5495" w:type="dxa"/>
            <w:gridSpan w:val="4"/>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372"/>
              <w:jc w:val="both"/>
              <w:rPr>
                <w:sz w:val="20"/>
                <w:szCs w:val="20"/>
                <w:lang w:val="en-US"/>
              </w:rPr>
            </w:pPr>
            <w:r w:rsidRPr="00A3776B">
              <w:rPr>
                <w:sz w:val="20"/>
                <w:szCs w:val="20"/>
                <w:lang w:val="en-US"/>
              </w:rPr>
              <w:t xml:space="preserve">m = </w:t>
            </w:r>
            <w:smartTag w:uri="urn:schemas-microsoft-com:office:smarttags" w:element="metricconverter">
              <w:smartTagPr>
                <w:attr w:name="ProductID" w:val="5, L"/>
              </w:smartTagPr>
              <w:r w:rsidRPr="00A3776B">
                <w:rPr>
                  <w:sz w:val="20"/>
                  <w:szCs w:val="20"/>
                  <w:lang w:val="en-US"/>
                </w:rPr>
                <w:t>5, L</w:t>
              </w:r>
            </w:smartTag>
            <w:r w:rsidRPr="00A3776B">
              <w:rPr>
                <w:sz w:val="20"/>
                <w:szCs w:val="20"/>
                <w:lang w:val="en-US"/>
              </w:rPr>
              <w:t xml:space="preserve"> = 3</w:t>
            </w:r>
          </w:p>
        </w:tc>
      </w:tr>
      <w:tr w:rsidR="0066631C" w:rsidRPr="00A3776B" w:rsidTr="00C27B1D">
        <w:trPr>
          <w:trHeight w:val="2574"/>
          <w:jc w:val="center"/>
        </w:trPr>
        <w:tc>
          <w:tcPr>
            <w:tcW w:w="1176"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rPr>
            </w:pPr>
            <w:r w:rsidRPr="00A3776B">
              <w:rPr>
                <w:sz w:val="20"/>
                <w:szCs w:val="20"/>
              </w:rPr>
              <w:t>3</w:t>
            </w:r>
          </w:p>
          <w:p w:rsidR="0066631C" w:rsidRPr="00A3776B" w:rsidRDefault="0066631C" w:rsidP="00C27B1D">
            <w:pPr>
              <w:ind w:firstLine="454"/>
              <w:jc w:val="both"/>
              <w:rPr>
                <w:sz w:val="20"/>
                <w:szCs w:val="20"/>
              </w:rPr>
            </w:pPr>
            <w:r w:rsidRPr="00A3776B">
              <w:rPr>
                <w:sz w:val="20"/>
                <w:szCs w:val="20"/>
              </w:rPr>
              <w:t>4</w:t>
            </w:r>
          </w:p>
          <w:p w:rsidR="0066631C" w:rsidRPr="00A3776B" w:rsidRDefault="0066631C" w:rsidP="00C27B1D">
            <w:pPr>
              <w:ind w:firstLine="454"/>
              <w:jc w:val="both"/>
              <w:rPr>
                <w:sz w:val="20"/>
                <w:szCs w:val="20"/>
              </w:rPr>
            </w:pPr>
            <w:r w:rsidRPr="00A3776B">
              <w:rPr>
                <w:sz w:val="20"/>
                <w:szCs w:val="20"/>
              </w:rPr>
              <w:t>5</w:t>
            </w:r>
          </w:p>
          <w:p w:rsidR="0066631C" w:rsidRPr="00A3776B" w:rsidRDefault="0066631C" w:rsidP="00C27B1D">
            <w:pPr>
              <w:ind w:firstLine="454"/>
              <w:jc w:val="both"/>
              <w:rPr>
                <w:sz w:val="20"/>
                <w:szCs w:val="20"/>
              </w:rPr>
            </w:pPr>
            <w:r w:rsidRPr="00A3776B">
              <w:rPr>
                <w:sz w:val="20"/>
                <w:szCs w:val="20"/>
              </w:rPr>
              <w:t>6</w:t>
            </w:r>
          </w:p>
          <w:p w:rsidR="0066631C" w:rsidRPr="00A3776B" w:rsidRDefault="0066631C" w:rsidP="00C27B1D">
            <w:pPr>
              <w:ind w:firstLine="454"/>
              <w:jc w:val="both"/>
              <w:rPr>
                <w:sz w:val="20"/>
                <w:szCs w:val="20"/>
              </w:rPr>
            </w:pPr>
            <w:r w:rsidRPr="00A3776B">
              <w:rPr>
                <w:sz w:val="20"/>
                <w:szCs w:val="20"/>
              </w:rPr>
              <w:t>10</w:t>
            </w:r>
          </w:p>
          <w:p w:rsidR="0066631C" w:rsidRPr="00A3776B" w:rsidRDefault="0066631C" w:rsidP="00C27B1D">
            <w:pPr>
              <w:ind w:firstLine="454"/>
              <w:jc w:val="both"/>
              <w:rPr>
                <w:sz w:val="20"/>
                <w:szCs w:val="20"/>
              </w:rPr>
            </w:pPr>
            <w:r w:rsidRPr="00A3776B">
              <w:rPr>
                <w:sz w:val="20"/>
                <w:szCs w:val="20"/>
              </w:rPr>
              <w:t>20</w:t>
            </w:r>
          </w:p>
          <w:p w:rsidR="0066631C" w:rsidRPr="00A3776B" w:rsidRDefault="0066631C" w:rsidP="00C27B1D">
            <w:pPr>
              <w:ind w:firstLine="454"/>
              <w:jc w:val="both"/>
              <w:rPr>
                <w:sz w:val="20"/>
                <w:szCs w:val="20"/>
                <w:lang w:val="en-US"/>
              </w:rPr>
            </w:pPr>
            <w:r w:rsidRPr="00A3776B">
              <w:rPr>
                <w:sz w:val="20"/>
                <w:szCs w:val="20"/>
                <w:lang w:val="en-US"/>
              </w:rPr>
              <w:t>&gt;50</w:t>
            </w:r>
          </w:p>
        </w:tc>
        <w:tc>
          <w:tcPr>
            <w:tcW w:w="1259"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0.6</w:t>
            </w:r>
          </w:p>
          <w:p w:rsidR="0066631C" w:rsidRPr="00A3776B" w:rsidRDefault="0066631C" w:rsidP="00C27B1D">
            <w:pPr>
              <w:ind w:firstLine="454"/>
              <w:jc w:val="both"/>
              <w:rPr>
                <w:sz w:val="20"/>
                <w:szCs w:val="20"/>
                <w:lang w:val="en-US"/>
              </w:rPr>
            </w:pPr>
            <w:r w:rsidRPr="00A3776B">
              <w:rPr>
                <w:sz w:val="20"/>
                <w:szCs w:val="20"/>
                <w:lang w:val="en-US"/>
              </w:rPr>
              <w:t>0.2</w:t>
            </w:r>
          </w:p>
          <w:p w:rsidR="0066631C" w:rsidRPr="00A3776B" w:rsidRDefault="0066631C" w:rsidP="00C27B1D">
            <w:pPr>
              <w:ind w:firstLine="454"/>
              <w:jc w:val="both"/>
              <w:rPr>
                <w:sz w:val="20"/>
                <w:szCs w:val="20"/>
                <w:lang w:val="en-US"/>
              </w:rPr>
            </w:pPr>
            <w:r w:rsidRPr="00A3776B">
              <w:rPr>
                <w:sz w:val="20"/>
                <w:szCs w:val="20"/>
                <w:lang w:val="en-US"/>
              </w:rPr>
              <w:t>0.1</w:t>
            </w:r>
          </w:p>
          <w:p w:rsidR="0066631C" w:rsidRPr="00A3776B" w:rsidRDefault="0066631C" w:rsidP="00C27B1D">
            <w:pPr>
              <w:ind w:firstLine="454"/>
              <w:jc w:val="both"/>
              <w:rPr>
                <w:sz w:val="20"/>
                <w:szCs w:val="20"/>
                <w:lang w:val="en-US"/>
              </w:rPr>
            </w:pPr>
            <w:r w:rsidRPr="00A3776B">
              <w:rPr>
                <w:sz w:val="20"/>
                <w:szCs w:val="20"/>
                <w:lang w:val="en-US"/>
              </w:rPr>
              <w:t>0</w:t>
            </w:r>
          </w:p>
          <w:p w:rsidR="0066631C" w:rsidRPr="00A3776B" w:rsidRDefault="0066631C" w:rsidP="00C27B1D">
            <w:pPr>
              <w:ind w:firstLine="454"/>
              <w:jc w:val="both"/>
              <w:rPr>
                <w:sz w:val="20"/>
                <w:szCs w:val="20"/>
                <w:lang w:val="en-US"/>
              </w:rPr>
            </w:pPr>
            <w:r w:rsidRPr="00A3776B">
              <w:rPr>
                <w:sz w:val="20"/>
                <w:szCs w:val="20"/>
                <w:lang w:val="en-US"/>
              </w:rPr>
              <w:t>-0.03</w:t>
            </w:r>
          </w:p>
          <w:p w:rsidR="0066631C" w:rsidRPr="00A3776B" w:rsidRDefault="0066631C" w:rsidP="00C27B1D">
            <w:pPr>
              <w:ind w:firstLine="454"/>
              <w:jc w:val="both"/>
              <w:rPr>
                <w:sz w:val="20"/>
                <w:szCs w:val="20"/>
                <w:lang w:val="en-US"/>
              </w:rPr>
            </w:pPr>
            <w:r w:rsidRPr="00A3776B">
              <w:rPr>
                <w:sz w:val="20"/>
                <w:szCs w:val="20"/>
                <w:lang w:val="en-US"/>
              </w:rPr>
              <w:t>-0.08</w:t>
            </w:r>
          </w:p>
          <w:p w:rsidR="0066631C" w:rsidRPr="00A3776B" w:rsidRDefault="0066631C" w:rsidP="00C27B1D">
            <w:pPr>
              <w:ind w:firstLine="454"/>
              <w:jc w:val="both"/>
              <w:rPr>
                <w:sz w:val="20"/>
                <w:szCs w:val="20"/>
                <w:lang w:val="en-US"/>
              </w:rPr>
            </w:pPr>
            <w:r w:rsidRPr="00A3776B">
              <w:rPr>
                <w:sz w:val="20"/>
                <w:szCs w:val="20"/>
                <w:lang w:val="en-US"/>
              </w:rPr>
              <w:t>-0.1</w:t>
            </w:r>
          </w:p>
        </w:tc>
        <w:tc>
          <w:tcPr>
            <w:tcW w:w="1491"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1.7</w:t>
            </w:r>
          </w:p>
          <w:p w:rsidR="0066631C" w:rsidRPr="00A3776B" w:rsidRDefault="0066631C" w:rsidP="00C27B1D">
            <w:pPr>
              <w:ind w:firstLine="454"/>
              <w:jc w:val="both"/>
              <w:rPr>
                <w:sz w:val="20"/>
                <w:szCs w:val="20"/>
                <w:lang w:val="en-US"/>
              </w:rPr>
            </w:pPr>
            <w:r w:rsidRPr="00A3776B">
              <w:rPr>
                <w:sz w:val="20"/>
                <w:szCs w:val="20"/>
                <w:lang w:val="en-US"/>
              </w:rPr>
              <w:t>1.3</w:t>
            </w:r>
          </w:p>
          <w:p w:rsidR="0066631C" w:rsidRPr="00A3776B" w:rsidRDefault="0066631C" w:rsidP="00C27B1D">
            <w:pPr>
              <w:ind w:firstLine="454"/>
              <w:jc w:val="both"/>
              <w:rPr>
                <w:sz w:val="20"/>
                <w:szCs w:val="20"/>
                <w:lang w:val="en-US"/>
              </w:rPr>
            </w:pPr>
            <w:r w:rsidRPr="00A3776B">
              <w:rPr>
                <w:sz w:val="20"/>
                <w:szCs w:val="20"/>
                <w:lang w:val="en-US"/>
              </w:rPr>
              <w:t>1.1</w:t>
            </w:r>
          </w:p>
          <w:p w:rsidR="0066631C" w:rsidRPr="00A3776B" w:rsidRDefault="0066631C" w:rsidP="00C27B1D">
            <w:pPr>
              <w:ind w:firstLine="454"/>
              <w:jc w:val="both"/>
              <w:rPr>
                <w:sz w:val="20"/>
                <w:szCs w:val="20"/>
                <w:lang w:val="en-US"/>
              </w:rPr>
            </w:pPr>
            <w:r w:rsidRPr="00A3776B">
              <w:rPr>
                <w:sz w:val="20"/>
                <w:szCs w:val="20"/>
                <w:lang w:val="en-US"/>
              </w:rPr>
              <w:t>1</w:t>
            </w:r>
          </w:p>
          <w:p w:rsidR="0066631C" w:rsidRPr="00A3776B" w:rsidRDefault="0066631C" w:rsidP="00C27B1D">
            <w:pPr>
              <w:ind w:firstLine="454"/>
              <w:jc w:val="both"/>
              <w:rPr>
                <w:sz w:val="20"/>
                <w:szCs w:val="20"/>
                <w:lang w:val="en-US"/>
              </w:rPr>
            </w:pPr>
            <w:r w:rsidRPr="00A3776B">
              <w:rPr>
                <w:sz w:val="20"/>
                <w:szCs w:val="20"/>
                <w:lang w:val="en-US"/>
              </w:rPr>
              <w:t>0.97</w:t>
            </w:r>
          </w:p>
          <w:p w:rsidR="0066631C" w:rsidRPr="00A3776B" w:rsidRDefault="0066631C" w:rsidP="00C27B1D">
            <w:pPr>
              <w:ind w:firstLine="454"/>
              <w:jc w:val="both"/>
              <w:rPr>
                <w:sz w:val="20"/>
                <w:szCs w:val="20"/>
                <w:lang w:val="en-US"/>
              </w:rPr>
            </w:pPr>
            <w:r w:rsidRPr="00A3776B">
              <w:rPr>
                <w:sz w:val="20"/>
                <w:szCs w:val="20"/>
                <w:lang w:val="en-US"/>
              </w:rPr>
              <w:t>0.93</w:t>
            </w:r>
          </w:p>
          <w:p w:rsidR="0066631C" w:rsidRPr="00A3776B" w:rsidRDefault="0066631C" w:rsidP="00C27B1D">
            <w:pPr>
              <w:ind w:firstLine="454"/>
              <w:jc w:val="both"/>
              <w:rPr>
                <w:sz w:val="20"/>
                <w:szCs w:val="20"/>
                <w:lang w:val="en-US"/>
              </w:rPr>
            </w:pPr>
            <w:r w:rsidRPr="00A3776B">
              <w:rPr>
                <w:sz w:val="20"/>
                <w:szCs w:val="20"/>
                <w:lang w:val="en-US"/>
              </w:rPr>
              <w:t>0.9</w:t>
            </w:r>
          </w:p>
        </w:tc>
        <w:tc>
          <w:tcPr>
            <w:tcW w:w="1569"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70</w:t>
            </w:r>
          </w:p>
          <w:p w:rsidR="0066631C" w:rsidRPr="00A3776B" w:rsidRDefault="0066631C" w:rsidP="00C27B1D">
            <w:pPr>
              <w:ind w:firstLine="454"/>
              <w:jc w:val="both"/>
              <w:rPr>
                <w:sz w:val="20"/>
                <w:szCs w:val="20"/>
                <w:lang w:val="en-US"/>
              </w:rPr>
            </w:pPr>
            <w:r w:rsidRPr="00A3776B">
              <w:rPr>
                <w:sz w:val="20"/>
                <w:szCs w:val="20"/>
                <w:lang w:val="en-US"/>
              </w:rPr>
              <w:t>30</w:t>
            </w:r>
          </w:p>
          <w:p w:rsidR="0066631C" w:rsidRPr="00A3776B" w:rsidRDefault="0066631C" w:rsidP="00C27B1D">
            <w:pPr>
              <w:ind w:firstLine="454"/>
              <w:jc w:val="both"/>
              <w:rPr>
                <w:sz w:val="20"/>
                <w:szCs w:val="20"/>
                <w:lang w:val="en-US"/>
              </w:rPr>
            </w:pPr>
            <w:r w:rsidRPr="00A3776B">
              <w:rPr>
                <w:sz w:val="20"/>
                <w:szCs w:val="20"/>
                <w:lang w:val="en-US"/>
              </w:rPr>
              <w:t>10</w:t>
            </w:r>
          </w:p>
          <w:p w:rsidR="0066631C" w:rsidRPr="00A3776B" w:rsidRDefault="0066631C" w:rsidP="00C27B1D">
            <w:pPr>
              <w:ind w:firstLine="454"/>
              <w:jc w:val="both"/>
              <w:rPr>
                <w:sz w:val="20"/>
                <w:szCs w:val="20"/>
                <w:lang w:val="en-US"/>
              </w:rPr>
            </w:pPr>
            <w:r w:rsidRPr="00A3776B">
              <w:rPr>
                <w:sz w:val="20"/>
                <w:szCs w:val="20"/>
                <w:lang w:val="en-US"/>
              </w:rPr>
              <w:t>~0</w:t>
            </w:r>
          </w:p>
          <w:p w:rsidR="0066631C" w:rsidRPr="00A3776B" w:rsidRDefault="0066631C" w:rsidP="00C27B1D">
            <w:pPr>
              <w:ind w:firstLine="454"/>
              <w:jc w:val="both"/>
              <w:rPr>
                <w:sz w:val="20"/>
                <w:szCs w:val="20"/>
                <w:lang w:val="en-US"/>
              </w:rPr>
            </w:pPr>
            <w:r w:rsidRPr="00A3776B">
              <w:rPr>
                <w:sz w:val="20"/>
                <w:szCs w:val="20"/>
                <w:lang w:val="en-US"/>
              </w:rPr>
              <w:t>3</w:t>
            </w:r>
          </w:p>
          <w:p w:rsidR="0066631C" w:rsidRPr="00A3776B" w:rsidRDefault="0066631C" w:rsidP="00C27B1D">
            <w:pPr>
              <w:ind w:firstLine="454"/>
              <w:jc w:val="both"/>
              <w:rPr>
                <w:sz w:val="20"/>
                <w:szCs w:val="20"/>
                <w:lang w:val="en-US"/>
              </w:rPr>
            </w:pPr>
            <w:r w:rsidRPr="00A3776B">
              <w:rPr>
                <w:sz w:val="20"/>
                <w:szCs w:val="20"/>
                <w:lang w:val="en-US"/>
              </w:rPr>
              <w:t>8</w:t>
            </w:r>
          </w:p>
          <w:p w:rsidR="0066631C" w:rsidRPr="00A3776B" w:rsidRDefault="0066631C" w:rsidP="00C27B1D">
            <w:pPr>
              <w:ind w:firstLine="454"/>
              <w:jc w:val="both"/>
              <w:rPr>
                <w:sz w:val="20"/>
                <w:szCs w:val="20"/>
                <w:lang w:val="en-US"/>
              </w:rPr>
            </w:pPr>
            <w:r w:rsidRPr="00A3776B">
              <w:rPr>
                <w:sz w:val="20"/>
                <w:szCs w:val="20"/>
                <w:lang w:val="en-US"/>
              </w:rPr>
              <w:t>10</w:t>
            </w:r>
          </w:p>
        </w:tc>
      </w:tr>
      <w:tr w:rsidR="0066631C" w:rsidRPr="00A3776B" w:rsidTr="00C27B1D">
        <w:trPr>
          <w:trHeight w:val="553"/>
          <w:jc w:val="center"/>
        </w:trPr>
        <w:tc>
          <w:tcPr>
            <w:tcW w:w="5495" w:type="dxa"/>
            <w:gridSpan w:val="4"/>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rPr>
            </w:pPr>
            <w:r w:rsidRPr="00A3776B">
              <w:rPr>
                <w:sz w:val="20"/>
                <w:szCs w:val="20"/>
                <w:lang w:val="en-US"/>
              </w:rPr>
              <w:t xml:space="preserve">m = </w:t>
            </w:r>
            <w:smartTag w:uri="urn:schemas-microsoft-com:office:smarttags" w:element="metricconverter">
              <w:smartTagPr>
                <w:attr w:name="ProductID" w:val="7, L"/>
              </w:smartTagPr>
              <w:r w:rsidRPr="00A3776B">
                <w:rPr>
                  <w:sz w:val="20"/>
                  <w:szCs w:val="20"/>
                  <w:lang w:val="en-US"/>
                </w:rPr>
                <w:t>7, L</w:t>
              </w:r>
            </w:smartTag>
            <w:r w:rsidRPr="00A3776B">
              <w:rPr>
                <w:sz w:val="20"/>
                <w:szCs w:val="20"/>
                <w:lang w:val="en-US"/>
              </w:rPr>
              <w:t xml:space="preserve"> = 3</w:t>
            </w:r>
          </w:p>
        </w:tc>
      </w:tr>
      <w:tr w:rsidR="0066631C" w:rsidRPr="00A3776B" w:rsidTr="00C27B1D">
        <w:trPr>
          <w:trHeight w:val="554"/>
          <w:jc w:val="center"/>
        </w:trPr>
        <w:tc>
          <w:tcPr>
            <w:tcW w:w="1176"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rPr>
            </w:pPr>
            <w:r w:rsidRPr="00A3776B">
              <w:rPr>
                <w:sz w:val="20"/>
                <w:szCs w:val="20"/>
              </w:rPr>
              <w:t>3</w:t>
            </w:r>
          </w:p>
          <w:p w:rsidR="0066631C" w:rsidRPr="00A3776B" w:rsidRDefault="0066631C" w:rsidP="00C27B1D">
            <w:pPr>
              <w:ind w:firstLine="454"/>
              <w:jc w:val="both"/>
              <w:rPr>
                <w:sz w:val="20"/>
                <w:szCs w:val="20"/>
              </w:rPr>
            </w:pPr>
            <w:r w:rsidRPr="00A3776B">
              <w:rPr>
                <w:sz w:val="20"/>
                <w:szCs w:val="20"/>
              </w:rPr>
              <w:t>4</w:t>
            </w:r>
          </w:p>
          <w:p w:rsidR="0066631C" w:rsidRPr="00A3776B" w:rsidRDefault="0066631C" w:rsidP="00C27B1D">
            <w:pPr>
              <w:ind w:firstLine="454"/>
              <w:jc w:val="both"/>
              <w:rPr>
                <w:sz w:val="20"/>
                <w:szCs w:val="20"/>
              </w:rPr>
            </w:pPr>
            <w:r w:rsidRPr="00A3776B">
              <w:rPr>
                <w:sz w:val="20"/>
                <w:szCs w:val="20"/>
              </w:rPr>
              <w:t>5</w:t>
            </w:r>
          </w:p>
          <w:p w:rsidR="0066631C" w:rsidRPr="00A3776B" w:rsidRDefault="0066631C" w:rsidP="00C27B1D">
            <w:pPr>
              <w:ind w:firstLine="454"/>
              <w:jc w:val="both"/>
              <w:rPr>
                <w:sz w:val="20"/>
                <w:szCs w:val="20"/>
              </w:rPr>
            </w:pPr>
            <w:r w:rsidRPr="00A3776B">
              <w:rPr>
                <w:sz w:val="20"/>
                <w:szCs w:val="20"/>
              </w:rPr>
              <w:t>6</w:t>
            </w:r>
          </w:p>
          <w:p w:rsidR="0066631C" w:rsidRPr="00A3776B" w:rsidRDefault="0066631C" w:rsidP="00C27B1D">
            <w:pPr>
              <w:ind w:firstLine="454"/>
              <w:jc w:val="both"/>
              <w:rPr>
                <w:sz w:val="20"/>
                <w:szCs w:val="20"/>
              </w:rPr>
            </w:pPr>
            <w:r w:rsidRPr="00A3776B">
              <w:rPr>
                <w:sz w:val="20"/>
                <w:szCs w:val="20"/>
              </w:rPr>
              <w:t>10</w:t>
            </w:r>
          </w:p>
          <w:p w:rsidR="0066631C" w:rsidRPr="00A3776B" w:rsidRDefault="0066631C" w:rsidP="00C27B1D">
            <w:pPr>
              <w:ind w:firstLine="454"/>
              <w:jc w:val="both"/>
              <w:rPr>
                <w:sz w:val="20"/>
                <w:szCs w:val="20"/>
              </w:rPr>
            </w:pPr>
            <w:r w:rsidRPr="00A3776B">
              <w:rPr>
                <w:sz w:val="20"/>
                <w:szCs w:val="20"/>
              </w:rPr>
              <w:t>20</w:t>
            </w:r>
          </w:p>
          <w:p w:rsidR="0066631C" w:rsidRPr="00A3776B" w:rsidRDefault="0066631C" w:rsidP="00C27B1D">
            <w:pPr>
              <w:ind w:firstLine="454"/>
              <w:jc w:val="both"/>
              <w:rPr>
                <w:sz w:val="20"/>
                <w:szCs w:val="20"/>
                <w:lang w:val="en-US"/>
              </w:rPr>
            </w:pPr>
            <w:r w:rsidRPr="00A3776B">
              <w:rPr>
                <w:sz w:val="20"/>
                <w:szCs w:val="20"/>
                <w:lang w:val="en-US"/>
              </w:rPr>
              <w:t>&gt;50</w:t>
            </w:r>
          </w:p>
        </w:tc>
        <w:tc>
          <w:tcPr>
            <w:tcW w:w="1259"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0.4</w:t>
            </w:r>
          </w:p>
          <w:p w:rsidR="0066631C" w:rsidRPr="00A3776B" w:rsidRDefault="0066631C" w:rsidP="00C27B1D">
            <w:pPr>
              <w:ind w:firstLine="454"/>
              <w:jc w:val="both"/>
              <w:rPr>
                <w:sz w:val="20"/>
                <w:szCs w:val="20"/>
                <w:lang w:val="en-US"/>
              </w:rPr>
            </w:pPr>
            <w:r w:rsidRPr="00A3776B">
              <w:rPr>
                <w:sz w:val="20"/>
                <w:szCs w:val="20"/>
                <w:lang w:val="en-US"/>
              </w:rPr>
              <w:t>0.1</w:t>
            </w:r>
          </w:p>
          <w:p w:rsidR="0066631C" w:rsidRPr="00A3776B" w:rsidRDefault="0066631C" w:rsidP="00C27B1D">
            <w:pPr>
              <w:ind w:firstLine="454"/>
              <w:jc w:val="both"/>
              <w:rPr>
                <w:sz w:val="20"/>
                <w:szCs w:val="20"/>
                <w:lang w:val="en-US"/>
              </w:rPr>
            </w:pPr>
            <w:r w:rsidRPr="00A3776B">
              <w:rPr>
                <w:sz w:val="20"/>
                <w:szCs w:val="20"/>
                <w:lang w:val="en-US"/>
              </w:rPr>
              <w:t>0</w:t>
            </w:r>
          </w:p>
          <w:p w:rsidR="0066631C" w:rsidRPr="00A3776B" w:rsidRDefault="0066631C" w:rsidP="00C27B1D">
            <w:pPr>
              <w:ind w:firstLine="454"/>
              <w:jc w:val="both"/>
              <w:rPr>
                <w:sz w:val="20"/>
                <w:szCs w:val="20"/>
                <w:lang w:val="en-US"/>
              </w:rPr>
            </w:pPr>
            <w:r w:rsidRPr="00A3776B">
              <w:rPr>
                <w:sz w:val="20"/>
                <w:szCs w:val="20"/>
                <w:lang w:val="en-US"/>
              </w:rPr>
              <w:t>0</w:t>
            </w:r>
          </w:p>
          <w:p w:rsidR="0066631C" w:rsidRPr="00A3776B" w:rsidRDefault="0066631C" w:rsidP="00C27B1D">
            <w:pPr>
              <w:ind w:firstLine="454"/>
              <w:jc w:val="both"/>
              <w:rPr>
                <w:sz w:val="20"/>
                <w:szCs w:val="20"/>
                <w:lang w:val="en-US"/>
              </w:rPr>
            </w:pPr>
            <w:r w:rsidRPr="00A3776B">
              <w:rPr>
                <w:sz w:val="20"/>
                <w:szCs w:val="20"/>
                <w:lang w:val="en-US"/>
              </w:rPr>
              <w:t>-0.1</w:t>
            </w:r>
          </w:p>
          <w:p w:rsidR="0066631C" w:rsidRPr="00A3776B" w:rsidRDefault="0066631C" w:rsidP="00C27B1D">
            <w:pPr>
              <w:ind w:firstLine="454"/>
              <w:jc w:val="both"/>
              <w:rPr>
                <w:sz w:val="20"/>
                <w:szCs w:val="20"/>
                <w:lang w:val="en-US"/>
              </w:rPr>
            </w:pPr>
            <w:r w:rsidRPr="00A3776B">
              <w:rPr>
                <w:sz w:val="20"/>
                <w:szCs w:val="20"/>
                <w:lang w:val="en-US"/>
              </w:rPr>
              <w:t>-0.1</w:t>
            </w:r>
          </w:p>
          <w:p w:rsidR="0066631C" w:rsidRPr="00A3776B" w:rsidRDefault="0066631C" w:rsidP="00C27B1D">
            <w:pPr>
              <w:ind w:firstLine="454"/>
              <w:jc w:val="both"/>
              <w:rPr>
                <w:sz w:val="20"/>
                <w:szCs w:val="20"/>
                <w:lang w:val="en-US"/>
              </w:rPr>
            </w:pPr>
            <w:r w:rsidRPr="00A3776B">
              <w:rPr>
                <w:sz w:val="20"/>
                <w:szCs w:val="20"/>
                <w:lang w:val="en-US"/>
              </w:rPr>
              <w:t>-0.2</w:t>
            </w:r>
          </w:p>
        </w:tc>
        <w:tc>
          <w:tcPr>
            <w:tcW w:w="1491"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1.4</w:t>
            </w:r>
          </w:p>
          <w:p w:rsidR="0066631C" w:rsidRPr="00A3776B" w:rsidRDefault="0066631C" w:rsidP="00C27B1D">
            <w:pPr>
              <w:ind w:firstLine="454"/>
              <w:jc w:val="both"/>
              <w:rPr>
                <w:sz w:val="20"/>
                <w:szCs w:val="20"/>
                <w:lang w:val="en-US"/>
              </w:rPr>
            </w:pPr>
            <w:r w:rsidRPr="00A3776B">
              <w:rPr>
                <w:sz w:val="20"/>
                <w:szCs w:val="20"/>
                <w:lang w:val="en-US"/>
              </w:rPr>
              <w:t>1.1</w:t>
            </w:r>
          </w:p>
          <w:p w:rsidR="0066631C" w:rsidRPr="00A3776B" w:rsidRDefault="0066631C" w:rsidP="00C27B1D">
            <w:pPr>
              <w:ind w:firstLine="454"/>
              <w:jc w:val="both"/>
              <w:rPr>
                <w:sz w:val="20"/>
                <w:szCs w:val="20"/>
                <w:lang w:val="en-US"/>
              </w:rPr>
            </w:pPr>
            <w:r w:rsidRPr="00A3776B">
              <w:rPr>
                <w:sz w:val="20"/>
                <w:szCs w:val="20"/>
                <w:lang w:val="en-US"/>
              </w:rPr>
              <w:t>1.0</w:t>
            </w:r>
          </w:p>
          <w:p w:rsidR="0066631C" w:rsidRPr="00A3776B" w:rsidRDefault="0066631C" w:rsidP="00C27B1D">
            <w:pPr>
              <w:ind w:firstLine="454"/>
              <w:jc w:val="both"/>
              <w:rPr>
                <w:sz w:val="20"/>
                <w:szCs w:val="20"/>
                <w:lang w:val="en-US"/>
              </w:rPr>
            </w:pPr>
            <w:r w:rsidRPr="00A3776B">
              <w:rPr>
                <w:sz w:val="20"/>
                <w:szCs w:val="20"/>
                <w:lang w:val="en-US"/>
              </w:rPr>
              <w:t>1.0</w:t>
            </w:r>
          </w:p>
          <w:p w:rsidR="0066631C" w:rsidRPr="00A3776B" w:rsidRDefault="0066631C" w:rsidP="00C27B1D">
            <w:pPr>
              <w:ind w:firstLine="454"/>
              <w:jc w:val="both"/>
              <w:rPr>
                <w:sz w:val="20"/>
                <w:szCs w:val="20"/>
                <w:lang w:val="en-US"/>
              </w:rPr>
            </w:pPr>
            <w:r w:rsidRPr="00A3776B">
              <w:rPr>
                <w:sz w:val="20"/>
                <w:szCs w:val="20"/>
                <w:lang w:val="en-US"/>
              </w:rPr>
              <w:t>0.9</w:t>
            </w:r>
          </w:p>
          <w:p w:rsidR="0066631C" w:rsidRPr="00A3776B" w:rsidRDefault="0066631C" w:rsidP="00C27B1D">
            <w:pPr>
              <w:ind w:firstLine="454"/>
              <w:jc w:val="both"/>
              <w:rPr>
                <w:sz w:val="20"/>
                <w:szCs w:val="20"/>
                <w:lang w:val="en-US"/>
              </w:rPr>
            </w:pPr>
            <w:r w:rsidRPr="00A3776B">
              <w:rPr>
                <w:sz w:val="20"/>
                <w:szCs w:val="20"/>
                <w:lang w:val="en-US"/>
              </w:rPr>
              <w:t>0.9</w:t>
            </w:r>
          </w:p>
          <w:p w:rsidR="0066631C" w:rsidRPr="00A3776B" w:rsidRDefault="0066631C" w:rsidP="00C27B1D">
            <w:pPr>
              <w:ind w:firstLine="454"/>
              <w:jc w:val="both"/>
              <w:rPr>
                <w:sz w:val="20"/>
                <w:szCs w:val="20"/>
                <w:lang w:val="en-US"/>
              </w:rPr>
            </w:pPr>
            <w:r w:rsidRPr="00A3776B">
              <w:rPr>
                <w:sz w:val="20"/>
                <w:szCs w:val="20"/>
                <w:lang w:val="en-US"/>
              </w:rPr>
              <w:t>0.8</w:t>
            </w:r>
          </w:p>
        </w:tc>
        <w:tc>
          <w:tcPr>
            <w:tcW w:w="1569"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40</w:t>
            </w:r>
          </w:p>
          <w:p w:rsidR="0066631C" w:rsidRPr="00A3776B" w:rsidRDefault="0066631C" w:rsidP="00C27B1D">
            <w:pPr>
              <w:ind w:firstLine="454"/>
              <w:jc w:val="both"/>
              <w:rPr>
                <w:sz w:val="20"/>
                <w:szCs w:val="20"/>
                <w:lang w:val="en-US"/>
              </w:rPr>
            </w:pPr>
            <w:r w:rsidRPr="00A3776B">
              <w:rPr>
                <w:sz w:val="20"/>
                <w:szCs w:val="20"/>
                <w:lang w:val="en-US"/>
              </w:rPr>
              <w:t>10</w:t>
            </w:r>
          </w:p>
          <w:p w:rsidR="0066631C" w:rsidRPr="00A3776B" w:rsidRDefault="0066631C" w:rsidP="00C27B1D">
            <w:pPr>
              <w:ind w:firstLine="454"/>
              <w:jc w:val="both"/>
              <w:rPr>
                <w:sz w:val="20"/>
                <w:szCs w:val="20"/>
                <w:lang w:val="en-US"/>
              </w:rPr>
            </w:pPr>
            <w:r w:rsidRPr="00A3776B">
              <w:rPr>
                <w:sz w:val="20"/>
                <w:szCs w:val="20"/>
                <w:lang w:val="en-US"/>
              </w:rPr>
              <w:t>0</w:t>
            </w:r>
          </w:p>
          <w:p w:rsidR="0066631C" w:rsidRPr="00A3776B" w:rsidRDefault="0066631C" w:rsidP="00C27B1D">
            <w:pPr>
              <w:ind w:firstLine="454"/>
              <w:jc w:val="both"/>
              <w:rPr>
                <w:sz w:val="20"/>
                <w:szCs w:val="20"/>
                <w:lang w:val="en-US"/>
              </w:rPr>
            </w:pPr>
            <w:r w:rsidRPr="00A3776B">
              <w:rPr>
                <w:sz w:val="20"/>
                <w:szCs w:val="20"/>
                <w:lang w:val="en-US"/>
              </w:rPr>
              <w:t>0</w:t>
            </w:r>
          </w:p>
          <w:p w:rsidR="0066631C" w:rsidRPr="00A3776B" w:rsidRDefault="0066631C" w:rsidP="00C27B1D">
            <w:pPr>
              <w:ind w:firstLine="454"/>
              <w:jc w:val="both"/>
              <w:rPr>
                <w:sz w:val="20"/>
                <w:szCs w:val="20"/>
                <w:lang w:val="en-US"/>
              </w:rPr>
            </w:pPr>
            <w:r w:rsidRPr="00A3776B">
              <w:rPr>
                <w:sz w:val="20"/>
                <w:szCs w:val="20"/>
                <w:lang w:val="en-US"/>
              </w:rPr>
              <w:t>10</w:t>
            </w:r>
          </w:p>
          <w:p w:rsidR="0066631C" w:rsidRPr="00A3776B" w:rsidRDefault="0066631C" w:rsidP="00C27B1D">
            <w:pPr>
              <w:ind w:firstLine="454"/>
              <w:jc w:val="both"/>
              <w:rPr>
                <w:sz w:val="20"/>
                <w:szCs w:val="20"/>
                <w:lang w:val="en-US"/>
              </w:rPr>
            </w:pPr>
            <w:r w:rsidRPr="00A3776B">
              <w:rPr>
                <w:sz w:val="20"/>
                <w:szCs w:val="20"/>
                <w:lang w:val="en-US"/>
              </w:rPr>
              <w:t>10</w:t>
            </w:r>
          </w:p>
          <w:p w:rsidR="0066631C" w:rsidRPr="00A3776B" w:rsidRDefault="0066631C" w:rsidP="00C27B1D">
            <w:pPr>
              <w:ind w:firstLine="454"/>
              <w:jc w:val="both"/>
              <w:rPr>
                <w:sz w:val="20"/>
                <w:szCs w:val="20"/>
                <w:lang w:val="en-US"/>
              </w:rPr>
            </w:pPr>
            <w:r w:rsidRPr="00A3776B">
              <w:rPr>
                <w:sz w:val="20"/>
                <w:szCs w:val="20"/>
                <w:lang w:val="en-US"/>
              </w:rPr>
              <w:t>20</w:t>
            </w:r>
          </w:p>
        </w:tc>
      </w:tr>
      <w:tr w:rsidR="0066631C" w:rsidRPr="00A3776B" w:rsidTr="00C27B1D">
        <w:trPr>
          <w:trHeight w:val="440"/>
          <w:jc w:val="center"/>
        </w:trPr>
        <w:tc>
          <w:tcPr>
            <w:tcW w:w="5495" w:type="dxa"/>
            <w:gridSpan w:val="4"/>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b/>
                <w:sz w:val="20"/>
                <w:szCs w:val="20"/>
              </w:rPr>
            </w:pPr>
            <w:r w:rsidRPr="00A3776B">
              <w:rPr>
                <w:sz w:val="20"/>
                <w:szCs w:val="20"/>
                <w:lang w:val="en-US"/>
              </w:rPr>
              <w:t xml:space="preserve">m = </w:t>
            </w:r>
            <w:smartTag w:uri="urn:schemas-microsoft-com:office:smarttags" w:element="metricconverter">
              <w:smartTagPr>
                <w:attr w:name="ProductID" w:val="11, L"/>
              </w:smartTagPr>
              <w:r w:rsidRPr="00A3776B">
                <w:rPr>
                  <w:sz w:val="20"/>
                  <w:szCs w:val="20"/>
                  <w:lang w:val="en-US"/>
                </w:rPr>
                <w:t>11, L</w:t>
              </w:r>
            </w:smartTag>
            <w:r w:rsidRPr="00A3776B">
              <w:rPr>
                <w:sz w:val="20"/>
                <w:szCs w:val="20"/>
                <w:lang w:val="en-US"/>
              </w:rPr>
              <w:t xml:space="preserve"> = 3</w:t>
            </w:r>
          </w:p>
        </w:tc>
      </w:tr>
      <w:tr w:rsidR="0066631C" w:rsidRPr="00A3776B" w:rsidTr="00C27B1D">
        <w:trPr>
          <w:trHeight w:val="1767"/>
          <w:jc w:val="center"/>
        </w:trPr>
        <w:tc>
          <w:tcPr>
            <w:tcW w:w="1176"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3</w:t>
            </w:r>
          </w:p>
          <w:p w:rsidR="0066631C" w:rsidRPr="00A3776B" w:rsidRDefault="0066631C" w:rsidP="00C27B1D">
            <w:pPr>
              <w:ind w:firstLine="454"/>
              <w:jc w:val="both"/>
              <w:rPr>
                <w:sz w:val="20"/>
                <w:szCs w:val="20"/>
                <w:lang w:val="en-US"/>
              </w:rPr>
            </w:pPr>
            <w:r w:rsidRPr="00A3776B">
              <w:rPr>
                <w:sz w:val="20"/>
                <w:szCs w:val="20"/>
                <w:lang w:val="en-US"/>
              </w:rPr>
              <w:t>4</w:t>
            </w:r>
          </w:p>
          <w:p w:rsidR="0066631C" w:rsidRPr="00A3776B" w:rsidRDefault="0066631C" w:rsidP="00C27B1D">
            <w:pPr>
              <w:ind w:firstLine="454"/>
              <w:jc w:val="both"/>
              <w:rPr>
                <w:sz w:val="20"/>
                <w:szCs w:val="20"/>
                <w:lang w:val="en-US"/>
              </w:rPr>
            </w:pPr>
            <w:r w:rsidRPr="00A3776B">
              <w:rPr>
                <w:sz w:val="20"/>
                <w:szCs w:val="20"/>
                <w:lang w:val="en-US"/>
              </w:rPr>
              <w:t>5</w:t>
            </w:r>
          </w:p>
          <w:p w:rsidR="0066631C" w:rsidRPr="00A3776B" w:rsidRDefault="0066631C" w:rsidP="00C27B1D">
            <w:pPr>
              <w:ind w:firstLine="454"/>
              <w:jc w:val="both"/>
              <w:rPr>
                <w:sz w:val="20"/>
                <w:szCs w:val="20"/>
                <w:lang w:val="en-US"/>
              </w:rPr>
            </w:pPr>
            <w:r w:rsidRPr="00A3776B">
              <w:rPr>
                <w:sz w:val="20"/>
                <w:szCs w:val="20"/>
                <w:lang w:val="en-US"/>
              </w:rPr>
              <w:t>10</w:t>
            </w:r>
          </w:p>
          <w:p w:rsidR="0066631C" w:rsidRPr="00A3776B" w:rsidRDefault="0066631C" w:rsidP="00C27B1D">
            <w:pPr>
              <w:ind w:firstLine="454"/>
              <w:jc w:val="both"/>
              <w:rPr>
                <w:sz w:val="20"/>
                <w:szCs w:val="20"/>
                <w:lang w:val="en-US"/>
              </w:rPr>
            </w:pPr>
            <w:r w:rsidRPr="00A3776B">
              <w:rPr>
                <w:sz w:val="20"/>
                <w:szCs w:val="20"/>
                <w:lang w:val="en-US"/>
              </w:rPr>
              <w:t>50</w:t>
            </w:r>
          </w:p>
        </w:tc>
        <w:tc>
          <w:tcPr>
            <w:tcW w:w="1259"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0.2</w:t>
            </w:r>
          </w:p>
          <w:p w:rsidR="0066631C" w:rsidRPr="00A3776B" w:rsidRDefault="0066631C" w:rsidP="00C27B1D">
            <w:pPr>
              <w:ind w:firstLine="454"/>
              <w:jc w:val="both"/>
              <w:rPr>
                <w:sz w:val="20"/>
                <w:szCs w:val="20"/>
                <w:lang w:val="en-US"/>
              </w:rPr>
            </w:pPr>
            <w:r w:rsidRPr="00A3776B">
              <w:rPr>
                <w:sz w:val="20"/>
                <w:szCs w:val="20"/>
                <w:lang w:val="en-US"/>
              </w:rPr>
              <w:t>0</w:t>
            </w:r>
          </w:p>
          <w:p w:rsidR="0066631C" w:rsidRPr="00A3776B" w:rsidRDefault="0066631C" w:rsidP="00C27B1D">
            <w:pPr>
              <w:ind w:firstLine="454"/>
              <w:jc w:val="both"/>
              <w:rPr>
                <w:sz w:val="20"/>
                <w:szCs w:val="20"/>
                <w:lang w:val="en-US"/>
              </w:rPr>
            </w:pPr>
            <w:r w:rsidRPr="00A3776B">
              <w:rPr>
                <w:sz w:val="20"/>
                <w:szCs w:val="20"/>
                <w:lang w:val="en-US"/>
              </w:rPr>
              <w:t>-0.05</w:t>
            </w:r>
          </w:p>
          <w:p w:rsidR="0066631C" w:rsidRPr="00A3776B" w:rsidRDefault="0066631C" w:rsidP="00C27B1D">
            <w:pPr>
              <w:ind w:firstLine="454"/>
              <w:jc w:val="both"/>
              <w:rPr>
                <w:sz w:val="20"/>
                <w:szCs w:val="20"/>
                <w:lang w:val="en-US"/>
              </w:rPr>
            </w:pPr>
            <w:r w:rsidRPr="00A3776B">
              <w:rPr>
                <w:sz w:val="20"/>
                <w:szCs w:val="20"/>
                <w:lang w:val="en-US"/>
              </w:rPr>
              <w:t>-0.16</w:t>
            </w:r>
          </w:p>
          <w:p w:rsidR="0066631C" w:rsidRPr="00A3776B" w:rsidRDefault="0066631C" w:rsidP="00C27B1D">
            <w:pPr>
              <w:ind w:firstLine="454"/>
              <w:jc w:val="both"/>
              <w:rPr>
                <w:sz w:val="20"/>
                <w:szCs w:val="20"/>
                <w:lang w:val="en-US"/>
              </w:rPr>
            </w:pPr>
            <w:r w:rsidRPr="00A3776B">
              <w:rPr>
                <w:sz w:val="20"/>
                <w:szCs w:val="20"/>
                <w:lang w:val="en-US"/>
              </w:rPr>
              <w:t>-0.23</w:t>
            </w:r>
          </w:p>
        </w:tc>
        <w:tc>
          <w:tcPr>
            <w:tcW w:w="1491"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1.2</w:t>
            </w:r>
          </w:p>
          <w:p w:rsidR="0066631C" w:rsidRPr="00A3776B" w:rsidRDefault="0066631C" w:rsidP="00C27B1D">
            <w:pPr>
              <w:ind w:firstLine="454"/>
              <w:jc w:val="both"/>
              <w:rPr>
                <w:sz w:val="20"/>
                <w:szCs w:val="20"/>
                <w:lang w:val="en-US"/>
              </w:rPr>
            </w:pPr>
            <w:r w:rsidRPr="00A3776B">
              <w:rPr>
                <w:sz w:val="20"/>
                <w:szCs w:val="20"/>
                <w:lang w:val="en-US"/>
              </w:rPr>
              <w:t>1.0</w:t>
            </w:r>
          </w:p>
          <w:p w:rsidR="0066631C" w:rsidRPr="00A3776B" w:rsidRDefault="0066631C" w:rsidP="00C27B1D">
            <w:pPr>
              <w:ind w:firstLine="454"/>
              <w:jc w:val="both"/>
              <w:rPr>
                <w:sz w:val="20"/>
                <w:szCs w:val="20"/>
                <w:lang w:val="en-US"/>
              </w:rPr>
            </w:pPr>
            <w:r w:rsidRPr="00A3776B">
              <w:rPr>
                <w:sz w:val="20"/>
                <w:szCs w:val="20"/>
                <w:lang w:val="en-US"/>
              </w:rPr>
              <w:t>0.96</w:t>
            </w:r>
          </w:p>
          <w:p w:rsidR="0066631C" w:rsidRPr="00A3776B" w:rsidRDefault="0066631C" w:rsidP="00C27B1D">
            <w:pPr>
              <w:ind w:firstLine="454"/>
              <w:jc w:val="both"/>
              <w:rPr>
                <w:sz w:val="20"/>
                <w:szCs w:val="20"/>
                <w:lang w:val="en-US"/>
              </w:rPr>
            </w:pPr>
            <w:r w:rsidRPr="00A3776B">
              <w:rPr>
                <w:sz w:val="20"/>
                <w:szCs w:val="20"/>
                <w:lang w:val="en-US"/>
              </w:rPr>
              <w:t>0.87</w:t>
            </w:r>
          </w:p>
          <w:p w:rsidR="0066631C" w:rsidRPr="00A3776B" w:rsidRDefault="0066631C" w:rsidP="00C27B1D">
            <w:pPr>
              <w:ind w:firstLine="454"/>
              <w:jc w:val="both"/>
              <w:rPr>
                <w:sz w:val="20"/>
                <w:szCs w:val="20"/>
                <w:lang w:val="en-US"/>
              </w:rPr>
            </w:pPr>
            <w:r w:rsidRPr="00A3776B">
              <w:rPr>
                <w:sz w:val="20"/>
                <w:szCs w:val="20"/>
                <w:lang w:val="en-US"/>
              </w:rPr>
              <w:t>0.82</w:t>
            </w:r>
          </w:p>
        </w:tc>
        <w:tc>
          <w:tcPr>
            <w:tcW w:w="1569" w:type="dxa"/>
            <w:tcBorders>
              <w:top w:val="single" w:sz="4" w:space="0" w:color="auto"/>
              <w:left w:val="single" w:sz="4" w:space="0" w:color="auto"/>
              <w:bottom w:val="single" w:sz="4" w:space="0" w:color="auto"/>
              <w:right w:val="single" w:sz="4" w:space="0" w:color="auto"/>
            </w:tcBorders>
            <w:vAlign w:val="center"/>
          </w:tcPr>
          <w:p w:rsidR="0066631C" w:rsidRPr="00A3776B" w:rsidRDefault="0066631C" w:rsidP="00C27B1D">
            <w:pPr>
              <w:ind w:firstLine="454"/>
              <w:jc w:val="both"/>
              <w:rPr>
                <w:sz w:val="20"/>
                <w:szCs w:val="20"/>
                <w:lang w:val="en-US"/>
              </w:rPr>
            </w:pPr>
            <w:r w:rsidRPr="00A3776B">
              <w:rPr>
                <w:sz w:val="20"/>
                <w:szCs w:val="20"/>
                <w:lang w:val="en-US"/>
              </w:rPr>
              <w:t>20</w:t>
            </w:r>
          </w:p>
          <w:p w:rsidR="0066631C" w:rsidRPr="00A3776B" w:rsidRDefault="0066631C" w:rsidP="00C27B1D">
            <w:pPr>
              <w:ind w:firstLine="454"/>
              <w:jc w:val="both"/>
              <w:rPr>
                <w:sz w:val="20"/>
                <w:szCs w:val="20"/>
                <w:lang w:val="en-US"/>
              </w:rPr>
            </w:pPr>
            <w:r w:rsidRPr="00A3776B">
              <w:rPr>
                <w:sz w:val="20"/>
                <w:szCs w:val="20"/>
                <w:lang w:val="en-US"/>
              </w:rPr>
              <w:t>0</w:t>
            </w:r>
          </w:p>
          <w:p w:rsidR="0066631C" w:rsidRPr="00A3776B" w:rsidRDefault="0066631C" w:rsidP="00C27B1D">
            <w:pPr>
              <w:ind w:firstLine="454"/>
              <w:jc w:val="both"/>
              <w:rPr>
                <w:sz w:val="20"/>
                <w:szCs w:val="20"/>
                <w:lang w:val="en-US"/>
              </w:rPr>
            </w:pPr>
            <w:r w:rsidRPr="00A3776B">
              <w:rPr>
                <w:sz w:val="20"/>
                <w:szCs w:val="20"/>
                <w:lang w:val="en-US"/>
              </w:rPr>
              <w:t>5</w:t>
            </w:r>
          </w:p>
          <w:p w:rsidR="0066631C" w:rsidRPr="00A3776B" w:rsidRDefault="0066631C" w:rsidP="00C27B1D">
            <w:pPr>
              <w:ind w:firstLine="454"/>
              <w:jc w:val="both"/>
              <w:rPr>
                <w:sz w:val="20"/>
                <w:szCs w:val="20"/>
                <w:lang w:val="en-US"/>
              </w:rPr>
            </w:pPr>
            <w:r w:rsidRPr="00A3776B">
              <w:rPr>
                <w:sz w:val="20"/>
                <w:szCs w:val="20"/>
                <w:lang w:val="en-US"/>
              </w:rPr>
              <w:t>13…16</w:t>
            </w:r>
          </w:p>
          <w:p w:rsidR="0066631C" w:rsidRPr="00A3776B" w:rsidRDefault="0066631C" w:rsidP="00C27B1D">
            <w:pPr>
              <w:ind w:firstLine="454"/>
              <w:jc w:val="both"/>
              <w:rPr>
                <w:sz w:val="20"/>
                <w:szCs w:val="20"/>
                <w:lang w:val="en-US"/>
              </w:rPr>
            </w:pPr>
            <w:r w:rsidRPr="00A3776B">
              <w:rPr>
                <w:sz w:val="20"/>
                <w:szCs w:val="20"/>
                <w:lang w:val="en-US"/>
              </w:rPr>
              <w:t>18…23</w:t>
            </w:r>
          </w:p>
        </w:tc>
      </w:tr>
    </w:tbl>
    <w:p w:rsidR="0066631C" w:rsidRPr="00034C75" w:rsidRDefault="0066631C" w:rsidP="0066631C">
      <w:pPr>
        <w:ind w:firstLine="454"/>
        <w:jc w:val="both"/>
        <w:rPr>
          <w:lang w:val="en-US"/>
        </w:rPr>
      </w:pPr>
    </w:p>
    <w:p w:rsidR="0066631C" w:rsidRDefault="0066631C" w:rsidP="0066631C">
      <w:pPr>
        <w:ind w:firstLine="454"/>
        <w:jc w:val="both"/>
      </w:pPr>
      <w:r w:rsidRPr="00034C75">
        <w:t>Анализ данных табл. 2.6.1 позволяет сделать вывод, что при сква</w:t>
      </w:r>
      <w:r w:rsidRPr="00034C75">
        <w:t>ж</w:t>
      </w:r>
      <w:r w:rsidRPr="00034C75">
        <w:t xml:space="preserve">ностях </w:t>
      </w:r>
      <w:r w:rsidRPr="00034C75">
        <w:rPr>
          <w:i/>
        </w:rPr>
        <w:t>Q</w:t>
      </w:r>
      <w:r w:rsidRPr="00034C75">
        <w:rPr>
          <w:i/>
          <w:vertAlign w:val="subscript"/>
        </w:rPr>
        <w:t xml:space="preserve"> </w:t>
      </w:r>
      <w:r w:rsidRPr="00034C75">
        <w:rPr>
          <w:i/>
        </w:rPr>
        <w:t>≥ 5</w:t>
      </w:r>
      <w:r w:rsidRPr="00034C75">
        <w:t xml:space="preserve"> описанный алгоритм с параметрами </w:t>
      </w:r>
      <w:r w:rsidRPr="00034C75">
        <w:rPr>
          <w:i/>
          <w:lang w:val="en-US"/>
        </w:rPr>
        <w:t>m</w:t>
      </w:r>
      <w:r w:rsidRPr="00034C75">
        <w:rPr>
          <w:i/>
        </w:rPr>
        <w:t xml:space="preserve"> = </w:t>
      </w:r>
      <w:smartTag w:uri="urn:schemas-microsoft-com:office:smarttags" w:element="metricconverter">
        <w:smartTagPr>
          <w:attr w:name="ProductID" w:val="5, L"/>
        </w:smartTagPr>
        <w:r w:rsidRPr="00034C75">
          <w:rPr>
            <w:i/>
          </w:rPr>
          <w:t xml:space="preserve">5, </w:t>
        </w:r>
        <w:r w:rsidRPr="00034C75">
          <w:rPr>
            <w:i/>
            <w:lang w:val="en-US"/>
          </w:rPr>
          <w:t>L</w:t>
        </w:r>
      </w:smartTag>
      <w:r w:rsidRPr="00034C75">
        <w:rPr>
          <w:i/>
        </w:rPr>
        <w:t xml:space="preserve"> = 3</w:t>
      </w:r>
      <w:r w:rsidRPr="00034C75">
        <w:t xml:space="preserve"> дает уд</w:t>
      </w:r>
      <w:r w:rsidRPr="00034C75">
        <w:t>о</w:t>
      </w:r>
      <w:r w:rsidRPr="00034C75">
        <w:t xml:space="preserve">влетворительные результаты (ошибки, не превышают </w:t>
      </w:r>
      <w:r w:rsidRPr="00034C75">
        <w:rPr>
          <w:i/>
        </w:rPr>
        <w:t>10%</w:t>
      </w:r>
      <w:r w:rsidRPr="00034C75">
        <w:t>). При этом следует заметить, что алгоритм лучше работает при высоких значениях отношения «мешающие сигнал</w:t>
      </w:r>
      <w:r>
        <w:t>ы</w:t>
      </w:r>
      <w:r w:rsidRPr="00034C75">
        <w:t>»/шум. Шумоподобные мешающие си</w:t>
      </w:r>
      <w:r w:rsidRPr="00034C75">
        <w:t>г</w:t>
      </w:r>
      <w:r w:rsidRPr="00034C75">
        <w:t>налы «маскируются» под шум и не фильтруются с той же эффективн</w:t>
      </w:r>
      <w:r w:rsidRPr="00034C75">
        <w:t>о</w:t>
      </w:r>
      <w:r w:rsidRPr="00034C75">
        <w:t>стью, как «большие» сигналы. Это приводит к завышенным оценкам в</w:t>
      </w:r>
      <w:r w:rsidRPr="00034C75">
        <w:t>е</w:t>
      </w:r>
      <w:r w:rsidRPr="00034C75">
        <w:t xml:space="preserve">личины </w:t>
      </w:r>
      <w:r w:rsidRPr="00034C75">
        <w:rPr>
          <w:i/>
        </w:rPr>
        <w:t>σ</w:t>
      </w:r>
      <w:r w:rsidRPr="00034C75">
        <w:t xml:space="preserve"> и, соответственно, порога </w:t>
      </w:r>
      <w:r w:rsidRPr="00034C75">
        <w:rPr>
          <w:i/>
        </w:rPr>
        <w:t>θ</w:t>
      </w:r>
      <w:r w:rsidRPr="00034C75">
        <w:t xml:space="preserve">. Однако, поскольку это происходит </w:t>
      </w:r>
      <w:r w:rsidRPr="00034C75">
        <w:lastRenderedPageBreak/>
        <w:t>при малых отношениях «мешающий сигнал»/шум, потеря чувствител</w:t>
      </w:r>
      <w:r w:rsidRPr="00034C75">
        <w:t>ь</w:t>
      </w:r>
      <w:r w:rsidRPr="00034C75">
        <w:t>ности обнаружителя оказывается незначительной. Именно в этих услов</w:t>
      </w:r>
      <w:r w:rsidRPr="00034C75">
        <w:t>и</w:t>
      </w:r>
      <w:r w:rsidRPr="00034C75">
        <w:t xml:space="preserve">ях медианная фильтрация оказывается предпочтительней линейного усреднения, которое </w:t>
      </w:r>
      <w:r>
        <w:t>при больших отношениях «мешающий</w:t>
      </w:r>
      <w:r w:rsidRPr="00034C75">
        <w:t xml:space="preserve"> сигнал»/шум дает, в принципе, сходные с медианной фильтрацией результаты.</w:t>
      </w:r>
    </w:p>
    <w:p w:rsidR="0066631C" w:rsidRPr="0049083B" w:rsidRDefault="0066631C" w:rsidP="0066631C">
      <w:pPr>
        <w:ind w:firstLine="454"/>
        <w:jc w:val="both"/>
      </w:pPr>
      <w:r>
        <w:t>Обычный способ вычисления медианы (или другой порядковой фильтрации) сводится к сортировке массива данных в окне фильтра и з</w:t>
      </w:r>
      <w:r>
        <w:t>а</w:t>
      </w:r>
      <w:r>
        <w:t xml:space="preserve">тем выбора соответствующего элемента. Например, рассмотрим «метод пузырька». Если представить массив из </w:t>
      </w:r>
      <w:r w:rsidRPr="00B80952">
        <w:rPr>
          <w:i/>
          <w:lang w:val="en-US"/>
        </w:rPr>
        <w:t>m</w:t>
      </w:r>
      <w:r>
        <w:t xml:space="preserve"> элементов как вектор столбец, то этот метод сводится к следующим действиям. Последний (нижний) элемент сравнивается с соседом и если он больше соседа, то они меняю</w:t>
      </w:r>
      <w:r>
        <w:t>т</w:t>
      </w:r>
      <w:r>
        <w:t>ся местами. Далее эта процедура повторяется со следующей парой и так до верхней пары. После этой итерации первый (верхний) элемент вектора будет наибольшим. Следующая итерация производится над массивом без верхнего элемента и т.д. В результате</w:t>
      </w:r>
      <w:r w:rsidRPr="0049083B">
        <w:t xml:space="preserve"> </w:t>
      </w:r>
      <w:r w:rsidRPr="003408C6">
        <w:fldChar w:fldCharType="begin"/>
      </w:r>
      <w:r w:rsidRPr="003408C6">
        <w:instrText xml:space="preserve"> QUOTE </w:instrText>
      </w:r>
      <w:r>
        <w:rPr>
          <w:noProof/>
        </w:rPr>
        <w:drawing>
          <wp:inline distT="0" distB="0" distL="0" distR="0" wp14:anchorId="44A9E97A" wp14:editId="456EC489">
            <wp:extent cx="209550" cy="152400"/>
            <wp:effectExtent l="0" t="0" r="0" b="0"/>
            <wp:docPr id="195"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pic:cNvPicPr>
                      <a:picLocks noChangeAspect="1" noChangeArrowheads="1"/>
                    </pic:cNvPicPr>
                  </pic:nvPicPr>
                  <pic:blipFill>
                    <a:blip r:embed="rId7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3408C6">
        <w:instrText xml:space="preserve"> </w:instrText>
      </w:r>
      <w:r w:rsidRPr="003408C6">
        <w:fldChar w:fldCharType="end"/>
      </w:r>
      <w:r w:rsidRPr="006926FB">
        <w:rPr>
          <w:i/>
          <w:lang w:val="en-US"/>
        </w:rPr>
        <w:t>m</w:t>
      </w:r>
      <w:r w:rsidRPr="006926FB">
        <w:t>(</w:t>
      </w:r>
      <w:r w:rsidRPr="006926FB">
        <w:rPr>
          <w:i/>
          <w:lang w:val="en-US"/>
        </w:rPr>
        <w:t>m</w:t>
      </w:r>
      <w:r w:rsidRPr="006926FB">
        <w:rPr>
          <w:i/>
        </w:rPr>
        <w:t>-1</w:t>
      </w:r>
      <w:r w:rsidRPr="006926FB">
        <w:t>)/</w:t>
      </w:r>
      <w:r w:rsidRPr="006926FB">
        <w:rPr>
          <w:i/>
        </w:rPr>
        <w:t>2</w:t>
      </w:r>
      <w:r w:rsidRPr="0049083B">
        <w:t xml:space="preserve"> </w:t>
      </w:r>
      <w:r>
        <w:t>операций сравнения ма</w:t>
      </w:r>
      <w:r>
        <w:t>с</w:t>
      </w:r>
      <w:r>
        <w:t>сив будет выстроен по убыванию сверху вниз. Как этот, так и другие м</w:t>
      </w:r>
      <w:r>
        <w:t>е</w:t>
      </w:r>
      <w:r>
        <w:t xml:space="preserve">тоды сортировки требуют программной реализации и порядка </w:t>
      </w:r>
      <w:r w:rsidRPr="006926FB">
        <w:rPr>
          <w:i/>
          <w:lang w:val="en-US"/>
        </w:rPr>
        <w:t>m</w:t>
      </w:r>
      <w:r w:rsidRPr="006926FB">
        <w:t>(</w:t>
      </w:r>
      <w:r w:rsidRPr="006926FB">
        <w:rPr>
          <w:i/>
          <w:lang w:val="en-US"/>
        </w:rPr>
        <w:t>m</w:t>
      </w:r>
      <w:r w:rsidRPr="006926FB">
        <w:rPr>
          <w:i/>
        </w:rPr>
        <w:t>-1</w:t>
      </w:r>
      <w:r w:rsidRPr="006926FB">
        <w:t>)/</w:t>
      </w:r>
      <w:r w:rsidRPr="006926FB">
        <w:rPr>
          <w:i/>
        </w:rPr>
        <w:t>2</w:t>
      </w:r>
      <w:r w:rsidRPr="003408C6">
        <w:fldChar w:fldCharType="begin"/>
      </w:r>
      <w:r w:rsidRPr="003408C6">
        <w:instrText xml:space="preserve"> QUOTE </w:instrText>
      </w:r>
      <w:r>
        <w:rPr>
          <w:noProof/>
        </w:rPr>
        <w:drawing>
          <wp:inline distT="0" distB="0" distL="0" distR="0" wp14:anchorId="4576A618" wp14:editId="73CEB6E4">
            <wp:extent cx="209550" cy="152400"/>
            <wp:effectExtent l="0" t="0" r="0" b="0"/>
            <wp:docPr id="196"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pic:cNvPicPr>
                      <a:picLocks noChangeAspect="1" noChangeArrowheads="1"/>
                    </pic:cNvPicPr>
                  </pic:nvPicPr>
                  <pic:blipFill>
                    <a:blip r:embed="rId7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sidRPr="003408C6">
        <w:instrText xml:space="preserve"> </w:instrText>
      </w:r>
      <w:r w:rsidRPr="003408C6">
        <w:fldChar w:fldCharType="end"/>
      </w:r>
      <w:r w:rsidRPr="006926FB">
        <w:t xml:space="preserve"> </w:t>
      </w:r>
      <w:r>
        <w:t>операций сравнения/</w:t>
      </w:r>
      <w:r w:rsidRPr="00CB3233">
        <w:t xml:space="preserve"> </w:t>
      </w:r>
      <w:r>
        <w:t>перестановки. Для больших выборок шума фил</w:t>
      </w:r>
      <w:r>
        <w:t>ь</w:t>
      </w:r>
      <w:r>
        <w:t xml:space="preserve">трация может занимать неприемлемо много времени. Для небольших значений </w:t>
      </w:r>
      <w:r w:rsidRPr="006006C8">
        <w:rPr>
          <w:i/>
          <w:lang w:val="en-US"/>
        </w:rPr>
        <w:t>m</w:t>
      </w:r>
      <w:r w:rsidRPr="006006C8">
        <w:rPr>
          <w:i/>
        </w:rPr>
        <w:t xml:space="preserve"> =</w:t>
      </w:r>
      <w:r>
        <w:rPr>
          <w:i/>
        </w:rPr>
        <w:t>3..</w:t>
      </w:r>
      <w:r w:rsidRPr="006006C8">
        <w:rPr>
          <w:i/>
        </w:rPr>
        <w:t>5</w:t>
      </w:r>
      <w:r>
        <w:t>, можно предложить быстрый поточный фильтр, реал</w:t>
      </w:r>
      <w:r>
        <w:t>и</w:t>
      </w:r>
      <w:r>
        <w:t>зуемый непосредственно в ПЛИС. Для этого нужно избавиться от опер</w:t>
      </w:r>
      <w:r>
        <w:t>а</w:t>
      </w:r>
      <w:r>
        <w:t>ций перестановки, которые требуют процессорного элемента и памяти с произвольным доступом. Операции сравнения можно выполнить пр</w:t>
      </w:r>
      <w:r>
        <w:t>о</w:t>
      </w:r>
      <w:r>
        <w:t xml:space="preserve">стыми комбинационными схемами, которых потребуется </w:t>
      </w:r>
      <w:r w:rsidRPr="006926FB">
        <w:rPr>
          <w:i/>
          <w:lang w:val="en-US"/>
        </w:rPr>
        <w:t>m</w:t>
      </w:r>
      <w:r w:rsidRPr="006926FB">
        <w:t>(</w:t>
      </w:r>
      <w:r w:rsidRPr="006926FB">
        <w:rPr>
          <w:i/>
          <w:lang w:val="en-US"/>
        </w:rPr>
        <w:t>m</w:t>
      </w:r>
      <w:r w:rsidRPr="006926FB">
        <w:rPr>
          <w:i/>
        </w:rPr>
        <w:t>-1</w:t>
      </w:r>
      <w:r w:rsidRPr="006926FB">
        <w:t>)/</w:t>
      </w:r>
      <w:r w:rsidRPr="006926FB">
        <w:rPr>
          <w:i/>
        </w:rPr>
        <w:t>2</w:t>
      </w:r>
      <w:r>
        <w:t xml:space="preserve"> ед</w:t>
      </w:r>
      <w:r>
        <w:t>и</w:t>
      </w:r>
      <w:r>
        <w:t xml:space="preserve">ниц, т.е. 3 при </w:t>
      </w:r>
      <w:r w:rsidRPr="006926FB">
        <w:rPr>
          <w:i/>
          <w:lang w:val="en-US"/>
        </w:rPr>
        <w:t>m</w:t>
      </w:r>
      <w:r>
        <w:t xml:space="preserve"> =3 и 10 при </w:t>
      </w:r>
      <w:r w:rsidRPr="006926FB">
        <w:rPr>
          <w:i/>
          <w:lang w:val="en-US"/>
        </w:rPr>
        <w:t>m</w:t>
      </w:r>
      <w:r>
        <w:t xml:space="preserve"> =5. Данные хранятся в скользящем окне, выполненном на регистрах сдвига. Выходы</w:t>
      </w:r>
      <w:r w:rsidRPr="00D17AD0">
        <w:t xml:space="preserve"> </w:t>
      </w:r>
      <w:r>
        <w:t>схем сравнения образуют двоичный код адреса ПЗУ, в котором записаны заранее рассчитанные п</w:t>
      </w:r>
      <w:r>
        <w:t>о</w:t>
      </w:r>
      <w:r>
        <w:t>зиции окна, содержащего медиану – рис. 2.6.8. Выход ПЗУ подается на вход коммутатора данных окна фильтра; выход коммутатора есть меди</w:t>
      </w:r>
      <w:r>
        <w:t>а</w:t>
      </w:r>
      <w:r>
        <w:t xml:space="preserve">на. Все элементы фильтра суть комбинационные схемы, которые вполне реализуемы на современных ПЛИС. Для </w:t>
      </w:r>
      <w:r w:rsidRPr="006926FB">
        <w:rPr>
          <w:i/>
          <w:lang w:val="en-US"/>
        </w:rPr>
        <w:t>m</w:t>
      </w:r>
      <w:r>
        <w:t xml:space="preserve"> =3 данные ПЗУ </w:t>
      </w:r>
      <w:r w:rsidRPr="0049083B">
        <w:t>легко рассч</w:t>
      </w:r>
      <w:r w:rsidRPr="0049083B">
        <w:t>и</w:t>
      </w:r>
      <w:r w:rsidRPr="0049083B">
        <w:t xml:space="preserve">тываются вручную. Для </w:t>
      </w:r>
      <w:r w:rsidRPr="0049083B">
        <w:rPr>
          <w:i/>
          <w:lang w:val="en-US"/>
        </w:rPr>
        <w:t>m</w:t>
      </w:r>
      <w:r w:rsidRPr="0049083B">
        <w:t xml:space="preserve"> =5 эти данные рассчитаны автором  на комп</w:t>
      </w:r>
      <w:r w:rsidRPr="0049083B">
        <w:t>ь</w:t>
      </w:r>
      <w:r w:rsidRPr="0049083B">
        <w:t xml:space="preserve">ютере – программа в папке </w:t>
      </w:r>
      <w:r w:rsidRPr="0049083B">
        <w:rPr>
          <w:lang w:val="en-US"/>
        </w:rPr>
        <w:t>MED</w:t>
      </w:r>
      <w:r w:rsidRPr="0049083B">
        <w:t xml:space="preserve"> [7].</w:t>
      </w:r>
    </w:p>
    <w:p w:rsidR="0066631C" w:rsidRDefault="0066631C" w:rsidP="006D7EAE">
      <w:pPr>
        <w:jc w:val="center"/>
        <w:rPr>
          <w:noProof/>
          <w:color w:val="FF0000"/>
        </w:rPr>
      </w:pPr>
      <w:r>
        <w:rPr>
          <w:noProof/>
          <w:color w:val="FF0000"/>
        </w:rPr>
        <w:lastRenderedPageBreak/>
        <w:drawing>
          <wp:inline distT="0" distB="0" distL="0" distR="0" wp14:anchorId="4B88F455" wp14:editId="60122C1B">
            <wp:extent cx="3727450" cy="2584450"/>
            <wp:effectExtent l="0" t="0" r="0" b="0"/>
            <wp:docPr id="197"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727450" cy="2584450"/>
                    </a:xfrm>
                    <a:prstGeom prst="rect">
                      <a:avLst/>
                    </a:prstGeom>
                    <a:noFill/>
                    <a:ln>
                      <a:noFill/>
                    </a:ln>
                  </pic:spPr>
                </pic:pic>
              </a:graphicData>
            </a:graphic>
          </wp:inline>
        </w:drawing>
      </w:r>
    </w:p>
    <w:p w:rsidR="0066631C" w:rsidRPr="002A7638" w:rsidRDefault="0066631C" w:rsidP="0066631C">
      <w:pPr>
        <w:jc w:val="both"/>
        <w:rPr>
          <w:lang w:val="en-US"/>
        </w:rPr>
      </w:pPr>
    </w:p>
    <w:p w:rsidR="0066631C" w:rsidRPr="006D7EAE" w:rsidRDefault="0066631C" w:rsidP="006D7EAE">
      <w:pPr>
        <w:ind w:firstLine="426"/>
        <w:jc w:val="center"/>
        <w:rPr>
          <w:sz w:val="22"/>
          <w:szCs w:val="22"/>
        </w:rPr>
      </w:pPr>
      <w:r w:rsidRPr="006D7EAE">
        <w:rPr>
          <w:sz w:val="22"/>
          <w:szCs w:val="22"/>
        </w:rPr>
        <w:t>Рис. 2.6.8. Поточный медианный фильтр</w:t>
      </w:r>
    </w:p>
    <w:p w:rsidR="0066631C" w:rsidRPr="002A7638" w:rsidRDefault="0066631C" w:rsidP="0066631C">
      <w:pPr>
        <w:ind w:firstLine="454"/>
        <w:jc w:val="both"/>
      </w:pPr>
    </w:p>
    <w:p w:rsidR="0066631C" w:rsidRDefault="0066631C" w:rsidP="0066631C">
      <w:pPr>
        <w:ind w:firstLine="454"/>
        <w:jc w:val="both"/>
      </w:pPr>
      <w:r>
        <w:t>Приведенная схема может быть оптимизирована на основе следу</w:t>
      </w:r>
      <w:r>
        <w:t>ю</w:t>
      </w:r>
      <w:r>
        <w:t>щих соображений. Нетрудно заметить, что двоичный код адреса ПЗУ и</w:t>
      </w:r>
      <w:r>
        <w:t>з</w:t>
      </w:r>
      <w:r>
        <w:t xml:space="preserve">быточен. Действительно, объем адресуемых им данных равен </w:t>
      </w:r>
      <w:r w:rsidRPr="00943071">
        <w:rPr>
          <w:i/>
        </w:rPr>
        <w:t>2</w:t>
      </w:r>
      <w:r w:rsidRPr="00943071">
        <w:rPr>
          <w:i/>
          <w:vertAlign w:val="superscript"/>
          <w:lang w:val="en-US"/>
        </w:rPr>
        <w:t>m</w:t>
      </w:r>
      <w:r w:rsidRPr="00943071">
        <w:rPr>
          <w:i/>
          <w:vertAlign w:val="superscript"/>
        </w:rPr>
        <w:t>(</w:t>
      </w:r>
      <w:r w:rsidRPr="00943071">
        <w:rPr>
          <w:i/>
          <w:vertAlign w:val="superscript"/>
          <w:lang w:val="en-US"/>
        </w:rPr>
        <w:t>m</w:t>
      </w:r>
      <w:r w:rsidRPr="00943071">
        <w:rPr>
          <w:i/>
          <w:vertAlign w:val="superscript"/>
        </w:rPr>
        <w:t>-1)/2</w:t>
      </w:r>
      <w:r>
        <w:t xml:space="preserve"> , что существенно больше числа </w:t>
      </w:r>
      <w:r w:rsidRPr="00943071">
        <w:rPr>
          <w:i/>
          <w:lang w:val="en-US"/>
        </w:rPr>
        <w:t>m</w:t>
      </w:r>
      <w:r w:rsidRPr="00943071">
        <w:rPr>
          <w:i/>
        </w:rPr>
        <w:t>!</w:t>
      </w:r>
      <w:r>
        <w:rPr>
          <w:i/>
        </w:rPr>
        <w:t xml:space="preserve"> </w:t>
      </w:r>
      <w:r>
        <w:t>всевозможных перестановок данных в окне</w:t>
      </w:r>
      <w:r w:rsidRPr="00943071">
        <w:t xml:space="preserve">. </w:t>
      </w:r>
      <w:r>
        <w:t xml:space="preserve">При </w:t>
      </w:r>
      <w:r w:rsidRPr="00943071">
        <w:rPr>
          <w:i/>
          <w:lang w:val="en-US"/>
        </w:rPr>
        <w:t>m</w:t>
      </w:r>
      <w:r w:rsidRPr="00C33C65">
        <w:rPr>
          <w:i/>
        </w:rPr>
        <w:t>=5</w:t>
      </w:r>
      <w:r>
        <w:t xml:space="preserve"> это соответственно </w:t>
      </w:r>
      <w:r w:rsidRPr="00943071">
        <w:rPr>
          <w:i/>
        </w:rPr>
        <w:t>1024</w:t>
      </w:r>
      <w:r>
        <w:t xml:space="preserve"> и </w:t>
      </w:r>
      <w:r w:rsidRPr="00943071">
        <w:rPr>
          <w:i/>
        </w:rPr>
        <w:t>120</w:t>
      </w:r>
      <w:r>
        <w:t xml:space="preserve">. Избыточность возникает за счет свойства транзитивности отношений порядка </w:t>
      </w:r>
      <w:r w:rsidRPr="003B3760">
        <w:t>[</w:t>
      </w:r>
      <w:r w:rsidRPr="00FD54A3">
        <w:t xml:space="preserve">4, </w:t>
      </w:r>
      <w:r>
        <w:t>с 382</w:t>
      </w:r>
      <w:r w:rsidRPr="003B3760">
        <w:t>].</w:t>
      </w:r>
      <w:r>
        <w:t xml:space="preserve"> Одним из следствий этого является инвариантность медианы относительно инве</w:t>
      </w:r>
      <w:r>
        <w:t>р</w:t>
      </w:r>
      <w:r>
        <w:t>сии</w:t>
      </w:r>
      <w:r w:rsidRPr="00E6425F">
        <w:t xml:space="preserve"> </w:t>
      </w:r>
      <w:r>
        <w:t xml:space="preserve">кода адреса. Действительно, его инверсия эквивалентна обратному отношению порядка - вместо </w:t>
      </w:r>
      <w:r>
        <w:rPr>
          <w:lang w:val="en-US"/>
        </w:rPr>
        <w:t>a</w:t>
      </w:r>
      <w:r w:rsidRPr="00E6425F">
        <w:t>&lt;</w:t>
      </w:r>
      <w:r>
        <w:rPr>
          <w:lang w:val="en-US"/>
        </w:rPr>
        <w:t>b</w:t>
      </w:r>
      <w:r w:rsidRPr="00E6425F">
        <w:t xml:space="preserve"> </w:t>
      </w:r>
      <w:r>
        <w:t xml:space="preserve">получится </w:t>
      </w:r>
      <w:r>
        <w:rPr>
          <w:lang w:val="en-US"/>
        </w:rPr>
        <w:t>a</w:t>
      </w:r>
      <w:r w:rsidRPr="00E6425F">
        <w:t>&gt;</w:t>
      </w:r>
      <w:r>
        <w:rPr>
          <w:lang w:val="en-US"/>
        </w:rPr>
        <w:t>b</w:t>
      </w:r>
      <w:r>
        <w:t>, если данные перест</w:t>
      </w:r>
      <w:r>
        <w:t>а</w:t>
      </w:r>
      <w:r>
        <w:t>вить в обратном порядке. Но очевидно, что медиана от этого не измени</w:t>
      </w:r>
      <w:r>
        <w:t>т</w:t>
      </w:r>
      <w:r>
        <w:t>ся. Поэтому, один из разрядов кода (например, старший) можно не направлять на вход ПЗУ, а его единичное значение использовать как и</w:t>
      </w:r>
      <w:r>
        <w:t>н</w:t>
      </w:r>
      <w:r>
        <w:t xml:space="preserve">вертор прочих разрядов. Это снижает объем ПЗУ вдвое. </w:t>
      </w:r>
    </w:p>
    <w:p w:rsidR="0066631C" w:rsidRPr="006D7EAE" w:rsidRDefault="0066631C" w:rsidP="006D7EAE">
      <w:pPr>
        <w:ind w:firstLine="426"/>
        <w:jc w:val="both"/>
        <w:rPr>
          <w:b/>
        </w:rPr>
      </w:pPr>
      <w:r w:rsidRPr="00034C75">
        <w:t xml:space="preserve">Описанные алгоритмы прошли апробацию на ряде практически функционирующих систем пассивной радиолокации с положительными результатами. Ограничения на скважность </w:t>
      </w:r>
      <w:r w:rsidRPr="00034C75">
        <w:rPr>
          <w:i/>
        </w:rPr>
        <w:t xml:space="preserve">Q </w:t>
      </w:r>
      <w:r w:rsidRPr="00034C75">
        <w:rPr>
          <w:i/>
        </w:rPr>
        <w:sym w:font="Symbol" w:char="F0B3"/>
      </w:r>
      <w:r w:rsidRPr="00034C75">
        <w:rPr>
          <w:i/>
        </w:rPr>
        <w:t xml:space="preserve"> 5</w:t>
      </w:r>
      <w:r w:rsidRPr="00034C75">
        <w:t xml:space="preserve">  смягчаются выборкой отсчетов в разных секторах физического пространства, что уменьшает вероятность наступления условий, снижающих эффективность алгори</w:t>
      </w:r>
      <w:r w:rsidRPr="00034C75">
        <w:t>т</w:t>
      </w:r>
      <w:r w:rsidRPr="00034C75">
        <w:t>ма.</w:t>
      </w:r>
    </w:p>
    <w:p w:rsidR="006D7EAE" w:rsidRDefault="006D7EAE" w:rsidP="006D7EAE">
      <w:pPr>
        <w:ind w:firstLine="426"/>
        <w:jc w:val="both"/>
        <w:rPr>
          <w:b/>
        </w:rPr>
      </w:pPr>
      <w:r>
        <w:rPr>
          <w:b/>
        </w:rPr>
        <w:br w:type="page"/>
      </w:r>
    </w:p>
    <w:p w:rsidR="006D7EAE" w:rsidRPr="006D7EAE" w:rsidRDefault="006D7EAE" w:rsidP="006D7EAE">
      <w:pPr>
        <w:ind w:firstLine="426"/>
        <w:jc w:val="both"/>
        <w:rPr>
          <w:b/>
        </w:rPr>
      </w:pPr>
    </w:p>
    <w:p w:rsidR="0066631C" w:rsidRPr="006D7EAE" w:rsidRDefault="0066631C" w:rsidP="006D7EAE">
      <w:pPr>
        <w:pStyle w:val="2"/>
        <w:rPr>
          <w:b/>
          <w:sz w:val="22"/>
          <w:szCs w:val="22"/>
        </w:rPr>
      </w:pPr>
      <w:r w:rsidRPr="006D7EAE">
        <w:rPr>
          <w:b/>
          <w:sz w:val="22"/>
          <w:szCs w:val="22"/>
        </w:rPr>
        <w:t>2.7 Обнаружение сигналов в частотной области</w:t>
      </w:r>
    </w:p>
    <w:p w:rsidR="0066631C" w:rsidRPr="00D33250" w:rsidRDefault="0066631C" w:rsidP="0066631C">
      <w:pPr>
        <w:jc w:val="center"/>
        <w:rPr>
          <w:b/>
        </w:rPr>
      </w:pPr>
    </w:p>
    <w:p w:rsidR="0066631C" w:rsidRPr="00D40AFD" w:rsidRDefault="0066631C" w:rsidP="0066631C">
      <w:pPr>
        <w:ind w:firstLine="426"/>
        <w:jc w:val="both"/>
      </w:pPr>
      <w:r w:rsidRPr="00210046">
        <w:t>Обычный способ генерирования радиосигналов заключается в а</w:t>
      </w:r>
      <w:r w:rsidRPr="00210046">
        <w:t>м</w:t>
      </w:r>
      <w:r w:rsidRPr="00210046">
        <w:t xml:space="preserve">плитудной и фазовой модуляции гармонического колебания с несущей частотой </w:t>
      </w:r>
      <w:r w:rsidRPr="00210046">
        <w:rPr>
          <w:i/>
        </w:rPr>
        <w:t>ω</w:t>
      </w:r>
    </w:p>
    <w:p w:rsidR="0066631C" w:rsidRPr="00210046" w:rsidRDefault="0066631C" w:rsidP="0066631C">
      <w:pPr>
        <w:ind w:firstLine="709"/>
        <w:jc w:val="both"/>
      </w:pPr>
    </w:p>
    <w:p w:rsidR="0066631C" w:rsidRPr="0093700E" w:rsidRDefault="0066631C" w:rsidP="006D7EAE">
      <w:pPr>
        <w:jc w:val="center"/>
        <w:rPr>
          <w:lang w:val="en-US"/>
        </w:rPr>
      </w:pPr>
      <w:r w:rsidRPr="00210046">
        <w:rPr>
          <w:i/>
        </w:rPr>
        <w:t>ξ</w:t>
      </w:r>
      <w:r>
        <w:rPr>
          <w:i/>
          <w:lang w:val="en-US"/>
        </w:rPr>
        <w:t>(t) = A(t) cos(ωt + Q(t)</w:t>
      </w:r>
      <w:r w:rsidRPr="00210046">
        <w:rPr>
          <w:i/>
          <w:lang w:val="en-US"/>
        </w:rPr>
        <w:t>)</w:t>
      </w:r>
      <w:r>
        <w:rPr>
          <w:i/>
          <w:lang w:val="en-US"/>
        </w:rPr>
        <w:t>,</w:t>
      </w:r>
    </w:p>
    <w:p w:rsidR="0066631C" w:rsidRPr="0093700E" w:rsidRDefault="0066631C" w:rsidP="0066631C">
      <w:pPr>
        <w:jc w:val="both"/>
        <w:rPr>
          <w:lang w:val="en-US"/>
        </w:rPr>
      </w:pPr>
    </w:p>
    <w:p w:rsidR="0066631C" w:rsidRDefault="0066631C" w:rsidP="0066631C">
      <w:pPr>
        <w:jc w:val="both"/>
      </w:pPr>
      <w:r>
        <w:t xml:space="preserve">где </w:t>
      </w:r>
      <w:r w:rsidRPr="00210046">
        <w:t xml:space="preserve"> </w:t>
      </w:r>
      <w:r w:rsidRPr="00210046">
        <w:rPr>
          <w:i/>
          <w:lang w:val="en-US"/>
        </w:rPr>
        <w:t>A</w:t>
      </w:r>
      <w:r w:rsidRPr="00210046">
        <w:rPr>
          <w:i/>
        </w:rPr>
        <w:t>(</w:t>
      </w:r>
      <w:r w:rsidRPr="00210046">
        <w:rPr>
          <w:i/>
          <w:lang w:val="en-US"/>
        </w:rPr>
        <w:t>t</w:t>
      </w:r>
      <w:r w:rsidRPr="00210046">
        <w:rPr>
          <w:i/>
        </w:rPr>
        <w:t>)</w:t>
      </w:r>
      <w:r>
        <w:t>,</w:t>
      </w:r>
      <w:r w:rsidRPr="00210046">
        <w:t xml:space="preserve"> </w:t>
      </w:r>
      <w:r w:rsidRPr="00210046">
        <w:rPr>
          <w:i/>
          <w:lang w:val="en-US"/>
        </w:rPr>
        <w:t>Q</w:t>
      </w:r>
      <w:r w:rsidRPr="00210046">
        <w:rPr>
          <w:i/>
        </w:rPr>
        <w:t>(</w:t>
      </w:r>
      <w:r w:rsidRPr="00210046">
        <w:rPr>
          <w:i/>
          <w:lang w:val="en-US"/>
        </w:rPr>
        <w:t>t</w:t>
      </w:r>
      <w:r w:rsidRPr="00210046">
        <w:rPr>
          <w:i/>
        </w:rPr>
        <w:t>)</w:t>
      </w:r>
      <w:r w:rsidRPr="00210046">
        <w:t xml:space="preserve"> –</w:t>
      </w:r>
      <w:r>
        <w:t xml:space="preserve"> функции </w:t>
      </w:r>
      <w:r w:rsidRPr="00210046">
        <w:t>ам</w:t>
      </w:r>
      <w:r>
        <w:t>плитудной и</w:t>
      </w:r>
      <w:r w:rsidRPr="00210046">
        <w:t xml:space="preserve"> фазовой модуляции.</w:t>
      </w:r>
      <w:r>
        <w:t xml:space="preserve"> Функции модуляции медленно меняются по сравнению с колебаниями несущей, что позволяет на ограниченных интервалах времени рассматривать </w:t>
      </w:r>
      <w:r w:rsidRPr="00210046">
        <w:t>р</w:t>
      </w:r>
      <w:r w:rsidRPr="00210046">
        <w:t>а</w:t>
      </w:r>
      <w:r w:rsidRPr="00210046">
        <w:t>диосигнал</w:t>
      </w:r>
      <w:r>
        <w:t xml:space="preserve">ы, как чисто гармонические. Рассмотрим класс </w:t>
      </w:r>
      <w:r w:rsidRPr="00B56FBA">
        <w:rPr>
          <w:i/>
        </w:rPr>
        <w:sym w:font="Symbol" w:char="F058"/>
      </w:r>
      <w:r>
        <w:rPr>
          <w:i/>
          <w:vertAlign w:val="subscript"/>
        </w:rPr>
        <w:t xml:space="preserve">Ф </w:t>
      </w:r>
      <w:r>
        <w:t>сигналов, совпадающих с гармониками разложения Фурье на</w:t>
      </w:r>
      <w:r w:rsidRPr="009E0861">
        <w:t xml:space="preserve"> интервале</w:t>
      </w:r>
      <w:r w:rsidRPr="009E0861">
        <w:rPr>
          <w:i/>
        </w:rPr>
        <w:t xml:space="preserve"> (0, </w:t>
      </w:r>
      <w:r w:rsidRPr="009E0861">
        <w:rPr>
          <w:i/>
          <w:lang w:val="en-US"/>
        </w:rPr>
        <w:t>T</w:t>
      </w:r>
      <w:r w:rsidRPr="009E0861">
        <w:rPr>
          <w:i/>
          <w:vertAlign w:val="subscript"/>
        </w:rPr>
        <w:t>0</w:t>
      </w:r>
      <w:r w:rsidRPr="009E0861">
        <w:rPr>
          <w:i/>
        </w:rPr>
        <w:t>)</w:t>
      </w:r>
      <w:r>
        <w:t>. Назовем эти сигналы монохромными. Гармоники разложения здесь суть эталонные образы, а само преобразование реализует  оптимальный обн</w:t>
      </w:r>
      <w:r>
        <w:t>а</w:t>
      </w:r>
      <w:r>
        <w:t>ружитель</w:t>
      </w:r>
      <w:r w:rsidRPr="00477C1D">
        <w:t xml:space="preserve"> (</w:t>
      </w:r>
      <w:r>
        <w:t>см. 2.</w:t>
      </w:r>
      <w:r w:rsidRPr="00477C1D">
        <w:t>3)</w:t>
      </w:r>
      <w:r>
        <w:t>. Корреляционный интеграл здесь равен квадрату а</w:t>
      </w:r>
      <w:r>
        <w:t>м</w:t>
      </w:r>
      <w:r>
        <w:t xml:space="preserve">плитуды соответствующей гармоники </w:t>
      </w:r>
      <w:r w:rsidRPr="00A463D1">
        <w:rPr>
          <w:i/>
          <w:lang w:val="en-US"/>
        </w:rPr>
        <w:t>A</w:t>
      </w:r>
      <w:r w:rsidRPr="00A463D1">
        <w:rPr>
          <w:i/>
          <w:vertAlign w:val="subscript"/>
          <w:lang w:val="en-US"/>
        </w:rPr>
        <w:t>k</w:t>
      </w:r>
      <w:r w:rsidRPr="00A463D1">
        <w:t xml:space="preserve"> и</w:t>
      </w:r>
      <w:r>
        <w:t xml:space="preserve"> в силу монотонности квадр</w:t>
      </w:r>
      <w:r>
        <w:t>а</w:t>
      </w:r>
      <w:r>
        <w:t>тичной функции решающее правило (2.4.6) можно записать в виде</w:t>
      </w:r>
      <w:r w:rsidRPr="00A463D1">
        <w:t xml:space="preserve"> </w:t>
      </w:r>
      <w:r w:rsidRPr="00A463D1">
        <w:rPr>
          <w:i/>
          <w:lang w:val="en-US"/>
        </w:rPr>
        <w:t>A</w:t>
      </w:r>
      <w:r w:rsidRPr="00A463D1">
        <w:rPr>
          <w:i/>
          <w:vertAlign w:val="subscript"/>
          <w:lang w:val="en-US"/>
        </w:rPr>
        <w:t>k</w:t>
      </w:r>
      <w:r w:rsidRPr="00A463D1">
        <w:rPr>
          <w:i/>
          <w:vertAlign w:val="superscript"/>
        </w:rPr>
        <w:t xml:space="preserve"> </w:t>
      </w:r>
      <w:r w:rsidRPr="00A463D1">
        <w:rPr>
          <w:i/>
        </w:rPr>
        <w:t>&gt;</w:t>
      </w:r>
      <w:r>
        <w:rPr>
          <w:i/>
          <w:lang w:val="en-US"/>
        </w:rPr>
        <w:t>H</w:t>
      </w:r>
      <w:r w:rsidRPr="00A463D1">
        <w:rPr>
          <w:i/>
        </w:rPr>
        <w:t>.</w:t>
      </w:r>
      <w:r>
        <w:t xml:space="preserve"> Это правило также будем называть монохромным. Таким образом, пер</w:t>
      </w:r>
      <w:r>
        <w:t>е</w:t>
      </w:r>
      <w:r>
        <w:t>ход в частотную область автоматически обеспечивает оптимальное обн</w:t>
      </w:r>
      <w:r>
        <w:t>а</w:t>
      </w:r>
      <w:r>
        <w:t>ружение широко распространенного класса радиосигналов. При появл</w:t>
      </w:r>
      <w:r>
        <w:t>е</w:t>
      </w:r>
      <w:r>
        <w:t xml:space="preserve">нии одновременно нескольких сигналов или сигналов с широким спектром монохромное правило требует модификации, т.е. построения квазиоптимальных обнаружителей классов сигналов в </w:t>
      </w:r>
      <w:r w:rsidRPr="00654C60">
        <w:t>частотной обл</w:t>
      </w:r>
      <w:r w:rsidRPr="00654C60">
        <w:t>а</w:t>
      </w:r>
      <w:r w:rsidRPr="00654C60">
        <w:t>сти</w:t>
      </w:r>
      <w:r>
        <w:t>.</w:t>
      </w:r>
    </w:p>
    <w:p w:rsidR="0066631C" w:rsidRPr="00654C60" w:rsidRDefault="0066631C" w:rsidP="0066631C">
      <w:pPr>
        <w:ind w:firstLine="454"/>
        <w:jc w:val="both"/>
      </w:pPr>
      <w:r>
        <w:t xml:space="preserve">Практическая реализация интеллектуальной обработки </w:t>
      </w:r>
      <w:r w:rsidRPr="00A94890">
        <w:t>в частотной области</w:t>
      </w:r>
      <w:r>
        <w:t xml:space="preserve"> требует обеспечения условий для оцифровки радиосигналов с сохранением содержащейся в них информации.</w:t>
      </w:r>
      <w:r w:rsidRPr="00A46FD9">
        <w:t xml:space="preserve"> </w:t>
      </w:r>
      <w:r w:rsidRPr="00D33250">
        <w:t>В современных АЦП д</w:t>
      </w:r>
      <w:r w:rsidRPr="00D33250">
        <w:t>о</w:t>
      </w:r>
      <w:r w:rsidRPr="00D33250">
        <w:t>стигаются значения</w:t>
      </w:r>
      <w:r w:rsidRPr="00A46FD9">
        <w:t xml:space="preserve"> </w:t>
      </w:r>
      <w:r>
        <w:t>частоты</w:t>
      </w:r>
      <w:r w:rsidRPr="00D33250">
        <w:t xml:space="preserve"> оцифровки</w:t>
      </w:r>
      <w:r w:rsidRPr="00D33250">
        <w:rPr>
          <w:i/>
        </w:rPr>
        <w:t xml:space="preserve"> </w:t>
      </w:r>
      <w:r w:rsidRPr="00D33250">
        <w:t>порядка нескольких ГГц.</w:t>
      </w:r>
      <w:r>
        <w:t xml:space="preserve"> П</w:t>
      </w:r>
      <w:r w:rsidRPr="00D33250">
        <w:t>осл</w:t>
      </w:r>
      <w:r w:rsidRPr="00D33250">
        <w:t>е</w:t>
      </w:r>
      <w:r w:rsidRPr="00D33250">
        <w:t>довательно-паралл</w:t>
      </w:r>
      <w:r>
        <w:t>ельные</w:t>
      </w:r>
      <w:r w:rsidRPr="00D33250">
        <w:t xml:space="preserve"> магистрали с</w:t>
      </w:r>
      <w:r>
        <w:t>овременных вычислительных с</w:t>
      </w:r>
      <w:r>
        <w:t>и</w:t>
      </w:r>
      <w:r>
        <w:t xml:space="preserve">стем позволяют передавать </w:t>
      </w:r>
      <w:r w:rsidRPr="00D33250">
        <w:t>блоки отсчетов АЦП</w:t>
      </w:r>
      <w:r w:rsidRPr="007F1F1A">
        <w:t xml:space="preserve"> </w:t>
      </w:r>
      <w:r w:rsidRPr="00D33250">
        <w:t xml:space="preserve">в ПЛИС обработки </w:t>
      </w:r>
      <w:r>
        <w:t xml:space="preserve">с </w:t>
      </w:r>
      <w:r w:rsidRPr="00D33250">
        <w:t xml:space="preserve">пропускной способностью до </w:t>
      </w:r>
      <w:r w:rsidRPr="00D33250">
        <w:rPr>
          <w:i/>
        </w:rPr>
        <w:t>20 Гбод</w:t>
      </w:r>
      <w:r>
        <w:t xml:space="preserve">. </w:t>
      </w:r>
      <w:r w:rsidRPr="00D33250">
        <w:t>Основной процедурой в ПЛИС обработки является вычисление дискретного спектра блока временных отсчетов. По аналогии с обработкой во временной области, возможны два варианта обработки – в скользящем или в скачущем окне.</w:t>
      </w:r>
      <w:r>
        <w:t xml:space="preserve"> Описанные технические средства позволяют обрабатывать частотные полосы</w:t>
      </w:r>
      <w:r w:rsidRPr="001A2D79">
        <w:t xml:space="preserve"> </w:t>
      </w:r>
      <w:r>
        <w:t>шир</w:t>
      </w:r>
      <w:r>
        <w:t>и</w:t>
      </w:r>
      <w:r>
        <w:t xml:space="preserve">ной до </w:t>
      </w:r>
      <w:r w:rsidRPr="00D53DF2">
        <w:rPr>
          <w:i/>
        </w:rPr>
        <w:t>1-2</w:t>
      </w:r>
      <w:r>
        <w:t xml:space="preserve"> ГГц с оцифровкой </w:t>
      </w:r>
      <w:r w:rsidRPr="00D33250">
        <w:t>на частоте Котельникова</w:t>
      </w:r>
      <w:r>
        <w:t>. Высокочастотные радиосигналы при этом приходится переносить на промежуточную ч</w:t>
      </w:r>
      <w:r>
        <w:t>а</w:t>
      </w:r>
      <w:r>
        <w:t>стоту посредством специальных преобразователей, сохраняющих ампл</w:t>
      </w:r>
      <w:r>
        <w:t>и</w:t>
      </w:r>
      <w:r>
        <w:t>тудно-фазовые соотношения. Управляемые цифровым кодом широкоп</w:t>
      </w:r>
      <w:r>
        <w:t>о</w:t>
      </w:r>
      <w:r>
        <w:lastRenderedPageBreak/>
        <w:t>лосные преобразователи (ШП) переносят произвольную полосу в ста</w:t>
      </w:r>
      <w:r>
        <w:t>н</w:t>
      </w:r>
      <w:r>
        <w:t>дартную, оптимальную для работы высокоскоростных АЦП. Это позв</w:t>
      </w:r>
      <w:r>
        <w:t>о</w:t>
      </w:r>
      <w:r>
        <w:t xml:space="preserve">ляет организовать последовательный просмотр частотного пространства, используя единственный канал обработки. </w:t>
      </w:r>
    </w:p>
    <w:p w:rsidR="0066631C" w:rsidRDefault="0066631C" w:rsidP="0066631C">
      <w:pPr>
        <w:ind w:firstLine="454"/>
        <w:jc w:val="both"/>
      </w:pPr>
      <w:r>
        <w:t>В</w:t>
      </w:r>
      <w:r w:rsidRPr="00CC006F">
        <w:t xml:space="preserve"> частотной области </w:t>
      </w:r>
      <w:r>
        <w:t>о</w:t>
      </w:r>
      <w:r w:rsidRPr="00D33250">
        <w:t xml:space="preserve">браз  выборки </w:t>
      </w:r>
      <w:r>
        <w:t xml:space="preserve">комплексного </w:t>
      </w:r>
      <w:r w:rsidRPr="00D33250">
        <w:t xml:space="preserve">сигнала </w:t>
      </w:r>
      <w:r w:rsidRPr="00D33250">
        <w:rPr>
          <w:i/>
        </w:rPr>
        <w:t>ξ</w:t>
      </w:r>
      <w:r w:rsidRPr="00565BF4">
        <w:rPr>
          <w:i/>
          <w:vertAlign w:val="subscript"/>
          <w:lang w:val="en-US"/>
        </w:rPr>
        <w:t>j</w:t>
      </w:r>
      <w:r w:rsidRPr="00D33250">
        <w:t xml:space="preserve"> </w:t>
      </w:r>
      <w:r>
        <w:t>ра</w:t>
      </w:r>
      <w:r>
        <w:t>з</w:t>
      </w:r>
      <w:r>
        <w:t xml:space="preserve">мерности </w:t>
      </w:r>
      <w:r w:rsidRPr="00D33250">
        <w:rPr>
          <w:i/>
          <w:lang w:val="en-US"/>
        </w:rPr>
        <w:t>N</w:t>
      </w:r>
      <w:r w:rsidRPr="00D33250">
        <w:t xml:space="preserve"> </w:t>
      </w:r>
      <w:r>
        <w:t xml:space="preserve">получатся дискретным преобразованием </w:t>
      </w:r>
      <w:r w:rsidRPr="00D33250">
        <w:t>Ф</w:t>
      </w:r>
      <w:r>
        <w:t>урье</w:t>
      </w:r>
      <w:r w:rsidRPr="00565BF4">
        <w:t xml:space="preserve"> (</w:t>
      </w:r>
      <w:r>
        <w:t>ДПФ</w:t>
      </w:r>
      <w:r w:rsidRPr="00565BF4">
        <w:t>)</w:t>
      </w:r>
    </w:p>
    <w:p w:rsidR="0066631C" w:rsidRPr="00DF7B74" w:rsidRDefault="0066631C" w:rsidP="0066631C">
      <w:pPr>
        <w:ind w:firstLine="454"/>
        <w:jc w:val="both"/>
      </w:pPr>
    </w:p>
    <w:tbl>
      <w:tblPr>
        <w:tblW w:w="0" w:type="auto"/>
        <w:jc w:val="center"/>
        <w:tblLook w:val="01E0" w:firstRow="1" w:lastRow="1" w:firstColumn="1" w:lastColumn="1" w:noHBand="0" w:noVBand="0"/>
      </w:tblPr>
      <w:tblGrid>
        <w:gridCol w:w="4077"/>
        <w:gridCol w:w="2092"/>
      </w:tblGrid>
      <w:tr w:rsidR="0066631C" w:rsidTr="006D7EAE">
        <w:trPr>
          <w:jc w:val="center"/>
        </w:trPr>
        <w:tc>
          <w:tcPr>
            <w:tcW w:w="4077" w:type="dxa"/>
            <w:shd w:val="clear" w:color="auto" w:fill="auto"/>
          </w:tcPr>
          <w:p w:rsidR="0066631C" w:rsidRPr="00A71922" w:rsidRDefault="00EB502D" w:rsidP="00C27B1D">
            <w:pPr>
              <w:jc w:val="both"/>
            </w:pPr>
            <m:oMathPara>
              <m:oMath>
                <m:sSub>
                  <m:sSubPr>
                    <m:ctrlPr>
                      <w:rPr>
                        <w:rFonts w:ascii="Cambria Math" w:hAnsi="Cambria Math"/>
                        <w:i/>
                      </w:rPr>
                    </m:ctrlPr>
                  </m:sSubPr>
                  <m:e>
                    <m:r>
                      <w:rPr>
                        <w:rFonts w:ascii="Cambria Math" w:hAnsi="Cambria Math"/>
                      </w:rPr>
                      <m:t>f</m:t>
                    </m:r>
                  </m:e>
                  <m:sub>
                    <m: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j=0</m:t>
                    </m:r>
                  </m:sub>
                  <m:sup>
                    <m:r>
                      <w:rPr>
                        <w:rFonts w:ascii="Cambria Math" w:hAnsi="Cambria Math"/>
                      </w:rPr>
                      <m:t>N-1</m:t>
                    </m:r>
                  </m:sup>
                  <m:e>
                    <m:sSub>
                      <m:sSubPr>
                        <m:ctrlPr>
                          <w:rPr>
                            <w:rFonts w:ascii="Cambria Math" w:hAnsi="Cambria Math"/>
                            <w:i/>
                          </w:rPr>
                        </m:ctrlPr>
                      </m:sSubPr>
                      <m:e>
                        <m:r>
                          <w:rPr>
                            <w:rFonts w:ascii="Cambria Math" w:hAnsi="Cambria Math"/>
                          </w:rPr>
                          <m:t>ξ</m:t>
                        </m:r>
                      </m:e>
                      <m:sub>
                        <m:r>
                          <w:rPr>
                            <w:rFonts w:ascii="Cambria Math" w:hAnsi="Cambria Math"/>
                          </w:rPr>
                          <m:t>j</m:t>
                        </m:r>
                      </m:sub>
                    </m:sSub>
                    <m:sSup>
                      <m:sSupPr>
                        <m:ctrlPr>
                          <w:rPr>
                            <w:rFonts w:ascii="Cambria Math" w:hAnsi="Cambria Math"/>
                            <w:i/>
                          </w:rPr>
                        </m:ctrlPr>
                      </m:sSupPr>
                      <m:e>
                        <m:r>
                          <w:rPr>
                            <w:rFonts w:ascii="Cambria Math" w:hAnsi="Cambria Math"/>
                          </w:rPr>
                          <m:t>e</m:t>
                        </m:r>
                      </m:e>
                      <m:sup>
                        <m:r>
                          <w:rPr>
                            <w:rFonts w:ascii="Cambria Math" w:hAnsi="Cambria Math"/>
                          </w:rPr>
                          <m:t>i</m:t>
                        </m:r>
                        <m:d>
                          <m:dPr>
                            <m:ctrlPr>
                              <w:rPr>
                                <w:rFonts w:ascii="Cambria Math" w:hAnsi="Cambria Math"/>
                                <w:i/>
                              </w:rPr>
                            </m:ctrlPr>
                          </m:dPr>
                          <m:e>
                            <m:f>
                              <m:fPr>
                                <m:ctrlPr>
                                  <w:rPr>
                                    <w:rFonts w:ascii="Cambria Math" w:hAnsi="Cambria Math"/>
                                    <w:i/>
                                  </w:rPr>
                                </m:ctrlPr>
                              </m:fPr>
                              <m:num>
                                <m:r>
                                  <w:rPr>
                                    <w:rFonts w:ascii="Cambria Math" w:hAnsi="Cambria Math"/>
                                  </w:rPr>
                                  <m:t>2π</m:t>
                                </m:r>
                              </m:num>
                              <m:den>
                                <m:r>
                                  <w:rPr>
                                    <w:rFonts w:ascii="Cambria Math" w:hAnsi="Cambria Math"/>
                                  </w:rPr>
                                  <m:t>N</m:t>
                                </m:r>
                              </m:den>
                            </m:f>
                          </m:e>
                        </m:d>
                        <m:r>
                          <w:rPr>
                            <w:rFonts w:ascii="Cambria Math" w:hAnsi="Cambria Math"/>
                          </w:rPr>
                          <m:t>jm</m:t>
                        </m:r>
                      </m:sup>
                    </m:sSup>
                  </m:e>
                </m:nary>
                <m:r>
                  <w:rPr>
                    <w:rFonts w:ascii="Cambria Math" w:hAnsi="Cambria Math"/>
                  </w:rPr>
                  <m:t>, m=0..</m:t>
                </m:r>
                <m:r>
                  <w:rPr>
                    <w:rFonts w:ascii="Cambria Math" w:hAnsi="Cambria Math"/>
                    <w:lang w:val="en-US"/>
                  </w:rPr>
                  <m:t>N</m:t>
                </m:r>
                <m:r>
                  <w:rPr>
                    <w:rFonts w:ascii="Cambria Math" w:hAnsi="Cambria Math"/>
                  </w:rPr>
                  <m:t>-1.</m:t>
                </m:r>
              </m:oMath>
            </m:oMathPara>
          </w:p>
        </w:tc>
        <w:tc>
          <w:tcPr>
            <w:tcW w:w="2092" w:type="dxa"/>
            <w:shd w:val="clear" w:color="auto" w:fill="auto"/>
          </w:tcPr>
          <w:p w:rsidR="0066631C" w:rsidRDefault="0066631C" w:rsidP="00C27B1D">
            <w:pPr>
              <w:jc w:val="both"/>
            </w:pPr>
          </w:p>
          <w:p w:rsidR="0066631C" w:rsidRDefault="0066631C" w:rsidP="00C27B1D">
            <w:pPr>
              <w:jc w:val="both"/>
            </w:pPr>
            <w:r w:rsidRPr="00DF7B74">
              <w:tab/>
            </w:r>
            <w:r w:rsidRPr="009315F3">
              <w:rPr>
                <w:lang w:val="en-US"/>
              </w:rPr>
              <w:t>(2.7.1)</w:t>
            </w:r>
          </w:p>
        </w:tc>
      </w:tr>
    </w:tbl>
    <w:p w:rsidR="0066631C" w:rsidRPr="006D7EAE" w:rsidRDefault="0066631C" w:rsidP="0066631C">
      <w:pPr>
        <w:jc w:val="both"/>
        <w:rPr>
          <w:lang w:val="en-US"/>
        </w:rPr>
      </w:pPr>
    </w:p>
    <w:p w:rsidR="0066631C" w:rsidRPr="00D40AFD" w:rsidRDefault="0066631C" w:rsidP="0066631C">
      <w:pPr>
        <w:ind w:firstLine="426"/>
        <w:jc w:val="both"/>
      </w:pPr>
      <w:r w:rsidRPr="00D33250">
        <w:t xml:space="preserve">Наиболее эффективно </w:t>
      </w:r>
      <w:r>
        <w:t>процедура</w:t>
      </w:r>
      <w:r w:rsidRPr="00CC006F">
        <w:t xml:space="preserve"> (2</w:t>
      </w:r>
      <w:r>
        <w:t>.7.1</w:t>
      </w:r>
      <w:r w:rsidRPr="00CC006F">
        <w:t>)</w:t>
      </w:r>
      <w:r w:rsidRPr="00D33250">
        <w:t xml:space="preserve"> реализуе</w:t>
      </w:r>
      <w:r>
        <w:t xml:space="preserve">тся </w:t>
      </w:r>
      <w:r w:rsidRPr="00D33250">
        <w:t>методом быс</w:t>
      </w:r>
      <w:r w:rsidRPr="00D33250">
        <w:t>т</w:t>
      </w:r>
      <w:r w:rsidRPr="00D33250">
        <w:t xml:space="preserve">рого преобразования Фурье (БПФ) [5, </w:t>
      </w:r>
      <w:r w:rsidRPr="00D33250">
        <w:rPr>
          <w:lang w:val="en-US"/>
        </w:rPr>
        <w:t>c</w:t>
      </w:r>
      <w:r w:rsidRPr="00D33250">
        <w:t xml:space="preserve"> 394], при котором длина </w:t>
      </w:r>
      <w:r w:rsidRPr="00D33250">
        <w:rPr>
          <w:i/>
          <w:lang w:val="en-US"/>
        </w:rPr>
        <w:t>N</w:t>
      </w:r>
      <w:r w:rsidRPr="00D33250">
        <w:t xml:space="preserve"> блока временных отсчетов есть степень двойки: </w:t>
      </w:r>
      <w:r w:rsidRPr="00D33250">
        <w:rPr>
          <w:i/>
          <w:lang w:val="en-US"/>
        </w:rPr>
        <w:t>N</w:t>
      </w:r>
      <w:r w:rsidRPr="00D33250">
        <w:rPr>
          <w:i/>
        </w:rPr>
        <w:t xml:space="preserve"> = 2</w:t>
      </w:r>
      <w:r w:rsidRPr="00D33250">
        <w:rPr>
          <w:i/>
          <w:vertAlign w:val="superscript"/>
          <w:lang w:val="en-US"/>
        </w:rPr>
        <w:t>n</w:t>
      </w:r>
      <w:r w:rsidRPr="00D33250">
        <w:rPr>
          <w:i/>
        </w:rPr>
        <w:t xml:space="preserve">, </w:t>
      </w:r>
      <w:r w:rsidRPr="00D33250">
        <w:rPr>
          <w:i/>
          <w:lang w:val="en-US"/>
        </w:rPr>
        <w:t>n</w:t>
      </w:r>
      <w:r w:rsidRPr="00D33250">
        <w:t xml:space="preserve">- целое число. </w:t>
      </w:r>
      <w:r>
        <w:t xml:space="preserve">Если сигнал действительный, то независимы лишь </w:t>
      </w:r>
      <w:r w:rsidRPr="00565BF4">
        <w:rPr>
          <w:i/>
          <w:lang w:val="en-US"/>
        </w:rPr>
        <w:t>M</w:t>
      </w:r>
      <w:r w:rsidRPr="00565BF4">
        <w:rPr>
          <w:i/>
        </w:rPr>
        <w:t>+1</w:t>
      </w:r>
      <w:r>
        <w:t xml:space="preserve"> первых компонент </w:t>
      </w:r>
      <w:r w:rsidRPr="00565BF4">
        <w:rPr>
          <w:i/>
          <w:lang w:val="en-US"/>
        </w:rPr>
        <w:t>f</w:t>
      </w:r>
      <w:r w:rsidRPr="00565BF4">
        <w:rPr>
          <w:i/>
          <w:vertAlign w:val="subscript"/>
          <w:lang w:val="en-US"/>
        </w:rPr>
        <w:t>m</w:t>
      </w:r>
      <w:r w:rsidRPr="00565BF4">
        <w:t xml:space="preserve">, </w:t>
      </w:r>
      <w:r w:rsidRPr="00CC006F">
        <w:rPr>
          <w:i/>
          <w:lang w:val="en-US"/>
        </w:rPr>
        <w:t>m</w:t>
      </w:r>
      <w:r w:rsidRPr="00CC006F">
        <w:rPr>
          <w:i/>
        </w:rPr>
        <w:t>=0,1,.. ,</w:t>
      </w:r>
      <w:r w:rsidRPr="00CC006F">
        <w:rPr>
          <w:i/>
          <w:lang w:val="en-US"/>
        </w:rPr>
        <w:t>N</w:t>
      </w:r>
      <w:r w:rsidRPr="00CC006F">
        <w:rPr>
          <w:i/>
        </w:rPr>
        <w:t>/2.</w:t>
      </w:r>
      <w:r w:rsidRPr="00D33250">
        <w:rPr>
          <w:i/>
        </w:rPr>
        <w:t xml:space="preserve"> </w:t>
      </w:r>
      <w:r>
        <w:t xml:space="preserve">Гармоники с индексами </w:t>
      </w:r>
      <w:r w:rsidRPr="00611788">
        <w:rPr>
          <w:i/>
          <w:lang w:val="en-US"/>
        </w:rPr>
        <w:t>m</w:t>
      </w:r>
      <w:r w:rsidRPr="00611788">
        <w:rPr>
          <w:i/>
        </w:rPr>
        <w:t>=</w:t>
      </w:r>
      <w:r w:rsidRPr="00611788">
        <w:rPr>
          <w:i/>
          <w:lang w:val="en-US"/>
        </w:rPr>
        <w:t>N</w:t>
      </w:r>
      <w:r w:rsidRPr="00611788">
        <w:rPr>
          <w:i/>
        </w:rPr>
        <w:t>/2+1,…</w:t>
      </w:r>
      <w:r w:rsidRPr="00611788">
        <w:rPr>
          <w:i/>
          <w:lang w:val="en-US"/>
        </w:rPr>
        <w:t>N</w:t>
      </w:r>
      <w:r>
        <w:rPr>
          <w:i/>
        </w:rPr>
        <w:t>-1</w:t>
      </w:r>
      <w:r>
        <w:t xml:space="preserve"> комплексно с</w:t>
      </w:r>
      <w:r>
        <w:t>о</w:t>
      </w:r>
      <w:r>
        <w:t xml:space="preserve">пряжены гармоникам с индексами </w:t>
      </w:r>
      <w:r w:rsidRPr="00611788">
        <w:rPr>
          <w:i/>
          <w:lang w:val="en-US"/>
        </w:rPr>
        <w:t>N</w:t>
      </w:r>
      <w:r w:rsidRPr="00611788">
        <w:rPr>
          <w:i/>
        </w:rPr>
        <w:t>-</w:t>
      </w:r>
      <w:r w:rsidRPr="00611788">
        <w:rPr>
          <w:i/>
          <w:lang w:val="en-US"/>
        </w:rPr>
        <w:t>m</w:t>
      </w:r>
      <w:r>
        <w:t xml:space="preserve"> и образуют инверсный спектр действительного сигнала</w:t>
      </w:r>
      <w:r w:rsidRPr="00611788">
        <w:t xml:space="preserve">. </w:t>
      </w:r>
      <w:r>
        <w:t>Очевидно, что</w:t>
      </w:r>
      <w:r w:rsidRPr="000B2E1A">
        <w:t xml:space="preserve"> </w:t>
      </w:r>
      <w:r>
        <w:t>инверсный спектр действител</w:t>
      </w:r>
      <w:r>
        <w:t>ь</w:t>
      </w:r>
      <w:r>
        <w:t xml:space="preserve">ного сигнала содержит ту же информацию, что и прямой. Компонента </w:t>
      </w:r>
      <w:r w:rsidRPr="00D33250">
        <w:rPr>
          <w:i/>
          <w:lang w:val="en-US"/>
        </w:rPr>
        <w:t>f</w:t>
      </w:r>
      <w:r>
        <w:rPr>
          <w:i/>
          <w:vertAlign w:val="subscript"/>
        </w:rPr>
        <w:t>0</w:t>
      </w:r>
      <w:r>
        <w:t xml:space="preserve"> равна постоянной составляющей выборки и для радиосигналов она м</w:t>
      </w:r>
      <w:r>
        <w:t>о</w:t>
      </w:r>
      <w:r>
        <w:t>жет считаться равной нулю. Амплитудный спектр есть</w:t>
      </w:r>
      <w:r w:rsidRPr="00584221">
        <w:rPr>
          <w:i/>
        </w:rPr>
        <w:t xml:space="preserve"> </w:t>
      </w:r>
      <w:r w:rsidRPr="00D33250">
        <w:rPr>
          <w:i/>
          <w:lang w:val="en-US"/>
        </w:rPr>
        <w:t>A</w:t>
      </w:r>
      <w:r w:rsidRPr="00D33250">
        <w:rPr>
          <w:i/>
          <w:vertAlign w:val="subscript"/>
          <w:lang w:val="en-US"/>
        </w:rPr>
        <w:t>m</w:t>
      </w:r>
      <w:r w:rsidRPr="00D33250">
        <w:rPr>
          <w:i/>
        </w:rPr>
        <w:t xml:space="preserve"> = |</w:t>
      </w:r>
      <w:r w:rsidRPr="00D33250">
        <w:rPr>
          <w:i/>
          <w:lang w:val="en-US"/>
        </w:rPr>
        <w:t>f</w:t>
      </w:r>
      <w:r w:rsidRPr="00D33250">
        <w:rPr>
          <w:i/>
          <w:vertAlign w:val="subscript"/>
          <w:lang w:val="en-US"/>
        </w:rPr>
        <w:t>m</w:t>
      </w:r>
      <w:r w:rsidRPr="00D33250">
        <w:rPr>
          <w:i/>
        </w:rPr>
        <w:t>|</w:t>
      </w:r>
      <w:r>
        <w:t>, а фаз</w:t>
      </w:r>
      <w:r>
        <w:t>о</w:t>
      </w:r>
      <w:r>
        <w:t xml:space="preserve">вый - </w:t>
      </w:r>
      <w:r w:rsidRPr="00D33250">
        <w:rPr>
          <w:i/>
          <w:lang w:val="en-US"/>
        </w:rPr>
        <w:t>arg</w:t>
      </w:r>
      <w:r w:rsidRPr="00D33250">
        <w:rPr>
          <w:i/>
        </w:rPr>
        <w:t xml:space="preserve"> (</w:t>
      </w:r>
      <w:r w:rsidRPr="00D33250">
        <w:rPr>
          <w:i/>
          <w:lang w:val="en-US"/>
        </w:rPr>
        <w:t>f</w:t>
      </w:r>
      <w:r w:rsidRPr="00D33250">
        <w:rPr>
          <w:i/>
          <w:vertAlign w:val="subscript"/>
          <w:lang w:val="en-US"/>
        </w:rPr>
        <w:t>m</w:t>
      </w:r>
      <w:r w:rsidRPr="00D33250">
        <w:rPr>
          <w:i/>
        </w:rPr>
        <w:t>)</w:t>
      </w:r>
      <w:r>
        <w:t xml:space="preserve">. </w:t>
      </w:r>
    </w:p>
    <w:p w:rsidR="0066631C" w:rsidRPr="00BA46BB" w:rsidRDefault="0066631C" w:rsidP="0066631C">
      <w:pPr>
        <w:ind w:firstLine="454"/>
        <w:jc w:val="both"/>
      </w:pPr>
      <w:r w:rsidRPr="00D33250">
        <w:t>Вычислительные операции при обработке в частотной области пр</w:t>
      </w:r>
      <w:r w:rsidRPr="00D33250">
        <w:t>о</w:t>
      </w:r>
      <w:r w:rsidRPr="00D33250">
        <w:t xml:space="preserve">изводятся над Фурье-образами </w:t>
      </w:r>
      <w:r w:rsidRPr="00584221">
        <w:rPr>
          <w:i/>
          <w:lang w:val="en-US"/>
        </w:rPr>
        <w:t>f</w:t>
      </w:r>
      <w:r w:rsidRPr="00584221">
        <w:rPr>
          <w:i/>
          <w:vertAlign w:val="subscript"/>
          <w:lang w:val="en-US"/>
        </w:rPr>
        <w:t>m</w:t>
      </w:r>
      <w:r w:rsidRPr="00D33250">
        <w:t>. Существует фундаментальное сво</w:t>
      </w:r>
      <w:r w:rsidRPr="00D33250">
        <w:t>й</w:t>
      </w:r>
      <w:r w:rsidRPr="00D33250">
        <w:t>ство пары преобразований Фурье – чем компактнее носитель образа в одном представлении, тем протяженнее носитель этого образа в сопр</w:t>
      </w:r>
      <w:r w:rsidRPr="00D33250">
        <w:t>я</w:t>
      </w:r>
      <w:r w:rsidRPr="00D33250">
        <w:t xml:space="preserve">женном представлении и наоборот. Крайними представителями в этих парах являются </w:t>
      </w:r>
      <w:r w:rsidRPr="00D33250">
        <w:rPr>
          <w:i/>
        </w:rPr>
        <w:t>δ</w:t>
      </w:r>
      <w:r w:rsidRPr="00D33250">
        <w:t>-функция и чистая гармоника. Математическим выр</w:t>
      </w:r>
      <w:r w:rsidRPr="00D33250">
        <w:t>а</w:t>
      </w:r>
      <w:r w:rsidRPr="00D33250">
        <w:t>жением этого свойства являются известные соотношения неопределе</w:t>
      </w:r>
      <w:r w:rsidRPr="00D33250">
        <w:t>н</w:t>
      </w:r>
      <w:r w:rsidRPr="00D33250">
        <w:t>ности. Дуализм двух представлений выраж</w:t>
      </w:r>
      <w:r>
        <w:t>ается, в частности, в том, что помехи</w:t>
      </w:r>
      <w:r w:rsidRPr="00D33250">
        <w:t xml:space="preserve"> во временной области, вызывающие ложные тревоги, имеют вид коротких </w:t>
      </w:r>
      <w:r>
        <w:t>δ-образных всплесков, в то время как помехи</w:t>
      </w:r>
      <w:r w:rsidRPr="00D33250">
        <w:t xml:space="preserve"> в частотной обл</w:t>
      </w:r>
      <w:r w:rsidRPr="00D33250">
        <w:t>а</w:t>
      </w:r>
      <w:r>
        <w:t>сти вызываются появлением</w:t>
      </w:r>
      <w:r w:rsidRPr="00D33250">
        <w:t xml:space="preserve"> протяжен</w:t>
      </w:r>
      <w:r>
        <w:t>ных паразит</w:t>
      </w:r>
      <w:r w:rsidRPr="00D33250">
        <w:t>ных гармоник</w:t>
      </w:r>
      <w:r>
        <w:t>.</w:t>
      </w:r>
    </w:p>
    <w:p w:rsidR="0066631C" w:rsidRDefault="0066631C" w:rsidP="0066631C">
      <w:pPr>
        <w:ind w:firstLine="454"/>
        <w:jc w:val="both"/>
      </w:pPr>
      <w:r>
        <w:t>Дискретизация непрерывных сигналов вызывает нарушение взаи</w:t>
      </w:r>
      <w:r>
        <w:t>м</w:t>
      </w:r>
      <w:r>
        <w:t>но-однозначного отображения временных и частотных образов. Это я</w:t>
      </w:r>
      <w:r>
        <w:t>в</w:t>
      </w:r>
      <w:r>
        <w:t>ляется следствием инвариантности дискретизированных образов гарм</w:t>
      </w:r>
      <w:r>
        <w:t>о</w:t>
      </w:r>
      <w:r>
        <w:t>ник относительно преобразования</w:t>
      </w:r>
    </w:p>
    <w:p w:rsidR="0066631C" w:rsidRDefault="0066631C" w:rsidP="0066631C">
      <w:pPr>
        <w:ind w:firstLine="454"/>
        <w:jc w:val="both"/>
      </w:pPr>
    </w:p>
    <w:p w:rsidR="0066631C" w:rsidRPr="00335F24" w:rsidRDefault="0066631C" w:rsidP="006D7EAE">
      <w:pPr>
        <w:jc w:val="center"/>
        <w:rPr>
          <w:i/>
        </w:rPr>
      </w:pPr>
      <w:r w:rsidRPr="00A6703E">
        <w:rPr>
          <w:i/>
          <w:lang w:val="en-US"/>
        </w:rPr>
        <w:t>exp</w:t>
      </w:r>
      <w:r w:rsidRPr="00335F24">
        <w:rPr>
          <w:i/>
        </w:rPr>
        <w:t>(</w:t>
      </w:r>
      <w:r w:rsidRPr="00A6703E">
        <w:rPr>
          <w:i/>
          <w:lang w:val="en-US"/>
        </w:rPr>
        <w:t>i</w:t>
      </w:r>
      <w:r w:rsidRPr="00335F24">
        <w:rPr>
          <w:i/>
        </w:rPr>
        <w:t>2</w:t>
      </w:r>
      <w:r w:rsidRPr="00A6703E">
        <w:rPr>
          <w:i/>
          <w:lang w:val="en-US"/>
        </w:rPr>
        <w:sym w:font="Symbol" w:char="F070"/>
      </w:r>
      <w:r w:rsidRPr="00A6703E">
        <w:rPr>
          <w:i/>
          <w:lang w:val="en-US"/>
        </w:rPr>
        <w:t>fn</w:t>
      </w:r>
      <w:r w:rsidRPr="00A6703E">
        <w:rPr>
          <w:i/>
        </w:rPr>
        <w:t>Δ</w:t>
      </w:r>
      <w:r w:rsidRPr="00335F24">
        <w:rPr>
          <w:i/>
        </w:rPr>
        <w:t>)=</w:t>
      </w:r>
      <w:r w:rsidRPr="00A6703E">
        <w:rPr>
          <w:i/>
          <w:lang w:val="en-US"/>
        </w:rPr>
        <w:t>exp</w:t>
      </w:r>
      <w:r w:rsidRPr="00335F24">
        <w:rPr>
          <w:i/>
        </w:rPr>
        <w:t>[</w:t>
      </w:r>
      <w:r w:rsidRPr="00A6703E">
        <w:rPr>
          <w:i/>
          <w:lang w:val="en-US"/>
        </w:rPr>
        <w:t>i</w:t>
      </w:r>
      <w:r w:rsidRPr="00335F24">
        <w:rPr>
          <w:i/>
        </w:rPr>
        <w:t>(2</w:t>
      </w:r>
      <w:r w:rsidRPr="00A6703E">
        <w:rPr>
          <w:i/>
          <w:lang w:val="en-US"/>
        </w:rPr>
        <w:sym w:font="Symbol" w:char="F070"/>
      </w:r>
      <w:r w:rsidRPr="00A6703E">
        <w:rPr>
          <w:i/>
          <w:lang w:val="en-US"/>
        </w:rPr>
        <w:t>fn</w:t>
      </w:r>
      <w:r w:rsidRPr="00A6703E">
        <w:rPr>
          <w:i/>
        </w:rPr>
        <w:t>Δ</w:t>
      </w:r>
      <w:r w:rsidRPr="00335F24">
        <w:rPr>
          <w:i/>
        </w:rPr>
        <w:t>+2</w:t>
      </w:r>
      <w:r w:rsidRPr="00A6703E">
        <w:rPr>
          <w:i/>
          <w:lang w:val="en-US"/>
        </w:rPr>
        <w:sym w:font="Symbol" w:char="F070"/>
      </w:r>
      <w:r w:rsidRPr="00A6703E">
        <w:rPr>
          <w:i/>
          <w:lang w:val="en-US"/>
        </w:rPr>
        <w:t>f</w:t>
      </w:r>
      <w:r w:rsidRPr="00A6703E">
        <w:rPr>
          <w:i/>
          <w:vertAlign w:val="subscript"/>
          <w:lang w:val="en-US"/>
        </w:rPr>
        <w:t>c</w:t>
      </w:r>
      <w:r w:rsidRPr="00A6703E">
        <w:rPr>
          <w:i/>
          <w:lang w:val="en-US"/>
        </w:rPr>
        <w:t>mn</w:t>
      </w:r>
      <w:r w:rsidRPr="00A6703E">
        <w:rPr>
          <w:i/>
        </w:rPr>
        <w:t>Δ</w:t>
      </w:r>
      <w:r w:rsidR="006D7EAE" w:rsidRPr="00335F24">
        <w:rPr>
          <w:i/>
        </w:rPr>
        <w:t>)]</w:t>
      </w:r>
      <w:r w:rsidRPr="00335F24">
        <w:rPr>
          <w:i/>
        </w:rPr>
        <w:t xml:space="preserve">= </w:t>
      </w:r>
      <w:r w:rsidRPr="00A6703E">
        <w:rPr>
          <w:i/>
          <w:lang w:val="en-US"/>
        </w:rPr>
        <w:t>exp</w:t>
      </w:r>
      <w:r w:rsidRPr="00335F24">
        <w:rPr>
          <w:i/>
        </w:rPr>
        <w:t>[</w:t>
      </w:r>
      <w:r w:rsidRPr="00A6703E">
        <w:rPr>
          <w:i/>
          <w:lang w:val="en-US"/>
        </w:rPr>
        <w:t>i</w:t>
      </w:r>
      <w:r w:rsidRPr="00335F24">
        <w:rPr>
          <w:i/>
        </w:rPr>
        <w:t>(2</w:t>
      </w:r>
      <w:r w:rsidRPr="00A6703E">
        <w:rPr>
          <w:i/>
          <w:lang w:val="en-US"/>
        </w:rPr>
        <w:sym w:font="Symbol" w:char="F070"/>
      </w:r>
      <w:r w:rsidRPr="00A6703E">
        <w:rPr>
          <w:i/>
          <w:lang w:val="en-US"/>
        </w:rPr>
        <w:t>fn</w:t>
      </w:r>
      <w:r w:rsidRPr="00A6703E">
        <w:rPr>
          <w:i/>
        </w:rPr>
        <w:t>Δ</w:t>
      </w:r>
      <w:r w:rsidRPr="00335F24">
        <w:rPr>
          <w:i/>
        </w:rPr>
        <w:t>+2</w:t>
      </w:r>
      <w:r w:rsidRPr="00A6703E">
        <w:rPr>
          <w:i/>
          <w:lang w:val="en-US"/>
        </w:rPr>
        <w:sym w:font="Symbol" w:char="F070"/>
      </w:r>
      <w:r w:rsidRPr="00A6703E">
        <w:rPr>
          <w:i/>
          <w:lang w:val="en-US"/>
        </w:rPr>
        <w:t>mn</w:t>
      </w:r>
      <w:r w:rsidRPr="00335F24">
        <w:rPr>
          <w:i/>
        </w:rPr>
        <w:t>)]</w:t>
      </w:r>
      <w:r w:rsidRPr="00335F24">
        <w:t>,</w:t>
      </w:r>
    </w:p>
    <w:p w:rsidR="0066631C" w:rsidRPr="00335F24" w:rsidRDefault="0066631C" w:rsidP="006D7EAE">
      <w:pPr>
        <w:ind w:firstLine="454"/>
        <w:jc w:val="center"/>
      </w:pPr>
    </w:p>
    <w:p w:rsidR="0066631C" w:rsidRPr="00DF7B74" w:rsidRDefault="0066631C" w:rsidP="0066631C">
      <w:pPr>
        <w:jc w:val="both"/>
      </w:pPr>
      <w:r>
        <w:lastRenderedPageBreak/>
        <w:t xml:space="preserve">где </w:t>
      </w:r>
      <w:r w:rsidRPr="00A6703E">
        <w:rPr>
          <w:i/>
          <w:lang w:val="en-US"/>
        </w:rPr>
        <w:t>f</w:t>
      </w:r>
      <w:r w:rsidRPr="00A6703E">
        <w:rPr>
          <w:i/>
          <w:vertAlign w:val="subscript"/>
          <w:lang w:val="en-US"/>
        </w:rPr>
        <w:t>c</w:t>
      </w:r>
      <w:r>
        <w:t>=1/</w:t>
      </w:r>
      <w:r w:rsidRPr="00A6703E">
        <w:rPr>
          <w:i/>
        </w:rPr>
        <w:t>Δ</w:t>
      </w:r>
      <w:r>
        <w:t xml:space="preserve"> – частота дискретизации, </w:t>
      </w:r>
      <w:r w:rsidRPr="00253803">
        <w:rPr>
          <w:i/>
          <w:lang w:val="en-US"/>
        </w:rPr>
        <w:t>n</w:t>
      </w:r>
      <w:r w:rsidRPr="00A6703E">
        <w:t xml:space="preserve"> </w:t>
      </w:r>
      <w:r>
        <w:t>и</w:t>
      </w:r>
      <w:r w:rsidRPr="00A6703E">
        <w:t xml:space="preserve"> </w:t>
      </w:r>
      <w:r w:rsidRPr="00253803">
        <w:rPr>
          <w:i/>
          <w:lang w:val="en-US"/>
        </w:rPr>
        <w:t>m</w:t>
      </w:r>
      <w:r>
        <w:t xml:space="preserve"> – целые числа.</w:t>
      </w:r>
      <w:r w:rsidRPr="00A6703E">
        <w:t xml:space="preserve"> </w:t>
      </w:r>
      <w:r>
        <w:t>В силу этой и</w:t>
      </w:r>
      <w:r>
        <w:t>н</w:t>
      </w:r>
      <w:r>
        <w:t xml:space="preserve">вариантности непрерывные сигналы, спектры которых сдвинуты на кратную частоту дискретизации, имеют один и тот же образ Фурье </w:t>
      </w:r>
      <w:r w:rsidRPr="001A2406">
        <w:t>[</w:t>
      </w:r>
      <w:r w:rsidRPr="00132336">
        <w:t>5</w:t>
      </w:r>
      <w:r w:rsidRPr="001A2406">
        <w:t>].</w:t>
      </w:r>
      <w:r>
        <w:t xml:space="preserve"> Данная инвариантность сохраняется и для отрицательных чисел </w:t>
      </w:r>
      <w:r w:rsidRPr="001A2406">
        <w:rPr>
          <w:i/>
          <w:lang w:val="en-US"/>
        </w:rPr>
        <w:t>m</w:t>
      </w:r>
      <w:r w:rsidRPr="001A2406">
        <w:rPr>
          <w:i/>
        </w:rPr>
        <w:t>.</w:t>
      </w:r>
      <w:r w:rsidRPr="001A2406">
        <w:t xml:space="preserve"> </w:t>
      </w:r>
      <w:r>
        <w:t>Во</w:t>
      </w:r>
      <w:r>
        <w:t>з</w:t>
      </w:r>
      <w:r>
        <w:t xml:space="preserve">никающие при таких сдвигах  отрицательные частоты имеют физический смысл: гармонике с частотой </w:t>
      </w:r>
      <w:r w:rsidRPr="00AA19F2">
        <w:rPr>
          <w:i/>
        </w:rPr>
        <w:t>–</w:t>
      </w:r>
      <w:r w:rsidRPr="00AA19F2">
        <w:rPr>
          <w:i/>
          <w:lang w:val="en-US"/>
        </w:rPr>
        <w:t>f</w:t>
      </w:r>
      <w:r w:rsidRPr="00AA19F2">
        <w:t xml:space="preserve"> </w:t>
      </w:r>
      <w:r>
        <w:t xml:space="preserve">соответствует гармоника с частотой </w:t>
      </w:r>
      <w:r w:rsidRPr="00AA19F2">
        <w:rPr>
          <w:i/>
        </w:rPr>
        <w:t>+</w:t>
      </w:r>
      <w:r w:rsidRPr="00AA19F2">
        <w:rPr>
          <w:i/>
          <w:lang w:val="en-US"/>
        </w:rPr>
        <w:t>f</w:t>
      </w:r>
      <w:r>
        <w:t>, но с противоположной фазой.</w:t>
      </w:r>
      <w:r w:rsidRPr="00AA19F2">
        <w:t xml:space="preserve"> </w:t>
      </w:r>
      <w:r>
        <w:t>Таким образом, отрицательные частоты представляют гармоники инверсного спектра. Рассмотрим на оси частот интервалы, образованные кратными частотами дискретизации и назыв</w:t>
      </w:r>
      <w:r>
        <w:t>а</w:t>
      </w:r>
      <w:r>
        <w:t xml:space="preserve">емые </w:t>
      </w:r>
      <w:r w:rsidRPr="005B3A42">
        <w:t>зонами Найквиста - рис. 2.7.1.</w:t>
      </w:r>
    </w:p>
    <w:p w:rsidR="00910038" w:rsidRPr="00DF7B74" w:rsidRDefault="00910038" w:rsidP="00910038">
      <w:pPr>
        <w:jc w:val="both"/>
      </w:pPr>
    </w:p>
    <w:p w:rsidR="00910038" w:rsidRPr="009D016E" w:rsidRDefault="00910038" w:rsidP="006D7EAE">
      <w:pPr>
        <w:jc w:val="center"/>
        <w:rPr>
          <w:lang w:val="en-US"/>
        </w:rPr>
      </w:pPr>
      <w:r>
        <w:rPr>
          <w:noProof/>
        </w:rPr>
        <w:drawing>
          <wp:inline distT="0" distB="0" distL="0" distR="0" wp14:anchorId="10D34D05" wp14:editId="153E651A">
            <wp:extent cx="3784600" cy="1206500"/>
            <wp:effectExtent l="0" t="0" r="0" b="0"/>
            <wp:docPr id="199"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pic:cNvPicPr>
                      <a:picLocks noChangeAspect="1" noChangeArrowheads="1"/>
                    </pic:cNvPicPr>
                  </pic:nvPicPr>
                  <pic:blipFill>
                    <a:blip r:embed="rId80">
                      <a:grayscl/>
                      <a:extLst>
                        <a:ext uri="{28A0092B-C50C-407E-A947-70E740481C1C}">
                          <a14:useLocalDpi xmlns:a14="http://schemas.microsoft.com/office/drawing/2010/main" val="0"/>
                        </a:ext>
                      </a:extLst>
                    </a:blip>
                    <a:srcRect/>
                    <a:stretch>
                      <a:fillRect/>
                    </a:stretch>
                  </pic:blipFill>
                  <pic:spPr bwMode="auto">
                    <a:xfrm>
                      <a:off x="0" y="0"/>
                      <a:ext cx="3784600" cy="1206500"/>
                    </a:xfrm>
                    <a:prstGeom prst="rect">
                      <a:avLst/>
                    </a:prstGeom>
                    <a:noFill/>
                    <a:ln>
                      <a:noFill/>
                    </a:ln>
                  </pic:spPr>
                </pic:pic>
              </a:graphicData>
            </a:graphic>
          </wp:inline>
        </w:drawing>
      </w:r>
    </w:p>
    <w:p w:rsidR="00910038" w:rsidRPr="002A2146" w:rsidRDefault="00910038" w:rsidP="006D7EAE">
      <w:pPr>
        <w:spacing w:line="360" w:lineRule="auto"/>
        <w:ind w:firstLine="426"/>
        <w:jc w:val="center"/>
        <w:rPr>
          <w:sz w:val="22"/>
          <w:szCs w:val="22"/>
        </w:rPr>
      </w:pPr>
      <w:r w:rsidRPr="002A2146">
        <w:rPr>
          <w:sz w:val="22"/>
          <w:szCs w:val="22"/>
        </w:rPr>
        <w:t>Рис. 2.7.1</w:t>
      </w:r>
      <w:r>
        <w:rPr>
          <w:sz w:val="22"/>
          <w:szCs w:val="22"/>
        </w:rPr>
        <w:t xml:space="preserve"> Зоны Найквиста спектра</w:t>
      </w:r>
      <w:r w:rsidRPr="002A2146">
        <w:rPr>
          <w:sz w:val="22"/>
          <w:szCs w:val="22"/>
        </w:rPr>
        <w:t xml:space="preserve"> действительного сигнала</w:t>
      </w:r>
    </w:p>
    <w:p w:rsidR="00910038" w:rsidRDefault="00910038" w:rsidP="00910038">
      <w:pPr>
        <w:ind w:firstLine="454"/>
        <w:jc w:val="both"/>
      </w:pPr>
    </w:p>
    <w:p w:rsidR="00910038" w:rsidRPr="002824D8" w:rsidRDefault="00910038" w:rsidP="00910038">
      <w:pPr>
        <w:ind w:firstLine="454"/>
        <w:jc w:val="both"/>
      </w:pPr>
      <w:r>
        <w:t>Пусть полоса обработки находится во второй зоне</w:t>
      </w:r>
      <w:r w:rsidRPr="005620FA">
        <w:t xml:space="preserve"> </w:t>
      </w:r>
      <w:r>
        <w:t>Найквиста. Пер</w:t>
      </w:r>
      <w:r>
        <w:t>е</w:t>
      </w:r>
      <w:r>
        <w:t xml:space="preserve">нос ее влево на частоту </w:t>
      </w:r>
      <w:r w:rsidRPr="005620FA">
        <w:rPr>
          <w:i/>
          <w:lang w:val="en-US"/>
        </w:rPr>
        <w:t>f</w:t>
      </w:r>
      <w:r w:rsidRPr="005620FA">
        <w:rPr>
          <w:i/>
          <w:vertAlign w:val="subscript"/>
          <w:lang w:val="en-US"/>
        </w:rPr>
        <w:t>c</w:t>
      </w:r>
      <w:r w:rsidRPr="005620FA">
        <w:t xml:space="preserve"> </w:t>
      </w:r>
      <w:r>
        <w:t>эквивалентен переходу к обработке инверсного спектра в зоне 1. С</w:t>
      </w:r>
      <w:r w:rsidRPr="00D33250">
        <w:t xml:space="preserve">войством </w:t>
      </w:r>
      <w:r>
        <w:t xml:space="preserve">периодичности </w:t>
      </w:r>
      <w:r w:rsidRPr="00D33250">
        <w:t>пользуются для получе</w:t>
      </w:r>
      <w:r>
        <w:t>ния спектра полосового сигнала</w:t>
      </w:r>
      <w:r w:rsidRPr="00D33250">
        <w:t>, используя более низкую частоту оцифровки, чем это требует теорема Котельникова.</w:t>
      </w:r>
      <w:r>
        <w:t xml:space="preserve"> </w:t>
      </w:r>
      <w:r w:rsidRPr="00D33250">
        <w:t>Например, пусть сигнал сосред</w:t>
      </w:r>
      <w:r w:rsidRPr="00D33250">
        <w:t>о</w:t>
      </w:r>
      <w:r w:rsidRPr="00D33250">
        <w:t xml:space="preserve">точен в полосе </w:t>
      </w:r>
      <w:r w:rsidRPr="00D33250">
        <w:rPr>
          <w:i/>
        </w:rPr>
        <w:t>Δ</w:t>
      </w:r>
      <w:r w:rsidRPr="00D33250">
        <w:rPr>
          <w:i/>
          <w:lang w:val="en-US"/>
        </w:rPr>
        <w:t>f</w:t>
      </w:r>
      <w:r w:rsidRPr="00D33250">
        <w:rPr>
          <w:i/>
        </w:rPr>
        <w:t xml:space="preserve"> = (200, 300) МГц</w:t>
      </w:r>
      <w:r>
        <w:t>, которой соответствует третья зона Найквиста</w:t>
      </w:r>
      <w:r w:rsidRPr="00D33250">
        <w:t xml:space="preserve">. В соответствии с теоремой Котельникова частота оцифровки должна бы быть выбрана в </w:t>
      </w:r>
      <w:r w:rsidRPr="00D33250">
        <w:rPr>
          <w:i/>
        </w:rPr>
        <w:t>600 МГц</w:t>
      </w:r>
      <w:r w:rsidRPr="00D33250">
        <w:t xml:space="preserve">. Однако можно оцифровать сигнал с частотой </w:t>
      </w:r>
      <w:r w:rsidRPr="00D33250">
        <w:rPr>
          <w:i/>
          <w:lang w:val="en-US"/>
        </w:rPr>
        <w:t>f</w:t>
      </w:r>
      <w:r w:rsidRPr="00D33250">
        <w:rPr>
          <w:i/>
          <w:vertAlign w:val="subscript"/>
          <w:lang w:val="en-US"/>
        </w:rPr>
        <w:t>c</w:t>
      </w:r>
      <w:r w:rsidRPr="00D33250">
        <w:rPr>
          <w:i/>
        </w:rPr>
        <w:t xml:space="preserve"> = 200 МГц</w:t>
      </w:r>
      <w:r w:rsidRPr="00D33250">
        <w:t xml:space="preserve"> и в полученном спектре считать гармонику, соо</w:t>
      </w:r>
      <w:r w:rsidRPr="00D33250">
        <w:t>т</w:t>
      </w:r>
      <w:r w:rsidRPr="00D33250">
        <w:t xml:space="preserve">ветствующую частоте </w:t>
      </w:r>
      <w:r w:rsidRPr="00D33250">
        <w:rPr>
          <w:i/>
        </w:rPr>
        <w:t>10 МГц</w:t>
      </w:r>
      <w:r w:rsidRPr="00D33250">
        <w:t xml:space="preserve">, гармоникой с частотой </w:t>
      </w:r>
      <w:r w:rsidRPr="00D33250">
        <w:rPr>
          <w:i/>
        </w:rPr>
        <w:t>210 МГц</w:t>
      </w:r>
      <w:r w:rsidRPr="00D33250">
        <w:t>, а п</w:t>
      </w:r>
      <w:r w:rsidRPr="00D33250">
        <w:t>о</w:t>
      </w:r>
      <w:r w:rsidRPr="00D33250">
        <w:t xml:space="preserve">следнюю из гармоник – соответствующей частоте </w:t>
      </w:r>
      <w:r w:rsidRPr="00D33250">
        <w:rPr>
          <w:i/>
        </w:rPr>
        <w:t>300 МГц</w:t>
      </w:r>
      <w:r w:rsidRPr="00D33250">
        <w:t>.</w:t>
      </w:r>
      <w:r>
        <w:t xml:space="preserve"> Если же </w:t>
      </w:r>
      <w:r w:rsidRPr="00D33250">
        <w:t xml:space="preserve"> сигнал сосредоточен в полосе </w:t>
      </w:r>
      <w:r w:rsidRPr="00D33250">
        <w:rPr>
          <w:i/>
        </w:rPr>
        <w:t>100…200 МГц</w:t>
      </w:r>
      <w:r>
        <w:t>, то при соотнесении ее со второй</w:t>
      </w:r>
      <w:r w:rsidRPr="00D33250">
        <w:t xml:space="preserve"> </w:t>
      </w:r>
      <w:r>
        <w:t>зоной Найквиста</w:t>
      </w:r>
      <w:r w:rsidRPr="00D33250">
        <w:t xml:space="preserve"> и выборе частоты оцифровки </w:t>
      </w:r>
      <w:r w:rsidRPr="00D33250">
        <w:rPr>
          <w:i/>
          <w:lang w:val="en-US"/>
        </w:rPr>
        <w:t>f</w:t>
      </w:r>
      <w:r w:rsidRPr="00D33250">
        <w:rPr>
          <w:i/>
          <w:vertAlign w:val="subscript"/>
          <w:lang w:val="en-US"/>
        </w:rPr>
        <w:t>c</w:t>
      </w:r>
      <w:r w:rsidRPr="00D33250">
        <w:rPr>
          <w:i/>
        </w:rPr>
        <w:t xml:space="preserve"> = 200 МГц</w:t>
      </w:r>
      <w:r>
        <w:rPr>
          <w:i/>
        </w:rPr>
        <w:t>,</w:t>
      </w:r>
      <w:r w:rsidRPr="00D33250">
        <w:t xml:space="preserve"> б</w:t>
      </w:r>
      <w:r w:rsidRPr="00D33250">
        <w:t>у</w:t>
      </w:r>
      <w:r w:rsidRPr="00D33250">
        <w:t xml:space="preserve">дет получен </w:t>
      </w:r>
      <w:r>
        <w:t xml:space="preserve">инверсный </w:t>
      </w:r>
      <w:r w:rsidRPr="00D33250">
        <w:t xml:space="preserve">спектр в полосе </w:t>
      </w:r>
      <w:r w:rsidRPr="00D33250">
        <w:rPr>
          <w:i/>
        </w:rPr>
        <w:t>0…100 МГц</w:t>
      </w:r>
      <w:r w:rsidRPr="00D33250">
        <w:t xml:space="preserve"> с соответствующими отношениями симметрии – рис. 2.7.1. В частности, линии спектра сигн</w:t>
      </w:r>
      <w:r w:rsidRPr="00D33250">
        <w:t>а</w:t>
      </w:r>
      <w:r w:rsidRPr="00D33250">
        <w:t xml:space="preserve">ла с частотой </w:t>
      </w:r>
      <w:r w:rsidRPr="00D33250">
        <w:rPr>
          <w:i/>
        </w:rPr>
        <w:t>100+х МГц</w:t>
      </w:r>
      <w:r w:rsidRPr="00D33250">
        <w:t xml:space="preserve"> соответ</w:t>
      </w:r>
      <w:r>
        <w:t>ствует гармоника спектра</w:t>
      </w:r>
      <w:r w:rsidRPr="00D33250">
        <w:t xml:space="preserve"> с частотой </w:t>
      </w:r>
      <w:r w:rsidRPr="00D33250">
        <w:rPr>
          <w:i/>
        </w:rPr>
        <w:t>100-х МГц</w:t>
      </w:r>
      <w:r w:rsidRPr="00D33250">
        <w:t>, причем с той же амплитудой, но с противоположным знаком фазы.</w:t>
      </w:r>
      <w:r>
        <w:t xml:space="preserve"> Если дополнительно помножить компоненты спектра на четверть частоты дискретизации, то есть на комплексную константу </w:t>
      </w:r>
      <w:r w:rsidRPr="002824D8">
        <w:rPr>
          <w:i/>
          <w:lang w:val="en-US"/>
        </w:rPr>
        <w:t>exp</w:t>
      </w:r>
      <w:r w:rsidRPr="002824D8">
        <w:rPr>
          <w:i/>
        </w:rPr>
        <w:t>(</w:t>
      </w:r>
      <w:r w:rsidRPr="002824D8">
        <w:rPr>
          <w:i/>
          <w:lang w:val="en-US"/>
        </w:rPr>
        <w:t>i</w:t>
      </w:r>
      <w:r w:rsidRPr="002824D8">
        <w:rPr>
          <w:i/>
        </w:rPr>
        <w:t>2</w:t>
      </w:r>
      <w:r w:rsidRPr="00A6703E">
        <w:rPr>
          <w:i/>
          <w:lang w:val="en-US"/>
        </w:rPr>
        <w:sym w:font="Symbol" w:char="F070"/>
      </w:r>
      <w:r>
        <w:rPr>
          <w:i/>
          <w:lang w:val="en-US"/>
        </w:rPr>
        <w:t>f</w:t>
      </w:r>
      <w:r>
        <w:rPr>
          <w:i/>
          <w:vertAlign w:val="subscript"/>
          <w:lang w:val="en-US"/>
        </w:rPr>
        <w:t>c</w:t>
      </w:r>
      <w:r w:rsidRPr="002824D8">
        <w:rPr>
          <w:i/>
        </w:rPr>
        <w:t>/4</w:t>
      </w:r>
      <w:r w:rsidRPr="002824D8">
        <w:t>),</w:t>
      </w:r>
      <w:r>
        <w:t xml:space="preserve"> то центральная частота полосы обработки переместится на нулевую ч</w:t>
      </w:r>
      <w:r>
        <w:t>а</w:t>
      </w:r>
      <w:r>
        <w:t xml:space="preserve">стоту. Такое центрирование полосы обработки можно использовать для </w:t>
      </w:r>
      <w:r>
        <w:lastRenderedPageBreak/>
        <w:t>ее сужения, дабы компенсировать неидеальность аналоговых или цифр</w:t>
      </w:r>
      <w:r>
        <w:t>о</w:t>
      </w:r>
      <w:r>
        <w:t xml:space="preserve">вых фильтров на границах полосы. </w:t>
      </w:r>
    </w:p>
    <w:p w:rsidR="00910038" w:rsidRPr="00D66AC4" w:rsidRDefault="00910038" w:rsidP="006D7EAE">
      <w:pPr>
        <w:ind w:firstLine="454"/>
        <w:jc w:val="both"/>
      </w:pPr>
      <w:r>
        <w:t>Если не выполняется условие 2</w:t>
      </w:r>
      <w:r w:rsidRPr="00D33250">
        <w:rPr>
          <w:i/>
        </w:rPr>
        <w:t>Δ</w:t>
      </w:r>
      <w:r w:rsidRPr="00D33250">
        <w:rPr>
          <w:i/>
          <w:lang w:val="en-US"/>
        </w:rPr>
        <w:t>f</w:t>
      </w:r>
      <w:r>
        <w:t xml:space="preserve"> </w:t>
      </w:r>
      <w:r w:rsidRPr="00517D1E">
        <w:t>&lt;</w:t>
      </w:r>
      <w:r>
        <w:t xml:space="preserve"> </w:t>
      </w:r>
      <w:r w:rsidRPr="00D33250">
        <w:rPr>
          <w:i/>
          <w:lang w:val="en-US"/>
        </w:rPr>
        <w:t>f</w:t>
      </w:r>
      <w:r w:rsidRPr="00D33250">
        <w:rPr>
          <w:i/>
          <w:vertAlign w:val="subscript"/>
          <w:lang w:val="en-US"/>
        </w:rPr>
        <w:t>c</w:t>
      </w:r>
      <w:r w:rsidRPr="00517D1E">
        <w:t xml:space="preserve">, </w:t>
      </w:r>
      <w:r>
        <w:t>то описанные выше манип</w:t>
      </w:r>
      <w:r>
        <w:t>у</w:t>
      </w:r>
      <w:r>
        <w:t>ляции со сдвигами спектров будут приводить к эффекту их наложения. Это можно увидеть уже на рис. 2.7.1, мысленно расширив полосы обр</w:t>
      </w:r>
      <w:r>
        <w:t>а</w:t>
      </w:r>
      <w:r>
        <w:t>ботки за зоны Найквиста. Одним из способов устранения наложений я</w:t>
      </w:r>
      <w:r>
        <w:t>в</w:t>
      </w:r>
      <w:r>
        <w:t>ляется формирование из действительного сигнала комплексного, сопр</w:t>
      </w:r>
      <w:r>
        <w:t>я</w:t>
      </w:r>
      <w:r>
        <w:t>женного по Гильберту</w:t>
      </w:r>
      <w:r w:rsidRPr="00011069">
        <w:t xml:space="preserve"> </w:t>
      </w:r>
      <w:r>
        <w:t>сигнала</w:t>
      </w:r>
      <w:r w:rsidR="006D7EAE" w:rsidRPr="006D7EAE">
        <w:t xml:space="preserve"> </w:t>
      </w:r>
      <w:r w:rsidRPr="00D66AC4">
        <w:t xml:space="preserve">[5, </w:t>
      </w:r>
      <w:r w:rsidRPr="00D66AC4">
        <w:rPr>
          <w:lang w:val="en-US"/>
        </w:rPr>
        <w:t>c</w:t>
      </w:r>
      <w:r w:rsidRPr="00D66AC4">
        <w:t xml:space="preserve"> 80]</w:t>
      </w:r>
      <w:r w:rsidRPr="00011069">
        <w:t>.</w:t>
      </w:r>
      <w:r w:rsidRPr="00D66AC4">
        <w:t xml:space="preserve"> </w:t>
      </w:r>
      <w:r>
        <w:t xml:space="preserve">Этот сигнал, называемый также аналитическим </w:t>
      </w:r>
      <w:r w:rsidRPr="00D66AC4">
        <w:t>[3, с 23]</w:t>
      </w:r>
      <w:r>
        <w:t>, имеет спектр, не содержащий отрицательных частот, и потому его периодическое размножение не приводит к налож</w:t>
      </w:r>
      <w:r>
        <w:t>е</w:t>
      </w:r>
      <w:r>
        <w:t xml:space="preserve">ниям </w:t>
      </w:r>
      <w:r w:rsidRPr="00D66AC4">
        <w:t>[</w:t>
      </w:r>
      <w:r w:rsidRPr="00950F66">
        <w:t>25</w:t>
      </w:r>
      <w:r w:rsidRPr="00D66AC4">
        <w:t>].</w:t>
      </w:r>
    </w:p>
    <w:p w:rsidR="00910038" w:rsidRDefault="00910038" w:rsidP="00910038">
      <w:pPr>
        <w:ind w:firstLine="454"/>
        <w:jc w:val="both"/>
      </w:pPr>
      <w:r w:rsidRPr="006A49A4">
        <w:t>Ограничения, накладываемые элементной базой, не позволяют в</w:t>
      </w:r>
      <w:r w:rsidRPr="006A49A4">
        <w:t>ы</w:t>
      </w:r>
      <w:r w:rsidRPr="006A49A4">
        <w:t xml:space="preserve">бирать длительность временного окна </w:t>
      </w:r>
      <w:r w:rsidRPr="006A49A4">
        <w:rPr>
          <w:i/>
          <w:lang w:val="en-US"/>
        </w:rPr>
        <w:t>T</w:t>
      </w:r>
      <w:r w:rsidRPr="006A49A4">
        <w:rPr>
          <w:i/>
          <w:vertAlign w:val="subscript"/>
        </w:rPr>
        <w:t>0</w:t>
      </w:r>
      <w:r w:rsidRPr="006A49A4">
        <w:t xml:space="preserve"> более нескольких десятков ми</w:t>
      </w:r>
      <w:r w:rsidRPr="006A49A4">
        <w:t>к</w:t>
      </w:r>
      <w:r w:rsidRPr="006A49A4">
        <w:t>росекунд. Это время много меньше длительностей радиоконтактов и для согласованной обработки необходимо производить накопление и обр</w:t>
      </w:r>
      <w:r w:rsidRPr="006A49A4">
        <w:t>а</w:t>
      </w:r>
      <w:r w:rsidRPr="006A49A4">
        <w:t xml:space="preserve">ботку результатов БПФ значительного числа окон </w:t>
      </w:r>
      <w:r w:rsidRPr="006A49A4">
        <w:rPr>
          <w:i/>
          <w:lang w:val="en-US"/>
        </w:rPr>
        <w:t>T</w:t>
      </w:r>
      <w:r w:rsidRPr="006A49A4">
        <w:rPr>
          <w:i/>
          <w:vertAlign w:val="subscript"/>
        </w:rPr>
        <w:t>0</w:t>
      </w:r>
      <w:r w:rsidRPr="006A49A4">
        <w:t>. При частотной о</w:t>
      </w:r>
      <w:r w:rsidRPr="006A49A4">
        <w:t>б</w:t>
      </w:r>
      <w:r w:rsidRPr="006A49A4">
        <w:t>работке, в отличие от временной, возможны два вида накопления - ког</w:t>
      </w:r>
      <w:r w:rsidRPr="006A49A4">
        <w:t>е</w:t>
      </w:r>
      <w:r w:rsidRPr="006A49A4">
        <w:t>рентное и некогерентное. При когерентном накоплении учитываются оба параметра гармоник БПФ – амплитуда и фаза, при некогерентном – тол</w:t>
      </w:r>
      <w:r w:rsidRPr="006A49A4">
        <w:t>ь</w:t>
      </w:r>
      <w:r w:rsidRPr="006A49A4">
        <w:t>ко амплитуда. Например, когерентным будет накопление сумм ко</w:t>
      </w:r>
      <w:r w:rsidRPr="006A49A4">
        <w:t>м</w:t>
      </w:r>
      <w:r w:rsidRPr="006A49A4">
        <w:t xml:space="preserve">плексных векторов </w:t>
      </w:r>
      <w:r w:rsidRPr="006A49A4">
        <w:rPr>
          <w:i/>
          <w:lang w:val="en-US"/>
        </w:rPr>
        <w:t>f</w:t>
      </w:r>
      <w:r w:rsidRPr="006A49A4">
        <w:rPr>
          <w:i/>
          <w:vertAlign w:val="subscript"/>
          <w:lang w:val="en-US"/>
        </w:rPr>
        <w:t>m</w:t>
      </w:r>
      <w:r w:rsidRPr="006A49A4">
        <w:t xml:space="preserve"> (2.7.1) нескольких скачущих окон. Примером нек</w:t>
      </w:r>
      <w:r w:rsidRPr="006A49A4">
        <w:t>о</w:t>
      </w:r>
      <w:r w:rsidRPr="006A49A4">
        <w:t xml:space="preserve">герентного накопления является аналогичное суммирование амплитуд </w:t>
      </w:r>
      <w:r w:rsidRPr="006A49A4">
        <w:rPr>
          <w:i/>
          <w:lang w:val="en-US"/>
        </w:rPr>
        <w:t>A</w:t>
      </w:r>
      <w:r w:rsidRPr="006A49A4">
        <w:rPr>
          <w:i/>
          <w:vertAlign w:val="subscript"/>
          <w:lang w:val="en-US"/>
        </w:rPr>
        <w:t>m</w:t>
      </w:r>
      <w:r w:rsidRPr="006A49A4">
        <w:t xml:space="preserve"> гармоник, при котором не сохраняется информация об их фазах.</w:t>
      </w:r>
      <w:r>
        <w:t xml:space="preserve"> Нако</w:t>
      </w:r>
      <w:r>
        <w:t>п</w:t>
      </w:r>
      <w:r>
        <w:t>ление спектров позволяет увеличить чувствительность обнаружителя. Математическим основанием для этого служит эффект уменьшения ди</w:t>
      </w:r>
      <w:r>
        <w:t>с</w:t>
      </w:r>
      <w:r>
        <w:t xml:space="preserve">персии усредненных сумм случайных величин пропорционально </w:t>
      </w:r>
      <w:r w:rsidRPr="00630C83">
        <w:rPr>
          <w:i/>
        </w:rPr>
        <w:t>1/</w:t>
      </w:r>
      <w:r w:rsidRPr="00630C83">
        <w:rPr>
          <w:i/>
        </w:rPr>
        <w:sym w:font="Symbol" w:char="F0D6"/>
      </w:r>
      <w:r>
        <w:rPr>
          <w:i/>
        </w:rPr>
        <w:t>(числа слагаемых</w:t>
      </w:r>
      <w:r w:rsidRPr="00B57121">
        <w:rPr>
          <w:i/>
        </w:rPr>
        <w:t>)</w:t>
      </w:r>
      <w:r w:rsidRPr="00630C83">
        <w:t xml:space="preserve"> </w:t>
      </w:r>
      <w:r>
        <w:t>при сохранении их средних.</w:t>
      </w:r>
    </w:p>
    <w:p w:rsidR="00910038" w:rsidRPr="00051751" w:rsidRDefault="00910038" w:rsidP="00910038">
      <w:pPr>
        <w:ind w:firstLine="454"/>
        <w:jc w:val="both"/>
      </w:pPr>
      <w:r>
        <w:t xml:space="preserve">Пусть класс обнаруживаемых сигналов есть </w:t>
      </w:r>
      <w:r w:rsidRPr="00B56FBA">
        <w:rPr>
          <w:i/>
        </w:rPr>
        <w:sym w:font="Symbol" w:char="F058"/>
      </w:r>
      <w:r>
        <w:rPr>
          <w:i/>
          <w:vertAlign w:val="subscript"/>
        </w:rPr>
        <w:t>Ф</w:t>
      </w:r>
      <w:r>
        <w:t xml:space="preserve"> . В силу своей орт</w:t>
      </w:r>
      <w:r>
        <w:t>о</w:t>
      </w:r>
      <w:r>
        <w:t>гональности эти сигналы обнаруживаются независимо друг от друга.</w:t>
      </w:r>
      <w:r w:rsidRPr="00337FA7">
        <w:t xml:space="preserve"> </w:t>
      </w:r>
      <w:r>
        <w:t>О</w:t>
      </w:r>
      <w:r>
        <w:t>д</w:t>
      </w:r>
      <w:r>
        <w:t>нако, поскольку априори неизвестны времена и фазы их прихода, нео</w:t>
      </w:r>
      <w:r>
        <w:t>б</w:t>
      </w:r>
      <w:r>
        <w:t>ходимо обеспечить заданные условия по предельно допустимому потоку ложных тревог по всему классу.</w:t>
      </w:r>
      <w:r w:rsidRPr="00F03CA2">
        <w:t xml:space="preserve"> </w:t>
      </w:r>
      <w:r>
        <w:t>При этом следует отметить, что при ра</w:t>
      </w:r>
      <w:r>
        <w:t>с</w:t>
      </w:r>
      <w:r>
        <w:t>четах возникают два вида отношений сигнал/шум. Первое из них прим</w:t>
      </w:r>
      <w:r>
        <w:t>е</w:t>
      </w:r>
      <w:r>
        <w:t xml:space="preserve">няет СКО полного шума в полосе обработки и будет обозначаться </w:t>
      </w:r>
      <w:r w:rsidRPr="006A49A4">
        <w:rPr>
          <w:i/>
        </w:rPr>
        <w:t>σ</w:t>
      </w:r>
      <w:r>
        <w:rPr>
          <w:vertAlign w:val="subscript"/>
        </w:rPr>
        <w:t>ш</w:t>
      </w:r>
      <w:r>
        <w:t>. Второе отношение применяет СКО «парциального» шума, отнесенное к одной гармонике:</w:t>
      </w:r>
    </w:p>
    <w:p w:rsidR="00910038" w:rsidRPr="00051751" w:rsidRDefault="00910038" w:rsidP="00910038">
      <w:pPr>
        <w:ind w:firstLine="454"/>
        <w:jc w:val="both"/>
      </w:pPr>
    </w:p>
    <w:p w:rsidR="00910038" w:rsidRDefault="00910038" w:rsidP="00EB2B1E">
      <w:pPr>
        <w:jc w:val="center"/>
      </w:pPr>
      <w:r w:rsidRPr="006A49A4">
        <w:rPr>
          <w:i/>
        </w:rPr>
        <w:t>σ</w:t>
      </w:r>
      <w:r>
        <w:rPr>
          <w:i/>
        </w:rPr>
        <w:t>=</w:t>
      </w:r>
      <w:r w:rsidRPr="00452A91">
        <w:rPr>
          <w:i/>
        </w:rPr>
        <w:t xml:space="preserve"> </w:t>
      </w:r>
      <w:r w:rsidRPr="006A49A4">
        <w:rPr>
          <w:i/>
        </w:rPr>
        <w:t>σ</w:t>
      </w:r>
      <w:r>
        <w:rPr>
          <w:vertAlign w:val="subscript"/>
        </w:rPr>
        <w:t>ш</w:t>
      </w:r>
      <w:r>
        <w:t>/</w:t>
      </w:r>
      <w:r w:rsidRPr="00630C83">
        <w:rPr>
          <w:i/>
        </w:rPr>
        <w:sym w:font="Symbol" w:char="F0D6"/>
      </w:r>
      <w:r>
        <w:rPr>
          <w:i/>
          <w:lang w:val="en-US"/>
        </w:rPr>
        <w:t>M</w:t>
      </w:r>
      <w:r>
        <w:rPr>
          <w:i/>
        </w:rPr>
        <w:t>.</w:t>
      </w:r>
    </w:p>
    <w:p w:rsidR="00910038" w:rsidRPr="00046A98" w:rsidRDefault="00910038" w:rsidP="00910038">
      <w:pPr>
        <w:ind w:firstLine="454"/>
        <w:jc w:val="both"/>
      </w:pPr>
    </w:p>
    <w:p w:rsidR="00910038" w:rsidRPr="00051751" w:rsidRDefault="00910038" w:rsidP="00910038">
      <w:pPr>
        <w:ind w:firstLine="454"/>
        <w:jc w:val="both"/>
      </w:pPr>
      <w:r>
        <w:t>В конечных результатах (кривые обнаружения, пороги и т.д.) ест</w:t>
      </w:r>
      <w:r>
        <w:t>е</w:t>
      </w:r>
      <w:r>
        <w:t xml:space="preserve">ственно применять первое их этих отношений. </w:t>
      </w:r>
    </w:p>
    <w:p w:rsidR="00910038" w:rsidRDefault="00910038" w:rsidP="00910038">
      <w:pPr>
        <w:ind w:firstLine="454"/>
        <w:jc w:val="both"/>
      </w:pPr>
      <w:r>
        <w:lastRenderedPageBreak/>
        <w:t>Выведем</w:t>
      </w:r>
      <w:r w:rsidRPr="00F03CA2">
        <w:t xml:space="preserve"> </w:t>
      </w:r>
      <w:r>
        <w:t>зависимость</w:t>
      </w:r>
      <w:r w:rsidRPr="006A49A4">
        <w:t xml:space="preserve"> </w:t>
      </w:r>
      <w:r>
        <w:t xml:space="preserve">порога </w:t>
      </w:r>
      <w:r>
        <w:rPr>
          <w:i/>
          <w:lang w:val="en-US"/>
        </w:rPr>
        <w:t>H</w:t>
      </w:r>
      <w:r w:rsidRPr="00F03CA2">
        <w:rPr>
          <w:i/>
        </w:rPr>
        <w:t xml:space="preserve"> </w:t>
      </w:r>
      <w:r>
        <w:t>от</w:t>
      </w:r>
      <w:r w:rsidRPr="006A49A4">
        <w:t xml:space="preserve"> вероятности </w:t>
      </w:r>
      <w:r w:rsidRPr="006A49A4">
        <w:rPr>
          <w:i/>
        </w:rPr>
        <w:t>Р</w:t>
      </w:r>
      <w:r w:rsidRPr="00F03CA2">
        <w:rPr>
          <w:vertAlign w:val="subscript"/>
        </w:rPr>
        <w:t>улт</w:t>
      </w:r>
      <w:r w:rsidRPr="006A49A4">
        <w:t xml:space="preserve"> в </w:t>
      </w:r>
      <w:r>
        <w:t>данных усл</w:t>
      </w:r>
      <w:r>
        <w:t>о</w:t>
      </w:r>
      <w:r>
        <w:t>виях для</w:t>
      </w:r>
      <w:r w:rsidRPr="006A49A4">
        <w:t xml:space="preserve"> нормального белого шума.</w:t>
      </w:r>
      <w:r>
        <w:t xml:space="preserve"> А</w:t>
      </w:r>
      <w:r w:rsidRPr="006A49A4">
        <w:t xml:space="preserve">мплитуды </w:t>
      </w:r>
      <w:r>
        <w:t xml:space="preserve">шумовых </w:t>
      </w:r>
      <w:r w:rsidRPr="006A49A4">
        <w:t xml:space="preserve">гармоник </w:t>
      </w:r>
      <w:r w:rsidRPr="006A49A4">
        <w:rPr>
          <w:i/>
          <w:lang w:val="en-US"/>
        </w:rPr>
        <w:t>A</w:t>
      </w:r>
      <w:r w:rsidRPr="006A49A4">
        <w:rPr>
          <w:i/>
          <w:vertAlign w:val="subscript"/>
          <w:lang w:val="en-US"/>
        </w:rPr>
        <w:t>m</w:t>
      </w:r>
      <w:r w:rsidRPr="006A49A4">
        <w:t xml:space="preserve"> имеют релеевское распределение (2.3.11)</w:t>
      </w:r>
      <w:r w:rsidRPr="0035305A">
        <w:t xml:space="preserve"> </w:t>
      </w:r>
      <w:r>
        <w:t xml:space="preserve">с дисперсией </w:t>
      </w:r>
      <w:r w:rsidRPr="006A49A4">
        <w:rPr>
          <w:i/>
        </w:rPr>
        <w:t>σ</w:t>
      </w:r>
      <w:r>
        <w:rPr>
          <w:i/>
          <w:vertAlign w:val="superscript"/>
        </w:rPr>
        <w:t>2</w:t>
      </w:r>
      <w:r w:rsidRPr="006A49A4">
        <w:t>.</w:t>
      </w:r>
      <w:r w:rsidRPr="00E60699">
        <w:t xml:space="preserve"> </w:t>
      </w:r>
      <w:r w:rsidRPr="006A49A4">
        <w:t xml:space="preserve">Вероятность превышения  амплитудой  </w:t>
      </w:r>
      <w:r w:rsidRPr="006A49A4">
        <w:rPr>
          <w:i/>
          <w:lang w:val="en-US"/>
        </w:rPr>
        <w:t>A</w:t>
      </w:r>
      <w:r w:rsidRPr="006A49A4">
        <w:rPr>
          <w:i/>
          <w:vertAlign w:val="subscript"/>
          <w:lang w:val="en-US"/>
        </w:rPr>
        <w:t>m</w:t>
      </w:r>
      <w:r w:rsidRPr="006A49A4">
        <w:t xml:space="preserve"> порога </w:t>
      </w:r>
      <w:r>
        <w:rPr>
          <w:i/>
          <w:lang w:val="en-US"/>
        </w:rPr>
        <w:t>H</w:t>
      </w:r>
      <w:r w:rsidRPr="006A49A4">
        <w:t xml:space="preserve"> в данном </w:t>
      </w:r>
      <w:r>
        <w:t>случае</w:t>
      </w:r>
      <w:r w:rsidRPr="006A49A4">
        <w:t xml:space="preserve"> </w:t>
      </w:r>
      <w:r>
        <w:t>есть</w:t>
      </w:r>
    </w:p>
    <w:p w:rsidR="00910038" w:rsidRPr="00363D7B" w:rsidRDefault="00910038" w:rsidP="00910038">
      <w:pPr>
        <w:jc w:val="both"/>
      </w:pPr>
      <w:r w:rsidRPr="006A49A4">
        <w:rPr>
          <w:i/>
          <w:lang w:val="en-US"/>
        </w:rPr>
        <w:t>exp</w:t>
      </w:r>
      <w:r w:rsidRPr="00A36761">
        <w:rPr>
          <w:i/>
          <w:sz w:val="22"/>
          <w:szCs w:val="22"/>
        </w:rPr>
        <w:t>(-</w:t>
      </w:r>
      <w:r w:rsidRPr="00A36761">
        <w:rPr>
          <w:i/>
          <w:sz w:val="22"/>
          <w:szCs w:val="22"/>
          <w:lang w:val="en-US"/>
        </w:rPr>
        <w:t>H</w:t>
      </w:r>
      <w:r w:rsidRPr="00A36761">
        <w:rPr>
          <w:i/>
          <w:sz w:val="22"/>
          <w:szCs w:val="22"/>
          <w:vertAlign w:val="superscript"/>
        </w:rPr>
        <w:t>2</w:t>
      </w:r>
      <w:r w:rsidRPr="00A36761">
        <w:rPr>
          <w:i/>
          <w:sz w:val="22"/>
          <w:szCs w:val="22"/>
        </w:rPr>
        <w:t>/2σ</w:t>
      </w:r>
      <w:r w:rsidRPr="00A36761">
        <w:rPr>
          <w:i/>
          <w:sz w:val="22"/>
          <w:szCs w:val="22"/>
          <w:vertAlign w:val="superscript"/>
        </w:rPr>
        <w:t>2</w:t>
      </w:r>
      <w:r w:rsidRPr="006A49A4">
        <w:rPr>
          <w:i/>
        </w:rPr>
        <w:t>)</w:t>
      </w:r>
      <w:r w:rsidRPr="00E60699">
        <w:t>.</w:t>
      </w:r>
      <w:r w:rsidRPr="00B43613">
        <w:t xml:space="preserve"> </w:t>
      </w:r>
      <w:r>
        <w:t>В</w:t>
      </w:r>
      <w:r w:rsidRPr="006A49A4">
        <w:t xml:space="preserve">ероятность превышения амплитудой хотя бы одной </w:t>
      </w:r>
      <w:r>
        <w:t xml:space="preserve">из </w:t>
      </w:r>
      <w:r w:rsidRPr="00BB1120">
        <w:rPr>
          <w:i/>
          <w:lang w:val="en-US"/>
        </w:rPr>
        <w:t>M</w:t>
      </w:r>
      <w:r w:rsidRPr="00BB1120">
        <w:rPr>
          <w:i/>
        </w:rPr>
        <w:t xml:space="preserve"> </w:t>
      </w:r>
      <w:r>
        <w:t>гармоник</w:t>
      </w:r>
      <w:r w:rsidRPr="006A49A4">
        <w:t xml:space="preserve"> порога </w:t>
      </w:r>
      <w:r w:rsidRPr="006A49A4">
        <w:rPr>
          <w:i/>
        </w:rPr>
        <w:t xml:space="preserve"> </w:t>
      </w:r>
      <w:r>
        <w:rPr>
          <w:i/>
          <w:lang w:val="en-US"/>
        </w:rPr>
        <w:t>H</w:t>
      </w:r>
      <w:r w:rsidRPr="00B43613">
        <w:t xml:space="preserve"> </w:t>
      </w:r>
      <w:r>
        <w:t>есть</w:t>
      </w:r>
      <w:r w:rsidRPr="006A49A4">
        <w:t xml:space="preserve"> вероятность ложной тревоги</w:t>
      </w:r>
    </w:p>
    <w:p w:rsidR="00910038" w:rsidRPr="006A49A4" w:rsidRDefault="00910038" w:rsidP="00910038">
      <w:pPr>
        <w:ind w:firstLine="454"/>
        <w:jc w:val="both"/>
      </w:pPr>
    </w:p>
    <w:p w:rsidR="00910038" w:rsidRPr="006A49A4" w:rsidRDefault="00910038" w:rsidP="00EB2B1E">
      <w:pPr>
        <w:jc w:val="center"/>
      </w:pPr>
      <w:r w:rsidRPr="006A49A4">
        <w:rPr>
          <w:i/>
        </w:rPr>
        <w:t>Р</w:t>
      </w:r>
      <w:r w:rsidRPr="00B43613">
        <w:rPr>
          <w:vertAlign w:val="subscript"/>
        </w:rPr>
        <w:t>улт</w:t>
      </w:r>
      <w:r w:rsidRPr="006A49A4">
        <w:rPr>
          <w:i/>
        </w:rPr>
        <w:t xml:space="preserve"> = 1</w:t>
      </w:r>
      <w:r w:rsidRPr="006A49A4">
        <w:rPr>
          <w:i/>
        </w:rPr>
        <w:sym w:font="Symbol" w:char="F02D"/>
      </w:r>
      <w:r w:rsidRPr="006A49A4">
        <w:rPr>
          <w:i/>
        </w:rPr>
        <w:t xml:space="preserve"> (1</w:t>
      </w:r>
      <w:r w:rsidRPr="006A49A4">
        <w:rPr>
          <w:i/>
        </w:rPr>
        <w:sym w:font="Symbol" w:char="F02D"/>
      </w:r>
      <w:r w:rsidRPr="006A49A4">
        <w:rPr>
          <w:i/>
        </w:rPr>
        <w:t xml:space="preserve"> </w:t>
      </w:r>
      <w:r w:rsidRPr="006A49A4">
        <w:rPr>
          <w:i/>
          <w:lang w:val="en-US"/>
        </w:rPr>
        <w:t>exp</w:t>
      </w:r>
      <w:r w:rsidRPr="006A49A4">
        <w:rPr>
          <w:i/>
        </w:rPr>
        <w:t>(</w:t>
      </w:r>
      <w:r w:rsidRPr="006A49A4">
        <w:rPr>
          <w:i/>
        </w:rPr>
        <w:sym w:font="Symbol" w:char="F02D"/>
      </w:r>
      <w:r w:rsidRPr="006A49A4">
        <w:rPr>
          <w:i/>
        </w:rPr>
        <w:t xml:space="preserve"> </w:t>
      </w:r>
      <w:r>
        <w:rPr>
          <w:i/>
          <w:lang w:val="en-US"/>
        </w:rPr>
        <w:t>z</w:t>
      </w:r>
      <w:r w:rsidRPr="006A49A4">
        <w:rPr>
          <w:i/>
          <w:vertAlign w:val="superscript"/>
        </w:rPr>
        <w:t>2</w:t>
      </w:r>
      <w:r w:rsidRPr="006A49A4">
        <w:rPr>
          <w:i/>
        </w:rPr>
        <w:t>/2))</w:t>
      </w:r>
      <w:r w:rsidRPr="006A49A4">
        <w:rPr>
          <w:i/>
          <w:vertAlign w:val="superscript"/>
          <w:lang w:val="en-US"/>
        </w:rPr>
        <w:t>M</w:t>
      </w:r>
      <w:r w:rsidRPr="006A49A4">
        <w:rPr>
          <w:i/>
        </w:rPr>
        <w:t>,</w:t>
      </w:r>
      <w:r>
        <w:rPr>
          <w:i/>
        </w:rPr>
        <w:tab/>
      </w:r>
      <w:r>
        <w:rPr>
          <w:i/>
        </w:rPr>
        <w:tab/>
      </w:r>
      <w:r>
        <w:rPr>
          <w:i/>
        </w:rPr>
        <w:tab/>
      </w:r>
      <w:r>
        <w:rPr>
          <w:i/>
        </w:rPr>
        <w:tab/>
      </w:r>
      <w:r>
        <w:t>(2.7.2</w:t>
      </w:r>
      <w:r w:rsidRPr="006A49A4">
        <w:t>)</w:t>
      </w:r>
    </w:p>
    <w:p w:rsidR="00910038" w:rsidRPr="00E60699" w:rsidRDefault="00910038" w:rsidP="00910038">
      <w:pPr>
        <w:ind w:firstLine="454"/>
        <w:jc w:val="both"/>
      </w:pPr>
    </w:p>
    <w:p w:rsidR="00910038" w:rsidRDefault="00910038" w:rsidP="00910038">
      <w:pPr>
        <w:jc w:val="both"/>
      </w:pPr>
      <w:r w:rsidRPr="006A49A4">
        <w:t xml:space="preserve">где  </w:t>
      </w:r>
      <w:r>
        <w:rPr>
          <w:i/>
          <w:lang w:val="en-US"/>
        </w:rPr>
        <w:t>z</w:t>
      </w:r>
      <w:r w:rsidRPr="006A49A4">
        <w:rPr>
          <w:i/>
        </w:rPr>
        <w:t xml:space="preserve"> = </w:t>
      </w:r>
      <w:r>
        <w:rPr>
          <w:i/>
          <w:lang w:val="en-US"/>
        </w:rPr>
        <w:t>H</w:t>
      </w:r>
      <w:r w:rsidRPr="006A49A4">
        <w:rPr>
          <w:i/>
        </w:rPr>
        <w:t>/</w:t>
      </w:r>
      <w:r w:rsidRPr="006A49A4">
        <w:rPr>
          <w:i/>
          <w:lang w:val="en-US"/>
        </w:rPr>
        <w:t>σ</w:t>
      </w:r>
      <w:r w:rsidRPr="006A49A4">
        <w:t xml:space="preserve"> – </w:t>
      </w:r>
      <w:r>
        <w:t xml:space="preserve">парциальный </w:t>
      </w:r>
      <w:r w:rsidRPr="006A49A4">
        <w:t xml:space="preserve">безразмерный порог. </w:t>
      </w:r>
      <w:r>
        <w:t>Обращая (2.7.2</w:t>
      </w:r>
      <w:r w:rsidRPr="006A49A4">
        <w:t xml:space="preserve">) </w:t>
      </w:r>
      <w:r>
        <w:t>и пер</w:t>
      </w:r>
      <w:r>
        <w:t>е</w:t>
      </w:r>
      <w:r>
        <w:t xml:space="preserve">ходя к </w:t>
      </w:r>
      <w:r w:rsidRPr="006A49A4">
        <w:t>безраз</w:t>
      </w:r>
      <w:r>
        <w:t>мерному</w:t>
      </w:r>
      <w:r w:rsidRPr="006A49A4">
        <w:t xml:space="preserve"> порог</w:t>
      </w:r>
      <w:r>
        <w:t xml:space="preserve">у </w:t>
      </w:r>
      <w:r w:rsidRPr="006A49A4">
        <w:rPr>
          <w:i/>
          <w:lang w:val="en-US"/>
        </w:rPr>
        <w:t>u</w:t>
      </w:r>
      <w:r w:rsidRPr="006A49A4">
        <w:rPr>
          <w:i/>
        </w:rPr>
        <w:t xml:space="preserve"> </w:t>
      </w:r>
      <w:r>
        <w:t xml:space="preserve">относительно </w:t>
      </w:r>
      <w:r w:rsidRPr="006A49A4">
        <w:rPr>
          <w:i/>
        </w:rPr>
        <w:t>σ</w:t>
      </w:r>
      <w:r>
        <w:rPr>
          <w:vertAlign w:val="subscript"/>
        </w:rPr>
        <w:t>ш</w:t>
      </w:r>
      <w:r>
        <w:t>,</w:t>
      </w:r>
      <w:r w:rsidRPr="006A49A4">
        <w:t xml:space="preserve"> находим </w:t>
      </w:r>
    </w:p>
    <w:p w:rsidR="00910038" w:rsidRPr="006A49A4" w:rsidRDefault="00910038" w:rsidP="00910038">
      <w:pPr>
        <w:ind w:firstLine="454"/>
        <w:jc w:val="both"/>
      </w:pPr>
    </w:p>
    <w:p w:rsidR="00910038" w:rsidRPr="00DF7B74" w:rsidRDefault="00910038" w:rsidP="00EB2B1E">
      <w:pPr>
        <w:jc w:val="center"/>
      </w:pPr>
      <w:r w:rsidRPr="006A49A4">
        <w:rPr>
          <w:i/>
          <w:lang w:val="en-US"/>
        </w:rPr>
        <w:t>u</w:t>
      </w:r>
      <w:r w:rsidRPr="00C30E7B">
        <w:rPr>
          <w:i/>
          <w:lang w:val="en-US"/>
        </w:rPr>
        <w:t xml:space="preserve"> </w:t>
      </w:r>
      <w:r w:rsidRPr="00864F07">
        <w:rPr>
          <w:i/>
          <w:lang w:val="en-US"/>
        </w:rPr>
        <w:t xml:space="preserve">= </w:t>
      </w:r>
      <w:r>
        <w:rPr>
          <w:i/>
          <w:lang w:val="en-US"/>
        </w:rPr>
        <w:t>M</w:t>
      </w:r>
      <w:r w:rsidRPr="00864F07">
        <w:rPr>
          <w:i/>
          <w:vertAlign w:val="superscript"/>
          <w:lang w:val="en-US"/>
        </w:rPr>
        <w:sym w:font="Symbol" w:char="F02D"/>
      </w:r>
      <w:r>
        <w:rPr>
          <w:vertAlign w:val="superscript"/>
          <w:lang w:val="en-US"/>
        </w:rPr>
        <w:t>1/2</w:t>
      </w:r>
      <w:r w:rsidRPr="00864F07">
        <w:rPr>
          <w:lang w:val="en-US"/>
        </w:rPr>
        <w:t xml:space="preserve"> </w:t>
      </w:r>
      <w:r w:rsidRPr="00864F07">
        <w:rPr>
          <w:i/>
          <w:lang w:val="en-US"/>
        </w:rPr>
        <w:t>(</w:t>
      </w:r>
      <w:r w:rsidRPr="006A49A4">
        <w:rPr>
          <w:i/>
        </w:rPr>
        <w:sym w:font="Symbol" w:char="F02D"/>
      </w:r>
      <w:r w:rsidRPr="00864F07">
        <w:rPr>
          <w:i/>
          <w:lang w:val="en-US"/>
        </w:rPr>
        <w:t xml:space="preserve"> 2 </w:t>
      </w:r>
      <w:r w:rsidRPr="006A49A4">
        <w:rPr>
          <w:i/>
          <w:lang w:val="en-US"/>
        </w:rPr>
        <w:t>log</w:t>
      </w:r>
      <w:r w:rsidRPr="00864F07">
        <w:rPr>
          <w:i/>
          <w:lang w:val="en-US"/>
        </w:rPr>
        <w:t xml:space="preserve"> (1</w:t>
      </w:r>
      <w:r w:rsidRPr="006A49A4">
        <w:rPr>
          <w:i/>
          <w:lang w:val="en-US"/>
        </w:rPr>
        <w:sym w:font="Symbol" w:char="F02D"/>
      </w:r>
      <w:r w:rsidRPr="00864F07">
        <w:rPr>
          <w:i/>
          <w:lang w:val="en-US"/>
        </w:rPr>
        <w:t xml:space="preserve"> (1</w:t>
      </w:r>
      <w:r w:rsidRPr="006A49A4">
        <w:rPr>
          <w:i/>
          <w:lang w:val="en-US"/>
        </w:rPr>
        <w:sym w:font="Symbol" w:char="F02D"/>
      </w:r>
      <w:r w:rsidRPr="00864F07">
        <w:rPr>
          <w:i/>
          <w:lang w:val="en-US"/>
        </w:rPr>
        <w:t xml:space="preserve"> </w:t>
      </w:r>
      <w:r w:rsidRPr="006A49A4">
        <w:rPr>
          <w:i/>
          <w:lang w:val="en-US"/>
        </w:rPr>
        <w:t>P</w:t>
      </w:r>
      <w:r w:rsidRPr="00B43613">
        <w:rPr>
          <w:vertAlign w:val="subscript"/>
        </w:rPr>
        <w:t>улт</w:t>
      </w:r>
      <w:r w:rsidRPr="00864F07">
        <w:rPr>
          <w:i/>
          <w:lang w:val="en-US"/>
        </w:rPr>
        <w:t>)</w:t>
      </w:r>
      <w:r w:rsidRPr="00864F07">
        <w:rPr>
          <w:i/>
          <w:vertAlign w:val="superscript"/>
          <w:lang w:val="en-US"/>
        </w:rPr>
        <w:t>1/</w:t>
      </w:r>
      <w:r w:rsidRPr="006A49A4">
        <w:rPr>
          <w:i/>
          <w:vertAlign w:val="superscript"/>
          <w:lang w:val="en-US"/>
        </w:rPr>
        <w:t>M</w:t>
      </w:r>
      <w:r w:rsidRPr="00864F07">
        <w:rPr>
          <w:i/>
          <w:lang w:val="en-US"/>
        </w:rPr>
        <w:t>))</w:t>
      </w:r>
      <w:r w:rsidRPr="00864F07">
        <w:rPr>
          <w:i/>
          <w:vertAlign w:val="superscript"/>
          <w:lang w:val="en-US"/>
        </w:rPr>
        <w:t>1/2</w:t>
      </w:r>
      <w:r>
        <w:rPr>
          <w:lang w:val="en-US"/>
        </w:rPr>
        <w:t>.</w:t>
      </w:r>
      <w:r w:rsidRPr="00A36761">
        <w:rPr>
          <w:lang w:val="en-US"/>
        </w:rPr>
        <w:tab/>
      </w:r>
      <w:r w:rsidR="00EB2B1E">
        <w:rPr>
          <w:lang w:val="en-US"/>
        </w:rPr>
        <w:tab/>
      </w:r>
      <w:r w:rsidRPr="00DF7B74">
        <w:t>(2.7.3)</w:t>
      </w:r>
    </w:p>
    <w:p w:rsidR="00910038" w:rsidRPr="00DF7B74" w:rsidRDefault="00910038" w:rsidP="00910038">
      <w:pPr>
        <w:ind w:firstLine="454"/>
        <w:jc w:val="both"/>
      </w:pPr>
    </w:p>
    <w:p w:rsidR="00910038" w:rsidRPr="00335F24" w:rsidRDefault="00910038" w:rsidP="00910038">
      <w:pPr>
        <w:ind w:firstLine="454"/>
        <w:jc w:val="both"/>
      </w:pPr>
      <w:r w:rsidRPr="00567542">
        <w:t xml:space="preserve">Кривые вероятности правильного обнаружения отдельного сигнала из класса </w:t>
      </w:r>
      <w:r w:rsidRPr="00567542">
        <w:rPr>
          <w:i/>
        </w:rPr>
        <w:sym w:font="Symbol" w:char="F058"/>
      </w:r>
      <w:r w:rsidRPr="00567542">
        <w:rPr>
          <w:i/>
          <w:vertAlign w:val="subscript"/>
        </w:rPr>
        <w:t>Ф</w:t>
      </w:r>
      <w:r w:rsidRPr="00567542">
        <w:t xml:space="preserve"> при его наличии даются выражением</w:t>
      </w:r>
    </w:p>
    <w:p w:rsidR="00EB2B1E" w:rsidRPr="00335F24" w:rsidRDefault="00EB2B1E" w:rsidP="00910038">
      <w:pPr>
        <w:ind w:firstLine="454"/>
        <w:jc w:val="both"/>
      </w:pPr>
    </w:p>
    <w:p w:rsidR="00910038" w:rsidRPr="00A71922" w:rsidRDefault="00EB502D" w:rsidP="00910038">
      <w:pPr>
        <w:jc w:val="both"/>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rPr>
                <m:t>упо</m:t>
              </m:r>
            </m:sub>
          </m:sSub>
          <m:d>
            <m:dPr>
              <m:ctrlPr>
                <w:rPr>
                  <w:rFonts w:ascii="Cambria Math" w:hAnsi="Cambria Math"/>
                  <w:i/>
                  <w:lang w:val="en-US"/>
                </w:rPr>
              </m:ctrlPr>
            </m:dPr>
            <m:e>
              <m:r>
                <w:rPr>
                  <w:rFonts w:ascii="Cambria Math" w:hAnsi="Cambria Math"/>
                  <w:lang w:val="en-US"/>
                </w:rPr>
                <m:t>a</m:t>
              </m:r>
              <m:r>
                <w:rPr>
                  <w:rFonts w:ascii="Cambria Math" w:hAnsi="Cambria Math"/>
                </w:rPr>
                <m:t>,</m:t>
              </m:r>
              <m:r>
                <w:rPr>
                  <w:rFonts w:ascii="Cambria Math" w:hAnsi="Cambria Math"/>
                  <w:lang w:val="en-US"/>
                </w:rPr>
                <m:t>H</m:t>
              </m:r>
              <m:r>
                <w:rPr>
                  <w:rFonts w:ascii="Cambria Math" w:hAnsi="Cambria Math"/>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улт</m:t>
                  </m:r>
                </m:sub>
              </m:sSub>
              <m:r>
                <w:rPr>
                  <w:rFonts w:ascii="Cambria Math" w:hAnsi="Cambria Math"/>
                </w:rPr>
                <m:t>)</m:t>
              </m:r>
            </m:e>
          </m:d>
          <m:r>
            <w:rPr>
              <w:rFonts w:ascii="Cambria Math" w:hAnsi="Cambria Math"/>
            </w:rPr>
            <m:t>=1-</m:t>
          </m:r>
          <m:nary>
            <m:naryPr>
              <m:limLoc m:val="undOvr"/>
              <m:ctrlPr>
                <w:rPr>
                  <w:rFonts w:ascii="Cambria Math" w:hAnsi="Cambria Math"/>
                  <w:i/>
                  <w:lang w:val="en-US"/>
                </w:rPr>
              </m:ctrlPr>
            </m:naryPr>
            <m:sub>
              <m:r>
                <w:rPr>
                  <w:rFonts w:ascii="Cambria Math" w:hAnsi="Cambria Math"/>
                </w:rPr>
                <m:t>0</m:t>
              </m:r>
            </m:sub>
            <m:sup>
              <m:r>
                <w:rPr>
                  <w:rFonts w:ascii="Cambria Math" w:hAnsi="Cambria Math"/>
                  <w:lang w:val="en-US"/>
                </w:rPr>
                <m:t>H</m:t>
              </m:r>
            </m:sup>
            <m:e>
              <m:r>
                <w:rPr>
                  <w:rFonts w:ascii="Cambria Math" w:hAnsi="Cambria Math"/>
                  <w:lang w:val="en-US"/>
                </w:rPr>
                <m:t>RR</m:t>
              </m:r>
              <m:d>
                <m:dPr>
                  <m:ctrlPr>
                    <w:rPr>
                      <w:rFonts w:ascii="Cambria Math" w:hAnsi="Cambria Math"/>
                      <w:i/>
                    </w:rPr>
                  </m:ctrlPr>
                </m:dPr>
                <m:e>
                  <m:r>
                    <w:rPr>
                      <w:rFonts w:ascii="Cambria Math" w:hAnsi="Cambria Math"/>
                    </w:rPr>
                    <m:t>z,</m:t>
                  </m:r>
                  <m:r>
                    <w:rPr>
                      <w:rFonts w:ascii="Cambria Math" w:hAnsi="Cambria Math"/>
                      <w:lang w:val="en-US"/>
                    </w:rPr>
                    <m:t>a</m:t>
                  </m:r>
                </m:e>
              </m:d>
              <m:r>
                <w:rPr>
                  <w:rFonts w:ascii="Cambria Math" w:hAnsi="Cambria Math"/>
                </w:rPr>
                <m:t>dz,</m:t>
              </m:r>
            </m:e>
          </m:nary>
        </m:oMath>
      </m:oMathPara>
    </w:p>
    <w:p w:rsidR="00EB2B1E" w:rsidRDefault="00EB2B1E" w:rsidP="00910038">
      <w:pPr>
        <w:jc w:val="both"/>
        <w:rPr>
          <w:lang w:val="en-US"/>
        </w:rPr>
      </w:pPr>
    </w:p>
    <w:p w:rsidR="00910038" w:rsidRPr="00335F24" w:rsidRDefault="00910038" w:rsidP="00EB2B1E">
      <w:pPr>
        <w:jc w:val="both"/>
      </w:pPr>
      <w:r>
        <w:t xml:space="preserve">где </w:t>
      </w:r>
      <w:r w:rsidRPr="003B6C05">
        <w:rPr>
          <w:i/>
          <w:lang w:val="en-US"/>
        </w:rPr>
        <w:t>RR</w:t>
      </w:r>
      <w:r w:rsidRPr="003B6C05">
        <w:rPr>
          <w:i/>
        </w:rPr>
        <w:t>(</w:t>
      </w:r>
      <w:r w:rsidRPr="003B6C05">
        <w:rPr>
          <w:i/>
          <w:lang w:val="en-US"/>
        </w:rPr>
        <w:t>z</w:t>
      </w:r>
      <w:r w:rsidRPr="003B6C05">
        <w:rPr>
          <w:i/>
        </w:rPr>
        <w:t>,</w:t>
      </w:r>
      <w:r w:rsidRPr="003B6C05">
        <w:rPr>
          <w:i/>
          <w:lang w:val="en-US"/>
        </w:rPr>
        <w:t>a</w:t>
      </w:r>
      <w:r w:rsidRPr="003B6C05">
        <w:rPr>
          <w:i/>
        </w:rPr>
        <w:t>)</w:t>
      </w:r>
      <w:r w:rsidRPr="003B6C05">
        <w:t xml:space="preserve"> - </w:t>
      </w:r>
      <w:r w:rsidRPr="008B2BFC">
        <w:t xml:space="preserve">плотность распределения Релея </w:t>
      </w:r>
      <w:r>
        <w:t>–</w:t>
      </w:r>
      <w:r w:rsidRPr="008B2BFC">
        <w:t xml:space="preserve"> Райса</w:t>
      </w:r>
      <w:r w:rsidRPr="003B6C05">
        <w:t xml:space="preserve"> (</w:t>
      </w:r>
      <w:r>
        <w:t xml:space="preserve">2.3.3), </w:t>
      </w:r>
      <w:r w:rsidRPr="003B6C05">
        <w:rPr>
          <w:i/>
          <w:lang w:val="en-US"/>
        </w:rPr>
        <w:t>a</w:t>
      </w:r>
      <w:r w:rsidRPr="003B6C05">
        <w:t xml:space="preserve"> </w:t>
      </w:r>
      <w:r>
        <w:t>–</w:t>
      </w:r>
      <w:r w:rsidRPr="003B6C05">
        <w:t xml:space="preserve"> </w:t>
      </w:r>
      <w:r>
        <w:t>безра</w:t>
      </w:r>
      <w:r>
        <w:t>з</w:t>
      </w:r>
      <w:r>
        <w:t>мерное отношение сигнал/шум.</w:t>
      </w:r>
      <w:r w:rsidRPr="008B2BFC">
        <w:t xml:space="preserve"> </w:t>
      </w:r>
      <w:r>
        <w:t xml:space="preserve">В этом отношение также следует брать полное СКО шума </w:t>
      </w:r>
      <w:r w:rsidRPr="006A49A4">
        <w:rPr>
          <w:i/>
          <w:lang w:val="en-US"/>
        </w:rPr>
        <w:t>σ</w:t>
      </w:r>
      <w:r w:rsidRPr="00753005">
        <w:rPr>
          <w:vertAlign w:val="subscript"/>
        </w:rPr>
        <w:t>ш</w:t>
      </w:r>
      <w:r>
        <w:t xml:space="preserve">. </w:t>
      </w:r>
      <w:r w:rsidRPr="006A49A4">
        <w:t xml:space="preserve">Расчеты кривых обнаружения на языке пакета </w:t>
      </w:r>
      <w:r w:rsidRPr="006A49A4">
        <w:rPr>
          <w:i/>
          <w:lang w:val="en-US"/>
        </w:rPr>
        <w:t>MathCAD</w:t>
      </w:r>
      <w:r w:rsidRPr="006A49A4">
        <w:rPr>
          <w:i/>
        </w:rPr>
        <w:t xml:space="preserve"> </w:t>
      </w:r>
      <w:r w:rsidRPr="006A49A4">
        <w:t>приведены в программе</w:t>
      </w:r>
      <w:r w:rsidRPr="006A49A4">
        <w:rPr>
          <w:i/>
        </w:rPr>
        <w:t xml:space="preserve"> </w:t>
      </w:r>
      <w:r w:rsidRPr="006A49A4">
        <w:rPr>
          <w:i/>
          <w:lang w:val="en-US"/>
        </w:rPr>
        <w:t>RelayRice</w:t>
      </w:r>
      <w:r w:rsidRPr="006A49A4">
        <w:rPr>
          <w:i/>
        </w:rPr>
        <w:t>.</w:t>
      </w:r>
      <w:r w:rsidRPr="006A49A4">
        <w:rPr>
          <w:i/>
          <w:lang w:val="en-US"/>
        </w:rPr>
        <w:t>xcmd</w:t>
      </w:r>
      <w:r w:rsidRPr="006A49A4">
        <w:rPr>
          <w:i/>
        </w:rPr>
        <w:t xml:space="preserve"> </w:t>
      </w:r>
      <w:r w:rsidRPr="006A49A4">
        <w:t>[7].</w:t>
      </w:r>
      <w:r w:rsidRPr="009E0787">
        <w:t xml:space="preserve"> </w:t>
      </w:r>
      <w:r>
        <w:t>Получаемые кр</w:t>
      </w:r>
      <w:r>
        <w:t>и</w:t>
      </w:r>
      <w:r>
        <w:t xml:space="preserve">вые при тех же значениях </w:t>
      </w:r>
      <w:r w:rsidRPr="006A49A4">
        <w:rPr>
          <w:i/>
        </w:rPr>
        <w:t>Р</w:t>
      </w:r>
      <w:r w:rsidRPr="00B43613">
        <w:rPr>
          <w:vertAlign w:val="subscript"/>
        </w:rPr>
        <w:t>улт</w:t>
      </w:r>
      <w:r>
        <w:t xml:space="preserve"> и </w:t>
      </w:r>
      <w:r w:rsidRPr="009E0787">
        <w:rPr>
          <w:i/>
          <w:lang w:val="en-US"/>
        </w:rPr>
        <w:t>M</w:t>
      </w:r>
      <w:r>
        <w:t xml:space="preserve">  совпадают с кривыми на рис. 2.3.4, как и следовало ожидать.</w:t>
      </w:r>
    </w:p>
    <w:p w:rsidR="00EB2B1E" w:rsidRPr="00C225BC" w:rsidRDefault="00EB2B1E" w:rsidP="00EB2B1E">
      <w:pPr>
        <w:ind w:firstLine="454"/>
        <w:jc w:val="both"/>
      </w:pPr>
      <w:r>
        <w:t xml:space="preserve">Рассмотрим минимальное </w:t>
      </w:r>
      <w:r w:rsidRPr="006A49A4">
        <w:t xml:space="preserve">расширение класса </w:t>
      </w:r>
      <w:r w:rsidRPr="00CF5935">
        <w:rPr>
          <w:i/>
        </w:rPr>
        <w:sym w:font="Symbol" w:char="F058"/>
      </w:r>
      <w:r w:rsidRPr="00CF5935">
        <w:rPr>
          <w:i/>
          <w:vertAlign w:val="subscript"/>
        </w:rPr>
        <w:t>Ф</w:t>
      </w:r>
      <w:r w:rsidRPr="006A49A4">
        <w:t xml:space="preserve">, </w:t>
      </w:r>
      <w:r>
        <w:t xml:space="preserve">которое </w:t>
      </w:r>
      <w:r w:rsidRPr="006A49A4">
        <w:t xml:space="preserve">состоит лишь в том, что частота несущей </w:t>
      </w:r>
      <w:r w:rsidRPr="006A49A4">
        <w:rPr>
          <w:i/>
        </w:rPr>
        <w:t>ω</w:t>
      </w:r>
      <w:r w:rsidRPr="006A49A4">
        <w:t xml:space="preserve"> произвольна и может не совпадать с частотами </w:t>
      </w:r>
      <w:r w:rsidRPr="006A49A4">
        <w:rPr>
          <w:i/>
        </w:rPr>
        <w:t>ω</w:t>
      </w:r>
      <w:r w:rsidRPr="006A49A4">
        <w:rPr>
          <w:i/>
          <w:vertAlign w:val="subscript"/>
          <w:lang w:val="en-US"/>
        </w:rPr>
        <w:t>j</w:t>
      </w:r>
      <w:r w:rsidRPr="006A49A4">
        <w:t xml:space="preserve">  разложения (2.7.1). Частоту </w:t>
      </w:r>
      <w:r w:rsidRPr="006A49A4">
        <w:rPr>
          <w:i/>
        </w:rPr>
        <w:t>ω</w:t>
      </w:r>
      <w:r w:rsidRPr="006A49A4">
        <w:t xml:space="preserve"> можно тогда представить в виде: </w:t>
      </w:r>
      <w:r w:rsidRPr="006A49A4">
        <w:rPr>
          <w:i/>
        </w:rPr>
        <w:t>ω = 2</w:t>
      </w:r>
      <w:r w:rsidRPr="006A49A4">
        <w:rPr>
          <w:i/>
          <w:sz w:val="28"/>
          <w:szCs w:val="28"/>
          <w:lang w:val="en-US" w:bidi="he-IL"/>
        </w:rPr>
        <w:sym w:font="Symbol" w:char="F070"/>
      </w:r>
      <w:r w:rsidRPr="006A49A4">
        <w:rPr>
          <w:i/>
        </w:rPr>
        <w:t xml:space="preserve"> (</w:t>
      </w:r>
      <w:r w:rsidRPr="006A49A4">
        <w:rPr>
          <w:i/>
          <w:lang w:val="en-US"/>
        </w:rPr>
        <w:t>m</w:t>
      </w:r>
      <w:r w:rsidRPr="006A49A4">
        <w:rPr>
          <w:i/>
        </w:rPr>
        <w:t xml:space="preserve"> + α)/ </w:t>
      </w:r>
      <w:r w:rsidRPr="006A49A4">
        <w:rPr>
          <w:i/>
          <w:lang w:val="en-US"/>
        </w:rPr>
        <w:t>T</w:t>
      </w:r>
      <w:r w:rsidRPr="006A49A4">
        <w:rPr>
          <w:i/>
          <w:vertAlign w:val="subscript"/>
        </w:rPr>
        <w:t>0</w:t>
      </w:r>
      <w:r w:rsidRPr="006A49A4">
        <w:rPr>
          <w:i/>
        </w:rPr>
        <w:t>,</w:t>
      </w:r>
      <w:r w:rsidRPr="006A49A4">
        <w:t xml:space="preserve"> где</w:t>
      </w:r>
      <w:r w:rsidRPr="006A49A4">
        <w:rPr>
          <w:i/>
        </w:rPr>
        <w:t xml:space="preserve"> α</w:t>
      </w:r>
      <w:r w:rsidRPr="006A49A4">
        <w:sym w:font="Symbol" w:char="F0CE"/>
      </w:r>
      <w:r w:rsidRPr="006A49A4">
        <w:rPr>
          <w:i/>
        </w:rPr>
        <w:t>(0,1).</w:t>
      </w:r>
      <w:r w:rsidRPr="006A49A4">
        <w:t xml:space="preserve"> Целое </w:t>
      </w:r>
      <w:r w:rsidRPr="006A49A4">
        <w:rPr>
          <w:i/>
          <w:lang w:val="en-US"/>
        </w:rPr>
        <w:t>m</w:t>
      </w:r>
      <w:r w:rsidRPr="006A49A4">
        <w:t xml:space="preserve"> соответствует ближайшей по частоте </w:t>
      </w:r>
      <w:r w:rsidRPr="006A49A4">
        <w:rPr>
          <w:i/>
        </w:rPr>
        <w:t>ω</w:t>
      </w:r>
      <w:r w:rsidRPr="006A49A4">
        <w:rPr>
          <w:i/>
          <w:vertAlign w:val="subscript"/>
          <w:lang w:val="en-US"/>
        </w:rPr>
        <w:t>m</w:t>
      </w:r>
      <w:r w:rsidRPr="006A49A4">
        <w:rPr>
          <w:i/>
        </w:rPr>
        <w:t xml:space="preserve"> </w:t>
      </w:r>
      <w:r w:rsidRPr="006A49A4">
        <w:t xml:space="preserve"> гармонике разложения (2.7.1), причем </w:t>
      </w:r>
      <w:r w:rsidRPr="006A49A4">
        <w:rPr>
          <w:i/>
        </w:rPr>
        <w:t>ω</w:t>
      </w:r>
      <w:r w:rsidRPr="006A49A4">
        <w:rPr>
          <w:i/>
          <w:vertAlign w:val="subscript"/>
          <w:lang w:val="en-US"/>
        </w:rPr>
        <w:t>m</w:t>
      </w:r>
      <w:r w:rsidRPr="006A49A4">
        <w:rPr>
          <w:i/>
          <w:vertAlign w:val="subscript"/>
        </w:rPr>
        <w:t xml:space="preserve"> </w:t>
      </w:r>
      <w:r w:rsidRPr="006A49A4">
        <w:rPr>
          <w:i/>
        </w:rPr>
        <w:t>≤ ω</w:t>
      </w:r>
      <w:r w:rsidRPr="006A49A4">
        <w:t>. При знач</w:t>
      </w:r>
      <w:r w:rsidRPr="006A49A4">
        <w:t>е</w:t>
      </w:r>
      <w:r w:rsidRPr="006A49A4">
        <w:t xml:space="preserve">нии параметра </w:t>
      </w:r>
      <w:r w:rsidRPr="006A49A4">
        <w:rPr>
          <w:i/>
        </w:rPr>
        <w:t>α ≈1/2</w:t>
      </w:r>
      <w:r w:rsidRPr="006A49A4">
        <w:t xml:space="preserve"> в спектре сигнала возникают две близкие по а</w:t>
      </w:r>
      <w:r w:rsidRPr="006A49A4">
        <w:t>м</w:t>
      </w:r>
      <w:r w:rsidRPr="006A49A4">
        <w:t xml:space="preserve">плитуде спектральные линии с частотами </w:t>
      </w:r>
      <w:r w:rsidRPr="006A49A4">
        <w:rPr>
          <w:i/>
        </w:rPr>
        <w:t>ω</w:t>
      </w:r>
      <w:r w:rsidRPr="006A49A4">
        <w:rPr>
          <w:i/>
          <w:vertAlign w:val="subscript"/>
          <w:lang w:val="en-US"/>
        </w:rPr>
        <w:t>m</w:t>
      </w:r>
      <w:r w:rsidRPr="006A49A4">
        <w:t xml:space="preserve"> и </w:t>
      </w:r>
      <w:r w:rsidRPr="006A49A4">
        <w:rPr>
          <w:i/>
        </w:rPr>
        <w:t>ω</w:t>
      </w:r>
      <w:r w:rsidRPr="006A49A4">
        <w:rPr>
          <w:i/>
          <w:vertAlign w:val="subscript"/>
          <w:lang w:val="en-US"/>
        </w:rPr>
        <w:t>m</w:t>
      </w:r>
      <w:r w:rsidRPr="006A49A4">
        <w:rPr>
          <w:i/>
          <w:vertAlign w:val="subscript"/>
        </w:rPr>
        <w:t>+1</w:t>
      </w:r>
      <w:r w:rsidRPr="006A49A4">
        <w:t>, существенно пр</w:t>
      </w:r>
      <w:r w:rsidRPr="006A49A4">
        <w:t>е</w:t>
      </w:r>
      <w:r w:rsidRPr="006A49A4">
        <w:t>восходящие остальные  - рис. 2.7</w:t>
      </w:r>
      <w:r>
        <w:t>.3</w:t>
      </w:r>
      <w:r w:rsidRPr="006A49A4">
        <w:t>.</w:t>
      </w:r>
      <w:r w:rsidRPr="0021298D">
        <w:t xml:space="preserve"> </w:t>
      </w:r>
      <w:r>
        <w:t>Эта</w:t>
      </w:r>
      <w:r w:rsidRPr="006A49A4">
        <w:t xml:space="preserve"> сдвоенная спектральная линия заключает в  себе основную долю энергии сигнала, причем эта доля пр</w:t>
      </w:r>
      <w:r w:rsidRPr="006A49A4">
        <w:t>и</w:t>
      </w:r>
      <w:r w:rsidRPr="006A49A4">
        <w:t xml:space="preserve">мерно поровну разделена между линиями пары. </w:t>
      </w:r>
      <w:r>
        <w:t>Такие сигналы назовем бихромными.</w:t>
      </w:r>
    </w:p>
    <w:p w:rsidR="00EB2B1E" w:rsidRPr="00EB2B1E" w:rsidRDefault="00EB2B1E" w:rsidP="00EB2B1E">
      <w:pPr>
        <w:jc w:val="both"/>
      </w:pPr>
    </w:p>
    <w:p w:rsidR="00910038" w:rsidRPr="00EB2B1E" w:rsidRDefault="00910038" w:rsidP="008B0AE9">
      <w:pPr>
        <w:jc w:val="center"/>
        <w:rPr>
          <w:noProof/>
          <w:lang w:val="en-US"/>
        </w:rPr>
      </w:pPr>
      <w:r>
        <w:rPr>
          <w:noProof/>
        </w:rPr>
        <w:lastRenderedPageBreak/>
        <w:drawing>
          <wp:inline distT="0" distB="0" distL="0" distR="0" wp14:anchorId="2ED7DDB3" wp14:editId="2A60EB61">
            <wp:extent cx="3651250" cy="2711450"/>
            <wp:effectExtent l="0" t="0" r="6350" b="0"/>
            <wp:docPr id="201"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81">
                      <a:grayscl/>
                      <a:extLst>
                        <a:ext uri="{BEBA8EAE-BF5A-486C-A8C5-ECC9F3942E4B}">
                          <a14:imgProps xmlns:a14="http://schemas.microsoft.com/office/drawing/2010/main">
                            <a14:imgLayer r:embed="rId8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51250" cy="2711450"/>
                    </a:xfrm>
                    <a:prstGeom prst="rect">
                      <a:avLst/>
                    </a:prstGeom>
                    <a:noFill/>
                    <a:ln>
                      <a:noFill/>
                    </a:ln>
                  </pic:spPr>
                </pic:pic>
              </a:graphicData>
            </a:graphic>
          </wp:inline>
        </w:drawing>
      </w:r>
    </w:p>
    <w:p w:rsidR="00910038" w:rsidRPr="000A3280" w:rsidRDefault="00910038" w:rsidP="00EB2B1E">
      <w:pPr>
        <w:jc w:val="center"/>
        <w:rPr>
          <w:sz w:val="22"/>
          <w:szCs w:val="22"/>
        </w:rPr>
      </w:pPr>
      <w:r w:rsidRPr="000A3280">
        <w:rPr>
          <w:sz w:val="22"/>
          <w:szCs w:val="22"/>
        </w:rPr>
        <w:t>Рис. 2.7.2 . Кривые  обнаружения  в частотной  области</w:t>
      </w:r>
    </w:p>
    <w:p w:rsidR="00910038" w:rsidRDefault="00910038" w:rsidP="00910038">
      <w:pPr>
        <w:ind w:firstLine="454"/>
        <w:jc w:val="both"/>
      </w:pPr>
    </w:p>
    <w:p w:rsidR="00910038" w:rsidRDefault="00910038" w:rsidP="008B0AE9">
      <w:pPr>
        <w:jc w:val="center"/>
      </w:pPr>
      <w:r>
        <w:rPr>
          <w:noProof/>
        </w:rPr>
        <w:drawing>
          <wp:inline distT="0" distB="0" distL="0" distR="0" wp14:anchorId="64CEFF98" wp14:editId="74305AE8">
            <wp:extent cx="3702050" cy="3067050"/>
            <wp:effectExtent l="0" t="0" r="0" b="0"/>
            <wp:docPr id="2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3">
                      <a:grayscl/>
                      <a:extLst>
                        <a:ext uri="{BEBA8EAE-BF5A-486C-A8C5-ECC9F3942E4B}">
                          <a14:imgProps xmlns:a14="http://schemas.microsoft.com/office/drawing/2010/main">
                            <a14:imgLayer r:embed="rId8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02050" cy="3067050"/>
                    </a:xfrm>
                    <a:prstGeom prst="rect">
                      <a:avLst/>
                    </a:prstGeom>
                    <a:noFill/>
                    <a:ln>
                      <a:noFill/>
                    </a:ln>
                  </pic:spPr>
                </pic:pic>
              </a:graphicData>
            </a:graphic>
          </wp:inline>
        </w:drawing>
      </w:r>
    </w:p>
    <w:p w:rsidR="00910038" w:rsidRPr="008712DE" w:rsidRDefault="00910038" w:rsidP="008B0AE9">
      <w:pPr>
        <w:ind w:firstLine="426"/>
        <w:jc w:val="center"/>
        <w:rPr>
          <w:sz w:val="22"/>
          <w:szCs w:val="22"/>
        </w:rPr>
      </w:pPr>
      <w:r w:rsidRPr="008712DE">
        <w:rPr>
          <w:sz w:val="22"/>
          <w:szCs w:val="22"/>
        </w:rPr>
        <w:t>Рис. 2.7.3 Сдвоенная  линия  спектра  бихромного радиоимпульса</w:t>
      </w:r>
    </w:p>
    <w:p w:rsidR="00910038" w:rsidRPr="006A49A4" w:rsidRDefault="00910038" w:rsidP="008B0AE9">
      <w:pPr>
        <w:ind w:firstLine="454"/>
        <w:jc w:val="center"/>
      </w:pPr>
    </w:p>
    <w:p w:rsidR="00910038" w:rsidRPr="003C127C" w:rsidRDefault="00EB2B1E" w:rsidP="00EB2B1E">
      <w:pPr>
        <w:ind w:firstLine="454"/>
        <w:jc w:val="both"/>
      </w:pPr>
      <w:r>
        <w:t>А</w:t>
      </w:r>
      <w:r w:rsidRPr="006A49A4">
        <w:t>мплитуды каждой из</w:t>
      </w:r>
      <w:r w:rsidRPr="0021298D">
        <w:t xml:space="preserve"> </w:t>
      </w:r>
      <w:r w:rsidRPr="006A49A4">
        <w:t xml:space="preserve">линий </w:t>
      </w:r>
      <w:r>
        <w:t xml:space="preserve">бихромного сигнала </w:t>
      </w:r>
      <w:r w:rsidRPr="006A49A4">
        <w:t xml:space="preserve">существенно меньше, чем </w:t>
      </w:r>
      <w:r>
        <w:t>у</w:t>
      </w:r>
      <w:r w:rsidR="00910038">
        <w:t>монохромного</w:t>
      </w:r>
      <w:r w:rsidR="00910038" w:rsidRPr="006A49A4">
        <w:t>. Следовательно, чувствительность обнар</w:t>
      </w:r>
      <w:r w:rsidR="00910038" w:rsidRPr="006A49A4">
        <w:t>у</w:t>
      </w:r>
      <w:r w:rsidR="00910038" w:rsidRPr="006A49A4">
        <w:t>жителя, построен</w:t>
      </w:r>
      <w:r w:rsidR="00910038">
        <w:t>ного по монохромному правилу</w:t>
      </w:r>
      <w:r w:rsidR="00910038" w:rsidRPr="006A49A4">
        <w:t>,</w:t>
      </w:r>
      <w:r w:rsidR="00910038">
        <w:t xml:space="preserve"> к бихромным сигналам</w:t>
      </w:r>
      <w:r w:rsidR="00910038" w:rsidRPr="006A49A4">
        <w:t xml:space="preserve"> будет заметно хуже, чем </w:t>
      </w:r>
      <w:r w:rsidR="00910038">
        <w:t>к монохромным</w:t>
      </w:r>
      <w:r w:rsidR="00910038" w:rsidRPr="006A49A4">
        <w:t xml:space="preserve">. </w:t>
      </w:r>
      <w:r w:rsidR="00910038">
        <w:t>В</w:t>
      </w:r>
      <w:r w:rsidR="00910038" w:rsidRPr="006A49A4">
        <w:t xml:space="preserve">озникающая здесь </w:t>
      </w:r>
      <w:r w:rsidR="00910038">
        <w:t>е</w:t>
      </w:r>
      <w:r w:rsidR="00910038" w:rsidRPr="006A49A4">
        <w:t>стестве</w:t>
      </w:r>
      <w:r w:rsidR="00910038" w:rsidRPr="006A49A4">
        <w:t>н</w:t>
      </w:r>
      <w:r w:rsidR="00910038" w:rsidRPr="006A49A4">
        <w:lastRenderedPageBreak/>
        <w:t xml:space="preserve">ным образом идея заключается в обнаружении </w:t>
      </w:r>
      <w:r w:rsidR="00910038">
        <w:t xml:space="preserve">таких </w:t>
      </w:r>
      <w:r w:rsidR="00910038" w:rsidRPr="006A49A4">
        <w:t>сигна</w:t>
      </w:r>
      <w:r w:rsidR="00910038">
        <w:t>лов</w:t>
      </w:r>
      <w:r w:rsidR="00910038" w:rsidRPr="006A49A4">
        <w:t xml:space="preserve"> по </w:t>
      </w:r>
      <w:r w:rsidR="00910038">
        <w:t>энерг</w:t>
      </w:r>
      <w:r w:rsidR="00910038">
        <w:t>е</w:t>
      </w:r>
      <w:r w:rsidR="00910038">
        <w:t xml:space="preserve">тическому </w:t>
      </w:r>
      <w:r w:rsidR="00910038" w:rsidRPr="006A49A4">
        <w:t>критерию</w:t>
      </w:r>
    </w:p>
    <w:p w:rsidR="00910038" w:rsidRPr="006A49A4" w:rsidRDefault="00910038" w:rsidP="00910038">
      <w:pPr>
        <w:ind w:firstLine="454"/>
        <w:jc w:val="both"/>
      </w:pPr>
    </w:p>
    <w:p w:rsidR="00910038" w:rsidRDefault="00910038" w:rsidP="008B0AE9">
      <w:pPr>
        <w:jc w:val="center"/>
      </w:pPr>
      <w:r w:rsidRPr="006A49A4">
        <w:rPr>
          <w:i/>
          <w:lang w:val="en-US"/>
        </w:rPr>
        <w:t>s</w:t>
      </w:r>
      <w:r w:rsidRPr="006A49A4">
        <w:rPr>
          <w:i/>
        </w:rPr>
        <w:t xml:space="preserve"> = </w:t>
      </w:r>
      <w:r w:rsidRPr="006A49A4">
        <w:rPr>
          <w:i/>
          <w:lang w:val="en-US"/>
        </w:rPr>
        <w:t>A</w:t>
      </w:r>
      <w:r w:rsidRPr="006A49A4">
        <w:rPr>
          <w:i/>
          <w:vertAlign w:val="subscript"/>
          <w:lang w:val="en-US"/>
        </w:rPr>
        <w:t>m</w:t>
      </w:r>
      <w:r w:rsidRPr="006A49A4">
        <w:rPr>
          <w:i/>
          <w:vertAlign w:val="superscript"/>
        </w:rPr>
        <w:t>2</w:t>
      </w:r>
      <w:r w:rsidRPr="006A49A4">
        <w:rPr>
          <w:i/>
        </w:rPr>
        <w:t xml:space="preserve"> + </w:t>
      </w:r>
      <w:r w:rsidRPr="006A49A4">
        <w:rPr>
          <w:i/>
          <w:lang w:val="en-US"/>
        </w:rPr>
        <w:t>A</w:t>
      </w:r>
      <w:r w:rsidRPr="006A49A4">
        <w:rPr>
          <w:i/>
          <w:vertAlign w:val="subscript"/>
          <w:lang w:val="en-US"/>
        </w:rPr>
        <w:t>m</w:t>
      </w:r>
      <w:r w:rsidRPr="006A49A4">
        <w:rPr>
          <w:i/>
          <w:vertAlign w:val="subscript"/>
        </w:rPr>
        <w:t>+1</w:t>
      </w:r>
      <w:r w:rsidRPr="006A49A4">
        <w:rPr>
          <w:i/>
          <w:vertAlign w:val="superscript"/>
        </w:rPr>
        <w:t>2</w:t>
      </w:r>
      <w:r w:rsidRPr="006A49A4">
        <w:rPr>
          <w:i/>
        </w:rPr>
        <w:t xml:space="preserve"> ≥ </w:t>
      </w:r>
      <w:r>
        <w:rPr>
          <w:i/>
          <w:lang w:val="en-US"/>
        </w:rPr>
        <w:t>q</w:t>
      </w:r>
      <w:r w:rsidRPr="00051751">
        <w:rPr>
          <w:i/>
          <w:vertAlign w:val="superscript"/>
        </w:rPr>
        <w:t>2</w:t>
      </w:r>
      <w:r>
        <w:rPr>
          <w:i/>
        </w:rPr>
        <w:t xml:space="preserve">, </w:t>
      </w:r>
      <w:r w:rsidRPr="006A49A4">
        <w:rPr>
          <w:i/>
          <w:lang w:val="en-US"/>
        </w:rPr>
        <w:t>m</w:t>
      </w:r>
      <w:r w:rsidRPr="006A49A4">
        <w:rPr>
          <w:i/>
        </w:rPr>
        <w:t xml:space="preserve"> = 1...</w:t>
      </w:r>
      <w:r w:rsidRPr="006A49A4">
        <w:rPr>
          <w:i/>
          <w:lang w:val="en-US"/>
        </w:rPr>
        <w:t>M</w:t>
      </w:r>
      <w:r w:rsidRPr="006A49A4">
        <w:rPr>
          <w:i/>
        </w:rPr>
        <w:t>-1.</w:t>
      </w:r>
      <w:r>
        <w:rPr>
          <w:i/>
        </w:rPr>
        <w:tab/>
      </w:r>
      <w:r w:rsidR="008B0AE9" w:rsidRPr="00335F24">
        <w:rPr>
          <w:i/>
        </w:rPr>
        <w:tab/>
      </w:r>
      <w:r>
        <w:t>(2.7.4</w:t>
      </w:r>
      <w:r w:rsidRPr="006A49A4">
        <w:t>)</w:t>
      </w:r>
    </w:p>
    <w:p w:rsidR="00910038" w:rsidRPr="006A49A4" w:rsidRDefault="00910038" w:rsidP="00910038">
      <w:pPr>
        <w:ind w:firstLine="454"/>
      </w:pPr>
    </w:p>
    <w:p w:rsidR="00910038" w:rsidRDefault="00910038" w:rsidP="00910038">
      <w:pPr>
        <w:ind w:firstLine="454"/>
        <w:jc w:val="both"/>
      </w:pPr>
      <w:r>
        <w:t xml:space="preserve">Данное решающее правило назовем бихромным. </w:t>
      </w:r>
      <w:r w:rsidRPr="006A49A4">
        <w:t xml:space="preserve">Положим, что при наличии только шума найдено распределение </w:t>
      </w:r>
      <w:r w:rsidRPr="006A49A4">
        <w:rPr>
          <w:i/>
          <w:lang w:val="en-US"/>
        </w:rPr>
        <w:t>V</w:t>
      </w:r>
      <w:r w:rsidRPr="006A49A4">
        <w:rPr>
          <w:i/>
        </w:rPr>
        <w:t>(</w:t>
      </w:r>
      <w:r w:rsidRPr="006A49A4">
        <w:rPr>
          <w:i/>
          <w:lang w:val="en-US"/>
        </w:rPr>
        <w:t>s</w:t>
      </w:r>
      <w:r w:rsidRPr="006A49A4">
        <w:rPr>
          <w:i/>
        </w:rPr>
        <w:t>)</w:t>
      </w:r>
      <w:r w:rsidRPr="006A49A4">
        <w:t xml:space="preserve"> величины </w:t>
      </w:r>
      <w:r w:rsidRPr="006A49A4">
        <w:rPr>
          <w:i/>
          <w:lang w:val="en-US"/>
        </w:rPr>
        <w:t>s</w:t>
      </w:r>
      <w:r>
        <w:t xml:space="preserve"> в (2.7.4)</w:t>
      </w:r>
      <w:r w:rsidRPr="006A49A4">
        <w:t>. Тогда</w:t>
      </w:r>
      <w:r w:rsidRPr="006A49A4">
        <w:rPr>
          <w:i/>
        </w:rPr>
        <w:t xml:space="preserve"> </w:t>
      </w:r>
      <w:r w:rsidRPr="006A49A4">
        <w:rPr>
          <w:i/>
          <w:lang w:val="en-US"/>
        </w:rPr>
        <w:t>V</w:t>
      </w:r>
      <w:r w:rsidRPr="006A49A4">
        <w:rPr>
          <w:i/>
        </w:rPr>
        <w:t>(</w:t>
      </w:r>
      <w:r>
        <w:rPr>
          <w:i/>
          <w:lang w:val="en-US"/>
        </w:rPr>
        <w:t>q</w:t>
      </w:r>
      <w:r w:rsidRPr="006A49A4">
        <w:rPr>
          <w:i/>
        </w:rPr>
        <w:t>)</w:t>
      </w:r>
      <w:r w:rsidRPr="006A49A4">
        <w:t xml:space="preserve"> есть вероятность того, что </w:t>
      </w:r>
      <w:r w:rsidRPr="006A49A4">
        <w:rPr>
          <w:i/>
          <w:lang w:val="en-US"/>
        </w:rPr>
        <w:t>s</w:t>
      </w:r>
      <w:r w:rsidRPr="006A49A4">
        <w:t xml:space="preserve"> не превосходит </w:t>
      </w:r>
      <w:r>
        <w:rPr>
          <w:i/>
          <w:lang w:val="en-US"/>
        </w:rPr>
        <w:t>q</w:t>
      </w:r>
      <w:r w:rsidRPr="006A49A4">
        <w:t xml:space="preserve">, а вероятность </w:t>
      </w:r>
      <w:r w:rsidRPr="006A49A4">
        <w:rPr>
          <w:i/>
        </w:rPr>
        <w:t>Р</w:t>
      </w:r>
      <w:r w:rsidRPr="0061563B">
        <w:rPr>
          <w:vertAlign w:val="subscript"/>
        </w:rPr>
        <w:t>улт</w:t>
      </w:r>
      <w:r w:rsidRPr="006A49A4">
        <w:t xml:space="preserve">  дается выражением</w:t>
      </w:r>
    </w:p>
    <w:p w:rsidR="00910038" w:rsidRPr="006A49A4" w:rsidRDefault="00910038" w:rsidP="00910038">
      <w:pPr>
        <w:ind w:firstLine="454"/>
        <w:jc w:val="both"/>
      </w:pPr>
    </w:p>
    <w:p w:rsidR="00910038" w:rsidRPr="006A49A4" w:rsidRDefault="00910038" w:rsidP="008B0AE9">
      <w:pPr>
        <w:jc w:val="center"/>
      </w:pPr>
      <w:r w:rsidRPr="006A49A4">
        <w:rPr>
          <w:i/>
        </w:rPr>
        <w:t>Р</w:t>
      </w:r>
      <w:r w:rsidRPr="0061563B">
        <w:rPr>
          <w:vertAlign w:val="subscript"/>
        </w:rPr>
        <w:t>улт</w:t>
      </w:r>
      <w:r w:rsidRPr="006A49A4">
        <w:rPr>
          <w:i/>
        </w:rPr>
        <w:t xml:space="preserve"> = 1 – </w:t>
      </w:r>
      <w:r w:rsidRPr="006A49A4">
        <w:rPr>
          <w:i/>
          <w:lang w:val="en-US"/>
        </w:rPr>
        <w:t>V</w:t>
      </w:r>
      <w:r w:rsidRPr="006A49A4">
        <w:rPr>
          <w:i/>
        </w:rPr>
        <w:t xml:space="preserve"> </w:t>
      </w:r>
      <w:r w:rsidRPr="006A49A4">
        <w:rPr>
          <w:i/>
          <w:vertAlign w:val="superscript"/>
          <w:lang w:val="en-US"/>
        </w:rPr>
        <w:t>M</w:t>
      </w:r>
      <w:r w:rsidRPr="006A49A4">
        <w:rPr>
          <w:i/>
          <w:vertAlign w:val="superscript"/>
        </w:rPr>
        <w:sym w:font="Symbol" w:char="F02D"/>
      </w:r>
      <w:r w:rsidRPr="006A49A4">
        <w:rPr>
          <w:i/>
          <w:vertAlign w:val="superscript"/>
        </w:rPr>
        <w:t>1</w:t>
      </w:r>
      <w:r w:rsidRPr="006A49A4">
        <w:rPr>
          <w:i/>
        </w:rPr>
        <w:t>(</w:t>
      </w:r>
      <w:r>
        <w:rPr>
          <w:i/>
          <w:lang w:val="en-US"/>
        </w:rPr>
        <w:t>q</w:t>
      </w:r>
      <w:r w:rsidRPr="006601E6">
        <w:rPr>
          <w:i/>
          <w:vertAlign w:val="superscript"/>
        </w:rPr>
        <w:t>2</w:t>
      </w:r>
      <w:r w:rsidRPr="006A49A4">
        <w:rPr>
          <w:i/>
        </w:rPr>
        <w:t>)</w:t>
      </w:r>
      <w:r w:rsidR="008B0AE9">
        <w:t>.</w:t>
      </w:r>
      <w:r w:rsidR="008B0AE9">
        <w:tab/>
      </w:r>
      <w:r w:rsidR="008B0AE9">
        <w:tab/>
      </w:r>
      <w:r w:rsidR="008B0AE9">
        <w:tab/>
      </w:r>
      <w:r w:rsidR="008B0AE9">
        <w:tab/>
      </w:r>
      <w:r>
        <w:t>(2.7.</w:t>
      </w:r>
      <w:r w:rsidRPr="006601E6">
        <w:t>5</w:t>
      </w:r>
      <w:r w:rsidRPr="006A49A4">
        <w:t>)</w:t>
      </w:r>
    </w:p>
    <w:p w:rsidR="00910038" w:rsidRPr="006601E6" w:rsidRDefault="00910038" w:rsidP="00910038">
      <w:pPr>
        <w:ind w:firstLine="454"/>
        <w:jc w:val="both"/>
      </w:pPr>
    </w:p>
    <w:p w:rsidR="00910038" w:rsidRPr="0049220D" w:rsidRDefault="00910038" w:rsidP="00910038">
      <w:pPr>
        <w:jc w:val="both"/>
      </w:pPr>
      <w:r w:rsidRPr="006A49A4">
        <w:t>Формула (2.7.</w:t>
      </w:r>
      <w:r w:rsidRPr="00961425">
        <w:t>5</w:t>
      </w:r>
      <w:r w:rsidRPr="006A49A4">
        <w:t xml:space="preserve">) следует из того, что всего имеется </w:t>
      </w:r>
      <w:r w:rsidRPr="006A49A4">
        <w:rPr>
          <w:i/>
        </w:rPr>
        <w:t xml:space="preserve">М </w:t>
      </w:r>
      <w:r w:rsidRPr="006A49A4">
        <w:rPr>
          <w:i/>
        </w:rPr>
        <w:sym w:font="Symbol" w:char="F02D"/>
      </w:r>
      <w:r w:rsidRPr="006A49A4">
        <w:rPr>
          <w:i/>
        </w:rPr>
        <w:t>1</w:t>
      </w:r>
      <w:r w:rsidRPr="006A49A4">
        <w:t xml:space="preserve"> пара сдвоенных спектральных линий, а вероятность того, что ни одна пара не даст пр</w:t>
      </w:r>
      <w:r w:rsidRPr="006A49A4">
        <w:t>е</w:t>
      </w:r>
      <w:r w:rsidRPr="006A49A4">
        <w:t xml:space="preserve">вышения порога </w:t>
      </w:r>
      <w:r>
        <w:rPr>
          <w:i/>
          <w:lang w:val="en-US"/>
        </w:rPr>
        <w:t>q</w:t>
      </w:r>
      <w:r w:rsidRPr="006601E6">
        <w:rPr>
          <w:i/>
          <w:vertAlign w:val="superscript"/>
        </w:rPr>
        <w:t>2</w:t>
      </w:r>
      <w:r w:rsidRPr="006A49A4">
        <w:t>, есть</w:t>
      </w:r>
      <w:r w:rsidR="008B0AE9" w:rsidRPr="008B0AE9">
        <w:t xml:space="preserve"> </w:t>
      </w:r>
      <w:r w:rsidRPr="006A49A4">
        <w:rPr>
          <w:i/>
          <w:lang w:val="en-US"/>
        </w:rPr>
        <w:t>V</w:t>
      </w:r>
      <w:r w:rsidRPr="006A49A4">
        <w:rPr>
          <w:i/>
        </w:rPr>
        <w:t xml:space="preserve"> </w:t>
      </w:r>
      <w:r w:rsidRPr="006A49A4">
        <w:rPr>
          <w:i/>
          <w:vertAlign w:val="superscript"/>
          <w:lang w:val="en-US"/>
        </w:rPr>
        <w:t>M</w:t>
      </w:r>
      <w:r w:rsidRPr="006A49A4">
        <w:rPr>
          <w:i/>
          <w:vertAlign w:val="superscript"/>
        </w:rPr>
        <w:sym w:font="Symbol" w:char="F02D"/>
      </w:r>
      <w:r w:rsidRPr="006A49A4">
        <w:rPr>
          <w:i/>
          <w:vertAlign w:val="superscript"/>
        </w:rPr>
        <w:t>1</w:t>
      </w:r>
      <w:r w:rsidRPr="006A49A4">
        <w:rPr>
          <w:i/>
        </w:rPr>
        <w:t>(</w:t>
      </w:r>
      <w:r>
        <w:rPr>
          <w:i/>
          <w:lang w:val="en-US"/>
        </w:rPr>
        <w:t>q</w:t>
      </w:r>
      <w:r>
        <w:rPr>
          <w:i/>
          <w:vertAlign w:val="superscript"/>
        </w:rPr>
        <w:t>2</w:t>
      </w:r>
      <w:r w:rsidRPr="006A49A4">
        <w:rPr>
          <w:i/>
        </w:rPr>
        <w:t>)</w:t>
      </w:r>
      <w:r w:rsidRPr="006A49A4">
        <w:t>. Решение уравнения (2.7.</w:t>
      </w:r>
      <w:r w:rsidRPr="00081248">
        <w:t>5</w:t>
      </w:r>
      <w:r w:rsidRPr="006A49A4">
        <w:t>) дает мин</w:t>
      </w:r>
      <w:r w:rsidRPr="006A49A4">
        <w:t>и</w:t>
      </w:r>
      <w:r w:rsidRPr="006A49A4">
        <w:t>м</w:t>
      </w:r>
      <w:r>
        <w:t>ально допустимое значение величины</w:t>
      </w:r>
      <w:r w:rsidRPr="006A49A4">
        <w:t xml:space="preserve"> </w:t>
      </w:r>
      <w:r>
        <w:rPr>
          <w:i/>
          <w:lang w:val="en-US"/>
        </w:rPr>
        <w:t>q</w:t>
      </w:r>
      <w:r>
        <w:t>.</w:t>
      </w:r>
    </w:p>
    <w:p w:rsidR="008B0AE9" w:rsidRPr="008B0AE9" w:rsidRDefault="00910038" w:rsidP="008B0AE9">
      <w:pPr>
        <w:ind w:firstLine="454"/>
        <w:jc w:val="both"/>
      </w:pPr>
      <w:r w:rsidRPr="006A49A4">
        <w:t xml:space="preserve">При наличии только шума, амплитуды </w:t>
      </w:r>
      <w:r w:rsidRPr="006A49A4">
        <w:rPr>
          <w:i/>
          <w:lang w:val="en-US"/>
        </w:rPr>
        <w:t>A</w:t>
      </w:r>
      <w:r w:rsidRPr="006A49A4">
        <w:rPr>
          <w:i/>
          <w:vertAlign w:val="subscript"/>
          <w:lang w:val="en-US"/>
        </w:rPr>
        <w:t>m</w:t>
      </w:r>
      <w:r w:rsidRPr="006A49A4">
        <w:t xml:space="preserve"> имеют релеевское распр</w:t>
      </w:r>
      <w:r w:rsidRPr="006A49A4">
        <w:t>е</w:t>
      </w:r>
      <w:r w:rsidRPr="006A49A4">
        <w:t>деление</w:t>
      </w:r>
      <w:r>
        <w:t xml:space="preserve"> с дисперсией </w:t>
      </w:r>
      <w:r w:rsidRPr="006A49A4">
        <w:rPr>
          <w:i/>
        </w:rPr>
        <w:t>σ</w:t>
      </w:r>
      <w:r>
        <w:rPr>
          <w:i/>
          <w:vertAlign w:val="superscript"/>
        </w:rPr>
        <w:t>2</w:t>
      </w:r>
      <w:r w:rsidRPr="006A49A4">
        <w:t xml:space="preserve">. Распределение их квадратов имеет вид </w:t>
      </w:r>
      <w:r w:rsidR="008B0AE9" w:rsidRPr="006A49A4">
        <w:t>[4, с 559]</w:t>
      </w:r>
    </w:p>
    <w:p w:rsidR="008B0AE9" w:rsidRPr="008B0AE9" w:rsidRDefault="00910038" w:rsidP="008B0AE9">
      <w:pPr>
        <w:ind w:firstLine="454"/>
        <w:jc w:val="center"/>
      </w:pPr>
      <w:r w:rsidRPr="006A49A4">
        <w:rPr>
          <w:i/>
          <w:lang w:val="en-US"/>
        </w:rPr>
        <w:t>V</w:t>
      </w:r>
      <w:r w:rsidRPr="006A49A4">
        <w:rPr>
          <w:i/>
        </w:rPr>
        <w:t>(</w:t>
      </w:r>
      <w:r w:rsidRPr="006A49A4">
        <w:rPr>
          <w:i/>
          <w:lang w:val="en-US"/>
        </w:rPr>
        <w:t>z</w:t>
      </w:r>
      <w:r w:rsidRPr="006A49A4">
        <w:rPr>
          <w:i/>
        </w:rPr>
        <w:t xml:space="preserve">) = 1 – </w:t>
      </w:r>
      <w:r w:rsidRPr="006A49A4">
        <w:rPr>
          <w:i/>
          <w:lang w:val="en-US"/>
        </w:rPr>
        <w:t>exp</w:t>
      </w:r>
      <w:r w:rsidRPr="006A49A4">
        <w:rPr>
          <w:i/>
        </w:rPr>
        <w:t>(</w:t>
      </w:r>
      <w:r w:rsidRPr="006A49A4">
        <w:rPr>
          <w:i/>
        </w:rPr>
        <w:sym w:font="Symbol" w:char="F02D"/>
      </w:r>
      <w:r w:rsidRPr="006A49A4">
        <w:rPr>
          <w:i/>
          <w:lang w:val="en-US"/>
        </w:rPr>
        <w:t>z</w:t>
      </w:r>
      <w:r w:rsidRPr="006A49A4">
        <w:rPr>
          <w:i/>
        </w:rPr>
        <w:t>/2)</w:t>
      </w:r>
      <w:r w:rsidRPr="006A49A4">
        <w:t>.</w:t>
      </w:r>
    </w:p>
    <w:p w:rsidR="008B0AE9" w:rsidRPr="008B0AE9" w:rsidRDefault="008B0AE9" w:rsidP="008B0AE9">
      <w:pPr>
        <w:jc w:val="both"/>
      </w:pPr>
    </w:p>
    <w:p w:rsidR="00910038" w:rsidRPr="00335F24" w:rsidRDefault="00910038" w:rsidP="008B0AE9">
      <w:pPr>
        <w:jc w:val="both"/>
      </w:pPr>
      <w:r w:rsidRPr="006A49A4">
        <w:t>Вычисляя свертку Стилтьеса [4, с 561]  получим</w:t>
      </w:r>
    </w:p>
    <w:p w:rsidR="008B0AE9" w:rsidRPr="00335F24" w:rsidRDefault="008B0AE9" w:rsidP="008B0AE9">
      <w:pPr>
        <w:jc w:val="both"/>
      </w:pPr>
    </w:p>
    <w:p w:rsidR="00910038" w:rsidRPr="006B09D7" w:rsidRDefault="00910038" w:rsidP="008B0AE9">
      <w:pPr>
        <w:jc w:val="center"/>
      </w:pPr>
      <w:r w:rsidRPr="006A49A4">
        <w:rPr>
          <w:i/>
          <w:lang w:val="en-US"/>
        </w:rPr>
        <w:t>V</w:t>
      </w:r>
      <w:r w:rsidRPr="006A49A4">
        <w:rPr>
          <w:i/>
        </w:rPr>
        <w:t>(</w:t>
      </w:r>
      <w:r w:rsidRPr="006A49A4">
        <w:rPr>
          <w:i/>
          <w:lang w:val="en-US"/>
        </w:rPr>
        <w:t>s</w:t>
      </w:r>
      <w:r w:rsidRPr="006A49A4">
        <w:rPr>
          <w:i/>
        </w:rPr>
        <w:t xml:space="preserve">) = 1 – (1 + </w:t>
      </w:r>
      <w:r w:rsidRPr="006A49A4">
        <w:rPr>
          <w:i/>
          <w:lang w:val="en-US"/>
        </w:rPr>
        <w:t>s</w:t>
      </w:r>
      <w:r w:rsidRPr="006A49A4">
        <w:rPr>
          <w:i/>
        </w:rPr>
        <w:t xml:space="preserve">/2) </w:t>
      </w:r>
      <w:r w:rsidRPr="006A49A4">
        <w:rPr>
          <w:i/>
          <w:lang w:val="en-US"/>
        </w:rPr>
        <w:t>e</w:t>
      </w:r>
      <w:r w:rsidRPr="006A49A4">
        <w:rPr>
          <w:i/>
          <w:vertAlign w:val="superscript"/>
        </w:rPr>
        <w:sym w:font="Symbol" w:char="F02D"/>
      </w:r>
      <w:r w:rsidRPr="006A49A4">
        <w:rPr>
          <w:i/>
          <w:vertAlign w:val="superscript"/>
          <w:lang w:val="en-US"/>
        </w:rPr>
        <w:t>s</w:t>
      </w:r>
      <w:r w:rsidRPr="006A49A4">
        <w:rPr>
          <w:i/>
          <w:vertAlign w:val="superscript"/>
        </w:rPr>
        <w:t>/2</w:t>
      </w:r>
      <w:r w:rsidRPr="006A49A4">
        <w:rPr>
          <w:i/>
        </w:rPr>
        <w:t>.</w:t>
      </w:r>
    </w:p>
    <w:p w:rsidR="00910038" w:rsidRPr="00546E41" w:rsidRDefault="00910038" w:rsidP="00910038">
      <w:pPr>
        <w:ind w:firstLine="454"/>
        <w:jc w:val="both"/>
      </w:pPr>
    </w:p>
    <w:p w:rsidR="00910038" w:rsidRPr="008B0AE9" w:rsidRDefault="00910038" w:rsidP="008B0AE9">
      <w:pPr>
        <w:ind w:firstLine="454"/>
        <w:jc w:val="both"/>
      </w:pPr>
      <w:r w:rsidRPr="006A49A4">
        <w:t xml:space="preserve">На рис. </w:t>
      </w:r>
      <w:r>
        <w:t>2.7.4</w:t>
      </w:r>
      <w:r w:rsidRPr="006A49A4">
        <w:t xml:space="preserve"> </w:t>
      </w:r>
      <w:r>
        <w:t>приведена  зависимость</w:t>
      </w:r>
      <w:r w:rsidRPr="006A49A4">
        <w:t xml:space="preserve"> </w:t>
      </w:r>
      <w:r>
        <w:t xml:space="preserve">безразмерного порога  </w:t>
      </w:r>
      <w:r w:rsidRPr="006A49A4">
        <w:rPr>
          <w:i/>
          <w:lang w:val="en-US"/>
        </w:rPr>
        <w:t>u</w:t>
      </w:r>
      <w:r w:rsidRPr="00313B6F">
        <w:rPr>
          <w:i/>
        </w:rPr>
        <w:t xml:space="preserve"> </w:t>
      </w:r>
      <w:r w:rsidRPr="00301B66">
        <w:rPr>
          <w:i/>
        </w:rPr>
        <w:t>=</w:t>
      </w:r>
      <w:r w:rsidRPr="00301B66">
        <w:rPr>
          <w:i/>
          <w:lang w:val="en-US"/>
        </w:rPr>
        <w:t>q</w:t>
      </w:r>
      <w:r w:rsidRPr="00301B66">
        <w:rPr>
          <w:i/>
        </w:rPr>
        <w:t>/</w:t>
      </w:r>
      <w:r w:rsidRPr="006A49A4">
        <w:rPr>
          <w:i/>
        </w:rPr>
        <w:t>σ</w:t>
      </w:r>
      <w:r>
        <w:rPr>
          <w:vertAlign w:val="subscript"/>
        </w:rPr>
        <w:t>ш</w:t>
      </w:r>
      <w:r w:rsidRPr="006A49A4">
        <w:rPr>
          <w:i/>
        </w:rPr>
        <w:t xml:space="preserve"> </w:t>
      </w:r>
      <w:r w:rsidRPr="006A49A4">
        <w:t xml:space="preserve"> для </w:t>
      </w:r>
      <w:r>
        <w:t>бихромного правила</w:t>
      </w:r>
      <w:r w:rsidRPr="006A49A4">
        <w:t>.</w:t>
      </w:r>
    </w:p>
    <w:p w:rsidR="00910038" w:rsidRPr="008B0AE9" w:rsidRDefault="00910038" w:rsidP="008B0AE9">
      <w:pPr>
        <w:pStyle w:val="21"/>
        <w:spacing w:line="240" w:lineRule="auto"/>
        <w:ind w:left="0" w:firstLine="454"/>
        <w:jc w:val="center"/>
        <w:rPr>
          <w:noProof/>
          <w:lang w:val="en-US"/>
        </w:rPr>
      </w:pPr>
      <w:r>
        <w:rPr>
          <w:noProof/>
        </w:rPr>
        <w:drawing>
          <wp:inline distT="0" distB="0" distL="0" distR="0" wp14:anchorId="709EC3A0" wp14:editId="15C3CAA9">
            <wp:extent cx="3065068" cy="2174657"/>
            <wp:effectExtent l="0" t="0" r="2540" b="0"/>
            <wp:docPr id="203"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85">
                      <a:grayscl/>
                      <a:extLst>
                        <a:ext uri="{28A0092B-C50C-407E-A947-70E740481C1C}">
                          <a14:useLocalDpi xmlns:a14="http://schemas.microsoft.com/office/drawing/2010/main" val="0"/>
                        </a:ext>
                      </a:extLst>
                    </a:blip>
                    <a:srcRect/>
                    <a:stretch>
                      <a:fillRect/>
                    </a:stretch>
                  </pic:blipFill>
                  <pic:spPr bwMode="auto">
                    <a:xfrm>
                      <a:off x="0" y="0"/>
                      <a:ext cx="3066027" cy="2175338"/>
                    </a:xfrm>
                    <a:prstGeom prst="rect">
                      <a:avLst/>
                    </a:prstGeom>
                    <a:noFill/>
                    <a:ln>
                      <a:noFill/>
                    </a:ln>
                  </pic:spPr>
                </pic:pic>
              </a:graphicData>
            </a:graphic>
          </wp:inline>
        </w:drawing>
      </w:r>
    </w:p>
    <w:p w:rsidR="00910038" w:rsidRPr="00157838" w:rsidRDefault="00910038" w:rsidP="008B0AE9">
      <w:pPr>
        <w:pStyle w:val="21"/>
        <w:spacing w:line="240" w:lineRule="auto"/>
        <w:ind w:left="0" w:firstLine="454"/>
        <w:jc w:val="center"/>
        <w:rPr>
          <w:i/>
          <w:sz w:val="22"/>
          <w:szCs w:val="22"/>
        </w:rPr>
      </w:pPr>
      <w:r w:rsidRPr="00C836EB">
        <w:rPr>
          <w:sz w:val="22"/>
          <w:szCs w:val="22"/>
        </w:rPr>
        <w:t xml:space="preserve">Рис. 2.7.4 Зависимость  </w:t>
      </w:r>
      <w:r w:rsidRPr="00C836EB">
        <w:rPr>
          <w:i/>
          <w:sz w:val="22"/>
          <w:szCs w:val="22"/>
          <w:lang w:val="en-US"/>
        </w:rPr>
        <w:t>u</w:t>
      </w:r>
      <w:r w:rsidRPr="00C836EB">
        <w:rPr>
          <w:i/>
          <w:sz w:val="22"/>
          <w:szCs w:val="22"/>
        </w:rPr>
        <w:t>(Р</w:t>
      </w:r>
      <w:r w:rsidRPr="00C836EB">
        <w:rPr>
          <w:sz w:val="22"/>
          <w:szCs w:val="22"/>
          <w:vertAlign w:val="subscript"/>
        </w:rPr>
        <w:t>улт</w:t>
      </w:r>
      <w:r w:rsidRPr="00C836EB">
        <w:rPr>
          <w:i/>
          <w:sz w:val="22"/>
          <w:szCs w:val="22"/>
        </w:rPr>
        <w:t>)</w:t>
      </w:r>
      <w:r w:rsidRPr="00C836EB">
        <w:rPr>
          <w:sz w:val="22"/>
          <w:szCs w:val="22"/>
        </w:rPr>
        <w:t xml:space="preserve"> решающего правила (2.7.4)</w:t>
      </w:r>
    </w:p>
    <w:p w:rsidR="00910038" w:rsidRPr="006A49A4" w:rsidRDefault="00910038" w:rsidP="00910038">
      <w:pPr>
        <w:ind w:firstLine="454"/>
        <w:jc w:val="both"/>
      </w:pPr>
    </w:p>
    <w:p w:rsidR="00910038" w:rsidRDefault="00910038" w:rsidP="00910038">
      <w:pPr>
        <w:ind w:firstLine="454"/>
        <w:jc w:val="both"/>
      </w:pPr>
      <w:r w:rsidRPr="006A49A4">
        <w:lastRenderedPageBreak/>
        <w:t xml:space="preserve">Найдем зависимость чувствительности обнаружителя с </w:t>
      </w:r>
      <w:r>
        <w:t>бихромным решающим</w:t>
      </w:r>
      <w:r w:rsidRPr="006A49A4">
        <w:t xml:space="preserve"> правил</w:t>
      </w:r>
      <w:r>
        <w:t>ом</w:t>
      </w:r>
      <w:r w:rsidRPr="006A49A4">
        <w:t xml:space="preserve"> от параметра </w:t>
      </w:r>
      <w:r w:rsidRPr="006A49A4">
        <w:rPr>
          <w:i/>
        </w:rPr>
        <w:t>α</w:t>
      </w:r>
      <w:r w:rsidRPr="006A49A4">
        <w:t xml:space="preserve">. Для этого заметим, что поскольку </w:t>
      </w:r>
      <w:r>
        <w:t>это</w:t>
      </w:r>
      <w:r w:rsidRPr="006A49A4">
        <w:t xml:space="preserve"> правил</w:t>
      </w:r>
      <w:r>
        <w:t>о</w:t>
      </w:r>
      <w:r w:rsidRPr="006A49A4">
        <w:t xml:space="preserve"> не зави</w:t>
      </w:r>
      <w:r>
        <w:t>си</w:t>
      </w:r>
      <w:r w:rsidRPr="006A49A4">
        <w:t>т от фа</w:t>
      </w:r>
      <w:r>
        <w:t>зы</w:t>
      </w:r>
      <w:r w:rsidRPr="006A49A4">
        <w:t>, можно провести расчет для чисто син</w:t>
      </w:r>
      <w:r w:rsidRPr="006A49A4">
        <w:t>у</w:t>
      </w:r>
      <w:r w:rsidRPr="006A49A4">
        <w:t xml:space="preserve">соидального сигнала </w:t>
      </w:r>
      <w:r w:rsidRPr="006A49A4">
        <w:rPr>
          <w:i/>
          <w:lang w:val="en-US"/>
        </w:rPr>
        <w:t>Sin</w:t>
      </w:r>
      <w:r w:rsidRPr="006A49A4">
        <w:rPr>
          <w:i/>
        </w:rPr>
        <w:t>(</w:t>
      </w:r>
      <w:r w:rsidRPr="006A49A4">
        <w:rPr>
          <w:i/>
          <w:lang w:val="en-US"/>
        </w:rPr>
        <w:t>ωt</w:t>
      </w:r>
      <w:r w:rsidRPr="006A49A4">
        <w:rPr>
          <w:i/>
        </w:rPr>
        <w:t>)</w:t>
      </w:r>
      <w:r w:rsidRPr="006A49A4">
        <w:t xml:space="preserve">. Представим частоту сигнала в виде </w:t>
      </w:r>
      <w:r w:rsidRPr="006A49A4">
        <w:rPr>
          <w:i/>
        </w:rPr>
        <w:t>ω = Ω (</w:t>
      </w:r>
      <w:r w:rsidRPr="006A49A4">
        <w:rPr>
          <w:i/>
          <w:lang w:val="en-US"/>
        </w:rPr>
        <w:t>m</w:t>
      </w:r>
      <w:r w:rsidRPr="006A49A4">
        <w:rPr>
          <w:i/>
        </w:rPr>
        <w:t xml:space="preserve"> + β)</w:t>
      </w:r>
      <w:r w:rsidRPr="006A49A4">
        <w:t xml:space="preserve">, </w:t>
      </w:r>
      <w:r w:rsidRPr="006A49A4">
        <w:rPr>
          <w:i/>
        </w:rPr>
        <w:t xml:space="preserve">β </w:t>
      </w:r>
      <w:r w:rsidRPr="006A49A4">
        <w:rPr>
          <w:i/>
        </w:rPr>
        <w:sym w:font="Symbol" w:char="F0CE"/>
      </w:r>
      <w:r w:rsidRPr="006A49A4">
        <w:rPr>
          <w:i/>
        </w:rPr>
        <w:t xml:space="preserve"> (-1, 1)</w:t>
      </w:r>
      <w:r w:rsidRPr="006A49A4">
        <w:t xml:space="preserve"> и найдем коэффициенты Фурье гармоники</w:t>
      </w:r>
      <w:r w:rsidRPr="006A49A4">
        <w:rPr>
          <w:i/>
        </w:rPr>
        <w:t xml:space="preserve"> ω</w:t>
      </w:r>
      <w:r w:rsidRPr="006A49A4">
        <w:rPr>
          <w:i/>
          <w:vertAlign w:val="subscript"/>
          <w:lang w:val="en-US"/>
        </w:rPr>
        <w:t>m</w:t>
      </w:r>
      <w:r w:rsidRPr="006A49A4">
        <w:rPr>
          <w:i/>
        </w:rPr>
        <w:t xml:space="preserve"> = Ω</w:t>
      </w:r>
      <w:r w:rsidRPr="006A49A4">
        <w:rPr>
          <w:i/>
          <w:vertAlign w:val="subscript"/>
          <w:lang w:val="en-US"/>
        </w:rPr>
        <w:t>m</w:t>
      </w:r>
      <w:r w:rsidRPr="006A49A4">
        <w:t>. Для синусоидального сигнала от нуля отличен только синусный коэфф</w:t>
      </w:r>
      <w:r w:rsidRPr="006A49A4">
        <w:t>и</w:t>
      </w:r>
      <w:r w:rsidRPr="006A49A4">
        <w:t xml:space="preserve">циент </w:t>
      </w:r>
      <w:r w:rsidRPr="006A49A4">
        <w:rPr>
          <w:i/>
          <w:lang w:val="en-US"/>
        </w:rPr>
        <w:t>b</w:t>
      </w:r>
      <w:r w:rsidRPr="006A49A4">
        <w:rPr>
          <w:i/>
          <w:vertAlign w:val="subscript"/>
          <w:lang w:val="en-US"/>
        </w:rPr>
        <w:t>m</w:t>
      </w:r>
    </w:p>
    <w:p w:rsidR="00910038" w:rsidRPr="00C225BC" w:rsidRDefault="00910038" w:rsidP="00910038">
      <w:pPr>
        <w:ind w:firstLine="454"/>
        <w:jc w:val="both"/>
      </w:pPr>
    </w:p>
    <w:p w:rsidR="00910038" w:rsidRPr="00C225BC" w:rsidRDefault="00EB502D" w:rsidP="00421E2F">
      <w:pPr>
        <w:jc w:val="center"/>
        <w:rPr>
          <w:sz w:val="28"/>
          <w:szCs w:val="28"/>
        </w:rPr>
      </w:pPr>
      <m:oMathPara>
        <m:oMath>
          <m:sSub>
            <m:sSubPr>
              <m:ctrlPr>
                <w:rPr>
                  <w:rFonts w:ascii="Cambria Math" w:hAnsi="Cambria Math"/>
                  <w:i/>
                </w:rPr>
              </m:ctrlPr>
            </m:sSubPr>
            <m:e>
              <m:r>
                <w:rPr>
                  <w:rFonts w:ascii="Cambria Math" w:hAnsi="Cambria Math"/>
                </w:rPr>
                <m:t>b</m:t>
              </m:r>
            </m:e>
            <m:sub>
              <m:r>
                <w:rPr>
                  <w:rFonts w:ascii="Cambria Math" w:hAnsi="Cambria Math"/>
                </w:rPr>
                <m:t>m</m:t>
              </m:r>
            </m:sub>
          </m:sSub>
          <m:d>
            <m:dPr>
              <m:ctrlPr>
                <w:rPr>
                  <w:rFonts w:ascii="Cambria Math" w:hAnsi="Cambria Math"/>
                  <w:i/>
                </w:rPr>
              </m:ctrlPr>
            </m:dPr>
            <m:e>
              <m:r>
                <w:rPr>
                  <w:rFonts w:ascii="Cambria Math" w:hAnsi="Cambria Math"/>
                </w:rPr>
                <m:t>β</m:t>
              </m:r>
            </m:e>
          </m:d>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πβ</m:t>
                  </m:r>
                </m:e>
              </m:func>
            </m:num>
            <m:den>
              <m:r>
                <w:rPr>
                  <w:rFonts w:ascii="Cambria Math" w:hAnsi="Cambria Math"/>
                </w:rPr>
                <m:t>πβ</m:t>
              </m:r>
            </m:den>
          </m:f>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β</m:t>
                  </m:r>
                </m:num>
                <m:den>
                  <m:r>
                    <w:rPr>
                      <w:rFonts w:ascii="Cambria Math" w:hAnsi="Cambria Math"/>
                    </w:rPr>
                    <m:t>2m+β</m:t>
                  </m:r>
                </m:den>
              </m:f>
            </m:e>
          </m:d>
          <m:r>
            <w:rPr>
              <w:rFonts w:ascii="Cambria Math" w:hAnsi="Cambria Math"/>
            </w:rPr>
            <m:t>.</m:t>
          </m:r>
        </m:oMath>
      </m:oMathPara>
    </w:p>
    <w:p w:rsidR="00910038" w:rsidRPr="00C225BC" w:rsidRDefault="00910038" w:rsidP="00910038">
      <w:pPr>
        <w:jc w:val="both"/>
        <w:rPr>
          <w:sz w:val="28"/>
          <w:szCs w:val="28"/>
        </w:rPr>
      </w:pPr>
    </w:p>
    <w:p w:rsidR="00910038" w:rsidRPr="006A49A4" w:rsidRDefault="00910038" w:rsidP="00910038">
      <w:pPr>
        <w:jc w:val="both"/>
      </w:pPr>
      <w:r w:rsidRPr="006A49A4">
        <w:t>Энергия, сосредоточенная в сдвоенной спектральной линии (</w:t>
      </w:r>
      <w:r w:rsidRPr="008B2871">
        <w:rPr>
          <w:i/>
          <w:lang w:val="en-US"/>
        </w:rPr>
        <w:t>m</w:t>
      </w:r>
      <w:r w:rsidRPr="008B2871">
        <w:rPr>
          <w:i/>
        </w:rPr>
        <w:t xml:space="preserve">, </w:t>
      </w:r>
      <w:r w:rsidRPr="008B2871">
        <w:rPr>
          <w:i/>
          <w:lang w:val="en-US"/>
        </w:rPr>
        <w:t>m</w:t>
      </w:r>
      <w:r w:rsidRPr="008B2871">
        <w:rPr>
          <w:i/>
        </w:rPr>
        <w:t>+1</w:t>
      </w:r>
      <w:r w:rsidRPr="006A49A4">
        <w:t>) есть</w:t>
      </w:r>
    </w:p>
    <w:p w:rsidR="00910038" w:rsidRPr="006A49A4" w:rsidRDefault="00910038" w:rsidP="00910038">
      <w:pPr>
        <w:ind w:firstLine="454"/>
        <w:jc w:val="both"/>
      </w:pPr>
    </w:p>
    <w:p w:rsidR="00910038" w:rsidRPr="007E6B73" w:rsidRDefault="00910038" w:rsidP="00421E2F">
      <w:pPr>
        <w:jc w:val="center"/>
      </w:pPr>
      <w:r w:rsidRPr="006A49A4">
        <w:rPr>
          <w:i/>
          <w:lang w:val="en-US"/>
        </w:rPr>
        <w:t>D</w:t>
      </w:r>
      <w:r w:rsidRPr="006A49A4">
        <w:rPr>
          <w:i/>
          <w:vertAlign w:val="subscript"/>
          <w:lang w:val="en-US"/>
        </w:rPr>
        <w:t>m</w:t>
      </w:r>
      <w:r w:rsidRPr="006A49A4">
        <w:rPr>
          <w:i/>
        </w:rPr>
        <w:t>(</w:t>
      </w:r>
      <w:r w:rsidRPr="006A49A4">
        <w:rPr>
          <w:i/>
          <w:lang w:val="en-US"/>
        </w:rPr>
        <w:t>β</w:t>
      </w:r>
      <w:r w:rsidRPr="006A49A4">
        <w:rPr>
          <w:i/>
        </w:rPr>
        <w:t xml:space="preserve">) = </w:t>
      </w:r>
      <w:r w:rsidRPr="006A49A4">
        <w:rPr>
          <w:i/>
          <w:lang w:val="en-US"/>
        </w:rPr>
        <w:t>b</w:t>
      </w:r>
      <w:r w:rsidRPr="006A49A4">
        <w:rPr>
          <w:i/>
          <w:vertAlign w:val="subscript"/>
          <w:lang w:val="en-US"/>
        </w:rPr>
        <w:t>m</w:t>
      </w:r>
      <w:r w:rsidRPr="006A49A4">
        <w:rPr>
          <w:i/>
          <w:vertAlign w:val="superscript"/>
        </w:rPr>
        <w:t>2</w:t>
      </w:r>
      <w:r w:rsidRPr="006A49A4">
        <w:rPr>
          <w:i/>
        </w:rPr>
        <w:t>(</w:t>
      </w:r>
      <w:r w:rsidRPr="006A49A4">
        <w:rPr>
          <w:i/>
          <w:lang w:val="en-US"/>
        </w:rPr>
        <w:t>β</w:t>
      </w:r>
      <w:r w:rsidRPr="006A49A4">
        <w:rPr>
          <w:i/>
        </w:rPr>
        <w:t xml:space="preserve">) + </w:t>
      </w:r>
      <w:r w:rsidRPr="006A49A4">
        <w:rPr>
          <w:i/>
          <w:lang w:val="en-US"/>
        </w:rPr>
        <w:t>b</w:t>
      </w:r>
      <w:r w:rsidRPr="006A49A4">
        <w:rPr>
          <w:i/>
          <w:vertAlign w:val="subscript"/>
          <w:lang w:val="en-US"/>
        </w:rPr>
        <w:t>m</w:t>
      </w:r>
      <w:r w:rsidRPr="006A49A4">
        <w:rPr>
          <w:i/>
          <w:vertAlign w:val="subscript"/>
        </w:rPr>
        <w:t>+1</w:t>
      </w:r>
      <w:r w:rsidRPr="006A49A4">
        <w:rPr>
          <w:i/>
          <w:vertAlign w:val="superscript"/>
        </w:rPr>
        <w:t>2</w:t>
      </w:r>
      <w:r w:rsidRPr="006A49A4">
        <w:rPr>
          <w:i/>
        </w:rPr>
        <w:t xml:space="preserve">(1 - </w:t>
      </w:r>
      <w:r w:rsidRPr="006A49A4">
        <w:rPr>
          <w:i/>
          <w:lang w:val="en-US"/>
        </w:rPr>
        <w:t>β</w:t>
      </w:r>
      <w:r w:rsidRPr="006A49A4">
        <w:rPr>
          <w:i/>
        </w:rPr>
        <w:t>)</w:t>
      </w:r>
      <w:r>
        <w:rPr>
          <w:i/>
        </w:rPr>
        <w:t>.</w:t>
      </w:r>
    </w:p>
    <w:p w:rsidR="00910038" w:rsidRPr="006A49A4" w:rsidRDefault="00910038" w:rsidP="00910038">
      <w:pPr>
        <w:ind w:firstLine="454"/>
      </w:pPr>
    </w:p>
    <w:p w:rsidR="00910038" w:rsidRPr="006A49A4" w:rsidRDefault="00910038" w:rsidP="00910038">
      <w:pPr>
        <w:jc w:val="both"/>
        <w:rPr>
          <w:i/>
        </w:rPr>
      </w:pPr>
      <w:r w:rsidRPr="006A49A4">
        <w:t xml:space="preserve">Вид зависимости </w:t>
      </w:r>
      <w:r w:rsidRPr="006A49A4">
        <w:rPr>
          <w:i/>
          <w:lang w:val="en-US"/>
        </w:rPr>
        <w:t>D</w:t>
      </w:r>
      <w:r w:rsidRPr="006A49A4">
        <w:rPr>
          <w:i/>
        </w:rPr>
        <w:t>(</w:t>
      </w:r>
      <w:r w:rsidRPr="006A49A4">
        <w:rPr>
          <w:i/>
          <w:lang w:val="en-US"/>
        </w:rPr>
        <w:t>β</w:t>
      </w:r>
      <w:r w:rsidRPr="006A49A4">
        <w:rPr>
          <w:i/>
        </w:rPr>
        <w:t>)</w:t>
      </w:r>
      <w:r w:rsidR="00421E2F">
        <w:t xml:space="preserve"> </w:t>
      </w:r>
      <w:r w:rsidR="00421E2F" w:rsidRPr="00421E2F">
        <w:t xml:space="preserve"> (</w:t>
      </w:r>
      <w:r w:rsidRPr="006A49A4">
        <w:t>рис.2.7</w:t>
      </w:r>
      <w:r>
        <w:t>.5</w:t>
      </w:r>
      <w:r w:rsidR="00421E2F" w:rsidRPr="00421E2F">
        <w:t>)</w:t>
      </w:r>
      <w:r w:rsidRPr="006A49A4">
        <w:t xml:space="preserve">  говорит о наличие минимума вблизи  </w:t>
      </w:r>
      <w:r w:rsidR="00421E2F" w:rsidRPr="00421E2F">
        <w:t xml:space="preserve"> </w:t>
      </w:r>
      <w:r w:rsidRPr="006A49A4">
        <w:rPr>
          <w:i/>
        </w:rPr>
        <w:t>β = ½</w:t>
      </w:r>
      <w:r w:rsidRPr="006A49A4">
        <w:t xml:space="preserve">. Разлагая </w:t>
      </w:r>
      <w:r w:rsidRPr="006A49A4">
        <w:rPr>
          <w:i/>
          <w:lang w:val="en-US"/>
        </w:rPr>
        <w:t>D</w:t>
      </w:r>
      <w:r w:rsidRPr="006A49A4">
        <w:rPr>
          <w:i/>
          <w:vertAlign w:val="subscript"/>
          <w:lang w:val="en-US"/>
        </w:rPr>
        <w:t>m</w:t>
      </w:r>
      <w:r w:rsidRPr="006A49A4">
        <w:rPr>
          <w:i/>
        </w:rPr>
        <w:t>(</w:t>
      </w:r>
      <w:r w:rsidRPr="006A49A4">
        <w:rPr>
          <w:i/>
          <w:lang w:val="en-US"/>
        </w:rPr>
        <w:t>β</w:t>
      </w:r>
      <w:r w:rsidRPr="006A49A4">
        <w:rPr>
          <w:i/>
        </w:rPr>
        <w:t xml:space="preserve">) </w:t>
      </w:r>
      <w:r w:rsidRPr="006A49A4">
        <w:t xml:space="preserve">в ряд вблизи точки </w:t>
      </w:r>
      <w:r w:rsidRPr="006A49A4">
        <w:rPr>
          <w:i/>
        </w:rPr>
        <w:t xml:space="preserve">β = </w:t>
      </w:r>
      <w:r w:rsidRPr="006A49A4">
        <w:rPr>
          <w:i/>
          <w:sz w:val="28"/>
          <w:szCs w:val="28"/>
          <w:lang w:val="en-US"/>
        </w:rPr>
        <w:sym w:font="Symbol" w:char="F067"/>
      </w:r>
      <w:r w:rsidRPr="006A49A4">
        <w:rPr>
          <w:i/>
        </w:rPr>
        <w:t xml:space="preserve"> +1/2, </w:t>
      </w:r>
      <w:r w:rsidRPr="006A49A4">
        <w:rPr>
          <w:i/>
          <w:sz w:val="28"/>
          <w:szCs w:val="28"/>
          <w:lang w:val="en-US"/>
        </w:rPr>
        <w:sym w:font="Symbol" w:char="F067"/>
      </w:r>
      <w:r w:rsidRPr="006A49A4">
        <w:rPr>
          <w:i/>
          <w:sz w:val="28"/>
          <w:szCs w:val="28"/>
        </w:rPr>
        <w:t xml:space="preserve"> </w:t>
      </w:r>
      <w:r w:rsidRPr="006A49A4">
        <w:rPr>
          <w:i/>
        </w:rPr>
        <w:t>&lt;&lt;1</w:t>
      </w:r>
      <w:r w:rsidRPr="006A49A4">
        <w:t xml:space="preserve"> можно найти, что при </w:t>
      </w:r>
      <w:r w:rsidRPr="006A49A4">
        <w:rPr>
          <w:i/>
          <w:lang w:val="en-US"/>
        </w:rPr>
        <w:t>m</w:t>
      </w:r>
      <w:r w:rsidRPr="006A49A4">
        <w:rPr>
          <w:i/>
        </w:rPr>
        <w:t xml:space="preserve"> ≥ 5</w:t>
      </w:r>
    </w:p>
    <w:p w:rsidR="00910038" w:rsidRPr="006A49A4" w:rsidRDefault="00910038" w:rsidP="00910038">
      <w:pPr>
        <w:ind w:firstLine="454"/>
        <w:jc w:val="both"/>
      </w:pPr>
    </w:p>
    <w:p w:rsidR="00910038" w:rsidRPr="005A7772" w:rsidRDefault="00910038" w:rsidP="00421E2F">
      <w:pPr>
        <w:jc w:val="center"/>
      </w:pPr>
      <w:r w:rsidRPr="00BB0076">
        <w:rPr>
          <w:i/>
          <w:lang w:val="en-US"/>
        </w:rPr>
        <w:t>D</w:t>
      </w:r>
      <w:r w:rsidRPr="00BB0076">
        <w:rPr>
          <w:i/>
          <w:vertAlign w:val="subscript"/>
          <w:lang w:val="en-US"/>
        </w:rPr>
        <w:t>m</w:t>
      </w:r>
      <w:r w:rsidRPr="00BB0076">
        <w:rPr>
          <w:i/>
        </w:rPr>
        <w:t>(</w:t>
      </w:r>
      <w:r w:rsidRPr="00BB0076">
        <w:rPr>
          <w:i/>
          <w:lang w:val="en-US"/>
        </w:rPr>
        <w:sym w:font="Symbol" w:char="F067"/>
      </w:r>
      <w:r w:rsidRPr="00BB0076">
        <w:rPr>
          <w:i/>
        </w:rPr>
        <w:t>) ~ (8/</w:t>
      </w:r>
      <w:r w:rsidRPr="00BB0076">
        <w:rPr>
          <w:i/>
          <w:lang w:val="en-US"/>
        </w:rPr>
        <w:sym w:font="Symbol" w:char="F070"/>
      </w:r>
      <w:r w:rsidRPr="00BB0076">
        <w:rPr>
          <w:i/>
        </w:rPr>
        <w:t xml:space="preserve"> </w:t>
      </w:r>
      <w:r w:rsidRPr="00BB0076">
        <w:rPr>
          <w:i/>
          <w:vertAlign w:val="superscript"/>
        </w:rPr>
        <w:t>2</w:t>
      </w:r>
      <w:r w:rsidRPr="00BB0076">
        <w:rPr>
          <w:i/>
        </w:rPr>
        <w:t>)[ 1</w:t>
      </w:r>
      <w:r w:rsidRPr="00BB0076">
        <w:rPr>
          <w:i/>
        </w:rPr>
        <w:sym w:font="Symbol" w:char="F02D"/>
      </w:r>
      <w:r w:rsidRPr="00BB0076">
        <w:rPr>
          <w:i/>
        </w:rPr>
        <w:t xml:space="preserve"> (</w:t>
      </w:r>
      <w:r w:rsidRPr="00BB0076">
        <w:rPr>
          <w:i/>
          <w:lang w:val="en-US"/>
        </w:rPr>
        <w:sym w:font="Symbol" w:char="F070"/>
      </w:r>
      <w:r w:rsidRPr="00BB0076">
        <w:rPr>
          <w:i/>
          <w:lang w:val="en-US"/>
        </w:rPr>
        <w:sym w:font="Symbol" w:char="F067"/>
      </w:r>
      <w:r w:rsidRPr="00BB0076">
        <w:rPr>
          <w:i/>
        </w:rPr>
        <w:t xml:space="preserve"> )</w:t>
      </w:r>
      <w:r w:rsidRPr="00BB0076">
        <w:rPr>
          <w:i/>
          <w:vertAlign w:val="superscript"/>
        </w:rPr>
        <w:t>2</w:t>
      </w:r>
      <w:r w:rsidRPr="00BB0076">
        <w:rPr>
          <w:i/>
        </w:rPr>
        <w:t>/2 ]</w:t>
      </w:r>
      <w:r w:rsidRPr="00BB0076">
        <w:rPr>
          <w:i/>
          <w:vertAlign w:val="superscript"/>
        </w:rPr>
        <w:t xml:space="preserve">2 </w:t>
      </w:r>
      <w:r w:rsidRPr="00BB0076">
        <w:rPr>
          <w:i/>
        </w:rPr>
        <w:t>(1+6</w:t>
      </w:r>
      <w:r w:rsidRPr="00BB0076">
        <w:rPr>
          <w:i/>
          <w:lang w:val="en-US"/>
        </w:rPr>
        <w:sym w:font="Symbol" w:char="F067"/>
      </w:r>
      <w:r w:rsidRPr="00BB0076">
        <w:rPr>
          <w:i/>
        </w:rPr>
        <w:t xml:space="preserve"> </w:t>
      </w:r>
      <w:r w:rsidRPr="00BB0076">
        <w:rPr>
          <w:i/>
          <w:vertAlign w:val="superscript"/>
        </w:rPr>
        <w:t>2</w:t>
      </w:r>
      <w:r w:rsidRPr="00BB0076">
        <w:rPr>
          <w:i/>
        </w:rPr>
        <w:t>).</w:t>
      </w:r>
      <w:r w:rsidRPr="00C225BC">
        <w:tab/>
      </w:r>
      <w:r w:rsidRPr="00C225BC">
        <w:tab/>
      </w:r>
      <w:r>
        <w:t>(2.7.6)</w:t>
      </w:r>
    </w:p>
    <w:p w:rsidR="00910038" w:rsidRDefault="00910038" w:rsidP="00910038">
      <w:pPr>
        <w:spacing w:line="360" w:lineRule="auto"/>
        <w:ind w:firstLine="454"/>
      </w:pPr>
    </w:p>
    <w:p w:rsidR="00910038" w:rsidRPr="00672500" w:rsidRDefault="00910038" w:rsidP="00910038">
      <w:pPr>
        <w:jc w:val="both"/>
      </w:pPr>
      <w:r w:rsidRPr="006A49A4">
        <w:t>Из (2.7.</w:t>
      </w:r>
      <w:r>
        <w:t>6</w:t>
      </w:r>
      <w:r w:rsidRPr="006A49A4">
        <w:t xml:space="preserve">) следует отношение энергий сдвоенной спектральной линии к полной энергии сигнала  </w:t>
      </w:r>
      <w:r w:rsidRPr="006A49A4">
        <w:rPr>
          <w:i/>
        </w:rPr>
        <w:t>(</w:t>
      </w:r>
      <w:r w:rsidRPr="006A49A4">
        <w:rPr>
          <w:i/>
          <w:lang w:val="en-US"/>
        </w:rPr>
        <w:t>E</w:t>
      </w:r>
      <w:r w:rsidRPr="006A49A4">
        <w:rPr>
          <w:i/>
          <w:vertAlign w:val="subscript"/>
          <w:lang w:val="en-US"/>
        </w:rPr>
        <w:t>m</w:t>
      </w:r>
      <w:r w:rsidRPr="006A49A4">
        <w:rPr>
          <w:i/>
        </w:rPr>
        <w:t xml:space="preserve"> + </w:t>
      </w:r>
      <w:r w:rsidRPr="006A49A4">
        <w:rPr>
          <w:i/>
          <w:lang w:val="en-US"/>
        </w:rPr>
        <w:t>E</w:t>
      </w:r>
      <w:r w:rsidRPr="006A49A4">
        <w:rPr>
          <w:i/>
          <w:vertAlign w:val="subscript"/>
          <w:lang w:val="en-US"/>
        </w:rPr>
        <w:t>m</w:t>
      </w:r>
      <w:r w:rsidRPr="006A49A4">
        <w:rPr>
          <w:i/>
          <w:vertAlign w:val="subscript"/>
        </w:rPr>
        <w:t>+1</w:t>
      </w:r>
      <w:r w:rsidRPr="006A49A4">
        <w:rPr>
          <w:i/>
        </w:rPr>
        <w:t>)/</w:t>
      </w:r>
      <w:r w:rsidRPr="006A49A4">
        <w:rPr>
          <w:i/>
          <w:lang w:val="en-US"/>
        </w:rPr>
        <w:t>E</w:t>
      </w:r>
      <w:r w:rsidRPr="006A49A4">
        <w:rPr>
          <w:i/>
        </w:rPr>
        <w:t xml:space="preserve"> ≈ 8/</w:t>
      </w:r>
      <w:r w:rsidRPr="006A49A4">
        <w:rPr>
          <w:i/>
        </w:rPr>
        <w:sym w:font="Symbol" w:char="F070"/>
      </w:r>
      <w:r w:rsidRPr="006A49A4">
        <w:rPr>
          <w:i/>
        </w:rPr>
        <w:t xml:space="preserve"> </w:t>
      </w:r>
      <w:r w:rsidRPr="006A49A4">
        <w:rPr>
          <w:i/>
          <w:vertAlign w:val="superscript"/>
        </w:rPr>
        <w:t xml:space="preserve">2 </w:t>
      </w:r>
      <w:r w:rsidRPr="006A49A4">
        <w:rPr>
          <w:i/>
        </w:rPr>
        <w:t>≈ 0.81</w:t>
      </w:r>
      <w:r w:rsidRPr="006A49A4">
        <w:t xml:space="preserve">. Значения амплитуд в сдвоенной линии при </w:t>
      </w:r>
      <w:r w:rsidRPr="006A49A4">
        <w:rPr>
          <w:i/>
          <w:lang w:val="en-US"/>
        </w:rPr>
        <w:t>m</w:t>
      </w:r>
      <w:r w:rsidRPr="006A49A4">
        <w:rPr>
          <w:i/>
        </w:rPr>
        <w:t xml:space="preserve"> ≥ 5</w:t>
      </w:r>
    </w:p>
    <w:p w:rsidR="00910038" w:rsidRPr="00A36CE5" w:rsidRDefault="00910038" w:rsidP="00910038">
      <w:pPr>
        <w:spacing w:line="360" w:lineRule="auto"/>
        <w:ind w:firstLine="454"/>
        <w:jc w:val="both"/>
      </w:pPr>
      <w:r w:rsidRPr="009E2577">
        <w:t xml:space="preserve"> </w:t>
      </w:r>
    </w:p>
    <w:p w:rsidR="00910038" w:rsidRPr="006A49A4" w:rsidRDefault="00910038" w:rsidP="00421E2F">
      <w:pPr>
        <w:spacing w:line="360" w:lineRule="auto"/>
        <w:jc w:val="center"/>
      </w:pPr>
      <w:r w:rsidRPr="005A7772">
        <w:rPr>
          <w:i/>
          <w:lang w:val="en-US"/>
        </w:rPr>
        <w:t>b</w:t>
      </w:r>
      <w:r w:rsidRPr="005A7772">
        <w:rPr>
          <w:i/>
          <w:vertAlign w:val="subscript"/>
          <w:lang w:val="en-US"/>
        </w:rPr>
        <w:t>m</w:t>
      </w:r>
      <w:r w:rsidRPr="005A7772">
        <w:rPr>
          <w:i/>
          <w:vertAlign w:val="subscript"/>
        </w:rPr>
        <w:t xml:space="preserve">+1 </w:t>
      </w:r>
      <w:r w:rsidRPr="005A7772">
        <w:rPr>
          <w:i/>
        </w:rPr>
        <w:t xml:space="preserve">(1/2) ≈ </w:t>
      </w:r>
      <w:r w:rsidRPr="005A7772">
        <w:rPr>
          <w:i/>
          <w:lang w:val="en-US"/>
        </w:rPr>
        <w:t>b</w:t>
      </w:r>
      <w:r w:rsidRPr="005A7772">
        <w:rPr>
          <w:i/>
          <w:vertAlign w:val="subscript"/>
          <w:lang w:val="en-US"/>
        </w:rPr>
        <w:t>m</w:t>
      </w:r>
      <w:r w:rsidRPr="005A7772">
        <w:rPr>
          <w:i/>
          <w:vertAlign w:val="subscript"/>
        </w:rPr>
        <w:t xml:space="preserve"> </w:t>
      </w:r>
      <w:r w:rsidRPr="005A7772">
        <w:rPr>
          <w:i/>
        </w:rPr>
        <w:t>(1/2) ≈ 2/</w:t>
      </w:r>
      <w:r w:rsidRPr="005A7772">
        <w:rPr>
          <w:i/>
          <w:lang w:val="en-US"/>
        </w:rPr>
        <w:sym w:font="Symbol" w:char="F070"/>
      </w:r>
      <w:r w:rsidRPr="005A7772">
        <w:rPr>
          <w:i/>
        </w:rPr>
        <w:t xml:space="preserve"> ≈ 0.635</w:t>
      </w:r>
      <w:r w:rsidRPr="003454C5">
        <w:rPr>
          <w:i/>
        </w:rPr>
        <w:t>.</w:t>
      </w:r>
      <w:r w:rsidRPr="0074760D">
        <w:tab/>
      </w:r>
      <w:r w:rsidR="00421E2F" w:rsidRPr="00335F24">
        <w:tab/>
      </w:r>
      <w:r w:rsidR="00421E2F" w:rsidRPr="00335F24">
        <w:tab/>
      </w:r>
      <w:r w:rsidRPr="006A49A4">
        <w:t>(2.7.</w:t>
      </w:r>
      <w:r>
        <w:t>7</w:t>
      </w:r>
      <w:r w:rsidRPr="006A49A4">
        <w:t>)</w:t>
      </w:r>
    </w:p>
    <w:p w:rsidR="00910038" w:rsidRPr="004D4AD3" w:rsidRDefault="00910038" w:rsidP="00910038">
      <w:pPr>
        <w:ind w:firstLine="454"/>
        <w:jc w:val="both"/>
      </w:pPr>
      <w:r w:rsidRPr="004D4AD3">
        <w:t xml:space="preserve">Так как в пассивной радиолокации амплитуда сигнала </w:t>
      </w:r>
      <w:r>
        <w:t>(в свободном пространстве) убывает обратно</w:t>
      </w:r>
      <w:r w:rsidRPr="00EF71E3">
        <w:t xml:space="preserve"> </w:t>
      </w:r>
      <w:r w:rsidRPr="004D4AD3">
        <w:t>пропорционально расстоянию от ИРИ, из (2.7.</w:t>
      </w:r>
      <w:r>
        <w:t>7</w:t>
      </w:r>
      <w:r w:rsidRPr="004D4AD3">
        <w:t xml:space="preserve">) следует, что дальность обнаружения </w:t>
      </w:r>
      <w:r>
        <w:t xml:space="preserve">бихромных </w:t>
      </w:r>
      <w:r w:rsidRPr="004D4AD3">
        <w:t>сигналов</w:t>
      </w:r>
      <w:r>
        <w:t xml:space="preserve"> по м</w:t>
      </w:r>
      <w:r>
        <w:t>о</w:t>
      </w:r>
      <w:r>
        <w:t>нохромному правилу</w:t>
      </w:r>
      <w:r w:rsidRPr="004D4AD3">
        <w:t xml:space="preserve"> </w:t>
      </w:r>
      <w:r>
        <w:t>падает примерно</w:t>
      </w:r>
      <w:r w:rsidRPr="004D4AD3">
        <w:rPr>
          <w:i/>
        </w:rPr>
        <w:t xml:space="preserve"> </w:t>
      </w:r>
      <w:r>
        <w:t xml:space="preserve">до </w:t>
      </w:r>
      <w:r w:rsidRPr="004D4AD3">
        <w:rPr>
          <w:i/>
        </w:rPr>
        <w:t>64%</w:t>
      </w:r>
      <w:r w:rsidRPr="004D4AD3">
        <w:t>.</w:t>
      </w:r>
    </w:p>
    <w:p w:rsidR="00910038" w:rsidRPr="00A36CE5" w:rsidRDefault="00910038" w:rsidP="00910038">
      <w:pPr>
        <w:spacing w:line="360" w:lineRule="auto"/>
        <w:ind w:firstLine="454"/>
        <w:jc w:val="both"/>
      </w:pPr>
    </w:p>
    <w:p w:rsidR="00910038" w:rsidRPr="00672500" w:rsidRDefault="00910038" w:rsidP="00421E2F">
      <w:pPr>
        <w:ind w:firstLine="142"/>
        <w:jc w:val="center"/>
      </w:pPr>
      <w:r>
        <w:rPr>
          <w:noProof/>
        </w:rPr>
        <w:lastRenderedPageBreak/>
        <w:drawing>
          <wp:inline distT="0" distB="0" distL="0" distR="0" wp14:anchorId="55061E4E" wp14:editId="66C57066">
            <wp:extent cx="3683000" cy="2336800"/>
            <wp:effectExtent l="0" t="0" r="0" b="6350"/>
            <wp:docPr id="20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86">
                      <a:grayscl/>
                      <a:extLst>
                        <a:ext uri="{BEBA8EAE-BF5A-486C-A8C5-ECC9F3942E4B}">
                          <a14:imgProps xmlns:a14="http://schemas.microsoft.com/office/drawing/2010/main">
                            <a14:imgLayer r:embed="rId8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83000" cy="2336800"/>
                    </a:xfrm>
                    <a:prstGeom prst="rect">
                      <a:avLst/>
                    </a:prstGeom>
                    <a:noFill/>
                    <a:ln>
                      <a:noFill/>
                    </a:ln>
                  </pic:spPr>
                </pic:pic>
              </a:graphicData>
            </a:graphic>
          </wp:inline>
        </w:drawing>
      </w:r>
    </w:p>
    <w:p w:rsidR="00421E2F" w:rsidRPr="00335F24" w:rsidRDefault="00910038" w:rsidP="00421E2F">
      <w:pPr>
        <w:ind w:left="454"/>
        <w:jc w:val="center"/>
        <w:rPr>
          <w:sz w:val="22"/>
          <w:szCs w:val="22"/>
        </w:rPr>
      </w:pPr>
      <w:r w:rsidRPr="0037377D">
        <w:rPr>
          <w:sz w:val="22"/>
          <w:szCs w:val="22"/>
        </w:rPr>
        <w:t>Рис. 2.7.5 Зависимость энергии сдвоенной  спектральной линии</w:t>
      </w:r>
    </w:p>
    <w:p w:rsidR="00910038" w:rsidRPr="0037377D" w:rsidRDefault="00910038" w:rsidP="00421E2F">
      <w:pPr>
        <w:ind w:left="454"/>
        <w:jc w:val="center"/>
        <w:rPr>
          <w:sz w:val="22"/>
          <w:szCs w:val="22"/>
        </w:rPr>
      </w:pPr>
      <w:r w:rsidRPr="0037377D">
        <w:rPr>
          <w:sz w:val="22"/>
          <w:szCs w:val="22"/>
        </w:rPr>
        <w:t xml:space="preserve">от параметра </w:t>
      </w:r>
      <w:r w:rsidRPr="0037377D">
        <w:rPr>
          <w:i/>
          <w:sz w:val="22"/>
          <w:szCs w:val="22"/>
        </w:rPr>
        <w:t>β</w:t>
      </w:r>
    </w:p>
    <w:p w:rsidR="00910038" w:rsidRPr="004D4AD3" w:rsidRDefault="00910038" w:rsidP="00910038">
      <w:pPr>
        <w:ind w:firstLine="454"/>
      </w:pPr>
    </w:p>
    <w:p w:rsidR="00910038" w:rsidRDefault="00910038" w:rsidP="00910038">
      <w:pPr>
        <w:ind w:firstLine="454"/>
        <w:jc w:val="both"/>
      </w:pPr>
      <w:r w:rsidRPr="004D4AD3">
        <w:t>Построим т</w:t>
      </w:r>
      <w:r>
        <w:t>еперь кривые обнаружения</w:t>
      </w:r>
      <w:r w:rsidRPr="004D4AD3">
        <w:t xml:space="preserve"> </w:t>
      </w:r>
      <w:r>
        <w:t xml:space="preserve">бихромных </w:t>
      </w:r>
      <w:r w:rsidRPr="004D4AD3">
        <w:t>сигналов</w:t>
      </w:r>
      <w:r>
        <w:t xml:space="preserve"> </w:t>
      </w:r>
      <w:r w:rsidRPr="004D4AD3">
        <w:t>по</w:t>
      </w:r>
      <w:r>
        <w:t xml:space="preserve"> б</w:t>
      </w:r>
      <w:r>
        <w:t>и</w:t>
      </w:r>
      <w:r>
        <w:t>хромному</w:t>
      </w:r>
      <w:r w:rsidRPr="004D4AD3">
        <w:t xml:space="preserve"> пра</w:t>
      </w:r>
      <w:r>
        <w:t>вилу. Для этого</w:t>
      </w:r>
      <w:r w:rsidRPr="004D4AD3">
        <w:t xml:space="preserve"> необходимо найти распределения квадрата суммы сигнала  и шума </w:t>
      </w:r>
      <w:r w:rsidRPr="004D4AD3">
        <w:rPr>
          <w:i/>
          <w:lang w:val="en-US"/>
        </w:rPr>
        <w:t>V</w:t>
      </w:r>
      <w:r w:rsidRPr="004D4AD3">
        <w:rPr>
          <w:i/>
          <w:vertAlign w:val="subscript"/>
          <w:lang w:val="en-US"/>
        </w:rPr>
        <w:t>c</w:t>
      </w:r>
      <w:r w:rsidRPr="004D4AD3">
        <w:rPr>
          <w:i/>
        </w:rPr>
        <w:t>(</w:t>
      </w:r>
      <w:r w:rsidRPr="004D4AD3">
        <w:rPr>
          <w:i/>
          <w:lang w:val="en-US"/>
        </w:rPr>
        <w:t>s</w:t>
      </w:r>
      <w:r w:rsidRPr="004D4AD3">
        <w:rPr>
          <w:i/>
        </w:rPr>
        <w:t>)</w:t>
      </w:r>
      <w:r w:rsidRPr="004D4AD3">
        <w:t xml:space="preserve"> в каждой из гармоник пары</w:t>
      </w:r>
      <w:r w:rsidRPr="004D4AD3">
        <w:rPr>
          <w:i/>
        </w:rPr>
        <w:t xml:space="preserve"> ω</w:t>
      </w:r>
      <w:r w:rsidRPr="004D4AD3">
        <w:rPr>
          <w:i/>
          <w:vertAlign w:val="subscript"/>
          <w:lang w:val="en-US"/>
        </w:rPr>
        <w:t>m</w:t>
      </w:r>
      <w:r w:rsidRPr="004D4AD3">
        <w:rPr>
          <w:i/>
        </w:rPr>
        <w:t xml:space="preserve"> ,ω</w:t>
      </w:r>
      <w:r w:rsidRPr="004D4AD3">
        <w:rPr>
          <w:i/>
          <w:vertAlign w:val="subscript"/>
          <w:lang w:val="en-US"/>
        </w:rPr>
        <w:t>m</w:t>
      </w:r>
      <w:r w:rsidRPr="004D4AD3">
        <w:rPr>
          <w:i/>
          <w:vertAlign w:val="subscript"/>
        </w:rPr>
        <w:t>+1</w:t>
      </w:r>
      <w:r w:rsidRPr="004D4AD3">
        <w:rPr>
          <w:vertAlign w:val="subscript"/>
        </w:rPr>
        <w:t xml:space="preserve"> </w:t>
      </w:r>
      <w:r w:rsidRPr="004D4AD3">
        <w:t>, уч</w:t>
      </w:r>
      <w:r w:rsidRPr="004D4AD3">
        <w:t>и</w:t>
      </w:r>
      <w:r w:rsidRPr="004D4AD3">
        <w:t>тывая при этом, что амплитуды каждой</w:t>
      </w:r>
      <w:r>
        <w:t xml:space="preserve"> из них, в соответствии с (2.7.7</w:t>
      </w:r>
      <w:r w:rsidRPr="004D4AD3">
        <w:t>)</w:t>
      </w:r>
      <w:r>
        <w:t>,</w:t>
      </w:r>
      <w:r w:rsidRPr="004D4AD3">
        <w:t xml:space="preserve"> </w:t>
      </w:r>
      <w:r>
        <w:t>уменьшаются в</w:t>
      </w:r>
      <w:r w:rsidRPr="004D4AD3">
        <w:t xml:space="preserve"> </w:t>
      </w:r>
      <w:r w:rsidRPr="005A7772">
        <w:rPr>
          <w:i/>
        </w:rPr>
        <w:t>≈</w:t>
      </w:r>
      <w:r w:rsidRPr="004D4AD3">
        <w:rPr>
          <w:i/>
        </w:rPr>
        <w:t>2/</w:t>
      </w:r>
      <w:r w:rsidRPr="004D4AD3">
        <w:rPr>
          <w:i/>
          <w:sz w:val="28"/>
          <w:szCs w:val="28"/>
        </w:rPr>
        <w:sym w:font="Symbol" w:char="F070"/>
      </w:r>
      <w:r w:rsidRPr="004D4AD3">
        <w:rPr>
          <w:i/>
        </w:rPr>
        <w:t xml:space="preserve"> </w:t>
      </w:r>
      <w:r w:rsidRPr="004D4AD3">
        <w:t xml:space="preserve"> раз</w:t>
      </w:r>
      <w:r>
        <w:t>а</w:t>
      </w:r>
      <w:r w:rsidRPr="004D4AD3">
        <w:t xml:space="preserve">. Из плотности распределения Релея - </w:t>
      </w:r>
      <w:r>
        <w:t>Райса</w:t>
      </w:r>
      <w:r w:rsidRPr="004D4AD3">
        <w:t xml:space="preserve"> с</w:t>
      </w:r>
      <w:r w:rsidRPr="004D4AD3">
        <w:t>о</w:t>
      </w:r>
      <w:r w:rsidRPr="004D4AD3">
        <w:t>ответствующим преобра</w:t>
      </w:r>
      <w:r>
        <w:t>зованием переменных</w:t>
      </w:r>
      <w:r w:rsidRPr="004D4AD3">
        <w:t xml:space="preserve"> [4, с 559] получаем пло</w:t>
      </w:r>
      <w:r w:rsidRPr="004D4AD3">
        <w:t>т</w:t>
      </w:r>
      <w:r w:rsidRPr="004D4AD3">
        <w:t>ность распределения квадрата суммы сигнала и шума</w:t>
      </w:r>
    </w:p>
    <w:p w:rsidR="00910038" w:rsidRPr="004D4AD3" w:rsidRDefault="00910038" w:rsidP="00910038">
      <w:pPr>
        <w:ind w:firstLine="454"/>
        <w:jc w:val="both"/>
      </w:pPr>
    </w:p>
    <w:p w:rsidR="00910038" w:rsidRPr="00C000C8" w:rsidRDefault="00EB502D" w:rsidP="00421E2F">
      <w:pPr>
        <w:spacing w:line="360" w:lineRule="auto"/>
        <w:jc w:val="center"/>
        <w:rPr>
          <w:sz w:val="28"/>
          <w:szCs w:val="28"/>
        </w:rPr>
      </w:pPr>
      <m:oMath>
        <m:sSup>
          <m:sSupPr>
            <m:ctrlPr>
              <w:rPr>
                <w:rFonts w:ascii="Cambria Math" w:hAnsi="Cambria Math"/>
                <w:i/>
                <w:lang w:val="en-US"/>
              </w:rPr>
            </m:ctrlPr>
          </m:sSupPr>
          <m:e>
            <m:r>
              <w:rPr>
                <w:rFonts w:ascii="Cambria Math" w:hAnsi="Cambria Math"/>
                <w:lang w:val="en-US"/>
              </w:rPr>
              <m:t>W</m:t>
            </m:r>
          </m:e>
          <m:sup>
            <m:d>
              <m:dPr>
                <m:ctrlPr>
                  <w:rPr>
                    <w:rFonts w:ascii="Cambria Math" w:hAnsi="Cambria Math"/>
                    <w:i/>
                    <w:lang w:val="en-US"/>
                  </w:rPr>
                </m:ctrlPr>
              </m:dPr>
              <m:e>
                <m:r>
                  <w:rPr>
                    <w:rFonts w:ascii="Cambria Math" w:hAnsi="Cambria Math"/>
                  </w:rPr>
                  <m:t>2</m:t>
                </m:r>
              </m:e>
            </m:d>
          </m:sup>
        </m:sSup>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y</m:t>
            </m:r>
          </m:e>
        </m:d>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rPr>
              <m:t>2</m:t>
            </m:r>
          </m:den>
        </m:f>
        <m:sSub>
          <m:sSubPr>
            <m:ctrlPr>
              <w:rPr>
                <w:rFonts w:ascii="Cambria Math" w:hAnsi="Cambria Math"/>
                <w:i/>
                <w:lang w:val="en-US"/>
              </w:rPr>
            </m:ctrlPr>
          </m:sSubPr>
          <m:e>
            <m:r>
              <w:rPr>
                <w:rFonts w:ascii="Cambria Math" w:hAnsi="Cambria Math"/>
                <w:lang w:val="en-US"/>
              </w:rPr>
              <m:t>I</m:t>
            </m:r>
          </m:e>
          <m:sub>
            <m:r>
              <w:rPr>
                <w:rFonts w:ascii="Cambria Math" w:hAnsi="Cambria Math"/>
              </w:rPr>
              <m:t>0</m:t>
            </m:r>
          </m:sub>
        </m:sSub>
        <m:d>
          <m:dPr>
            <m:ctrlPr>
              <w:rPr>
                <w:rFonts w:ascii="Cambria Math" w:hAnsi="Cambria Math"/>
                <w:i/>
              </w:rPr>
            </m:ctrlPr>
          </m:dPr>
          <m:e>
            <m:rad>
              <m:radPr>
                <m:degHide m:val="1"/>
                <m:ctrlPr>
                  <w:rPr>
                    <w:rFonts w:ascii="Cambria Math" w:hAnsi="Cambria Math"/>
                    <w:i/>
                    <w:lang w:val="en-US"/>
                  </w:rPr>
                </m:ctrlPr>
              </m:radPr>
              <m:deg/>
              <m:e>
                <m:r>
                  <w:rPr>
                    <w:rFonts w:ascii="Cambria Math" w:hAnsi="Cambria Math"/>
                    <w:lang w:val="en-US"/>
                  </w:rPr>
                  <m:t>x</m:t>
                </m:r>
              </m:e>
            </m:rad>
            <m:r>
              <w:rPr>
                <w:rFonts w:ascii="Cambria Math" w:hAnsi="Cambria Math"/>
              </w:rPr>
              <m:t>,</m:t>
            </m:r>
            <m:r>
              <w:rPr>
                <w:rFonts w:ascii="Cambria Math" w:hAnsi="Cambria Math"/>
                <w:lang w:val="en-US"/>
              </w:rPr>
              <m:t>y</m:t>
            </m:r>
          </m:e>
        </m:d>
        <m:func>
          <m:funcPr>
            <m:ctrlPr>
              <w:rPr>
                <w:rFonts w:ascii="Cambria Math" w:hAnsi="Cambria Math"/>
              </w:rPr>
            </m:ctrlPr>
          </m:funcPr>
          <m:fName>
            <m:r>
              <m:rPr>
                <m:sty m:val="p"/>
              </m:rPr>
              <w:rPr>
                <w:rFonts w:ascii="Cambria Math" w:hAnsi="Cambria Math"/>
                <w:lang w:val="en-US"/>
              </w:rPr>
              <m:t>exp</m:t>
            </m:r>
            <m:ctrlPr>
              <w:rPr>
                <w:rFonts w:ascii="Cambria Math" w:hAnsi="Cambria Math"/>
                <w:lang w:val="en-US"/>
              </w:rPr>
            </m:ctrlPr>
          </m:fName>
          <m:e>
            <m:d>
              <m:dPr>
                <m:ctrlPr>
                  <w:rPr>
                    <w:rFonts w:ascii="Cambria Math" w:hAnsi="Cambria Math"/>
                    <w:i/>
                  </w:rPr>
                </m:ctrlPr>
              </m:dPr>
              <m:e>
                <m:r>
                  <w:rPr>
                    <w:rFonts w:ascii="Cambria Math" w:hAnsi="Cambria Math"/>
                  </w:rPr>
                  <m:t>-</m:t>
                </m:r>
                <m:f>
                  <m:fPr>
                    <m:ctrlPr>
                      <w:rPr>
                        <w:rFonts w:ascii="Cambria Math" w:hAnsi="Cambria Math"/>
                        <w:i/>
                        <w:lang w:val="en-US"/>
                      </w:rPr>
                    </m:ctrlPr>
                  </m:fPr>
                  <m:num>
                    <m:r>
                      <w:rPr>
                        <w:rFonts w:ascii="Cambria Math" w:hAnsi="Cambria Math"/>
                        <w:lang w:val="en-US"/>
                      </w:rPr>
                      <m:t>x</m:t>
                    </m:r>
                    <m:r>
                      <w:rPr>
                        <w:rFonts w:ascii="Cambria Math" w:hAnsi="Cambria Math"/>
                      </w:rPr>
                      <m:t>+</m:t>
                    </m:r>
                    <m:sSup>
                      <m:sSupPr>
                        <m:ctrlPr>
                          <w:rPr>
                            <w:rFonts w:ascii="Cambria Math" w:hAnsi="Cambria Math"/>
                            <w:i/>
                            <w:lang w:val="en-US"/>
                          </w:rPr>
                        </m:ctrlPr>
                      </m:sSupPr>
                      <m:e>
                        <m:r>
                          <w:rPr>
                            <w:rFonts w:ascii="Cambria Math" w:hAnsi="Cambria Math"/>
                            <w:lang w:val="en-US"/>
                          </w:rPr>
                          <m:t>y</m:t>
                        </m:r>
                      </m:e>
                      <m:sup>
                        <m:r>
                          <w:rPr>
                            <w:rFonts w:ascii="Cambria Math" w:hAnsi="Cambria Math"/>
                          </w:rPr>
                          <m:t>2</m:t>
                        </m:r>
                      </m:sup>
                    </m:sSup>
                  </m:num>
                  <m:den>
                    <m:r>
                      <w:rPr>
                        <w:rFonts w:ascii="Cambria Math" w:hAnsi="Cambria Math"/>
                      </w:rPr>
                      <m:t>2</m:t>
                    </m:r>
                  </m:den>
                </m:f>
              </m:e>
            </m:d>
          </m:e>
        </m:func>
        <m:r>
          <w:rPr>
            <w:rFonts w:ascii="Cambria Math" w:hAnsi="Cambria Math"/>
          </w:rPr>
          <m:t>.</m:t>
        </m:r>
      </m:oMath>
      <w:r w:rsidR="00910038" w:rsidRPr="00C000C8">
        <w:tab/>
      </w:r>
      <w:r w:rsidR="00421E2F">
        <w:tab/>
      </w:r>
      <w:r w:rsidR="00910038" w:rsidRPr="004D4AD3">
        <w:t>(2.7.</w:t>
      </w:r>
      <w:r w:rsidR="00910038">
        <w:t>8</w:t>
      </w:r>
      <w:r w:rsidR="00910038" w:rsidRPr="004D4AD3">
        <w:t>)</w:t>
      </w:r>
    </w:p>
    <w:p w:rsidR="00421E2F" w:rsidRPr="00335F24" w:rsidRDefault="00421E2F" w:rsidP="00910038">
      <w:pPr>
        <w:jc w:val="both"/>
      </w:pPr>
    </w:p>
    <w:p w:rsidR="00910038" w:rsidRPr="004D4AD3" w:rsidRDefault="00910038" w:rsidP="00910038">
      <w:pPr>
        <w:jc w:val="both"/>
      </w:pPr>
      <w:r>
        <w:t>Здесь</w:t>
      </w:r>
      <w:r w:rsidRPr="004D4AD3">
        <w:t xml:space="preserve"> </w:t>
      </w:r>
      <w:r w:rsidRPr="004D4AD3">
        <w:rPr>
          <w:i/>
          <w:lang w:val="en-US"/>
        </w:rPr>
        <w:t>x</w:t>
      </w:r>
      <w:r w:rsidRPr="004D4AD3">
        <w:t xml:space="preserve"> – безразмерная случайная величина </w:t>
      </w:r>
      <w:r w:rsidRPr="004D4AD3">
        <w:rPr>
          <w:i/>
        </w:rPr>
        <w:t>х = (А/σ)</w:t>
      </w:r>
      <w:r w:rsidRPr="004D4AD3">
        <w:rPr>
          <w:i/>
          <w:vertAlign w:val="superscript"/>
        </w:rPr>
        <w:t>2</w:t>
      </w:r>
      <w:r>
        <w:t>,</w:t>
      </w:r>
      <w:r w:rsidR="00421E2F" w:rsidRPr="00421E2F">
        <w:t xml:space="preserve"> </w:t>
      </w:r>
      <w:r w:rsidRPr="004D4AD3">
        <w:rPr>
          <w:i/>
          <w:lang w:val="en-US"/>
        </w:rPr>
        <w:t>y</w:t>
      </w:r>
      <w:r w:rsidRPr="004D4AD3">
        <w:rPr>
          <w:i/>
        </w:rPr>
        <w:t xml:space="preserve"> = А</w:t>
      </w:r>
      <w:r w:rsidRPr="004D4AD3">
        <w:rPr>
          <w:i/>
          <w:vertAlign w:val="subscript"/>
        </w:rPr>
        <w:t>с</w:t>
      </w:r>
      <w:r w:rsidRPr="004D4AD3">
        <w:rPr>
          <w:i/>
        </w:rPr>
        <w:t xml:space="preserve"> /σ</w:t>
      </w:r>
      <w:r w:rsidRPr="004D4AD3">
        <w:t xml:space="preserve"> - безра</w:t>
      </w:r>
      <w:r w:rsidRPr="004D4AD3">
        <w:t>з</w:t>
      </w:r>
      <w:r w:rsidRPr="004D4AD3">
        <w:t>мерная амплитуда сигнала</w:t>
      </w:r>
      <w:r w:rsidRPr="004D4AD3">
        <w:rPr>
          <w:i/>
        </w:rPr>
        <w:t>.</w:t>
      </w:r>
      <w:r w:rsidRPr="004D4AD3">
        <w:t xml:space="preserve"> Искомое распределение </w:t>
      </w:r>
      <w:r w:rsidRPr="004D4AD3">
        <w:rPr>
          <w:i/>
          <w:lang w:val="en-US"/>
        </w:rPr>
        <w:t>V</w:t>
      </w:r>
      <w:r w:rsidRPr="004D4AD3">
        <w:rPr>
          <w:i/>
          <w:vertAlign w:val="subscript"/>
          <w:lang w:val="en-US"/>
        </w:rPr>
        <w:t>c</w:t>
      </w:r>
      <w:r w:rsidRPr="004D4AD3">
        <w:rPr>
          <w:i/>
        </w:rPr>
        <w:t>(</w:t>
      </w:r>
      <w:r w:rsidRPr="004D4AD3">
        <w:rPr>
          <w:i/>
          <w:lang w:val="en-US"/>
        </w:rPr>
        <w:t>s</w:t>
      </w:r>
      <w:r w:rsidRPr="004D4AD3">
        <w:rPr>
          <w:i/>
        </w:rPr>
        <w:t>)</w:t>
      </w:r>
      <w:r w:rsidRPr="004D4AD3">
        <w:t xml:space="preserve"> есть сумма двух случайных величин </w:t>
      </w:r>
      <w:r w:rsidRPr="004D4AD3">
        <w:rPr>
          <w:i/>
        </w:rPr>
        <w:t>х</w:t>
      </w:r>
      <w:r w:rsidRPr="004D4AD3">
        <w:t>, распределенных в соответствии с (2.7.</w:t>
      </w:r>
      <w:r>
        <w:t>8</w:t>
      </w:r>
      <w:r w:rsidRPr="004D4AD3">
        <w:t xml:space="preserve">), т.е. </w:t>
      </w:r>
      <w:r w:rsidRPr="004D4AD3">
        <w:rPr>
          <w:i/>
          <w:lang w:val="en-US"/>
        </w:rPr>
        <w:t>V</w:t>
      </w:r>
      <w:r w:rsidRPr="004D4AD3">
        <w:rPr>
          <w:i/>
          <w:vertAlign w:val="subscript"/>
          <w:lang w:val="en-US"/>
        </w:rPr>
        <w:t>c</w:t>
      </w:r>
      <w:r w:rsidRPr="004D4AD3">
        <w:rPr>
          <w:i/>
        </w:rPr>
        <w:t>(</w:t>
      </w:r>
      <w:r w:rsidRPr="004D4AD3">
        <w:rPr>
          <w:i/>
          <w:lang w:val="en-US"/>
        </w:rPr>
        <w:t>s</w:t>
      </w:r>
      <w:r w:rsidRPr="004D4AD3">
        <w:rPr>
          <w:i/>
        </w:rPr>
        <w:t>)</w:t>
      </w:r>
      <w:r w:rsidRPr="004D4AD3">
        <w:t xml:space="preserve"> получается сверт</w:t>
      </w:r>
      <w:r>
        <w:t>кой</w:t>
      </w:r>
    </w:p>
    <w:p w:rsidR="00910038" w:rsidRPr="00A5491C" w:rsidRDefault="00910038" w:rsidP="00910038">
      <w:pPr>
        <w:spacing w:line="360" w:lineRule="auto"/>
        <w:ind w:firstLine="454"/>
        <w:jc w:val="both"/>
      </w:pPr>
    </w:p>
    <w:p w:rsidR="00910038" w:rsidRPr="00030E90" w:rsidRDefault="00910038" w:rsidP="00421E2F">
      <w:pPr>
        <w:spacing w:line="360" w:lineRule="auto"/>
        <w:jc w:val="center"/>
        <w:rPr>
          <w:i/>
        </w:rPr>
      </w:pPr>
      <w:r w:rsidRPr="004D4AD3">
        <w:rPr>
          <w:i/>
          <w:lang w:val="en-US"/>
        </w:rPr>
        <w:t>V</w:t>
      </w:r>
      <w:r w:rsidRPr="004D4AD3">
        <w:rPr>
          <w:i/>
          <w:vertAlign w:val="subscript"/>
          <w:lang w:val="en-US"/>
        </w:rPr>
        <w:t>c</w:t>
      </w:r>
      <w:r w:rsidRPr="004D4AD3">
        <w:rPr>
          <w:i/>
        </w:rPr>
        <w:t xml:space="preserve"> (</w:t>
      </w:r>
      <w:r w:rsidRPr="004D4AD3">
        <w:rPr>
          <w:i/>
          <w:lang w:val="en-US"/>
        </w:rPr>
        <w:t>x</w:t>
      </w:r>
      <w:r w:rsidRPr="004D4AD3">
        <w:rPr>
          <w:i/>
        </w:rPr>
        <w:t xml:space="preserve">, </w:t>
      </w:r>
      <w:r w:rsidRPr="004D4AD3">
        <w:rPr>
          <w:i/>
          <w:lang w:val="en-US"/>
        </w:rPr>
        <w:t>y</w:t>
      </w:r>
      <w:r w:rsidRPr="004D4AD3">
        <w:rPr>
          <w:i/>
        </w:rPr>
        <w:t xml:space="preserve">) = ∫ </w:t>
      </w:r>
      <w:r w:rsidRPr="004D4AD3">
        <w:rPr>
          <w:i/>
          <w:lang w:val="en-US"/>
        </w:rPr>
        <w:t>W</w:t>
      </w:r>
      <w:r w:rsidRPr="004D4AD3">
        <w:rPr>
          <w:i/>
          <w:vertAlign w:val="superscript"/>
        </w:rPr>
        <w:t xml:space="preserve"> (2)</w:t>
      </w:r>
      <w:r w:rsidRPr="004D4AD3">
        <w:rPr>
          <w:i/>
        </w:rPr>
        <w:t xml:space="preserve"> (</w:t>
      </w:r>
      <w:r w:rsidRPr="004D4AD3">
        <w:rPr>
          <w:i/>
          <w:lang w:val="en-US"/>
        </w:rPr>
        <w:t>z</w:t>
      </w:r>
      <w:r w:rsidRPr="004D4AD3">
        <w:rPr>
          <w:i/>
        </w:rPr>
        <w:t xml:space="preserve">, </w:t>
      </w:r>
      <w:r w:rsidRPr="004D4AD3">
        <w:rPr>
          <w:i/>
          <w:lang w:val="en-US"/>
        </w:rPr>
        <w:t>y</w:t>
      </w:r>
      <w:r w:rsidRPr="004D4AD3">
        <w:rPr>
          <w:i/>
        </w:rPr>
        <w:t xml:space="preserve">) </w:t>
      </w:r>
      <w:r w:rsidRPr="004D4AD3">
        <w:rPr>
          <w:i/>
          <w:lang w:val="en-US"/>
        </w:rPr>
        <w:t>V</w:t>
      </w:r>
      <w:r w:rsidRPr="004D4AD3">
        <w:rPr>
          <w:i/>
          <w:vertAlign w:val="superscript"/>
        </w:rPr>
        <w:t xml:space="preserve"> (2)</w:t>
      </w:r>
      <w:r w:rsidRPr="004D4AD3">
        <w:rPr>
          <w:i/>
        </w:rPr>
        <w:t xml:space="preserve"> (</w:t>
      </w:r>
      <w:r w:rsidRPr="004D4AD3">
        <w:rPr>
          <w:i/>
          <w:lang w:val="en-US"/>
        </w:rPr>
        <w:t>x</w:t>
      </w:r>
      <w:r w:rsidRPr="004D4AD3">
        <w:rPr>
          <w:i/>
        </w:rPr>
        <w:t>-</w:t>
      </w:r>
      <w:r w:rsidRPr="004D4AD3">
        <w:rPr>
          <w:i/>
          <w:lang w:val="en-US"/>
        </w:rPr>
        <w:t>z</w:t>
      </w:r>
      <w:r w:rsidRPr="004D4AD3">
        <w:rPr>
          <w:i/>
        </w:rPr>
        <w:t xml:space="preserve">, </w:t>
      </w:r>
      <w:r w:rsidRPr="004D4AD3">
        <w:rPr>
          <w:i/>
          <w:lang w:val="en-US"/>
        </w:rPr>
        <w:t>y</w:t>
      </w:r>
      <w:r w:rsidRPr="004D4AD3">
        <w:rPr>
          <w:i/>
        </w:rPr>
        <w:t>)</w:t>
      </w:r>
      <w:r w:rsidRPr="004D4AD3">
        <w:rPr>
          <w:i/>
          <w:lang w:val="en-US"/>
        </w:rPr>
        <w:t>dz</w:t>
      </w:r>
      <w:r w:rsidRPr="004D4AD3">
        <w:rPr>
          <w:i/>
        </w:rPr>
        <w:t>,</w:t>
      </w:r>
    </w:p>
    <w:p w:rsidR="00910038" w:rsidRDefault="00910038" w:rsidP="00910038">
      <w:pPr>
        <w:ind w:firstLine="454"/>
      </w:pPr>
    </w:p>
    <w:p w:rsidR="00910038" w:rsidRDefault="00910038" w:rsidP="00910038">
      <w:r w:rsidRPr="00F87F5C">
        <w:t xml:space="preserve">где </w:t>
      </w:r>
      <w:r w:rsidRPr="00F87F5C">
        <w:rPr>
          <w:i/>
          <w:lang w:val="en-US"/>
        </w:rPr>
        <w:t>V</w:t>
      </w:r>
      <w:r w:rsidRPr="00F87F5C">
        <w:rPr>
          <w:i/>
          <w:vertAlign w:val="superscript"/>
        </w:rPr>
        <w:t>(2)</w:t>
      </w:r>
      <w:r w:rsidRPr="00F87F5C">
        <w:rPr>
          <w:i/>
        </w:rPr>
        <w:t xml:space="preserve"> (</w:t>
      </w:r>
      <w:r w:rsidRPr="00F87F5C">
        <w:rPr>
          <w:i/>
          <w:lang w:val="en-US"/>
        </w:rPr>
        <w:t>x</w:t>
      </w:r>
      <w:r w:rsidRPr="00F87F5C">
        <w:rPr>
          <w:i/>
        </w:rPr>
        <w:t>,</w:t>
      </w:r>
      <w:r w:rsidRPr="00F87F5C">
        <w:rPr>
          <w:i/>
          <w:lang w:val="en-US"/>
        </w:rPr>
        <w:t>y</w:t>
      </w:r>
      <w:r w:rsidRPr="00F87F5C">
        <w:rPr>
          <w:i/>
        </w:rPr>
        <w:t xml:space="preserve">) </w:t>
      </w:r>
      <w:r w:rsidRPr="00F87F5C">
        <w:t xml:space="preserve">– первообразная </w:t>
      </w:r>
      <w:r w:rsidRPr="00F87F5C">
        <w:rPr>
          <w:i/>
        </w:rPr>
        <w:t xml:space="preserve"> </w:t>
      </w:r>
      <w:r w:rsidRPr="00F87F5C">
        <w:rPr>
          <w:i/>
          <w:lang w:val="en-US"/>
        </w:rPr>
        <w:t>W</w:t>
      </w:r>
      <w:r w:rsidRPr="00F87F5C">
        <w:rPr>
          <w:i/>
          <w:vertAlign w:val="superscript"/>
        </w:rPr>
        <w:t>(2)</w:t>
      </w:r>
      <w:r w:rsidRPr="00F87F5C">
        <w:rPr>
          <w:i/>
        </w:rPr>
        <w:t xml:space="preserve"> (х,</w:t>
      </w:r>
      <w:r w:rsidRPr="00F87F5C">
        <w:rPr>
          <w:i/>
          <w:lang w:val="en-US"/>
        </w:rPr>
        <w:t>y</w:t>
      </w:r>
      <w:r w:rsidRPr="00F87F5C">
        <w:rPr>
          <w:i/>
        </w:rPr>
        <w:t>)</w:t>
      </w:r>
      <w:r>
        <w:t>. Вероятность</w:t>
      </w:r>
      <w:r w:rsidR="00421E2F" w:rsidRPr="00421E2F">
        <w:t xml:space="preserve"> </w:t>
      </w:r>
      <w:r w:rsidRPr="00F87F5C">
        <w:rPr>
          <w:i/>
        </w:rPr>
        <w:t>Р</w:t>
      </w:r>
      <w:r w:rsidRPr="00421E2F">
        <w:rPr>
          <w:vertAlign w:val="subscript"/>
        </w:rPr>
        <w:t>улт</w:t>
      </w:r>
      <w:r w:rsidRPr="00421E2F">
        <w:t>(</w:t>
      </w:r>
      <w:r w:rsidRPr="00F87F5C">
        <w:rPr>
          <w:i/>
        </w:rPr>
        <w:t>у</w:t>
      </w:r>
      <w:r w:rsidRPr="00421E2F">
        <w:t>)</w:t>
      </w:r>
      <w:r w:rsidRPr="00F87F5C">
        <w:t xml:space="preserve"> получается интегрированием</w:t>
      </w:r>
    </w:p>
    <w:p w:rsidR="00910038" w:rsidRPr="00F87F5C" w:rsidRDefault="00910038" w:rsidP="00910038"/>
    <w:p w:rsidR="00910038" w:rsidRPr="00B636BE" w:rsidRDefault="00EB502D" w:rsidP="00421E2F">
      <w:pPr>
        <w:spacing w:line="360" w:lineRule="auto"/>
        <w:jc w:val="center"/>
        <w:rPr>
          <w:i/>
        </w:rPr>
      </w:pPr>
      <m:oMath>
        <m:sSub>
          <m:sSubPr>
            <m:ctrlPr>
              <w:rPr>
                <w:rFonts w:ascii="Cambria Math" w:hAnsi="Cambria Math"/>
                <w:i/>
                <w:lang w:val="en-US"/>
              </w:rPr>
            </m:ctrlPr>
          </m:sSubPr>
          <m:e>
            <m:r>
              <w:rPr>
                <w:rFonts w:ascii="Cambria Math" w:hAnsi="Cambria Math"/>
              </w:rPr>
              <m:t xml:space="preserve"> </m:t>
            </m:r>
            <m:r>
              <w:rPr>
                <w:rFonts w:ascii="Cambria Math" w:hAnsi="Cambria Math"/>
                <w:lang w:val="en-US"/>
              </w:rPr>
              <m:t>P</m:t>
            </m:r>
          </m:e>
          <m:sub>
            <m:r>
              <w:rPr>
                <w:rFonts w:ascii="Cambria Math" w:hAnsi="Cambria Math"/>
              </w:rPr>
              <m:t>улт</m:t>
            </m:r>
          </m:sub>
        </m:sSub>
        <m:d>
          <m:dPr>
            <m:ctrlPr>
              <w:rPr>
                <w:rFonts w:ascii="Cambria Math" w:hAnsi="Cambria Math"/>
                <w:i/>
                <w:lang w:val="en-US"/>
              </w:rPr>
            </m:ctrlPr>
          </m:dPr>
          <m:e>
            <m:r>
              <w:rPr>
                <w:rFonts w:ascii="Cambria Math" w:hAnsi="Cambria Math"/>
                <w:lang w:val="en-US"/>
              </w:rPr>
              <m:t>y</m:t>
            </m:r>
          </m:e>
        </m:d>
        <m:r>
          <w:rPr>
            <w:rFonts w:ascii="Cambria Math" w:hAnsi="Cambria Math"/>
          </w:rPr>
          <m:t>=1-</m:t>
        </m:r>
        <m:nary>
          <m:naryPr>
            <m:limLoc m:val="undOvr"/>
            <m:ctrlPr>
              <w:rPr>
                <w:rFonts w:ascii="Cambria Math" w:hAnsi="Cambria Math"/>
                <w:i/>
                <w:lang w:val="en-US"/>
              </w:rPr>
            </m:ctrlPr>
          </m:naryPr>
          <m:sub>
            <m:r>
              <w:rPr>
                <w:rFonts w:ascii="Cambria Math" w:hAnsi="Cambria Math"/>
              </w:rPr>
              <m:t>0</m:t>
            </m:r>
          </m:sub>
          <m:sup>
            <m:r>
              <w:rPr>
                <w:rFonts w:ascii="Cambria Math" w:hAnsi="Cambria Math"/>
                <w:lang w:val="en-US"/>
              </w:rPr>
              <m:t>u</m:t>
            </m:r>
          </m:sup>
          <m:e>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c</m:t>
                </m:r>
              </m:sub>
            </m:sSub>
            <m:d>
              <m:dPr>
                <m:ctrlPr>
                  <w:rPr>
                    <w:rFonts w:ascii="Cambria Math" w:hAnsi="Cambria Math"/>
                    <w:i/>
                    <w:lang w:val="en-US"/>
                  </w:rPr>
                </m:ctrlPr>
              </m:dPr>
              <m:e>
                <m:r>
                  <w:rPr>
                    <w:rFonts w:ascii="Cambria Math" w:hAnsi="Cambria Math"/>
                    <w:lang w:val="en-US"/>
                  </w:rPr>
                  <m:t>x</m:t>
                </m:r>
                <m:r>
                  <w:rPr>
                    <w:rFonts w:ascii="Cambria Math" w:hAnsi="Cambria Math"/>
                  </w:rPr>
                  <m:t>,</m:t>
                </m:r>
                <m:f>
                  <m:fPr>
                    <m:ctrlPr>
                      <w:rPr>
                        <w:rFonts w:ascii="Cambria Math" w:hAnsi="Cambria Math"/>
                        <w:i/>
                        <w:lang w:val="en-US"/>
                      </w:rPr>
                    </m:ctrlPr>
                  </m:fPr>
                  <m:num>
                    <m:r>
                      <w:rPr>
                        <w:rFonts w:ascii="Cambria Math" w:hAnsi="Cambria Math"/>
                      </w:rPr>
                      <m:t>2</m:t>
                    </m:r>
                    <m:r>
                      <w:rPr>
                        <w:rFonts w:ascii="Cambria Math" w:hAnsi="Cambria Math"/>
                        <w:lang w:val="en-US"/>
                      </w:rPr>
                      <m:t>y</m:t>
                    </m:r>
                  </m:num>
                  <m:den>
                    <m:r>
                      <w:rPr>
                        <w:rFonts w:ascii="Cambria Math" w:hAnsi="Cambria Math"/>
                        <w:lang w:val="en-US"/>
                      </w:rPr>
                      <m:t>π</m:t>
                    </m:r>
                  </m:den>
                </m:f>
              </m:e>
            </m:d>
            <m:r>
              <w:rPr>
                <w:rFonts w:ascii="Cambria Math" w:hAnsi="Cambria Math"/>
                <w:lang w:val="en-US"/>
              </w:rPr>
              <m:t>dx</m:t>
            </m:r>
          </m:e>
        </m:nary>
      </m:oMath>
      <w:r w:rsidR="00421E2F">
        <w:t>.</w:t>
      </w:r>
      <w:r w:rsidR="00421E2F">
        <w:tab/>
      </w:r>
      <w:r w:rsidR="00421E2F">
        <w:tab/>
      </w:r>
      <w:r w:rsidR="00421E2F">
        <w:tab/>
      </w:r>
      <w:r w:rsidR="00910038">
        <w:t>(2.7.9)</w:t>
      </w:r>
    </w:p>
    <w:p w:rsidR="00910038" w:rsidRPr="00ED5271" w:rsidRDefault="00910038" w:rsidP="00910038">
      <w:pPr>
        <w:ind w:firstLine="454"/>
        <w:jc w:val="both"/>
      </w:pPr>
      <w:r w:rsidRPr="00F87F5C">
        <w:lastRenderedPageBreak/>
        <w:t xml:space="preserve">Описанные расчеты произведены программой </w:t>
      </w:r>
      <w:r w:rsidRPr="00F87F5C">
        <w:rPr>
          <w:i/>
        </w:rPr>
        <w:t>Критерии.</w:t>
      </w:r>
      <w:r w:rsidRPr="00F87F5C">
        <w:rPr>
          <w:i/>
          <w:lang w:val="en-US"/>
        </w:rPr>
        <w:t>xmcd</w:t>
      </w:r>
      <w:r w:rsidRPr="00F87F5C">
        <w:rPr>
          <w:i/>
        </w:rPr>
        <w:t xml:space="preserve"> </w:t>
      </w:r>
      <w:r w:rsidRPr="00030E90">
        <w:t>[7],</w:t>
      </w:r>
      <w:r w:rsidRPr="00F87F5C">
        <w:t xml:space="preserve"> результаты приведены на рис. 2.7.</w:t>
      </w:r>
      <w:r>
        <w:t>6</w:t>
      </w:r>
      <w:r w:rsidRPr="00F87F5C">
        <w:t>. Обсудим эти результаты.</w:t>
      </w:r>
    </w:p>
    <w:p w:rsidR="00910038" w:rsidRPr="00ED5271" w:rsidRDefault="00910038" w:rsidP="00910038">
      <w:pPr>
        <w:ind w:firstLine="454"/>
        <w:jc w:val="both"/>
      </w:pPr>
    </w:p>
    <w:p w:rsidR="00910038" w:rsidRPr="00A11025" w:rsidRDefault="00910038" w:rsidP="00130BC6">
      <w:pPr>
        <w:jc w:val="center"/>
      </w:pPr>
      <w:r>
        <w:rPr>
          <w:noProof/>
        </w:rPr>
        <w:drawing>
          <wp:inline distT="0" distB="0" distL="0" distR="0" wp14:anchorId="369D9796" wp14:editId="56CD1C73">
            <wp:extent cx="3752850" cy="2368550"/>
            <wp:effectExtent l="0" t="0" r="0" b="0"/>
            <wp:docPr id="2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8">
                      <a:grayscl/>
                      <a:extLst>
                        <a:ext uri="{BEBA8EAE-BF5A-486C-A8C5-ECC9F3942E4B}">
                          <a14:imgProps xmlns:a14="http://schemas.microsoft.com/office/drawing/2010/main">
                            <a14:imgLayer r:embed="rId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52850" cy="2368550"/>
                    </a:xfrm>
                    <a:prstGeom prst="rect">
                      <a:avLst/>
                    </a:prstGeom>
                    <a:noFill/>
                    <a:ln>
                      <a:noFill/>
                    </a:ln>
                  </pic:spPr>
                </pic:pic>
              </a:graphicData>
            </a:graphic>
          </wp:inline>
        </w:drawing>
      </w:r>
    </w:p>
    <w:p w:rsidR="00910038" w:rsidRDefault="00910038" w:rsidP="00910038">
      <w:pPr>
        <w:ind w:firstLine="454"/>
      </w:pPr>
    </w:p>
    <w:p w:rsidR="00130BC6" w:rsidRPr="00335F24" w:rsidRDefault="00910038" w:rsidP="00130BC6">
      <w:pPr>
        <w:ind w:firstLine="426"/>
        <w:jc w:val="center"/>
        <w:rPr>
          <w:sz w:val="22"/>
          <w:szCs w:val="22"/>
        </w:rPr>
      </w:pPr>
      <w:r w:rsidRPr="00A66AB9">
        <w:rPr>
          <w:sz w:val="22"/>
          <w:szCs w:val="22"/>
        </w:rPr>
        <w:t xml:space="preserve">Рис. 2.7.6 Кривые  обнаружения  в частотной  области </w:t>
      </w:r>
    </w:p>
    <w:p w:rsidR="00910038" w:rsidRPr="00A66AB9" w:rsidRDefault="00910038" w:rsidP="00130BC6">
      <w:pPr>
        <w:ind w:firstLine="426"/>
        <w:jc w:val="center"/>
        <w:rPr>
          <w:sz w:val="22"/>
          <w:szCs w:val="22"/>
        </w:rPr>
      </w:pPr>
      <w:r w:rsidRPr="00A66AB9">
        <w:rPr>
          <w:sz w:val="22"/>
          <w:szCs w:val="22"/>
        </w:rPr>
        <w:t>(сравнение монохромного и бихромного критериев)</w:t>
      </w:r>
    </w:p>
    <w:p w:rsidR="00910038" w:rsidRPr="005D0686" w:rsidRDefault="00910038" w:rsidP="00910038">
      <w:pPr>
        <w:ind w:firstLine="454"/>
      </w:pPr>
    </w:p>
    <w:p w:rsidR="00910038" w:rsidRDefault="00910038" w:rsidP="00910038">
      <w:pPr>
        <w:ind w:firstLine="454"/>
        <w:jc w:val="both"/>
      </w:pPr>
      <w:r w:rsidRPr="005D0686">
        <w:t>Кривая</w:t>
      </w:r>
      <w:r>
        <w:rPr>
          <w:i/>
        </w:rPr>
        <w:t xml:space="preserve"> 1</w:t>
      </w:r>
      <w:r w:rsidRPr="005D0686">
        <w:t xml:space="preserve"> на рис. </w:t>
      </w:r>
      <w:r>
        <w:t>2.7.6</w:t>
      </w:r>
      <w:r w:rsidRPr="005D0686">
        <w:t xml:space="preserve"> </w:t>
      </w:r>
      <w:r>
        <w:t>есть кривая обнаружения</w:t>
      </w:r>
      <w:r w:rsidRPr="005D0686">
        <w:t xml:space="preserve"> монохромных сигн</w:t>
      </w:r>
      <w:r w:rsidRPr="005D0686">
        <w:t>а</w:t>
      </w:r>
      <w:r w:rsidRPr="005D0686">
        <w:t>лов по монохромн</w:t>
      </w:r>
      <w:r>
        <w:t>ому правилу</w:t>
      </w:r>
      <w:r w:rsidRPr="005D0686">
        <w:t xml:space="preserve">. Кривая </w:t>
      </w:r>
      <w:r>
        <w:rPr>
          <w:i/>
        </w:rPr>
        <w:t>1</w:t>
      </w:r>
      <w:r>
        <w:rPr>
          <w:i/>
          <w:vertAlign w:val="superscript"/>
        </w:rPr>
        <w:t>*</w:t>
      </w:r>
      <w:r w:rsidRPr="005D0686">
        <w:t xml:space="preserve"> </w:t>
      </w:r>
      <w:r>
        <w:t>есть кривая обнаружения б</w:t>
      </w:r>
      <w:r>
        <w:t>и</w:t>
      </w:r>
      <w:r w:rsidRPr="005D0686">
        <w:t>хромных сигналов по монохромн</w:t>
      </w:r>
      <w:r>
        <w:t>ому правилу</w:t>
      </w:r>
      <w:r w:rsidRPr="005D0686">
        <w:t>. Вид</w:t>
      </w:r>
      <w:r>
        <w:t>но предсказанное в</w:t>
      </w:r>
      <w:r>
        <w:t>ы</w:t>
      </w:r>
      <w:r>
        <w:t>ше существен</w:t>
      </w:r>
      <w:r w:rsidRPr="005D0686">
        <w:t xml:space="preserve">ное </w:t>
      </w:r>
      <w:r>
        <w:t>сниж</w:t>
      </w:r>
      <w:r w:rsidRPr="005D0686">
        <w:t>ение чувствительности</w:t>
      </w:r>
      <w:r>
        <w:t xml:space="preserve"> обнаружителя примерно на </w:t>
      </w:r>
      <w:r w:rsidRPr="00683959">
        <w:t>4дБ</w:t>
      </w:r>
      <w:r>
        <w:t xml:space="preserve"> по энергии.</w:t>
      </w:r>
      <w:r w:rsidRPr="005D0686">
        <w:t xml:space="preserve"> Кривая</w:t>
      </w:r>
      <w:r>
        <w:t xml:space="preserve"> </w:t>
      </w:r>
      <w:r w:rsidRPr="001A1CAA">
        <w:rPr>
          <w:i/>
        </w:rPr>
        <w:t>2</w:t>
      </w:r>
      <w:r>
        <w:t xml:space="preserve"> есть</w:t>
      </w:r>
      <w:r w:rsidRPr="005D0686">
        <w:t xml:space="preserve"> кри</w:t>
      </w:r>
      <w:r>
        <w:t>вая</w:t>
      </w:r>
      <w:r w:rsidRPr="005D0686">
        <w:t xml:space="preserve"> обнаружения монохромного сигнала по </w:t>
      </w:r>
      <w:r>
        <w:t>би</w:t>
      </w:r>
      <w:r w:rsidRPr="005D0686">
        <w:t>хромн</w:t>
      </w:r>
      <w:r>
        <w:t>ому правилу</w:t>
      </w:r>
      <w:r w:rsidRPr="005D0686">
        <w:t xml:space="preserve">. </w:t>
      </w:r>
    </w:p>
    <w:p w:rsidR="00910038" w:rsidRPr="005D0686" w:rsidRDefault="00910038" w:rsidP="00910038">
      <w:pPr>
        <w:ind w:firstLine="454"/>
        <w:jc w:val="both"/>
      </w:pPr>
      <w:r w:rsidRPr="005D0686">
        <w:t xml:space="preserve">Видно заметное </w:t>
      </w:r>
      <w:r>
        <w:t>сниж</w:t>
      </w:r>
      <w:r w:rsidRPr="005D0686">
        <w:t>ение чувствительности, которое объясняется тем, что порог теперь выбирается по суммарному шуму в двух гармон</w:t>
      </w:r>
      <w:r w:rsidRPr="005D0686">
        <w:t>и</w:t>
      </w:r>
      <w:r w:rsidRPr="005D0686">
        <w:t xml:space="preserve">ках, т.е. не согласован со спектром, состоящим по-прежнему из одной гармоники. Наконец, кривая </w:t>
      </w:r>
      <w:r>
        <w:rPr>
          <w:i/>
        </w:rPr>
        <w:t>2</w:t>
      </w:r>
      <w:r>
        <w:rPr>
          <w:i/>
          <w:vertAlign w:val="superscript"/>
        </w:rPr>
        <w:t>*</w:t>
      </w:r>
      <w:r w:rsidRPr="005D0686">
        <w:t xml:space="preserve"> есть кривая обнаружения бихромного сигнала по </w:t>
      </w:r>
      <w:r>
        <w:t>би</w:t>
      </w:r>
      <w:r w:rsidRPr="005D0686">
        <w:t>хромн</w:t>
      </w:r>
      <w:r>
        <w:t>ому правилу</w:t>
      </w:r>
      <w:r w:rsidRPr="005D0686">
        <w:t>. Видно</w:t>
      </w:r>
      <w:r>
        <w:t>, что</w:t>
      </w:r>
      <w:r w:rsidRPr="005D0686">
        <w:t xml:space="preserve"> </w:t>
      </w:r>
      <w:r>
        <w:t>такое согласованное реш</w:t>
      </w:r>
      <w:r>
        <w:t>е</w:t>
      </w:r>
      <w:r>
        <w:t xml:space="preserve">ние </w:t>
      </w:r>
      <w:r w:rsidRPr="005D0686">
        <w:t xml:space="preserve"> не сильно</w:t>
      </w:r>
      <w:r>
        <w:t>, но все же</w:t>
      </w:r>
      <w:r w:rsidRPr="005D0686">
        <w:t xml:space="preserve"> </w:t>
      </w:r>
      <w:r>
        <w:t>снижает</w:t>
      </w:r>
      <w:r w:rsidRPr="005D0686">
        <w:t xml:space="preserve"> чувствительност</w:t>
      </w:r>
      <w:r>
        <w:t>ь.</w:t>
      </w:r>
      <w:r w:rsidRPr="005D0686">
        <w:t xml:space="preserve"> </w:t>
      </w:r>
      <w:r>
        <w:t>Это сниж</w:t>
      </w:r>
      <w:r w:rsidRPr="005D0686">
        <w:t>ение об</w:t>
      </w:r>
      <w:r w:rsidRPr="005D0686">
        <w:t>ъ</w:t>
      </w:r>
      <w:r w:rsidRPr="005D0686">
        <w:t>ясняется потеря</w:t>
      </w:r>
      <w:r>
        <w:t>ми</w:t>
      </w:r>
      <w:r w:rsidRPr="005D0686">
        <w:t xml:space="preserve"> энергии в спектральных линиях  </w:t>
      </w:r>
      <w:r w:rsidRPr="005D0686">
        <w:rPr>
          <w:i/>
        </w:rPr>
        <w:t>ω ≠ ω</w:t>
      </w:r>
      <w:r w:rsidRPr="005D0686">
        <w:rPr>
          <w:i/>
          <w:vertAlign w:val="subscript"/>
          <w:lang w:val="en-US"/>
        </w:rPr>
        <w:t>m</w:t>
      </w:r>
      <w:r w:rsidRPr="005D0686">
        <w:rPr>
          <w:i/>
        </w:rPr>
        <w:t>, ω</w:t>
      </w:r>
      <w:r w:rsidRPr="005D0686">
        <w:rPr>
          <w:i/>
          <w:vertAlign w:val="subscript"/>
          <w:lang w:val="en-US"/>
        </w:rPr>
        <w:t>m</w:t>
      </w:r>
      <w:r w:rsidRPr="005D0686">
        <w:rPr>
          <w:i/>
          <w:vertAlign w:val="subscript"/>
        </w:rPr>
        <w:t xml:space="preserve">+1 </w:t>
      </w:r>
      <w:r w:rsidRPr="005D0686">
        <w:t>, кот</w:t>
      </w:r>
      <w:r w:rsidRPr="005D0686">
        <w:t>о</w:t>
      </w:r>
      <w:r w:rsidRPr="005D0686">
        <w:t xml:space="preserve">рые не учитываются при обнаружении по </w:t>
      </w:r>
      <w:r>
        <w:t>би</w:t>
      </w:r>
      <w:r w:rsidRPr="005D0686">
        <w:t>хромн</w:t>
      </w:r>
      <w:r>
        <w:t>ому правилу</w:t>
      </w:r>
      <w:r w:rsidRPr="005D0686">
        <w:t>. Заметим, что все сигналы расширенного множества будут иметь чувствительност</w:t>
      </w:r>
      <w:r>
        <w:t>ь</w:t>
      </w:r>
      <w:r w:rsidRPr="005D0686">
        <w:t xml:space="preserve"> обнаружения по </w:t>
      </w:r>
      <w:r>
        <w:t>би</w:t>
      </w:r>
      <w:r w:rsidRPr="005D0686">
        <w:t>хромн</w:t>
      </w:r>
      <w:r>
        <w:t>ому правилу</w:t>
      </w:r>
      <w:r w:rsidRPr="005D0686">
        <w:t xml:space="preserve"> не хуже, чем </w:t>
      </w:r>
      <w:r>
        <w:t xml:space="preserve">это дается </w:t>
      </w:r>
      <w:r w:rsidRPr="005D0686">
        <w:t>кри</w:t>
      </w:r>
      <w:r>
        <w:t>вой</w:t>
      </w:r>
      <w:r w:rsidRPr="005D0686">
        <w:t xml:space="preserve"> </w:t>
      </w:r>
      <w:r>
        <w:rPr>
          <w:i/>
        </w:rPr>
        <w:t>2</w:t>
      </w:r>
      <w:r>
        <w:t>.</w:t>
      </w:r>
      <w:r w:rsidRPr="005D0686">
        <w:t xml:space="preserve"> Если же применять комбинированное правило, соответствующее соед</w:t>
      </w:r>
      <w:r w:rsidRPr="005D0686">
        <w:t>и</w:t>
      </w:r>
      <w:r w:rsidRPr="005D0686">
        <w:t>нению двух обнаружителей по логическому «или», то характеристики обнаружения будут не хуже, чем это дается кривой</w:t>
      </w:r>
      <w:r w:rsidRPr="005D0686">
        <w:rPr>
          <w:i/>
        </w:rPr>
        <w:t xml:space="preserve"> </w:t>
      </w:r>
      <w:r>
        <w:rPr>
          <w:i/>
        </w:rPr>
        <w:t>2</w:t>
      </w:r>
      <w:r>
        <w:rPr>
          <w:i/>
          <w:vertAlign w:val="superscript"/>
        </w:rPr>
        <w:t>*</w:t>
      </w:r>
      <w:r w:rsidRPr="005D0686">
        <w:t>.</w:t>
      </w:r>
    </w:p>
    <w:p w:rsidR="00910038" w:rsidRPr="003C6352" w:rsidRDefault="00910038" w:rsidP="00130BC6">
      <w:pPr>
        <w:ind w:firstLine="454"/>
        <w:jc w:val="both"/>
      </w:pPr>
      <w:r w:rsidRPr="005D0686">
        <w:t xml:space="preserve">Положим теперь, что множество </w:t>
      </w:r>
      <w:r w:rsidRPr="00B56FBA">
        <w:rPr>
          <w:i/>
        </w:rPr>
        <w:sym w:font="Symbol" w:char="F058"/>
      </w:r>
      <w:r>
        <w:rPr>
          <w:i/>
          <w:vertAlign w:val="subscript"/>
        </w:rPr>
        <w:t>Ф</w:t>
      </w:r>
      <w:r w:rsidRPr="005D0686">
        <w:t xml:space="preserve">   расширено не только за счет сигналов с произвольным значением частоты </w:t>
      </w:r>
      <w:r w:rsidRPr="005D0686">
        <w:rPr>
          <w:i/>
        </w:rPr>
        <w:t>ω ≠ ω</w:t>
      </w:r>
      <w:r w:rsidRPr="005D0686">
        <w:rPr>
          <w:i/>
          <w:vertAlign w:val="subscript"/>
          <w:lang w:val="en-US"/>
        </w:rPr>
        <w:t>m</w:t>
      </w:r>
      <w:r w:rsidRPr="005D0686">
        <w:t>, но и за счет сигн</w:t>
      </w:r>
      <w:r w:rsidRPr="005D0686">
        <w:t>а</w:t>
      </w:r>
      <w:r w:rsidRPr="005D0686">
        <w:lastRenderedPageBreak/>
        <w:t xml:space="preserve">лов, существующих на ограниченном интервале </w:t>
      </w:r>
      <w:r w:rsidRPr="005D0686">
        <w:rPr>
          <w:i/>
          <w:sz w:val="28"/>
          <w:szCs w:val="28"/>
        </w:rPr>
        <w:sym w:font="Symbol" w:char="F074"/>
      </w:r>
      <w:r w:rsidRPr="005D0686">
        <w:rPr>
          <w:i/>
        </w:rPr>
        <w:t xml:space="preserve"> &lt; </w:t>
      </w:r>
      <w:r w:rsidRPr="005D0686">
        <w:rPr>
          <w:i/>
          <w:lang w:val="en-US"/>
        </w:rPr>
        <w:t>T</w:t>
      </w:r>
      <w:r w:rsidRPr="005D0686">
        <w:rPr>
          <w:i/>
          <w:vertAlign w:val="subscript"/>
        </w:rPr>
        <w:t>0</w:t>
      </w:r>
      <w:r w:rsidRPr="005D0686">
        <w:t>, т.е. радиои</w:t>
      </w:r>
      <w:r w:rsidRPr="005D0686">
        <w:t>м</w:t>
      </w:r>
      <w:r w:rsidRPr="005D0686">
        <w:t xml:space="preserve">пульсов длительностью </w:t>
      </w:r>
      <w:r w:rsidRPr="005D0686">
        <w:rPr>
          <w:i/>
          <w:sz w:val="28"/>
          <w:szCs w:val="28"/>
        </w:rPr>
        <w:sym w:font="Symbol" w:char="F074"/>
      </w:r>
      <w:r w:rsidRPr="005D0686">
        <w:rPr>
          <w:i/>
        </w:rPr>
        <w:t xml:space="preserve"> &lt; </w:t>
      </w:r>
      <w:r w:rsidRPr="005D0686">
        <w:rPr>
          <w:i/>
          <w:lang w:val="en-US"/>
        </w:rPr>
        <w:t>T</w:t>
      </w:r>
      <w:r w:rsidRPr="005D0686">
        <w:rPr>
          <w:i/>
          <w:vertAlign w:val="subscript"/>
        </w:rPr>
        <w:t>0</w:t>
      </w:r>
      <w:r w:rsidRPr="005D0686">
        <w:rPr>
          <w:vertAlign w:val="subscript"/>
        </w:rPr>
        <w:t xml:space="preserve">. </w:t>
      </w:r>
      <w:r w:rsidRPr="005D0686">
        <w:t xml:space="preserve">Спектры таких сигналов при </w:t>
      </w:r>
      <w:r w:rsidRPr="005D0686">
        <w:rPr>
          <w:i/>
          <w:sz w:val="28"/>
          <w:szCs w:val="28"/>
        </w:rPr>
        <w:sym w:font="Symbol" w:char="F074"/>
      </w:r>
      <w:r w:rsidRPr="005D0686">
        <w:rPr>
          <w:i/>
        </w:rPr>
        <w:t xml:space="preserve"> &lt;&lt; </w:t>
      </w:r>
      <w:r w:rsidRPr="005D0686">
        <w:rPr>
          <w:i/>
          <w:lang w:val="en-US"/>
        </w:rPr>
        <w:t>T</w:t>
      </w:r>
      <w:r w:rsidRPr="005D0686">
        <w:rPr>
          <w:i/>
          <w:vertAlign w:val="subscript"/>
        </w:rPr>
        <w:t>0</w:t>
      </w:r>
      <w:r w:rsidRPr="005D0686">
        <w:rPr>
          <w:vertAlign w:val="subscript"/>
        </w:rPr>
        <w:t xml:space="preserve">   </w:t>
      </w:r>
      <w:r w:rsidRPr="005D0686">
        <w:t>с</w:t>
      </w:r>
      <w:r w:rsidRPr="005D0686">
        <w:t>у</w:t>
      </w:r>
      <w:r w:rsidRPr="005D0686">
        <w:t xml:space="preserve">щественно отличаются от спектров монохромных и бихромных сигналов, </w:t>
      </w:r>
      <w:r>
        <w:t xml:space="preserve">рассмотренных выше – </w:t>
      </w:r>
      <w:r w:rsidRPr="005D0686">
        <w:t xml:space="preserve"> рис. 2.7.</w:t>
      </w:r>
      <w:r>
        <w:t>7</w:t>
      </w:r>
      <w:r w:rsidRPr="005D0686">
        <w:t>.</w:t>
      </w:r>
    </w:p>
    <w:p w:rsidR="00910038" w:rsidRDefault="00910038" w:rsidP="00910038">
      <w:pPr>
        <w:ind w:firstLine="454"/>
        <w:jc w:val="both"/>
      </w:pPr>
      <w:r w:rsidRPr="00E212F1">
        <w:t xml:space="preserve">Энергия сигнала в этом случае «размазывается» в широкой полосе частот и уменьшается по сравнению с непрерывным сигналом в ~ </w:t>
      </w:r>
      <w:r w:rsidRPr="00E212F1">
        <w:rPr>
          <w:i/>
          <w:lang w:val="en-US"/>
        </w:rPr>
        <w:t>T</w:t>
      </w:r>
      <w:r w:rsidRPr="00E212F1">
        <w:rPr>
          <w:i/>
          <w:vertAlign w:val="subscript"/>
        </w:rPr>
        <w:t>0</w:t>
      </w:r>
      <w:r w:rsidRPr="00E212F1">
        <w:rPr>
          <w:i/>
        </w:rPr>
        <w:t>/</w:t>
      </w:r>
      <w:r w:rsidRPr="00E212F1">
        <w:rPr>
          <w:i/>
        </w:rPr>
        <w:sym w:font="Symbol" w:char="F074"/>
      </w:r>
      <w:r w:rsidRPr="00E212F1">
        <w:rPr>
          <w:vertAlign w:val="subscript"/>
        </w:rPr>
        <w:t xml:space="preserve">  </w:t>
      </w:r>
      <w:r w:rsidRPr="00E212F1">
        <w:t>раз. Примерно в таком же отношении уменьшается и амплитуда осно</w:t>
      </w:r>
      <w:r w:rsidRPr="00E212F1">
        <w:t>в</w:t>
      </w:r>
      <w:r w:rsidRPr="00E212F1">
        <w:t>ной гармоники</w:t>
      </w:r>
      <w:r>
        <w:t xml:space="preserve"> </w:t>
      </w:r>
      <w:r w:rsidRPr="00E212F1">
        <w:rPr>
          <w:i/>
        </w:rPr>
        <w:t>ω = ω</w:t>
      </w:r>
      <w:r w:rsidRPr="00E212F1">
        <w:rPr>
          <w:i/>
          <w:vertAlign w:val="subscript"/>
          <w:lang w:val="en-US"/>
        </w:rPr>
        <w:t>m</w:t>
      </w:r>
      <w:r>
        <w:t>, соответствующей несущей частоте</w:t>
      </w:r>
      <w:r w:rsidRPr="00E212F1">
        <w:t>.</w:t>
      </w:r>
    </w:p>
    <w:p w:rsidR="00EC1BE8" w:rsidRPr="003C6352" w:rsidRDefault="00EC1BE8" w:rsidP="00910038">
      <w:pPr>
        <w:ind w:firstLine="454"/>
        <w:jc w:val="both"/>
      </w:pPr>
    </w:p>
    <w:p w:rsidR="00910038" w:rsidRDefault="00910038" w:rsidP="00130BC6">
      <w:pPr>
        <w:jc w:val="center"/>
        <w:rPr>
          <w:noProof/>
          <w:lang w:val="en-US"/>
        </w:rPr>
      </w:pPr>
      <w:r>
        <w:rPr>
          <w:noProof/>
        </w:rPr>
        <w:drawing>
          <wp:inline distT="0" distB="0" distL="0" distR="0" wp14:anchorId="01A5C628" wp14:editId="4FAF9DAF">
            <wp:extent cx="3683000" cy="2489200"/>
            <wp:effectExtent l="0" t="0" r="0" b="6350"/>
            <wp:docPr id="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a:grayscl/>
                      <a:extLst>
                        <a:ext uri="{BEBA8EAE-BF5A-486C-A8C5-ECC9F3942E4B}">
                          <a14:imgProps xmlns:a14="http://schemas.microsoft.com/office/drawing/2010/main">
                            <a14:imgLayer r:embed="rId9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83000" cy="2489200"/>
                    </a:xfrm>
                    <a:prstGeom prst="rect">
                      <a:avLst/>
                    </a:prstGeom>
                    <a:noFill/>
                    <a:ln>
                      <a:noFill/>
                    </a:ln>
                  </pic:spPr>
                </pic:pic>
              </a:graphicData>
            </a:graphic>
          </wp:inline>
        </w:drawing>
      </w:r>
    </w:p>
    <w:p w:rsidR="00910038" w:rsidRPr="0087014F" w:rsidRDefault="00910038" w:rsidP="00130BC6">
      <w:pPr>
        <w:jc w:val="center"/>
        <w:rPr>
          <w:noProof/>
        </w:rPr>
      </w:pPr>
      <w:r>
        <w:rPr>
          <w:noProof/>
        </w:rPr>
        <w:drawing>
          <wp:inline distT="0" distB="0" distL="0" distR="0" wp14:anchorId="20D1E14D" wp14:editId="2EBD0191">
            <wp:extent cx="3784600" cy="2006600"/>
            <wp:effectExtent l="0" t="0" r="6350" b="0"/>
            <wp:docPr id="21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92">
                      <a:grayscl/>
                      <a:extLst>
                        <a:ext uri="{BEBA8EAE-BF5A-486C-A8C5-ECC9F3942E4B}">
                          <a14:imgProps xmlns:a14="http://schemas.microsoft.com/office/drawing/2010/main">
                            <a14:imgLayer r:embed="rId9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84600" cy="2006600"/>
                    </a:xfrm>
                    <a:prstGeom prst="rect">
                      <a:avLst/>
                    </a:prstGeom>
                    <a:noFill/>
                    <a:ln>
                      <a:noFill/>
                    </a:ln>
                  </pic:spPr>
                </pic:pic>
              </a:graphicData>
            </a:graphic>
          </wp:inline>
        </w:drawing>
      </w:r>
    </w:p>
    <w:p w:rsidR="00910038" w:rsidRPr="0087014F" w:rsidRDefault="00910038" w:rsidP="00910038">
      <w:pPr>
        <w:ind w:firstLine="454"/>
        <w:jc w:val="center"/>
      </w:pPr>
      <w:r w:rsidRPr="0087014F">
        <w:t xml:space="preserve">     </w:t>
      </w:r>
    </w:p>
    <w:p w:rsidR="00130BC6" w:rsidRPr="00335F24" w:rsidRDefault="00910038" w:rsidP="00130BC6">
      <w:pPr>
        <w:ind w:firstLine="426"/>
        <w:jc w:val="center"/>
        <w:rPr>
          <w:sz w:val="22"/>
          <w:szCs w:val="22"/>
        </w:rPr>
      </w:pPr>
      <w:r w:rsidRPr="00E37ACE">
        <w:rPr>
          <w:sz w:val="22"/>
          <w:szCs w:val="22"/>
        </w:rPr>
        <w:t>Рис. 2.7.7 Спектры длинного (</w:t>
      </w:r>
      <w:r w:rsidRPr="00E37ACE">
        <w:rPr>
          <w:i/>
          <w:sz w:val="22"/>
          <w:szCs w:val="22"/>
        </w:rPr>
        <w:t>1.5 мкс, вверху</w:t>
      </w:r>
      <w:r w:rsidRPr="00E37ACE">
        <w:rPr>
          <w:sz w:val="22"/>
          <w:szCs w:val="22"/>
        </w:rPr>
        <w:t>) и короткого (</w:t>
      </w:r>
      <w:r w:rsidRPr="00E37ACE">
        <w:rPr>
          <w:i/>
          <w:sz w:val="22"/>
          <w:szCs w:val="22"/>
        </w:rPr>
        <w:t>0.05 мкс, внизу</w:t>
      </w:r>
      <w:r w:rsidRPr="00E37ACE">
        <w:rPr>
          <w:sz w:val="22"/>
          <w:szCs w:val="22"/>
        </w:rPr>
        <w:t xml:space="preserve">) импульсов при размере окна </w:t>
      </w:r>
      <w:r w:rsidRPr="00E37ACE">
        <w:rPr>
          <w:i/>
          <w:sz w:val="22"/>
          <w:szCs w:val="22"/>
          <w:lang w:val="en-US"/>
        </w:rPr>
        <w:t>T</w:t>
      </w:r>
      <w:r w:rsidRPr="00E37ACE">
        <w:rPr>
          <w:i/>
          <w:sz w:val="22"/>
          <w:szCs w:val="22"/>
          <w:vertAlign w:val="subscript"/>
        </w:rPr>
        <w:t>0</w:t>
      </w:r>
      <w:r w:rsidRPr="00E37ACE">
        <w:rPr>
          <w:i/>
          <w:sz w:val="22"/>
          <w:szCs w:val="22"/>
        </w:rPr>
        <w:t xml:space="preserve"> = 2.56 мкс</w:t>
      </w:r>
      <w:r w:rsidRPr="00E37ACE">
        <w:rPr>
          <w:sz w:val="22"/>
          <w:szCs w:val="22"/>
        </w:rPr>
        <w:t xml:space="preserve">, </w:t>
      </w:r>
    </w:p>
    <w:p w:rsidR="00910038" w:rsidRPr="00E37ACE" w:rsidRDefault="00910038" w:rsidP="00130BC6">
      <w:pPr>
        <w:ind w:firstLine="426"/>
        <w:jc w:val="center"/>
        <w:rPr>
          <w:sz w:val="22"/>
          <w:szCs w:val="22"/>
        </w:rPr>
      </w:pPr>
      <w:r w:rsidRPr="00E37ACE">
        <w:rPr>
          <w:sz w:val="22"/>
          <w:szCs w:val="22"/>
        </w:rPr>
        <w:t xml:space="preserve">размерности БПФ </w:t>
      </w:r>
      <w:r w:rsidRPr="00E37ACE">
        <w:rPr>
          <w:i/>
          <w:sz w:val="22"/>
          <w:szCs w:val="22"/>
        </w:rPr>
        <w:t>256</w:t>
      </w:r>
      <w:r w:rsidRPr="00E37ACE">
        <w:rPr>
          <w:sz w:val="22"/>
          <w:szCs w:val="22"/>
        </w:rPr>
        <w:t xml:space="preserve"> гармоник и</w:t>
      </w:r>
      <w:r w:rsidRPr="00E37ACE">
        <w:rPr>
          <w:i/>
          <w:sz w:val="22"/>
          <w:szCs w:val="22"/>
        </w:rPr>
        <w:t xml:space="preserve"> </w:t>
      </w:r>
      <w:r w:rsidRPr="00E37ACE">
        <w:rPr>
          <w:i/>
          <w:sz w:val="22"/>
          <w:szCs w:val="22"/>
          <w:lang w:val="en-US"/>
        </w:rPr>
        <w:t>F</w:t>
      </w:r>
      <w:r w:rsidRPr="00E37ACE">
        <w:rPr>
          <w:i/>
          <w:sz w:val="22"/>
          <w:szCs w:val="22"/>
          <w:vertAlign w:val="subscript"/>
        </w:rPr>
        <w:t>н</w:t>
      </w:r>
      <w:r w:rsidRPr="00E37ACE">
        <w:rPr>
          <w:i/>
          <w:sz w:val="22"/>
          <w:szCs w:val="22"/>
        </w:rPr>
        <w:t xml:space="preserve"> = 75 МГц</w:t>
      </w:r>
      <w:r w:rsidRPr="00E37ACE">
        <w:rPr>
          <w:sz w:val="22"/>
          <w:szCs w:val="22"/>
        </w:rPr>
        <w:t>.</w:t>
      </w:r>
    </w:p>
    <w:p w:rsidR="00910038" w:rsidRPr="00E212F1" w:rsidRDefault="00910038" w:rsidP="00910038">
      <w:pPr>
        <w:spacing w:line="360" w:lineRule="auto"/>
        <w:ind w:firstLine="454"/>
        <w:jc w:val="both"/>
      </w:pPr>
    </w:p>
    <w:p w:rsidR="00910038" w:rsidRPr="00E212F1" w:rsidRDefault="00910038" w:rsidP="00910038">
      <w:pPr>
        <w:ind w:firstLine="454"/>
        <w:jc w:val="both"/>
      </w:pPr>
      <w:r w:rsidRPr="00E212F1">
        <w:lastRenderedPageBreak/>
        <w:t xml:space="preserve">Прямой расчет для монохромного сигнала </w:t>
      </w:r>
      <w:r w:rsidRPr="00E212F1">
        <w:rPr>
          <w:i/>
        </w:rPr>
        <w:t>ω = ω</w:t>
      </w:r>
      <w:r w:rsidRPr="00E212F1">
        <w:rPr>
          <w:i/>
          <w:vertAlign w:val="subscript"/>
          <w:lang w:val="en-US"/>
        </w:rPr>
        <w:t>m</w:t>
      </w:r>
      <w:r w:rsidRPr="00E212F1">
        <w:t xml:space="preserve">  </w:t>
      </w:r>
      <w:r>
        <w:t>с единичной а</w:t>
      </w:r>
      <w:r>
        <w:t>м</w:t>
      </w:r>
      <w:r>
        <w:t xml:space="preserve">плитудой </w:t>
      </w:r>
      <w:r w:rsidRPr="00E212F1">
        <w:t>дает коэффициенты Фурье</w:t>
      </w:r>
    </w:p>
    <w:p w:rsidR="00910038" w:rsidRPr="00874667" w:rsidRDefault="00910038" w:rsidP="00910038">
      <w:pPr>
        <w:spacing w:line="360" w:lineRule="auto"/>
        <w:ind w:firstLine="454"/>
        <w:jc w:val="both"/>
      </w:pPr>
    </w:p>
    <w:p w:rsidR="00910038" w:rsidRPr="00A71922" w:rsidRDefault="00EB502D" w:rsidP="00910038">
      <w:pPr>
        <w:spacing w:line="360" w:lineRule="auto"/>
        <w:jc w:val="both"/>
        <w:rPr>
          <w:sz w:val="22"/>
          <w:szCs w:val="22"/>
          <w:lang w:val="en-US"/>
        </w:rPr>
      </w:pPr>
      <m:oMathPara>
        <m:oMath>
          <m:sSub>
            <m:sSubPr>
              <m:ctrlPr>
                <w:rPr>
                  <w:rFonts w:ascii="Cambria Math" w:hAnsi="Cambria Math"/>
                  <w:i/>
                  <w:sz w:val="22"/>
                  <w:szCs w:val="22"/>
                  <w:lang w:val="en-US"/>
                </w:rPr>
              </m:ctrlPr>
            </m:sSubPr>
            <m:e>
              <m:r>
                <w:rPr>
                  <w:rFonts w:ascii="Cambria Math" w:hAnsi="Cambria Math"/>
                  <w:sz w:val="22"/>
                  <w:szCs w:val="22"/>
                  <w:lang w:val="en-US"/>
                </w:rPr>
                <m:t>b</m:t>
              </m:r>
            </m:e>
            <m:sub>
              <m:r>
                <w:rPr>
                  <w:rFonts w:ascii="Cambria Math" w:hAnsi="Cambria Math"/>
                  <w:sz w:val="22"/>
                  <w:szCs w:val="22"/>
                  <w:lang w:val="en-US"/>
                </w:rPr>
                <m:t>m</m:t>
              </m:r>
            </m:sub>
          </m:sSub>
          <m:r>
            <w:rPr>
              <w:rFonts w:ascii="Cambria Math" w:hAnsi="Cambria Math"/>
              <w:sz w:val="22"/>
              <w:szCs w:val="22"/>
              <w:lang w:val="en-US"/>
            </w:rPr>
            <m:t>=</m:t>
          </m:r>
          <m:f>
            <m:fPr>
              <m:ctrlPr>
                <w:rPr>
                  <w:rFonts w:ascii="Cambria Math" w:hAnsi="Cambria Math"/>
                  <w:i/>
                  <w:sz w:val="22"/>
                  <w:szCs w:val="22"/>
                  <w:lang w:val="en-US"/>
                </w:rPr>
              </m:ctrlPr>
            </m:fPr>
            <m:num>
              <m:r>
                <w:rPr>
                  <w:rFonts w:ascii="Cambria Math" w:hAnsi="Cambria Math"/>
                  <w:sz w:val="22"/>
                  <w:szCs w:val="22"/>
                  <w:lang w:val="en-US"/>
                </w:rPr>
                <m:t>τ</m:t>
              </m:r>
            </m:num>
            <m:den>
              <m:sSub>
                <m:sSubPr>
                  <m:ctrlPr>
                    <w:rPr>
                      <w:rFonts w:ascii="Cambria Math" w:hAnsi="Cambria Math"/>
                      <w:i/>
                      <w:sz w:val="22"/>
                      <w:szCs w:val="22"/>
                      <w:lang w:val="en-US"/>
                    </w:rPr>
                  </m:ctrlPr>
                </m:sSubPr>
                <m:e>
                  <m:r>
                    <w:rPr>
                      <w:rFonts w:ascii="Cambria Math" w:hAnsi="Cambria Math"/>
                      <w:sz w:val="22"/>
                      <w:szCs w:val="22"/>
                      <w:lang w:val="en-US"/>
                    </w:rPr>
                    <m:t>T</m:t>
                  </m:r>
                </m:e>
                <m:sub>
                  <m:r>
                    <w:rPr>
                      <w:rFonts w:ascii="Cambria Math" w:hAnsi="Cambria Math"/>
                      <w:sz w:val="22"/>
                      <w:szCs w:val="22"/>
                      <w:lang w:val="en-US"/>
                    </w:rPr>
                    <m:t>0</m:t>
                  </m:r>
                </m:sub>
              </m:sSub>
            </m:den>
          </m:f>
          <m:r>
            <w:rPr>
              <w:rFonts w:ascii="Cambria Math" w:hAnsi="Cambria Math"/>
              <w:sz w:val="22"/>
              <w:szCs w:val="22"/>
              <w:lang w:val="en-US"/>
            </w:rPr>
            <m:t>-</m:t>
          </m:r>
          <m:f>
            <m:fPr>
              <m:ctrlPr>
                <w:rPr>
                  <w:rFonts w:ascii="Cambria Math" w:hAnsi="Cambria Math"/>
                  <w:i/>
                  <w:sz w:val="22"/>
                  <w:szCs w:val="22"/>
                  <w:lang w:val="en-US"/>
                </w:rPr>
              </m:ctrlPr>
            </m:fPr>
            <m:num>
              <m:func>
                <m:funcPr>
                  <m:ctrlPr>
                    <w:rPr>
                      <w:rFonts w:ascii="Cambria Math" w:hAnsi="Cambria Math"/>
                      <w:i/>
                      <w:sz w:val="22"/>
                      <w:szCs w:val="22"/>
                      <w:lang w:val="en-US"/>
                    </w:rPr>
                  </m:ctrlPr>
                </m:funcPr>
                <m:fName>
                  <m:r>
                    <m:rPr>
                      <m:sty m:val="p"/>
                    </m:rPr>
                    <w:rPr>
                      <w:rFonts w:ascii="Cambria Math" w:hAnsi="Cambria Math"/>
                      <w:sz w:val="22"/>
                      <w:szCs w:val="22"/>
                      <w:lang w:val="en-US"/>
                    </w:rPr>
                    <m:t>sin</m:t>
                  </m:r>
                </m:fName>
                <m:e>
                  <m:d>
                    <m:dPr>
                      <m:ctrlPr>
                        <w:rPr>
                          <w:rFonts w:ascii="Cambria Math" w:hAnsi="Cambria Math"/>
                          <w:i/>
                          <w:sz w:val="22"/>
                          <w:szCs w:val="22"/>
                          <w:lang w:val="en-US"/>
                        </w:rPr>
                      </m:ctrlPr>
                    </m:dPr>
                    <m:e>
                      <m:r>
                        <w:rPr>
                          <w:rFonts w:ascii="Cambria Math" w:hAnsi="Cambria Math"/>
                          <w:sz w:val="22"/>
                          <w:szCs w:val="22"/>
                          <w:lang w:val="en-US"/>
                        </w:rPr>
                        <m:t>2</m:t>
                      </m:r>
                      <m:sSub>
                        <m:sSubPr>
                          <m:ctrlPr>
                            <w:rPr>
                              <w:rFonts w:ascii="Cambria Math" w:hAnsi="Cambria Math"/>
                              <w:i/>
                              <w:sz w:val="22"/>
                              <w:szCs w:val="22"/>
                              <w:lang w:val="en-US"/>
                            </w:rPr>
                          </m:ctrlPr>
                        </m:sSubPr>
                        <m:e>
                          <m:r>
                            <w:rPr>
                              <w:rFonts w:ascii="Cambria Math" w:hAnsi="Cambria Math"/>
                              <w:sz w:val="22"/>
                              <w:szCs w:val="22"/>
                              <w:lang w:val="en-US"/>
                            </w:rPr>
                            <m:t>ω</m:t>
                          </m:r>
                        </m:e>
                        <m:sub>
                          <m:r>
                            <w:rPr>
                              <w:rFonts w:ascii="Cambria Math" w:hAnsi="Cambria Math"/>
                              <w:sz w:val="22"/>
                              <w:szCs w:val="22"/>
                              <w:lang w:val="en-US"/>
                            </w:rPr>
                            <m:t>m</m:t>
                          </m:r>
                        </m:sub>
                      </m:sSub>
                      <m:r>
                        <w:rPr>
                          <w:rFonts w:ascii="Cambria Math" w:hAnsi="Cambria Math"/>
                          <w:sz w:val="22"/>
                          <w:szCs w:val="22"/>
                          <w:lang w:val="en-US"/>
                        </w:rPr>
                        <m:t>τ</m:t>
                      </m:r>
                    </m:e>
                  </m:d>
                </m:e>
              </m:func>
            </m:num>
            <m:den>
              <m:sSub>
                <m:sSubPr>
                  <m:ctrlPr>
                    <w:rPr>
                      <w:rFonts w:ascii="Cambria Math" w:hAnsi="Cambria Math"/>
                      <w:i/>
                      <w:sz w:val="22"/>
                      <w:szCs w:val="22"/>
                      <w:lang w:val="en-US"/>
                    </w:rPr>
                  </m:ctrlPr>
                </m:sSubPr>
                <m:e>
                  <m:r>
                    <w:rPr>
                      <w:rFonts w:ascii="Cambria Math" w:hAnsi="Cambria Math"/>
                      <w:sz w:val="22"/>
                      <w:szCs w:val="22"/>
                      <w:lang w:val="en-US"/>
                    </w:rPr>
                    <m:t>T</m:t>
                  </m:r>
                </m:e>
                <m:sub>
                  <m:r>
                    <w:rPr>
                      <w:rFonts w:ascii="Cambria Math" w:hAnsi="Cambria Math"/>
                      <w:sz w:val="22"/>
                      <w:szCs w:val="22"/>
                      <w:lang w:val="en-US"/>
                    </w:rPr>
                    <m:t>0</m:t>
                  </m:r>
                </m:sub>
              </m:sSub>
            </m:den>
          </m:f>
          <m:sSub>
            <m:sSubPr>
              <m:ctrlPr>
                <w:rPr>
                  <w:rFonts w:ascii="Cambria Math" w:hAnsi="Cambria Math"/>
                  <w:i/>
                  <w:sz w:val="22"/>
                  <w:szCs w:val="22"/>
                  <w:lang w:val="en-US"/>
                </w:rPr>
              </m:ctrlPr>
            </m:sSubPr>
            <m:e>
              <m:r>
                <w:rPr>
                  <w:rFonts w:ascii="Cambria Math" w:hAnsi="Cambria Math"/>
                  <w:sz w:val="22"/>
                  <w:szCs w:val="22"/>
                  <w:lang w:val="en-US"/>
                </w:rPr>
                <m:t>ω</m:t>
              </m:r>
            </m:e>
            <m:sub>
              <m:r>
                <w:rPr>
                  <w:rFonts w:ascii="Cambria Math" w:hAnsi="Cambria Math"/>
                  <w:sz w:val="22"/>
                  <w:szCs w:val="22"/>
                  <w:lang w:val="en-US"/>
                </w:rPr>
                <m:t>m</m:t>
              </m:r>
            </m:sub>
          </m:sSub>
          <m:r>
            <w:rPr>
              <w:rFonts w:ascii="Cambria Math" w:hAnsi="Cambria Math"/>
              <w:sz w:val="22"/>
              <w:szCs w:val="22"/>
              <w:lang w:val="en-US"/>
            </w:rPr>
            <m:t>=</m:t>
          </m:r>
          <m:f>
            <m:fPr>
              <m:ctrlPr>
                <w:rPr>
                  <w:rFonts w:ascii="Cambria Math" w:hAnsi="Cambria Math"/>
                  <w:i/>
                  <w:sz w:val="22"/>
                  <w:szCs w:val="22"/>
                  <w:lang w:val="en-US"/>
                </w:rPr>
              </m:ctrlPr>
            </m:fPr>
            <m:num>
              <m:r>
                <w:rPr>
                  <w:rFonts w:ascii="Cambria Math" w:hAnsi="Cambria Math"/>
                  <w:sz w:val="22"/>
                  <w:szCs w:val="22"/>
                  <w:lang w:val="en-US"/>
                </w:rPr>
                <m:t>τ</m:t>
              </m:r>
            </m:num>
            <m:den>
              <m:sSub>
                <m:sSubPr>
                  <m:ctrlPr>
                    <w:rPr>
                      <w:rFonts w:ascii="Cambria Math" w:hAnsi="Cambria Math"/>
                      <w:i/>
                      <w:sz w:val="22"/>
                      <w:szCs w:val="22"/>
                      <w:lang w:val="en-US"/>
                    </w:rPr>
                  </m:ctrlPr>
                </m:sSubPr>
                <m:e>
                  <m:r>
                    <w:rPr>
                      <w:rFonts w:ascii="Cambria Math" w:hAnsi="Cambria Math"/>
                      <w:sz w:val="22"/>
                      <w:szCs w:val="22"/>
                      <w:lang w:val="en-US"/>
                    </w:rPr>
                    <m:t>T</m:t>
                  </m:r>
                </m:e>
                <m:sub>
                  <m:r>
                    <w:rPr>
                      <w:rFonts w:ascii="Cambria Math" w:hAnsi="Cambria Math"/>
                      <w:sz w:val="22"/>
                      <w:szCs w:val="22"/>
                      <w:lang w:val="en-US"/>
                    </w:rPr>
                    <m:t>0</m:t>
                  </m:r>
                </m:sub>
              </m:sSub>
            </m:den>
          </m:f>
          <m:r>
            <w:rPr>
              <w:rFonts w:ascii="Cambria Math" w:hAnsi="Cambria Math"/>
              <w:sz w:val="22"/>
              <w:szCs w:val="22"/>
              <w:lang w:val="en-US"/>
            </w:rPr>
            <m:t>-</m:t>
          </m:r>
          <m:f>
            <m:fPr>
              <m:ctrlPr>
                <w:rPr>
                  <w:rFonts w:ascii="Cambria Math" w:hAnsi="Cambria Math"/>
                  <w:i/>
                  <w:sz w:val="22"/>
                  <w:szCs w:val="22"/>
                  <w:lang w:val="en-US"/>
                </w:rPr>
              </m:ctrlPr>
            </m:fPr>
            <m:num>
              <m:func>
                <m:funcPr>
                  <m:ctrlPr>
                    <w:rPr>
                      <w:rFonts w:ascii="Cambria Math" w:hAnsi="Cambria Math"/>
                      <w:i/>
                      <w:sz w:val="22"/>
                      <w:szCs w:val="22"/>
                      <w:lang w:val="en-US"/>
                    </w:rPr>
                  </m:ctrlPr>
                </m:funcPr>
                <m:fName>
                  <m:r>
                    <m:rPr>
                      <m:sty m:val="p"/>
                    </m:rPr>
                    <w:rPr>
                      <w:rFonts w:ascii="Cambria Math" w:hAnsi="Cambria Math"/>
                      <w:sz w:val="22"/>
                      <w:szCs w:val="22"/>
                      <w:lang w:val="en-US"/>
                    </w:rPr>
                    <m:t>sin</m:t>
                  </m:r>
                </m:fName>
                <m:e>
                  <m:d>
                    <m:dPr>
                      <m:ctrlPr>
                        <w:rPr>
                          <w:rFonts w:ascii="Cambria Math" w:hAnsi="Cambria Math"/>
                          <w:i/>
                          <w:sz w:val="22"/>
                          <w:szCs w:val="22"/>
                          <w:lang w:val="en-US"/>
                        </w:rPr>
                      </m:ctrlPr>
                    </m:dPr>
                    <m:e>
                      <m:r>
                        <w:rPr>
                          <w:rFonts w:ascii="Cambria Math" w:hAnsi="Cambria Math"/>
                          <w:sz w:val="22"/>
                          <w:szCs w:val="22"/>
                          <w:lang w:val="en-US"/>
                        </w:rPr>
                        <m:t>2m</m:t>
                      </m:r>
                      <m:r>
                        <m:rPr>
                          <m:sty m:val="p"/>
                        </m:rPr>
                        <w:rPr>
                          <w:rFonts w:ascii="Cambria Math" w:hAnsi="Cambria Math"/>
                          <w:sz w:val="22"/>
                          <w:szCs w:val="22"/>
                          <w:lang w:val="en-US"/>
                        </w:rPr>
                        <m:t>Ω</m:t>
                      </m:r>
                      <m:r>
                        <w:rPr>
                          <w:rFonts w:ascii="Cambria Math" w:hAnsi="Cambria Math"/>
                          <w:sz w:val="22"/>
                          <w:szCs w:val="22"/>
                          <w:lang w:val="en-US"/>
                        </w:rPr>
                        <m:t>τ</m:t>
                      </m:r>
                    </m:e>
                  </m:d>
                </m:e>
              </m:func>
            </m:num>
            <m:den>
              <m:r>
                <w:rPr>
                  <w:rFonts w:ascii="Cambria Math" w:hAnsi="Cambria Math"/>
                  <w:sz w:val="22"/>
                  <w:szCs w:val="22"/>
                  <w:lang w:val="en-US"/>
                </w:rPr>
                <m:t>4πm</m:t>
              </m:r>
            </m:den>
          </m:f>
        </m:oMath>
      </m:oMathPara>
    </w:p>
    <w:p w:rsidR="00910038" w:rsidRPr="00A71922" w:rsidRDefault="00EB502D" w:rsidP="00910038">
      <w:pPr>
        <w:spacing w:line="360" w:lineRule="auto"/>
        <w:jc w:val="both"/>
        <w:rPr>
          <w:sz w:val="22"/>
          <w:szCs w:val="22"/>
          <w:lang w:val="en-US"/>
        </w:rPr>
      </w:pPr>
      <m:oMathPara>
        <m:oMath>
          <m:sSub>
            <m:sSubPr>
              <m:ctrlPr>
                <w:rPr>
                  <w:rFonts w:ascii="Cambria Math" w:hAnsi="Cambria Math"/>
                  <w:i/>
                  <w:sz w:val="22"/>
                  <w:szCs w:val="22"/>
                  <w:lang w:val="en-US"/>
                </w:rPr>
              </m:ctrlPr>
            </m:sSubPr>
            <m:e>
              <m:r>
                <w:rPr>
                  <w:rFonts w:ascii="Cambria Math" w:hAnsi="Cambria Math"/>
                  <w:sz w:val="22"/>
                  <w:szCs w:val="22"/>
                  <w:lang w:val="en-US"/>
                </w:rPr>
                <m:t>a</m:t>
              </m:r>
            </m:e>
            <m:sub>
              <m:r>
                <w:rPr>
                  <w:rFonts w:ascii="Cambria Math" w:hAnsi="Cambria Math"/>
                  <w:sz w:val="22"/>
                  <w:szCs w:val="22"/>
                  <w:lang w:val="en-US"/>
                </w:rPr>
                <m:t>m</m:t>
              </m:r>
            </m:sub>
          </m:sSub>
          <m:r>
            <w:rPr>
              <w:rFonts w:ascii="Cambria Math" w:hAnsi="Cambria Math"/>
              <w:sz w:val="22"/>
              <w:szCs w:val="22"/>
              <w:lang w:val="en-US"/>
            </w:rPr>
            <m:t>=</m:t>
          </m:r>
          <m:f>
            <m:fPr>
              <m:ctrlPr>
                <w:rPr>
                  <w:rFonts w:ascii="Cambria Math" w:hAnsi="Cambria Math"/>
                  <w:i/>
                  <w:sz w:val="22"/>
                  <w:szCs w:val="22"/>
                  <w:lang w:val="en-US"/>
                </w:rPr>
              </m:ctrlPr>
            </m:fPr>
            <m:num>
              <m:r>
                <w:rPr>
                  <w:rFonts w:ascii="Cambria Math" w:hAnsi="Cambria Math"/>
                  <w:sz w:val="22"/>
                  <w:szCs w:val="22"/>
                  <w:lang w:val="en-US"/>
                </w:rPr>
                <m:t>2</m:t>
              </m:r>
              <m:sSup>
                <m:sSupPr>
                  <m:ctrlPr>
                    <w:rPr>
                      <w:rFonts w:ascii="Cambria Math" w:hAnsi="Cambria Math"/>
                      <w:i/>
                      <w:sz w:val="22"/>
                      <w:szCs w:val="22"/>
                      <w:lang w:val="en-US"/>
                    </w:rPr>
                  </m:ctrlPr>
                </m:sSupPr>
                <m:e>
                  <m:r>
                    <w:rPr>
                      <w:rFonts w:ascii="Cambria Math" w:hAnsi="Cambria Math"/>
                      <w:sz w:val="22"/>
                      <w:szCs w:val="22"/>
                      <w:lang w:val="en-US"/>
                    </w:rPr>
                    <m:t>sin</m:t>
                  </m:r>
                </m:e>
                <m:sup>
                  <m:r>
                    <w:rPr>
                      <w:rFonts w:ascii="Cambria Math" w:hAnsi="Cambria Math"/>
                      <w:sz w:val="22"/>
                      <w:szCs w:val="22"/>
                      <w:lang w:val="en-US"/>
                    </w:rPr>
                    <m:t>2</m:t>
                  </m:r>
                </m:sup>
              </m:sSup>
              <m:r>
                <w:rPr>
                  <w:rFonts w:ascii="Cambria Math" w:hAnsi="Cambria Math"/>
                  <w:sz w:val="22"/>
                  <w:szCs w:val="22"/>
                  <w:lang w:val="en-US"/>
                </w:rPr>
                <m:t>(</m:t>
              </m:r>
              <m:sSub>
                <m:sSubPr>
                  <m:ctrlPr>
                    <w:rPr>
                      <w:rFonts w:ascii="Cambria Math" w:hAnsi="Cambria Math"/>
                      <w:i/>
                      <w:sz w:val="22"/>
                      <w:szCs w:val="22"/>
                      <w:lang w:val="en-US"/>
                    </w:rPr>
                  </m:ctrlPr>
                </m:sSubPr>
                <m:e>
                  <m:r>
                    <w:rPr>
                      <w:rFonts w:ascii="Cambria Math" w:hAnsi="Cambria Math"/>
                      <w:sz w:val="22"/>
                      <w:szCs w:val="22"/>
                      <w:lang w:val="en-US"/>
                    </w:rPr>
                    <m:t>ω</m:t>
                  </m:r>
                </m:e>
                <m:sub>
                  <m:r>
                    <w:rPr>
                      <w:rFonts w:ascii="Cambria Math" w:hAnsi="Cambria Math"/>
                      <w:sz w:val="22"/>
                      <w:szCs w:val="22"/>
                      <w:lang w:val="en-US"/>
                    </w:rPr>
                    <m:t>m</m:t>
                  </m:r>
                </m:sub>
              </m:sSub>
              <m:r>
                <w:rPr>
                  <w:rFonts w:ascii="Cambria Math" w:hAnsi="Cambria Math"/>
                  <w:sz w:val="22"/>
                  <w:szCs w:val="22"/>
                  <w:lang w:val="en-US"/>
                </w:rPr>
                <m:t>τ)</m:t>
              </m:r>
            </m:num>
            <m:den>
              <m:sSub>
                <m:sSubPr>
                  <m:ctrlPr>
                    <w:rPr>
                      <w:rFonts w:ascii="Cambria Math" w:hAnsi="Cambria Math"/>
                      <w:i/>
                      <w:sz w:val="22"/>
                      <w:szCs w:val="22"/>
                      <w:lang w:val="en-US"/>
                    </w:rPr>
                  </m:ctrlPr>
                </m:sSubPr>
                <m:e>
                  <m:r>
                    <w:rPr>
                      <w:rFonts w:ascii="Cambria Math" w:hAnsi="Cambria Math"/>
                      <w:sz w:val="22"/>
                      <w:szCs w:val="22"/>
                      <w:lang w:val="en-US"/>
                    </w:rPr>
                    <m:t>ω</m:t>
                  </m:r>
                </m:e>
                <m:sub>
                  <m:r>
                    <w:rPr>
                      <w:rFonts w:ascii="Cambria Math" w:hAnsi="Cambria Math"/>
                      <w:sz w:val="22"/>
                      <w:szCs w:val="22"/>
                      <w:lang w:val="en-US"/>
                    </w:rPr>
                    <m:t>m</m:t>
                  </m:r>
                </m:sub>
              </m:sSub>
              <m:sSub>
                <m:sSubPr>
                  <m:ctrlPr>
                    <w:rPr>
                      <w:rFonts w:ascii="Cambria Math" w:hAnsi="Cambria Math"/>
                      <w:i/>
                      <w:sz w:val="22"/>
                      <w:szCs w:val="22"/>
                      <w:lang w:val="en-US"/>
                    </w:rPr>
                  </m:ctrlPr>
                </m:sSubPr>
                <m:e>
                  <m:r>
                    <w:rPr>
                      <w:rFonts w:ascii="Cambria Math" w:hAnsi="Cambria Math"/>
                      <w:sz w:val="22"/>
                      <w:szCs w:val="22"/>
                      <w:lang w:val="en-US"/>
                    </w:rPr>
                    <m:t>T</m:t>
                  </m:r>
                </m:e>
                <m:sub>
                  <m:r>
                    <w:rPr>
                      <w:rFonts w:ascii="Cambria Math" w:hAnsi="Cambria Math"/>
                      <w:sz w:val="22"/>
                      <w:szCs w:val="22"/>
                      <w:lang w:val="en-US"/>
                    </w:rPr>
                    <m:t>0</m:t>
                  </m:r>
                </m:sub>
              </m:sSub>
            </m:den>
          </m:f>
          <m:r>
            <w:rPr>
              <w:rFonts w:ascii="Cambria Math" w:hAnsi="Cambria Math"/>
              <w:sz w:val="22"/>
              <w:szCs w:val="22"/>
              <w:lang w:val="en-US"/>
            </w:rPr>
            <m:t>=</m:t>
          </m:r>
          <m:f>
            <m:fPr>
              <m:ctrlPr>
                <w:rPr>
                  <w:rFonts w:ascii="Cambria Math" w:hAnsi="Cambria Math"/>
                  <w:i/>
                  <w:sz w:val="22"/>
                  <w:szCs w:val="22"/>
                  <w:lang w:val="en-US"/>
                </w:rPr>
              </m:ctrlPr>
            </m:fPr>
            <m:num>
              <m:sSup>
                <m:sSupPr>
                  <m:ctrlPr>
                    <w:rPr>
                      <w:rFonts w:ascii="Cambria Math" w:hAnsi="Cambria Math"/>
                      <w:i/>
                      <w:sz w:val="22"/>
                      <w:szCs w:val="22"/>
                      <w:lang w:val="en-US"/>
                    </w:rPr>
                  </m:ctrlPr>
                </m:sSupPr>
                <m:e>
                  <m:r>
                    <w:rPr>
                      <w:rFonts w:ascii="Cambria Math" w:hAnsi="Cambria Math"/>
                      <w:sz w:val="22"/>
                      <w:szCs w:val="22"/>
                      <w:lang w:val="en-US"/>
                    </w:rPr>
                    <m:t>sin</m:t>
                  </m:r>
                </m:e>
                <m:sup>
                  <m:r>
                    <w:rPr>
                      <w:rFonts w:ascii="Cambria Math" w:hAnsi="Cambria Math"/>
                      <w:sz w:val="22"/>
                      <w:szCs w:val="22"/>
                      <w:lang w:val="en-US"/>
                    </w:rPr>
                    <m:t>2</m:t>
                  </m:r>
                </m:sup>
              </m:sSup>
              <m:r>
                <w:rPr>
                  <w:rFonts w:ascii="Cambria Math" w:hAnsi="Cambria Math"/>
                  <w:sz w:val="22"/>
                  <w:szCs w:val="22"/>
                  <w:lang w:val="en-US"/>
                </w:rPr>
                <m:t>(m</m:t>
              </m:r>
              <m:r>
                <m:rPr>
                  <m:sty m:val="p"/>
                </m:rPr>
                <w:rPr>
                  <w:rFonts w:ascii="Cambria Math" w:hAnsi="Cambria Math"/>
                  <w:sz w:val="22"/>
                  <w:szCs w:val="22"/>
                  <w:lang w:val="en-US"/>
                </w:rPr>
                <m:t>Ω</m:t>
              </m:r>
              <m:r>
                <w:rPr>
                  <w:rFonts w:ascii="Cambria Math" w:hAnsi="Cambria Math"/>
                  <w:sz w:val="22"/>
                  <w:szCs w:val="22"/>
                  <w:lang w:val="en-US"/>
                </w:rPr>
                <m:t>τ)</m:t>
              </m:r>
            </m:num>
            <m:den>
              <m:r>
                <w:rPr>
                  <w:rFonts w:ascii="Cambria Math" w:hAnsi="Cambria Math"/>
                  <w:sz w:val="22"/>
                  <w:szCs w:val="22"/>
                  <w:lang w:val="en-US"/>
                </w:rPr>
                <m:t>πm</m:t>
              </m:r>
            </m:den>
          </m:f>
          <m:r>
            <w:rPr>
              <w:rFonts w:ascii="Cambria Math" w:hAnsi="Cambria Math"/>
              <w:sz w:val="22"/>
              <w:szCs w:val="22"/>
              <w:lang w:val="en-US"/>
            </w:rPr>
            <m:t>.</m:t>
          </m:r>
        </m:oMath>
      </m:oMathPara>
    </w:p>
    <w:p w:rsidR="00910038" w:rsidRDefault="00910038" w:rsidP="00910038">
      <w:pPr>
        <w:ind w:firstLine="426"/>
        <w:jc w:val="both"/>
      </w:pPr>
      <w:r w:rsidRPr="00D53773">
        <w:t xml:space="preserve">Для радиоимпульса   </w:t>
      </w:r>
      <w:r w:rsidRPr="00D53773">
        <w:rPr>
          <w:i/>
        </w:rPr>
        <w:t>ω</w:t>
      </w:r>
      <w:r w:rsidRPr="00D53773">
        <w:rPr>
          <w:i/>
          <w:vertAlign w:val="subscript"/>
          <w:lang w:val="en-US"/>
        </w:rPr>
        <w:t>m</w:t>
      </w:r>
      <w:r w:rsidRPr="00D53773">
        <w:rPr>
          <w:i/>
          <w:vertAlign w:val="subscript"/>
        </w:rPr>
        <w:t xml:space="preserve"> </w:t>
      </w:r>
      <w:r w:rsidRPr="00D53773">
        <w:rPr>
          <w:i/>
        </w:rPr>
        <w:t>&gt;&gt; Ω</w:t>
      </w:r>
      <w:r w:rsidRPr="00D53773">
        <w:t>, т.е.</w:t>
      </w:r>
      <w:r w:rsidRPr="00D53773">
        <w:rPr>
          <w:i/>
        </w:rPr>
        <w:t xml:space="preserve"> </w:t>
      </w:r>
      <w:r w:rsidRPr="00D53773">
        <w:rPr>
          <w:i/>
          <w:lang w:val="en-US"/>
        </w:rPr>
        <w:t>m</w:t>
      </w:r>
      <w:r w:rsidRPr="00D53773">
        <w:rPr>
          <w:i/>
        </w:rPr>
        <w:t>&gt;&gt;1</w:t>
      </w:r>
      <w:r>
        <w:t>.</w:t>
      </w:r>
      <w:r w:rsidRPr="00D53773">
        <w:t xml:space="preserve"> </w:t>
      </w:r>
      <w:r>
        <w:t>С</w:t>
      </w:r>
      <w:r w:rsidRPr="00D53773">
        <w:t xml:space="preserve">ледовательно,  </w:t>
      </w:r>
      <w:r w:rsidRPr="00D53773">
        <w:rPr>
          <w:i/>
          <w:lang w:val="en-US"/>
        </w:rPr>
        <w:t>A</w:t>
      </w:r>
      <w:r w:rsidRPr="00D53773">
        <w:rPr>
          <w:i/>
          <w:vertAlign w:val="subscript"/>
          <w:lang w:val="en-US"/>
        </w:rPr>
        <w:t>m</w:t>
      </w:r>
      <w:r w:rsidRPr="00D53773">
        <w:rPr>
          <w:i/>
        </w:rPr>
        <w:t xml:space="preserve"> ≈ </w:t>
      </w:r>
      <w:r w:rsidRPr="00D53773">
        <w:rPr>
          <w:i/>
          <w:sz w:val="28"/>
          <w:szCs w:val="28"/>
          <w:lang w:val="en-US"/>
        </w:rPr>
        <w:sym w:font="Symbol" w:char="F074"/>
      </w:r>
      <w:r w:rsidRPr="00D53773">
        <w:rPr>
          <w:i/>
        </w:rPr>
        <w:t xml:space="preserve"> /</w:t>
      </w:r>
      <w:r w:rsidRPr="00D53773">
        <w:rPr>
          <w:i/>
          <w:lang w:val="en-US"/>
        </w:rPr>
        <w:t>T</w:t>
      </w:r>
      <w:r w:rsidRPr="00D53773">
        <w:rPr>
          <w:i/>
          <w:vertAlign w:val="subscript"/>
        </w:rPr>
        <w:t>0</w:t>
      </w:r>
      <w:r w:rsidRPr="00D53773">
        <w:t xml:space="preserve">. </w:t>
      </w:r>
      <w:r>
        <w:t xml:space="preserve">Соответственно, </w:t>
      </w:r>
      <w:r w:rsidRPr="00D53773">
        <w:t xml:space="preserve">в </w:t>
      </w:r>
      <w:r w:rsidRPr="00D53773">
        <w:rPr>
          <w:i/>
          <w:sz w:val="28"/>
          <w:szCs w:val="28"/>
          <w:lang w:val="en-US"/>
        </w:rPr>
        <w:sym w:font="Symbol" w:char="F074"/>
      </w:r>
      <w:r w:rsidRPr="00D53773">
        <w:rPr>
          <w:i/>
        </w:rPr>
        <w:t xml:space="preserve"> /</w:t>
      </w:r>
      <w:r w:rsidRPr="00D53773">
        <w:rPr>
          <w:i/>
          <w:lang w:val="en-US"/>
        </w:rPr>
        <w:t>T</w:t>
      </w:r>
      <w:r w:rsidRPr="00D53773">
        <w:rPr>
          <w:i/>
          <w:vertAlign w:val="subscript"/>
        </w:rPr>
        <w:t>0</w:t>
      </w:r>
      <w:r w:rsidRPr="00D53773">
        <w:rPr>
          <w:vertAlign w:val="subscript"/>
        </w:rPr>
        <w:t xml:space="preserve">  </w:t>
      </w:r>
      <w:r w:rsidRPr="00D53773">
        <w:t xml:space="preserve">раз </w:t>
      </w:r>
      <w:r>
        <w:t>снизится</w:t>
      </w:r>
      <w:r w:rsidRPr="00D53773">
        <w:t xml:space="preserve"> дально</w:t>
      </w:r>
      <w:r>
        <w:t>сть</w:t>
      </w:r>
      <w:r w:rsidRPr="00D53773">
        <w:t xml:space="preserve"> обнаружения даже мон</w:t>
      </w:r>
      <w:r w:rsidRPr="00D53773">
        <w:t>о</w:t>
      </w:r>
      <w:r w:rsidRPr="00D53773">
        <w:t>хромного сигнала</w:t>
      </w:r>
      <w:r w:rsidRPr="00A14CC1">
        <w:t xml:space="preserve"> </w:t>
      </w:r>
      <w:r>
        <w:t xml:space="preserve">при </w:t>
      </w:r>
      <w:r w:rsidRPr="00D53773">
        <w:t>ис</w:t>
      </w:r>
      <w:r>
        <w:t>пользовании</w:t>
      </w:r>
      <w:r w:rsidRPr="00D53773">
        <w:t xml:space="preserve"> </w:t>
      </w:r>
      <w:r w:rsidRPr="005D0686">
        <w:t>монохромн</w:t>
      </w:r>
      <w:r>
        <w:t>ого</w:t>
      </w:r>
      <w:r w:rsidRPr="00D53773">
        <w:t xml:space="preserve"> </w:t>
      </w:r>
      <w:r>
        <w:t>правила.</w:t>
      </w:r>
      <w:r w:rsidRPr="00D53773">
        <w:t xml:space="preserve"> Для ч</w:t>
      </w:r>
      <w:r w:rsidRPr="00D53773">
        <w:t>а</w:t>
      </w:r>
      <w:r w:rsidRPr="00D53773">
        <w:t>стичного восстановле</w:t>
      </w:r>
      <w:r>
        <w:t>ния этого параметра</w:t>
      </w:r>
      <w:r w:rsidRPr="00D53773">
        <w:t xml:space="preserve"> следует перейти к аналогу </w:t>
      </w:r>
      <w:r>
        <w:t>б</w:t>
      </w:r>
      <w:r>
        <w:t>и</w:t>
      </w:r>
      <w:r w:rsidRPr="005D0686">
        <w:t>хромн</w:t>
      </w:r>
      <w:r>
        <w:t xml:space="preserve">ого </w:t>
      </w:r>
      <w:r w:rsidRPr="00D53773">
        <w:t>пра</w:t>
      </w:r>
      <w:r>
        <w:t>вила:</w:t>
      </w:r>
      <w:r w:rsidRPr="00D53773">
        <w:t xml:space="preserve"> </w:t>
      </w:r>
      <w:r>
        <w:t xml:space="preserve">сравнивать с соответствующим порогом </w:t>
      </w:r>
      <w:r w:rsidRPr="00D53773">
        <w:t>сумм</w:t>
      </w:r>
      <w:r>
        <w:t>у</w:t>
      </w:r>
      <w:r w:rsidRPr="00D53773">
        <w:t xml:space="preserve"> энер</w:t>
      </w:r>
      <w:r>
        <w:t>гий</w:t>
      </w:r>
      <w:r w:rsidRPr="00D53773">
        <w:t xml:space="preserve"> гармоник главного лепестка спектра в скользящем окне шир</w:t>
      </w:r>
      <w:r w:rsidRPr="00D53773">
        <w:t>и</w:t>
      </w:r>
      <w:r w:rsidRPr="00D53773">
        <w:t xml:space="preserve">ной </w:t>
      </w:r>
      <w:r w:rsidRPr="00D53773">
        <w:rPr>
          <w:i/>
        </w:rPr>
        <w:t>2/</w:t>
      </w:r>
      <w:r w:rsidRPr="00D53773">
        <w:rPr>
          <w:i/>
          <w:sz w:val="28"/>
          <w:szCs w:val="28"/>
        </w:rPr>
        <w:sym w:font="Symbol" w:char="F074"/>
      </w:r>
      <w:r w:rsidRPr="00D53773">
        <w:t>.</w:t>
      </w:r>
      <w:r>
        <w:t xml:space="preserve"> Особенно эффективно это правило для ЛЧМ-импульсов, спектр которых близок к прямоугольному </w:t>
      </w:r>
      <w:r w:rsidRPr="005A59E3">
        <w:t>[</w:t>
      </w:r>
      <w:r w:rsidRPr="00117183">
        <w:t>3</w:t>
      </w:r>
      <w:r>
        <w:t>, с 64</w:t>
      </w:r>
      <w:r w:rsidRPr="005A59E3">
        <w:t xml:space="preserve">] </w:t>
      </w:r>
      <w:r>
        <w:t>- рис.2.7.8.</w:t>
      </w:r>
    </w:p>
    <w:p w:rsidR="00910038" w:rsidRDefault="00910038" w:rsidP="00910038">
      <w:pPr>
        <w:ind w:firstLine="454"/>
        <w:jc w:val="both"/>
      </w:pPr>
    </w:p>
    <w:p w:rsidR="00910038" w:rsidRPr="00130BC6" w:rsidRDefault="00910038" w:rsidP="00130BC6">
      <w:pPr>
        <w:ind w:firstLine="426"/>
        <w:jc w:val="center"/>
        <w:rPr>
          <w:lang w:val="en-US"/>
        </w:rPr>
      </w:pPr>
      <w:r>
        <w:rPr>
          <w:noProof/>
        </w:rPr>
        <w:drawing>
          <wp:inline distT="0" distB="0" distL="0" distR="0" wp14:anchorId="4BD3935B" wp14:editId="0EC8D750">
            <wp:extent cx="3422650" cy="2825750"/>
            <wp:effectExtent l="0" t="0" r="0" b="0"/>
            <wp:docPr id="2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4">
                      <a:grayscl/>
                      <a:extLst>
                        <a:ext uri="{28A0092B-C50C-407E-A947-70E740481C1C}">
                          <a14:useLocalDpi xmlns:a14="http://schemas.microsoft.com/office/drawing/2010/main" val="0"/>
                        </a:ext>
                      </a:extLst>
                    </a:blip>
                    <a:srcRect/>
                    <a:stretch>
                      <a:fillRect/>
                    </a:stretch>
                  </pic:blipFill>
                  <pic:spPr bwMode="auto">
                    <a:xfrm>
                      <a:off x="0" y="0"/>
                      <a:ext cx="3422650" cy="2825750"/>
                    </a:xfrm>
                    <a:prstGeom prst="rect">
                      <a:avLst/>
                    </a:prstGeom>
                    <a:noFill/>
                    <a:ln>
                      <a:noFill/>
                    </a:ln>
                  </pic:spPr>
                </pic:pic>
              </a:graphicData>
            </a:graphic>
          </wp:inline>
        </w:drawing>
      </w:r>
    </w:p>
    <w:p w:rsidR="00910038" w:rsidRPr="00E37ACE" w:rsidRDefault="00910038" w:rsidP="00130BC6">
      <w:pPr>
        <w:ind w:left="709" w:firstLine="709"/>
        <w:jc w:val="center"/>
        <w:rPr>
          <w:sz w:val="22"/>
          <w:szCs w:val="22"/>
        </w:rPr>
      </w:pPr>
      <w:r w:rsidRPr="00E37ACE">
        <w:rPr>
          <w:sz w:val="22"/>
          <w:szCs w:val="22"/>
        </w:rPr>
        <w:t>Рис.2.7.8 Спектр ЛЧМ-импульса</w:t>
      </w:r>
    </w:p>
    <w:p w:rsidR="00910038" w:rsidRDefault="00910038" w:rsidP="00910038">
      <w:pPr>
        <w:ind w:firstLine="454"/>
        <w:jc w:val="both"/>
      </w:pPr>
    </w:p>
    <w:p w:rsidR="00910038" w:rsidRDefault="00910038" w:rsidP="00910038">
      <w:pPr>
        <w:ind w:firstLine="454"/>
        <w:jc w:val="both"/>
      </w:pPr>
      <w:r>
        <w:t xml:space="preserve">Во временной области ЛЧМ-импульс с амплитудой </w:t>
      </w:r>
      <w:r w:rsidRPr="00386837">
        <w:rPr>
          <w:i/>
          <w:lang w:val="en-US"/>
        </w:rPr>
        <w:t>A</w:t>
      </w:r>
      <w:r w:rsidRPr="00CF047C">
        <w:rPr>
          <w:vertAlign w:val="subscript"/>
        </w:rPr>
        <w:t>и</w:t>
      </w:r>
      <w:r>
        <w:t xml:space="preserve">, центральной частотой </w:t>
      </w:r>
      <w:r w:rsidRPr="00A047A4">
        <w:rPr>
          <w:i/>
          <w:lang w:val="en-US"/>
        </w:rPr>
        <w:t>ω</w:t>
      </w:r>
      <w:r>
        <w:rPr>
          <w:i/>
          <w:vertAlign w:val="subscript"/>
        </w:rPr>
        <w:t>0</w:t>
      </w:r>
      <w:r>
        <w:t xml:space="preserve">, длительностью импульса </w:t>
      </w:r>
      <w:r>
        <w:rPr>
          <w:i/>
        </w:rPr>
        <w:sym w:font="Symbol" w:char="F074"/>
      </w:r>
      <w:r>
        <w:rPr>
          <w:i/>
        </w:rPr>
        <w:t xml:space="preserve"> </w:t>
      </w:r>
      <w:r w:rsidRPr="009F63E3">
        <w:rPr>
          <w:i/>
        </w:rPr>
        <w:t xml:space="preserve"> </w:t>
      </w:r>
      <w:r>
        <w:t xml:space="preserve">и </w:t>
      </w:r>
      <w:r w:rsidRPr="00A047A4">
        <w:t>девиацией</w:t>
      </w:r>
      <w:r>
        <w:t xml:space="preserve"> </w:t>
      </w:r>
      <w:r>
        <w:rPr>
          <w:i/>
        </w:rPr>
        <w:sym w:font="Symbol" w:char="F044"/>
      </w:r>
      <w:r>
        <w:rPr>
          <w:i/>
          <w:lang w:val="en-US"/>
        </w:rPr>
        <w:t>ω</w:t>
      </w:r>
      <w:r>
        <w:rPr>
          <w:i/>
        </w:rPr>
        <w:t xml:space="preserve"> </w:t>
      </w:r>
      <w:r>
        <w:t>задается фун</w:t>
      </w:r>
      <w:r>
        <w:t>к</w:t>
      </w:r>
      <w:r>
        <w:t>цией</w:t>
      </w:r>
    </w:p>
    <w:p w:rsidR="00910038" w:rsidRDefault="00910038" w:rsidP="00910038">
      <w:pPr>
        <w:ind w:firstLine="454"/>
        <w:jc w:val="both"/>
      </w:pPr>
    </w:p>
    <w:p w:rsidR="00910038" w:rsidRPr="00A71922" w:rsidRDefault="00910038" w:rsidP="00910038">
      <w:pPr>
        <w:jc w:val="both"/>
        <w:rPr>
          <w:sz w:val="22"/>
          <w:szCs w:val="22"/>
          <w:lang w:val="en-US"/>
        </w:rPr>
      </w:pPr>
      <m:oMathPara>
        <m:oMath>
          <m:r>
            <w:rPr>
              <w:rFonts w:ascii="Cambria Math" w:hAnsi="Cambria Math"/>
              <w:sz w:val="22"/>
              <w:szCs w:val="22"/>
              <w:lang w:val="en-US"/>
            </w:rPr>
            <w:lastRenderedPageBreak/>
            <m:t>ξ</m:t>
          </m:r>
          <m:d>
            <m:dPr>
              <m:ctrlPr>
                <w:rPr>
                  <w:rFonts w:ascii="Cambria Math" w:hAnsi="Cambria Math"/>
                  <w:i/>
                  <w:sz w:val="22"/>
                  <w:szCs w:val="22"/>
                  <w:lang w:val="en-US"/>
                </w:rPr>
              </m:ctrlPr>
            </m:dPr>
            <m:e>
              <m:r>
                <w:rPr>
                  <w:rFonts w:ascii="Cambria Math" w:hAnsi="Cambria Math"/>
                  <w:sz w:val="22"/>
                  <w:szCs w:val="22"/>
                  <w:lang w:val="en-US"/>
                </w:rPr>
                <m:t>t</m:t>
              </m:r>
            </m:e>
          </m:d>
          <m:r>
            <w:rPr>
              <w:rFonts w:ascii="Cambria Math" w:hAnsi="Cambria Math"/>
              <w:sz w:val="22"/>
              <w:szCs w:val="22"/>
              <w:lang w:val="en-US"/>
            </w:rPr>
            <m:t>=</m:t>
          </m:r>
          <m:d>
            <m:dPr>
              <m:begChr m:val="{"/>
              <m:endChr m:val=""/>
              <m:ctrlPr>
                <w:rPr>
                  <w:rFonts w:ascii="Cambria Math" w:hAnsi="Cambria Math"/>
                  <w:i/>
                  <w:sz w:val="22"/>
                  <w:szCs w:val="22"/>
                  <w:lang w:val="en-US"/>
                </w:rPr>
              </m:ctrlPr>
            </m:dPr>
            <m:e>
              <m:eqArr>
                <m:eqArrPr>
                  <m:ctrlPr>
                    <w:rPr>
                      <w:rFonts w:ascii="Cambria Math" w:hAnsi="Cambria Math"/>
                      <w:i/>
                      <w:sz w:val="22"/>
                      <w:szCs w:val="22"/>
                      <w:lang w:val="en-US"/>
                    </w:rPr>
                  </m:ctrlPr>
                </m:eqArrPr>
                <m:e>
                  <m:func>
                    <m:funcPr>
                      <m:ctrlPr>
                        <w:rPr>
                          <w:rFonts w:ascii="Cambria Math" w:hAnsi="Cambria Math"/>
                          <w:sz w:val="22"/>
                          <w:szCs w:val="22"/>
                          <w:lang w:val="en-US"/>
                        </w:rPr>
                      </m:ctrlPr>
                    </m:funcPr>
                    <m:fName>
                      <m:sSub>
                        <m:sSubPr>
                          <m:ctrlPr>
                            <w:rPr>
                              <w:rFonts w:ascii="Cambria Math" w:hAnsi="Cambria Math"/>
                              <w:i/>
                              <w:sz w:val="22"/>
                              <w:szCs w:val="22"/>
                              <w:lang w:val="en-US"/>
                            </w:rPr>
                          </m:ctrlPr>
                        </m:sSubPr>
                        <m:e>
                          <m:r>
                            <w:rPr>
                              <w:rFonts w:ascii="Cambria Math" w:hAnsi="Cambria Math"/>
                              <w:sz w:val="22"/>
                              <w:szCs w:val="22"/>
                              <w:lang w:val="en-US"/>
                            </w:rPr>
                            <m:t>A</m:t>
                          </m:r>
                        </m:e>
                        <m:sub>
                          <m:r>
                            <w:rPr>
                              <w:rFonts w:ascii="Cambria Math" w:hAnsi="Cambria Math"/>
                              <w:sz w:val="22"/>
                              <w:szCs w:val="22"/>
                            </w:rPr>
                            <m:t>и</m:t>
                          </m:r>
                        </m:sub>
                      </m:sSub>
                      <m:r>
                        <m:rPr>
                          <m:sty m:val="p"/>
                        </m:rPr>
                        <w:rPr>
                          <w:rFonts w:ascii="Cambria Math" w:hAnsi="Cambria Math"/>
                          <w:sz w:val="22"/>
                          <w:szCs w:val="22"/>
                          <w:lang w:val="en-US"/>
                        </w:rPr>
                        <m:t>exp</m:t>
                      </m:r>
                    </m:fName>
                    <m:e>
                      <m:d>
                        <m:dPr>
                          <m:begChr m:val="["/>
                          <m:endChr m:val="]"/>
                          <m:ctrlPr>
                            <w:rPr>
                              <w:rFonts w:ascii="Cambria Math" w:hAnsi="Cambria Math"/>
                              <w:i/>
                              <w:sz w:val="22"/>
                              <w:szCs w:val="22"/>
                              <w:lang w:val="en-US"/>
                            </w:rPr>
                          </m:ctrlPr>
                        </m:dPr>
                        <m:e>
                          <m:r>
                            <w:rPr>
                              <w:rFonts w:ascii="Cambria Math" w:hAnsi="Cambria Math"/>
                              <w:sz w:val="22"/>
                              <w:szCs w:val="22"/>
                              <w:lang w:val="en-US"/>
                            </w:rPr>
                            <m:t>i</m:t>
                          </m:r>
                          <m:d>
                            <m:dPr>
                              <m:ctrlPr>
                                <w:rPr>
                                  <w:rFonts w:ascii="Cambria Math" w:hAnsi="Cambria Math"/>
                                  <w:i/>
                                  <w:sz w:val="22"/>
                                  <w:szCs w:val="22"/>
                                  <w:lang w:val="en-US"/>
                                </w:rPr>
                              </m:ctrlPr>
                            </m:dPr>
                            <m:e>
                              <m:sSub>
                                <m:sSubPr>
                                  <m:ctrlPr>
                                    <w:rPr>
                                      <w:rFonts w:ascii="Cambria Math" w:hAnsi="Cambria Math"/>
                                      <w:i/>
                                      <w:sz w:val="22"/>
                                      <w:szCs w:val="22"/>
                                      <w:lang w:val="en-US"/>
                                    </w:rPr>
                                  </m:ctrlPr>
                                </m:sSubPr>
                                <m:e>
                                  <m:r>
                                    <w:rPr>
                                      <w:rFonts w:ascii="Cambria Math" w:hAnsi="Cambria Math"/>
                                      <w:sz w:val="22"/>
                                      <w:szCs w:val="22"/>
                                      <w:lang w:val="en-US"/>
                                    </w:rPr>
                                    <m:t>ω</m:t>
                                  </m:r>
                                </m:e>
                                <m:sub>
                                  <m:r>
                                    <w:rPr>
                                      <w:rFonts w:ascii="Cambria Math" w:hAnsi="Cambria Math"/>
                                      <w:sz w:val="22"/>
                                      <w:szCs w:val="22"/>
                                      <w:lang w:val="en-US"/>
                                    </w:rPr>
                                    <m:t>o</m:t>
                                  </m:r>
                                </m:sub>
                              </m:sSub>
                              <m:r>
                                <w:rPr>
                                  <w:rFonts w:ascii="Cambria Math" w:hAnsi="Cambria Math"/>
                                  <w:sz w:val="22"/>
                                  <w:szCs w:val="22"/>
                                  <w:lang w:val="en-US"/>
                                </w:rPr>
                                <m:t>t+</m:t>
                              </m:r>
                              <m:f>
                                <m:fPr>
                                  <m:ctrlPr>
                                    <w:rPr>
                                      <w:rFonts w:ascii="Cambria Math" w:hAnsi="Cambria Math"/>
                                      <w:i/>
                                      <w:sz w:val="22"/>
                                      <w:szCs w:val="22"/>
                                      <w:lang w:val="en-US"/>
                                    </w:rPr>
                                  </m:ctrlPr>
                                </m:fPr>
                                <m:num>
                                  <m:r>
                                    <m:rPr>
                                      <m:sty m:val="p"/>
                                    </m:rPr>
                                    <w:rPr>
                                      <w:rFonts w:ascii="Cambria Math" w:hAnsi="Cambria Math"/>
                                      <w:sz w:val="22"/>
                                      <w:szCs w:val="22"/>
                                      <w:lang w:val="en-US"/>
                                    </w:rPr>
                                    <m:t>Δ</m:t>
                                  </m:r>
                                  <m:r>
                                    <w:rPr>
                                      <w:rFonts w:ascii="Cambria Math" w:hAnsi="Cambria Math"/>
                                      <w:sz w:val="22"/>
                                      <w:szCs w:val="22"/>
                                      <w:lang w:val="en-US"/>
                                    </w:rPr>
                                    <m:t>ω</m:t>
                                  </m:r>
                                </m:num>
                                <m:den>
                                  <m:r>
                                    <w:rPr>
                                      <w:rFonts w:ascii="Cambria Math" w:hAnsi="Cambria Math"/>
                                      <w:sz w:val="22"/>
                                      <w:szCs w:val="22"/>
                                      <w:lang w:val="en-US"/>
                                    </w:rPr>
                                    <m:t>2τ</m:t>
                                  </m:r>
                                </m:den>
                              </m:f>
                              <m:sSup>
                                <m:sSupPr>
                                  <m:ctrlPr>
                                    <w:rPr>
                                      <w:rFonts w:ascii="Cambria Math" w:hAnsi="Cambria Math"/>
                                      <w:i/>
                                      <w:sz w:val="22"/>
                                      <w:szCs w:val="22"/>
                                      <w:lang w:val="en-US"/>
                                    </w:rPr>
                                  </m:ctrlPr>
                                </m:sSupPr>
                                <m:e>
                                  <m:r>
                                    <w:rPr>
                                      <w:rFonts w:ascii="Cambria Math" w:hAnsi="Cambria Math"/>
                                      <w:sz w:val="22"/>
                                      <w:szCs w:val="22"/>
                                      <w:lang w:val="en-US"/>
                                    </w:rPr>
                                    <m:t>t</m:t>
                                  </m:r>
                                </m:e>
                                <m:sup>
                                  <m:r>
                                    <w:rPr>
                                      <w:rFonts w:ascii="Cambria Math" w:hAnsi="Cambria Math"/>
                                      <w:sz w:val="22"/>
                                      <w:szCs w:val="22"/>
                                      <w:lang w:val="en-US"/>
                                    </w:rPr>
                                    <m:t>2</m:t>
                                  </m:r>
                                </m:sup>
                              </m:sSup>
                            </m:e>
                          </m:d>
                        </m:e>
                      </m:d>
                    </m:e>
                  </m:func>
                </m:e>
                <m:e>
                  <m:r>
                    <w:rPr>
                      <w:rFonts w:ascii="Cambria Math" w:hAnsi="Cambria Math"/>
                      <w:sz w:val="22"/>
                      <w:szCs w:val="22"/>
                      <w:lang w:val="en-US"/>
                    </w:rPr>
                    <m:t xml:space="preserve">0, </m:t>
                  </m:r>
                  <m:r>
                    <w:rPr>
                      <w:rFonts w:ascii="Cambria Math" w:hAnsi="Cambria Math"/>
                      <w:sz w:val="22"/>
                      <w:szCs w:val="22"/>
                    </w:rPr>
                    <m:t xml:space="preserve">            если иначе.</m:t>
                  </m:r>
                </m:e>
              </m:eqArr>
            </m:e>
          </m:d>
          <m:r>
            <w:rPr>
              <w:rFonts w:ascii="Cambria Math" w:hAnsi="Cambria Math"/>
              <w:sz w:val="22"/>
              <w:szCs w:val="22"/>
              <w:lang w:val="en-US"/>
            </w:rPr>
            <m:t xml:space="preserve">, </m:t>
          </m:r>
          <m:r>
            <w:rPr>
              <w:rFonts w:ascii="Cambria Math" w:hAnsi="Cambria Math"/>
              <w:sz w:val="22"/>
              <w:szCs w:val="22"/>
            </w:rPr>
            <m:t xml:space="preserve">если </m:t>
          </m:r>
          <m:d>
            <m:dPr>
              <m:begChr m:val="|"/>
              <m:endChr m:val="|"/>
              <m:ctrlPr>
                <w:rPr>
                  <w:rFonts w:ascii="Cambria Math" w:hAnsi="Cambria Math"/>
                  <w:i/>
                  <w:sz w:val="22"/>
                  <w:szCs w:val="22"/>
                  <w:lang w:val="en-US"/>
                </w:rPr>
              </m:ctrlPr>
            </m:dPr>
            <m:e>
              <m:r>
                <w:rPr>
                  <w:rFonts w:ascii="Cambria Math" w:hAnsi="Cambria Math"/>
                  <w:sz w:val="22"/>
                  <w:szCs w:val="22"/>
                  <w:lang w:val="en-US"/>
                </w:rPr>
                <m:t>t</m:t>
              </m:r>
            </m:e>
          </m:d>
          <m:r>
            <w:rPr>
              <w:rFonts w:ascii="Cambria Math" w:hAnsi="Cambria Math"/>
              <w:sz w:val="22"/>
              <w:szCs w:val="22"/>
              <w:lang w:val="en-US"/>
            </w:rPr>
            <m:t>&lt;</m:t>
          </m:r>
          <m:f>
            <m:fPr>
              <m:ctrlPr>
                <w:rPr>
                  <w:rFonts w:ascii="Cambria Math" w:hAnsi="Cambria Math"/>
                  <w:i/>
                  <w:sz w:val="22"/>
                  <w:szCs w:val="22"/>
                  <w:lang w:val="en-US"/>
                </w:rPr>
              </m:ctrlPr>
            </m:fPr>
            <m:num>
              <m:r>
                <w:rPr>
                  <w:rFonts w:ascii="Cambria Math" w:hAnsi="Cambria Math"/>
                  <w:sz w:val="22"/>
                  <w:szCs w:val="22"/>
                  <w:lang w:val="en-US"/>
                </w:rPr>
                <m:t>τ</m:t>
              </m:r>
            </m:num>
            <m:den>
              <m:r>
                <w:rPr>
                  <w:rFonts w:ascii="Cambria Math" w:hAnsi="Cambria Math"/>
                  <w:sz w:val="22"/>
                  <w:szCs w:val="22"/>
                  <w:lang w:val="en-US"/>
                </w:rPr>
                <m:t>2</m:t>
              </m:r>
            </m:den>
          </m:f>
        </m:oMath>
      </m:oMathPara>
    </w:p>
    <w:p w:rsidR="00910038" w:rsidRPr="009F3171" w:rsidRDefault="00910038" w:rsidP="00910038">
      <w:pPr>
        <w:jc w:val="both"/>
        <w:rPr>
          <w:sz w:val="22"/>
          <w:szCs w:val="22"/>
        </w:rPr>
      </w:pPr>
    </w:p>
    <w:p w:rsidR="00910038" w:rsidRDefault="00910038" w:rsidP="00910038">
      <w:pPr>
        <w:ind w:firstLine="426"/>
        <w:jc w:val="both"/>
      </w:pPr>
      <w:r>
        <w:t>Амплитудный спектр</w:t>
      </w:r>
      <w:r w:rsidRPr="005A29CF">
        <w:t xml:space="preserve"> </w:t>
      </w:r>
      <w:r>
        <w:t>при (</w:t>
      </w:r>
      <w:r>
        <w:rPr>
          <w:i/>
        </w:rPr>
        <w:sym w:font="Symbol" w:char="F074"/>
      </w:r>
      <w:r>
        <w:rPr>
          <w:i/>
        </w:rPr>
        <w:t xml:space="preserve"> </w:t>
      </w:r>
      <w:r>
        <w:rPr>
          <w:i/>
        </w:rPr>
        <w:sym w:font="Symbol" w:char="F044"/>
      </w:r>
      <w:r>
        <w:rPr>
          <w:i/>
          <w:lang w:val="en-US"/>
        </w:rPr>
        <w:t>ω</w:t>
      </w:r>
      <w:r w:rsidRPr="00A06FAE">
        <w:rPr>
          <w:i/>
        </w:rPr>
        <w:t>/4</w:t>
      </w:r>
      <w:r>
        <w:rPr>
          <w:i/>
        </w:rPr>
        <w:sym w:font="Symbol" w:char="F070"/>
      </w:r>
      <w:r>
        <w:t>)</w:t>
      </w:r>
      <w:r>
        <w:rPr>
          <w:vertAlign w:val="superscript"/>
        </w:rPr>
        <w:t>1</w:t>
      </w:r>
      <w:r w:rsidRPr="00A06FAE">
        <w:rPr>
          <w:vertAlign w:val="superscript"/>
        </w:rPr>
        <w:t xml:space="preserve">/2 </w:t>
      </w:r>
      <w:r w:rsidRPr="00154816">
        <w:t>&gt;&gt;</w:t>
      </w:r>
      <w:r w:rsidRPr="00154816">
        <w:rPr>
          <w:i/>
        </w:rPr>
        <w:t>1</w:t>
      </w:r>
      <w:r>
        <w:t xml:space="preserve"> приближенно выражается формулой </w:t>
      </w:r>
      <w:r w:rsidRPr="005A59E3">
        <w:t>[</w:t>
      </w:r>
      <w:r w:rsidRPr="00870204">
        <w:t>3</w:t>
      </w:r>
      <w:r>
        <w:t>, с 65</w:t>
      </w:r>
      <w:r w:rsidRPr="005A59E3">
        <w:t>]</w:t>
      </w:r>
    </w:p>
    <w:p w:rsidR="00910038" w:rsidRDefault="00910038" w:rsidP="00910038">
      <w:pPr>
        <w:jc w:val="both"/>
      </w:pPr>
    </w:p>
    <w:tbl>
      <w:tblPr>
        <w:tblW w:w="0" w:type="auto"/>
        <w:tblLook w:val="01E0" w:firstRow="1" w:lastRow="1" w:firstColumn="1" w:lastColumn="1" w:noHBand="0" w:noVBand="0"/>
      </w:tblPr>
      <w:tblGrid>
        <w:gridCol w:w="6008"/>
        <w:gridCol w:w="1302"/>
      </w:tblGrid>
      <w:tr w:rsidR="00910038" w:rsidTr="00FB6572">
        <w:trPr>
          <w:trHeight w:val="1698"/>
        </w:trPr>
        <w:tc>
          <w:tcPr>
            <w:tcW w:w="6008" w:type="dxa"/>
            <w:shd w:val="clear" w:color="auto" w:fill="auto"/>
          </w:tcPr>
          <w:p w:rsidR="00910038" w:rsidRPr="00A71922" w:rsidRDefault="00910038" w:rsidP="00C27B1D">
            <w:pPr>
              <w:jc w:val="both"/>
            </w:pPr>
            <m:oMathPara>
              <m:oMath>
                <m:r>
                  <w:rPr>
                    <w:rFonts w:ascii="Cambria Math" w:hAnsi="Cambria Math"/>
                    <w:lang w:val="en-US"/>
                  </w:rPr>
                  <m:t>S</m:t>
                </m:r>
                <m:d>
                  <m:dPr>
                    <m:ctrlPr>
                      <w:rPr>
                        <w:rFonts w:ascii="Cambria Math" w:hAnsi="Cambria Math"/>
                        <w:i/>
                        <w:lang w:val="en-US"/>
                      </w:rPr>
                    </m:ctrlPr>
                  </m:dPr>
                  <m:e>
                    <m:r>
                      <w:rPr>
                        <w:rFonts w:ascii="Cambria Math" w:hAnsi="Cambria Math"/>
                        <w:lang w:val="en-US"/>
                      </w:rPr>
                      <m:t>ω</m:t>
                    </m:r>
                  </m:e>
                </m:d>
                <m:r>
                  <w:rPr>
                    <w:rFonts w:ascii="Cambria Math" w:hAnsi="Cambria Math"/>
                  </w:rPr>
                  <m:t>≈</m:t>
                </m:r>
                <m:d>
                  <m:dPr>
                    <m:begChr m:val="{"/>
                    <m:endChr m:val=""/>
                    <m:ctrlPr>
                      <w:rPr>
                        <w:rFonts w:ascii="Cambria Math" w:hAnsi="Cambria Math"/>
                        <w:i/>
                        <w:lang w:val="en-US"/>
                      </w:rPr>
                    </m:ctrlPr>
                  </m:dPr>
                  <m:e>
                    <m:eqArr>
                      <m:eqArrPr>
                        <m:ctrlPr>
                          <w:rPr>
                            <w:rFonts w:ascii="Cambria Math" w:hAnsi="Cambria Math"/>
                            <w:i/>
                            <w:lang w:val="en-US"/>
                          </w:rPr>
                        </m:ctrlPr>
                      </m:eqArrPr>
                      <m:e>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A</m:t>
                                </m:r>
                              </m:e>
                              <m:sub>
                                <m:r>
                                  <w:rPr>
                                    <w:rFonts w:ascii="Cambria Math" w:hAnsi="Cambria Math"/>
                                  </w:rPr>
                                  <m:t>и</m:t>
                                </m:r>
                              </m:sub>
                            </m:sSub>
                          </m:num>
                          <m:den>
                            <m:r>
                              <w:rPr>
                                <w:rFonts w:ascii="Cambria Math" w:hAnsi="Cambria Math"/>
                              </w:rPr>
                              <m:t>2</m:t>
                            </m:r>
                          </m:den>
                        </m:f>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rPr>
                                  <m:t>2</m:t>
                                </m:r>
                                <m:r>
                                  <w:rPr>
                                    <w:rFonts w:ascii="Cambria Math" w:hAnsi="Cambria Math"/>
                                    <w:lang w:val="en-US"/>
                                  </w:rPr>
                                  <m:t>πτ</m:t>
                                </m:r>
                              </m:num>
                              <m:den>
                                <m:r>
                                  <w:rPr>
                                    <w:rFonts w:ascii="Cambria Math" w:hAnsi="Cambria Math"/>
                                    <w:i/>
                                  </w:rPr>
                                  <w:sym w:font="Symbol" w:char="F044"/>
                                </m:r>
                                <m:r>
                                  <w:rPr>
                                    <w:rFonts w:ascii="Cambria Math" w:hAnsi="Cambria Math"/>
                                    <w:lang w:val="en-US"/>
                                  </w:rPr>
                                  <m:t>ω</m:t>
                                </m:r>
                              </m:den>
                            </m:f>
                          </m:e>
                        </m:rad>
                      </m:e>
                      <m:e>
                        <m:r>
                          <w:rPr>
                            <w:rFonts w:ascii="Cambria Math" w:hAnsi="Cambria Math"/>
                          </w:rPr>
                          <m:t>0,             если иначе.</m:t>
                        </m:r>
                      </m:e>
                    </m:eqArr>
                  </m:e>
                </m:d>
                <m:r>
                  <w:rPr>
                    <w:rFonts w:ascii="Cambria Math" w:hAnsi="Cambria Math"/>
                  </w:rPr>
                  <m:t xml:space="preserve">, если </m:t>
                </m:r>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o</m:t>
                        </m:r>
                      </m:sub>
                    </m:sSub>
                    <m:r>
                      <w:rPr>
                        <w:rFonts w:ascii="Cambria Math" w:hAnsi="Cambria Math"/>
                      </w:rPr>
                      <m:t>-</m:t>
                    </m:r>
                    <m:r>
                      <w:rPr>
                        <w:rFonts w:ascii="Cambria Math" w:hAnsi="Cambria Math"/>
                        <w:lang w:val="en-US"/>
                      </w:rPr>
                      <m:t>ω</m:t>
                    </m:r>
                  </m:e>
                </m:d>
                <m:r>
                  <w:rPr>
                    <w:rFonts w:ascii="Cambria Math" w:hAnsi="Cambria Math"/>
                  </w:rPr>
                  <m:t>&lt;</m:t>
                </m:r>
                <m:f>
                  <m:fPr>
                    <m:ctrlPr>
                      <w:rPr>
                        <w:rFonts w:ascii="Cambria Math" w:hAnsi="Cambria Math"/>
                        <w:i/>
                        <w:lang w:val="en-US"/>
                      </w:rPr>
                    </m:ctrlPr>
                  </m:fPr>
                  <m:num>
                    <m:r>
                      <w:rPr>
                        <w:rFonts w:ascii="Cambria Math" w:hAnsi="Cambria Math"/>
                      </w:rPr>
                      <m:t>∆</m:t>
                    </m:r>
                    <m:r>
                      <w:rPr>
                        <w:rFonts w:ascii="Cambria Math" w:hAnsi="Cambria Math"/>
                        <w:lang w:val="en-US"/>
                      </w:rPr>
                      <m:t>ω</m:t>
                    </m:r>
                  </m:num>
                  <m:den>
                    <m:r>
                      <w:rPr>
                        <w:rFonts w:ascii="Cambria Math" w:hAnsi="Cambria Math"/>
                      </w:rPr>
                      <m:t>2</m:t>
                    </m:r>
                  </m:den>
                </m:f>
              </m:oMath>
            </m:oMathPara>
          </w:p>
        </w:tc>
        <w:tc>
          <w:tcPr>
            <w:tcW w:w="1302" w:type="dxa"/>
            <w:shd w:val="clear" w:color="auto" w:fill="auto"/>
          </w:tcPr>
          <w:p w:rsidR="00910038" w:rsidRDefault="00910038" w:rsidP="00C27B1D">
            <w:pPr>
              <w:jc w:val="both"/>
            </w:pPr>
          </w:p>
          <w:p w:rsidR="00910038" w:rsidRDefault="00FB6572" w:rsidP="00C27B1D">
            <w:pPr>
              <w:jc w:val="both"/>
            </w:pPr>
            <w:r>
              <w:t xml:space="preserve">         </w:t>
            </w:r>
            <w:r w:rsidR="00910038">
              <w:t>(2.7.10)</w:t>
            </w:r>
          </w:p>
        </w:tc>
      </w:tr>
    </w:tbl>
    <w:p w:rsidR="00910038" w:rsidRPr="003A5DEB" w:rsidRDefault="00910038" w:rsidP="00910038">
      <w:pPr>
        <w:jc w:val="both"/>
        <w:rPr>
          <w:lang w:val="en-US"/>
        </w:rPr>
      </w:pPr>
    </w:p>
    <w:p w:rsidR="00910038" w:rsidRDefault="00910038" w:rsidP="00910038">
      <w:pPr>
        <w:ind w:firstLine="426"/>
        <w:jc w:val="both"/>
      </w:pPr>
      <w:r>
        <w:t>Ширина главного лепестка спектра</w:t>
      </w:r>
      <w:r w:rsidRPr="005A29CF">
        <w:t xml:space="preserve"> </w:t>
      </w:r>
      <w:r>
        <w:t xml:space="preserve">ЛЧМ-импульса приближенно равна девиации, его центральная частота есть  </w:t>
      </w:r>
      <w:r w:rsidRPr="00A047A4">
        <w:rPr>
          <w:i/>
          <w:lang w:val="en-US"/>
        </w:rPr>
        <w:t>ω</w:t>
      </w:r>
      <w:r>
        <w:rPr>
          <w:i/>
          <w:vertAlign w:val="subscript"/>
        </w:rPr>
        <w:t>0</w:t>
      </w:r>
      <w:r>
        <w:t>.</w:t>
      </w:r>
      <w:r w:rsidRPr="00754D0D">
        <w:t xml:space="preserve"> </w:t>
      </w:r>
      <w:r>
        <w:t>Нетрудно заметить аналогию моделей обнаружения прямоугольных видеоимпульсов во вр</w:t>
      </w:r>
      <w:r>
        <w:t>е</w:t>
      </w:r>
      <w:r>
        <w:t>менной области и</w:t>
      </w:r>
      <w:r w:rsidRPr="00754D0D">
        <w:t xml:space="preserve"> </w:t>
      </w:r>
      <w:r>
        <w:t>ЛЧМ-импульсов в частотной области. Девиация при этом играет роль длительности импульса. В частности, можно использ</w:t>
      </w:r>
      <w:r>
        <w:t>о</w:t>
      </w:r>
      <w:r>
        <w:t>вать обнаружители с отсечением шума, согласованные с длительностью импульса и т.п., рассмотренные в 2.</w:t>
      </w:r>
      <w:r w:rsidRPr="00273BC6">
        <w:t>5</w:t>
      </w:r>
      <w:r>
        <w:t>. Там же доказывается утверждение об эквивалентности обнаружителей с суммированием квадратов ампл</w:t>
      </w:r>
      <w:r>
        <w:t>и</w:t>
      </w:r>
      <w:r>
        <w:t>туд и просто амплитуд.</w:t>
      </w:r>
    </w:p>
    <w:p w:rsidR="00910038" w:rsidRPr="00335F24" w:rsidRDefault="00910038" w:rsidP="003A5DEB">
      <w:pPr>
        <w:ind w:firstLine="454"/>
        <w:jc w:val="both"/>
      </w:pPr>
      <w:r>
        <w:t>Если известна форма спектра сигнала, то задача сводится к обнар</w:t>
      </w:r>
      <w:r>
        <w:t>у</w:t>
      </w:r>
      <w:r>
        <w:t>жению известного сигнала в частотной области, аналогичной рассмо</w:t>
      </w:r>
      <w:r>
        <w:t>т</w:t>
      </w:r>
      <w:r>
        <w:t>ренной в 2.4. Разница заключается в распределениях шума и смеси си</w:t>
      </w:r>
      <w:r>
        <w:t>г</w:t>
      </w:r>
      <w:r>
        <w:t>нала с шумом – белый шум заменяется на релеевский. Однако практическое применение отмеченных аналогий наталкивается на огр</w:t>
      </w:r>
      <w:r>
        <w:t>а</w:t>
      </w:r>
      <w:r>
        <w:t xml:space="preserve">ничения, накладываемые современной элементной базой. При ширине полосы обработки </w:t>
      </w:r>
      <w:r w:rsidRPr="00E6744B">
        <w:rPr>
          <w:i/>
        </w:rPr>
        <w:t>500 МГц</w:t>
      </w:r>
      <w:r>
        <w:t xml:space="preserve"> и, соответственно, частоте оцифровки </w:t>
      </w:r>
      <w:r w:rsidRPr="00E6744B">
        <w:rPr>
          <w:i/>
        </w:rPr>
        <w:t>1</w:t>
      </w:r>
      <w:r>
        <w:rPr>
          <w:i/>
        </w:rPr>
        <w:t xml:space="preserve"> </w:t>
      </w:r>
      <w:r w:rsidRPr="00E6744B">
        <w:rPr>
          <w:i/>
        </w:rPr>
        <w:t>ГГц</w:t>
      </w:r>
      <w:r>
        <w:t xml:space="preserve">, получение частотного разрешения в 1024 гармоники возможно лишь на интервале </w:t>
      </w:r>
      <w:r w:rsidRPr="005A7772">
        <w:rPr>
          <w:i/>
        </w:rPr>
        <w:t>≈</w:t>
      </w:r>
      <w:r w:rsidRPr="00E6744B">
        <w:rPr>
          <w:i/>
        </w:rPr>
        <w:t>2 мкс</w:t>
      </w:r>
      <w:r>
        <w:t>. Зондирующие импульсы сложных радиосигналов зн</w:t>
      </w:r>
      <w:r>
        <w:t>а</w:t>
      </w:r>
      <w:r>
        <w:t>чительно превосходят эту величину. Преимущества обработки в часто</w:t>
      </w:r>
      <w:r>
        <w:t>т</w:t>
      </w:r>
      <w:r>
        <w:t>ной области наиболее полно проявляются именно при анализе сложных образов радиосигналов, особенно при их одновременном появлении. С</w:t>
      </w:r>
      <w:r>
        <w:t>о</w:t>
      </w:r>
      <w:r>
        <w:t>четание преимуществ временной и частотной обработки возможно путем формирования время-частотных образов сигналов. Это особенно необх</w:t>
      </w:r>
      <w:r>
        <w:t>о</w:t>
      </w:r>
      <w:r>
        <w:t xml:space="preserve">димо в  условиях сложной радиолокационной обстановки. Формирование таких образов производится применением оконных преобразований Фурье </w:t>
      </w:r>
      <w:r w:rsidRPr="00596E9B">
        <w:t>[</w:t>
      </w:r>
      <w:r w:rsidRPr="004943B0">
        <w:t>15</w:t>
      </w:r>
      <w:r>
        <w:t>, с 31</w:t>
      </w:r>
      <w:r w:rsidRPr="00596E9B">
        <w:t>].</w:t>
      </w:r>
      <w:r>
        <w:t xml:space="preserve"> Распознавание таких двумерных образов рассматрив</w:t>
      </w:r>
      <w:r>
        <w:t>а</w:t>
      </w:r>
      <w:r>
        <w:t>ется ниже.</w:t>
      </w:r>
    </w:p>
    <w:p w:rsidR="003A5DEB" w:rsidRPr="00335F24" w:rsidRDefault="003A5DEB" w:rsidP="003A5DEB">
      <w:pPr>
        <w:ind w:firstLine="454"/>
        <w:jc w:val="both"/>
      </w:pPr>
    </w:p>
    <w:p w:rsidR="00910038" w:rsidRPr="003A5DEB" w:rsidRDefault="00910038" w:rsidP="003A5DEB">
      <w:pPr>
        <w:pStyle w:val="2"/>
        <w:rPr>
          <w:b/>
          <w:sz w:val="22"/>
          <w:szCs w:val="22"/>
        </w:rPr>
      </w:pPr>
      <w:r w:rsidRPr="003A5DEB">
        <w:rPr>
          <w:b/>
          <w:sz w:val="22"/>
          <w:szCs w:val="22"/>
        </w:rPr>
        <w:t>2.8 Обнаружение периодических сигналов</w:t>
      </w:r>
    </w:p>
    <w:p w:rsidR="00910038" w:rsidRPr="003A5DEB" w:rsidRDefault="003A5DEB" w:rsidP="003A5DEB">
      <w:pPr>
        <w:jc w:val="center"/>
        <w:rPr>
          <w:b/>
          <w:sz w:val="22"/>
          <w:szCs w:val="22"/>
        </w:rPr>
      </w:pPr>
      <w:r w:rsidRPr="003A5DEB">
        <w:rPr>
          <w:b/>
          <w:sz w:val="22"/>
          <w:szCs w:val="22"/>
        </w:rPr>
        <w:t>ВО ВРЕМЕННОЙ ОБЛАСТИ</w:t>
      </w:r>
    </w:p>
    <w:p w:rsidR="00910038" w:rsidRPr="007C2CC0" w:rsidRDefault="00910038" w:rsidP="00910038">
      <w:pPr>
        <w:ind w:firstLine="454"/>
        <w:jc w:val="center"/>
        <w:rPr>
          <w:b/>
        </w:rPr>
      </w:pPr>
    </w:p>
    <w:p w:rsidR="00910038" w:rsidRPr="007C2CC0" w:rsidRDefault="00910038" w:rsidP="00910038">
      <w:pPr>
        <w:ind w:firstLine="454"/>
        <w:jc w:val="both"/>
      </w:pPr>
      <w:r w:rsidRPr="007C2CC0">
        <w:t xml:space="preserve">Пусть множество </w:t>
      </w:r>
      <w:r w:rsidRPr="007C2CC0">
        <w:rPr>
          <w:b/>
          <w:i/>
        </w:rPr>
        <w:sym w:font="Symbol" w:char="F058"/>
      </w:r>
      <w:r w:rsidRPr="007C2CC0">
        <w:t xml:space="preserve">   есть класс периодических импульсных сигн</w:t>
      </w:r>
      <w:r w:rsidRPr="007C2CC0">
        <w:t>а</w:t>
      </w:r>
      <w:r w:rsidRPr="007C2CC0">
        <w:t>лов, заданных набором условий:</w:t>
      </w:r>
    </w:p>
    <w:p w:rsidR="00910038" w:rsidRPr="007C2CC0" w:rsidRDefault="00910038" w:rsidP="00910038">
      <w:pPr>
        <w:ind w:firstLine="454"/>
        <w:jc w:val="both"/>
      </w:pPr>
      <w:r w:rsidRPr="007C2CC0">
        <w:t xml:space="preserve">-а) периоды повторения </w:t>
      </w:r>
      <w:r w:rsidRPr="007C2CC0">
        <w:rPr>
          <w:i/>
          <w:lang w:val="en-US"/>
        </w:rPr>
        <w:t>T</w:t>
      </w:r>
      <w:r w:rsidRPr="007C2CC0">
        <w:rPr>
          <w:i/>
          <w:vertAlign w:val="subscript"/>
        </w:rPr>
        <w:t>п</w:t>
      </w:r>
      <w:r w:rsidRPr="007C2CC0">
        <w:rPr>
          <w:i/>
        </w:rPr>
        <w:sym w:font="Symbol" w:char="F0CE"/>
      </w:r>
      <w:r w:rsidRPr="007C2CC0">
        <w:rPr>
          <w:i/>
        </w:rPr>
        <w:t xml:space="preserve"> [</w:t>
      </w:r>
      <w:r w:rsidRPr="007C2CC0">
        <w:rPr>
          <w:i/>
          <w:lang w:val="en-US"/>
        </w:rPr>
        <w:t>T</w:t>
      </w:r>
      <w:r w:rsidRPr="007C2CC0">
        <w:rPr>
          <w:i/>
          <w:vertAlign w:val="subscript"/>
          <w:lang w:val="en-US"/>
        </w:rPr>
        <w:t>min</w:t>
      </w:r>
      <w:r w:rsidRPr="007C2CC0">
        <w:rPr>
          <w:i/>
        </w:rPr>
        <w:t xml:space="preserve">, </w:t>
      </w:r>
      <w:r w:rsidRPr="007C2CC0">
        <w:rPr>
          <w:i/>
          <w:lang w:val="en-US"/>
        </w:rPr>
        <w:t>T</w:t>
      </w:r>
      <w:r w:rsidRPr="007C2CC0">
        <w:rPr>
          <w:i/>
          <w:vertAlign w:val="subscript"/>
          <w:lang w:val="en-US"/>
        </w:rPr>
        <w:t>max</w:t>
      </w:r>
      <w:r w:rsidRPr="007C2CC0">
        <w:rPr>
          <w:i/>
        </w:rPr>
        <w:t>]</w:t>
      </w:r>
      <w:r w:rsidRPr="007C2CC0">
        <w:t xml:space="preserve"> и могут изменяться в пред</w:t>
      </w:r>
      <w:r w:rsidRPr="007C2CC0">
        <w:t>е</w:t>
      </w:r>
      <w:r w:rsidRPr="007C2CC0">
        <w:t xml:space="preserve">лах  </w:t>
      </w:r>
      <w:r w:rsidRPr="007C2CC0">
        <w:rPr>
          <w:i/>
          <w:lang w:val="en-US"/>
        </w:rPr>
        <w:t>T</w:t>
      </w:r>
      <w:r w:rsidRPr="007C2CC0">
        <w:rPr>
          <w:i/>
          <w:vertAlign w:val="subscript"/>
        </w:rPr>
        <w:t>п</w:t>
      </w:r>
      <w:r w:rsidRPr="007C2CC0">
        <w:rPr>
          <w:i/>
        </w:rPr>
        <w:sym w:font="Symbol" w:char="F0B1"/>
      </w:r>
      <w:r w:rsidRPr="007C2CC0">
        <w:rPr>
          <w:i/>
        </w:rPr>
        <w:t xml:space="preserve"> </w:t>
      </w:r>
      <w:r w:rsidRPr="007C2CC0">
        <w:rPr>
          <w:i/>
        </w:rPr>
        <w:sym w:font="Symbol" w:char="F044"/>
      </w:r>
      <w:r w:rsidRPr="007C2CC0">
        <w:rPr>
          <w:i/>
        </w:rPr>
        <w:t>/2;</w:t>
      </w:r>
    </w:p>
    <w:p w:rsidR="00910038" w:rsidRPr="007C2CC0" w:rsidRDefault="00910038" w:rsidP="00910038">
      <w:pPr>
        <w:ind w:firstLine="454"/>
        <w:jc w:val="both"/>
      </w:pPr>
      <w:r w:rsidRPr="007C2CC0">
        <w:t xml:space="preserve">-б) длительности импульсов </w:t>
      </w:r>
      <w:r w:rsidRPr="007C2CC0">
        <w:rPr>
          <w:i/>
          <w:sz w:val="28"/>
          <w:szCs w:val="28"/>
        </w:rPr>
        <w:sym w:font="Symbol" w:char="F074"/>
      </w:r>
      <w:r w:rsidRPr="007C2CC0">
        <w:rPr>
          <w:i/>
        </w:rPr>
        <w:sym w:font="Symbol" w:char="F0CE"/>
      </w:r>
      <w:r w:rsidRPr="007C2CC0">
        <w:rPr>
          <w:i/>
          <w:sz w:val="28"/>
          <w:szCs w:val="28"/>
        </w:rPr>
        <w:t xml:space="preserve"> [</w:t>
      </w:r>
      <w:r w:rsidRPr="007C2CC0">
        <w:rPr>
          <w:i/>
          <w:sz w:val="28"/>
          <w:szCs w:val="28"/>
        </w:rPr>
        <w:sym w:font="Symbol" w:char="F074"/>
      </w:r>
      <w:r w:rsidRPr="007C2CC0">
        <w:rPr>
          <w:i/>
          <w:sz w:val="28"/>
          <w:szCs w:val="28"/>
          <w:vertAlign w:val="subscript"/>
          <w:lang w:val="en-US"/>
        </w:rPr>
        <w:t>min</w:t>
      </w:r>
      <w:r w:rsidRPr="007C2CC0">
        <w:rPr>
          <w:i/>
          <w:sz w:val="28"/>
          <w:szCs w:val="28"/>
        </w:rPr>
        <w:t>,</w:t>
      </w:r>
      <w:r w:rsidRPr="007C2CC0">
        <w:rPr>
          <w:i/>
          <w:sz w:val="28"/>
          <w:szCs w:val="28"/>
        </w:rPr>
        <w:sym w:font="Symbol" w:char="F074"/>
      </w:r>
      <w:r w:rsidRPr="007C2CC0">
        <w:rPr>
          <w:i/>
          <w:sz w:val="28"/>
          <w:szCs w:val="28"/>
          <w:vertAlign w:val="subscript"/>
          <w:lang w:val="en-US"/>
        </w:rPr>
        <w:t>max</w:t>
      </w:r>
      <w:r w:rsidRPr="007C2CC0">
        <w:rPr>
          <w:i/>
          <w:sz w:val="28"/>
          <w:szCs w:val="28"/>
        </w:rPr>
        <w:t>];</w:t>
      </w:r>
    </w:p>
    <w:p w:rsidR="00910038" w:rsidRPr="007C2CC0" w:rsidRDefault="00910038" w:rsidP="00910038">
      <w:pPr>
        <w:ind w:firstLine="454"/>
        <w:jc w:val="both"/>
        <w:rPr>
          <w:i/>
        </w:rPr>
      </w:pPr>
      <w:r w:rsidRPr="007C2CC0">
        <w:t xml:space="preserve">-в) скважность сигналов </w:t>
      </w:r>
      <w:r w:rsidRPr="007C2CC0">
        <w:rPr>
          <w:i/>
          <w:lang w:val="en-US"/>
        </w:rPr>
        <w:t>Q</w:t>
      </w:r>
      <w:r w:rsidRPr="007C2CC0">
        <w:rPr>
          <w:i/>
        </w:rPr>
        <w:t>&gt;&gt;1;</w:t>
      </w:r>
    </w:p>
    <w:p w:rsidR="00910038" w:rsidRPr="007C2CC0" w:rsidRDefault="00910038" w:rsidP="00910038">
      <w:pPr>
        <w:ind w:firstLine="454"/>
        <w:jc w:val="both"/>
      </w:pPr>
      <w:r w:rsidRPr="007C2CC0">
        <w:t xml:space="preserve">-г) количество принимаемых в радиоконтактах импульсов </w:t>
      </w:r>
      <w:r w:rsidRPr="007C2CC0">
        <w:rPr>
          <w:i/>
          <w:lang w:val="en-US"/>
        </w:rPr>
        <w:t>n</w:t>
      </w:r>
      <w:r w:rsidRPr="007C2CC0">
        <w:rPr>
          <w:i/>
        </w:rPr>
        <w:t>&gt;2;</w:t>
      </w:r>
    </w:p>
    <w:p w:rsidR="00910038" w:rsidRPr="007C2CC0" w:rsidRDefault="00910038" w:rsidP="00910038">
      <w:pPr>
        <w:ind w:firstLine="454"/>
        <w:jc w:val="both"/>
      </w:pPr>
      <w:r w:rsidRPr="007C2CC0">
        <w:t xml:space="preserve">-д) частоты несущих в импульсах могут меняться по произвольному закону и неизвестны. </w:t>
      </w:r>
    </w:p>
    <w:p w:rsidR="00910038" w:rsidRPr="007C2CC0" w:rsidRDefault="00910038" w:rsidP="00910038">
      <w:pPr>
        <w:ind w:firstLine="454"/>
        <w:jc w:val="both"/>
      </w:pPr>
      <w:r w:rsidRPr="007C2CC0">
        <w:t>Рассмотрим вопрос</w:t>
      </w:r>
      <w:r>
        <w:t>,</w:t>
      </w:r>
      <w:r w:rsidRPr="007C2CC0">
        <w:t xml:space="preserve"> какой выигрыш </w:t>
      </w:r>
      <w:r>
        <w:t>при</w:t>
      </w:r>
      <w:r w:rsidRPr="007C2CC0">
        <w:t xml:space="preserve"> обнаружении дает опред</w:t>
      </w:r>
      <w:r w:rsidRPr="007C2CC0">
        <w:t>е</w:t>
      </w:r>
      <w:r w:rsidRPr="007C2CC0">
        <w:t xml:space="preserve">ленная условиями а) - д) периодичность </w:t>
      </w:r>
      <w:r>
        <w:t xml:space="preserve">образа </w:t>
      </w:r>
      <w:r w:rsidRPr="007C2CC0">
        <w:t>сигнала по сравнению с апериодическими сигналами.</w:t>
      </w:r>
    </w:p>
    <w:p w:rsidR="00910038" w:rsidRDefault="00910038" w:rsidP="00910038">
      <w:pPr>
        <w:ind w:firstLine="454"/>
        <w:jc w:val="both"/>
      </w:pPr>
      <w:r w:rsidRPr="007C2CC0">
        <w:t>Для фиксиро</w:t>
      </w:r>
      <w:r>
        <w:t>ванн</w:t>
      </w:r>
      <w:r w:rsidR="0011058D">
        <w:t xml:space="preserve">ых значений параметров пары </w:t>
      </w:r>
      <w:r w:rsidRPr="00B06BA9">
        <w:t>(</w:t>
      </w:r>
      <w:r w:rsidRPr="007C2CC0">
        <w:rPr>
          <w:i/>
          <w:lang w:val="en-US"/>
        </w:rPr>
        <w:t>T</w:t>
      </w:r>
      <w:r w:rsidRPr="007C2CC0">
        <w:rPr>
          <w:i/>
          <w:vertAlign w:val="subscript"/>
        </w:rPr>
        <w:t>п</w:t>
      </w:r>
      <w:r w:rsidRPr="007C2CC0">
        <w:rPr>
          <w:i/>
        </w:rPr>
        <w:t xml:space="preserve">, </w:t>
      </w:r>
      <w:r w:rsidRPr="007C2CC0">
        <w:rPr>
          <w:i/>
        </w:rPr>
        <w:sym w:font="Symbol" w:char="F044"/>
      </w:r>
      <w:r w:rsidRPr="00B06BA9">
        <w:t>)</w:t>
      </w:r>
      <w:r w:rsidRPr="007C2CC0">
        <w:rPr>
          <w:i/>
        </w:rPr>
        <w:t xml:space="preserve"> </w:t>
      </w:r>
      <w:r w:rsidRPr="007C2CC0">
        <w:t>можно п</w:t>
      </w:r>
      <w:r w:rsidRPr="007C2CC0">
        <w:t>о</w:t>
      </w:r>
      <w:r w:rsidRPr="007C2CC0">
        <w:t>строить согласованный с периодическими свойствами сигнала транспь</w:t>
      </w:r>
      <w:r w:rsidRPr="007C2CC0">
        <w:t>ю</w:t>
      </w:r>
      <w:r w:rsidRPr="007C2CC0">
        <w:t>терный обнаружитель, схема которого представлена на рис. 2.8.1. Анал</w:t>
      </w:r>
      <w:r w:rsidRPr="007C2CC0">
        <w:t>о</w:t>
      </w:r>
      <w:r w:rsidRPr="007C2CC0">
        <w:t xml:space="preserve">гичная схема обнаружения полностью апериодического сигнала – </w:t>
      </w:r>
      <w:r w:rsidRPr="007C2CC0">
        <w:rPr>
          <w:i/>
          <w:lang w:val="en-US"/>
        </w:rPr>
        <w:t>NT</w:t>
      </w:r>
      <w:r w:rsidRPr="007C2CC0">
        <w:t>- обнаружитель - дана на рис. 2.6.2.</w:t>
      </w:r>
    </w:p>
    <w:p w:rsidR="00910038" w:rsidRDefault="00910038" w:rsidP="00910038">
      <w:pPr>
        <w:ind w:firstLine="454"/>
        <w:jc w:val="both"/>
      </w:pPr>
    </w:p>
    <w:p w:rsidR="00910038" w:rsidRPr="0011058D" w:rsidRDefault="00910038" w:rsidP="0011058D">
      <w:pPr>
        <w:jc w:val="center"/>
        <w:rPr>
          <w:lang w:val="en-US"/>
        </w:rPr>
      </w:pPr>
      <w:r>
        <w:rPr>
          <w:noProof/>
        </w:rPr>
        <w:drawing>
          <wp:inline distT="0" distB="0" distL="0" distR="0" wp14:anchorId="6AF3BB53" wp14:editId="2366462E">
            <wp:extent cx="3708400" cy="2114550"/>
            <wp:effectExtent l="0" t="0" r="0" b="0"/>
            <wp:docPr id="2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708400" cy="2114550"/>
                    </a:xfrm>
                    <a:prstGeom prst="rect">
                      <a:avLst/>
                    </a:prstGeom>
                    <a:noFill/>
                    <a:ln>
                      <a:noFill/>
                    </a:ln>
                  </pic:spPr>
                </pic:pic>
              </a:graphicData>
            </a:graphic>
          </wp:inline>
        </w:drawing>
      </w:r>
    </w:p>
    <w:p w:rsidR="00910038" w:rsidRPr="00B06BA9" w:rsidRDefault="00910038" w:rsidP="0011058D">
      <w:pPr>
        <w:ind w:firstLine="454"/>
        <w:jc w:val="center"/>
        <w:rPr>
          <w:sz w:val="22"/>
          <w:szCs w:val="22"/>
        </w:rPr>
      </w:pPr>
      <w:r w:rsidRPr="00B06BA9">
        <w:rPr>
          <w:sz w:val="22"/>
          <w:szCs w:val="22"/>
        </w:rPr>
        <w:t>Рис. 2.8.1 Согласованный обнаружитель трех импульсов</w:t>
      </w:r>
    </w:p>
    <w:p w:rsidR="00910038" w:rsidRPr="007C2CC0" w:rsidRDefault="00910038" w:rsidP="00910038">
      <w:pPr>
        <w:ind w:firstLine="454"/>
      </w:pPr>
    </w:p>
    <w:p w:rsidR="00910038" w:rsidRPr="007C2CC0" w:rsidRDefault="00910038" w:rsidP="00910038">
      <w:pPr>
        <w:spacing w:before="60"/>
        <w:ind w:firstLine="454"/>
        <w:jc w:val="both"/>
      </w:pPr>
      <w:r w:rsidRPr="007C2CC0">
        <w:t xml:space="preserve">Согласованный обнаружитель на рис. 2.8.1 запоминает в регистре сдвига события превышения сигналом </w:t>
      </w:r>
      <w:r w:rsidRPr="00293A20">
        <w:rPr>
          <w:b/>
          <w:i/>
        </w:rPr>
        <w:sym w:font="Symbol" w:char="F078"/>
      </w:r>
      <w:r w:rsidRPr="00293A20">
        <w:rPr>
          <w:i/>
        </w:rPr>
        <w:t>(</w:t>
      </w:r>
      <w:r w:rsidRPr="00293A20">
        <w:rPr>
          <w:i/>
          <w:lang w:val="en-US"/>
        </w:rPr>
        <w:t>t</w:t>
      </w:r>
      <w:r w:rsidRPr="00293A20">
        <w:rPr>
          <w:i/>
        </w:rPr>
        <w:t>)</w:t>
      </w:r>
      <w:r w:rsidRPr="007C2CC0">
        <w:t xml:space="preserve"> порога </w:t>
      </w:r>
      <w:r w:rsidRPr="007C2CC0">
        <w:rPr>
          <w:i/>
        </w:rPr>
        <w:t>Θ</w:t>
      </w:r>
      <w:r w:rsidRPr="007C2CC0">
        <w:t xml:space="preserve"> на каждом такте длительностью </w:t>
      </w:r>
      <w:r w:rsidRPr="007C2CC0">
        <w:rPr>
          <w:i/>
          <w:lang w:val="en-US"/>
        </w:rPr>
        <w:t>Δ</w:t>
      </w:r>
      <w:r w:rsidRPr="007C2CC0">
        <w:t xml:space="preserve">. Схема фиксации этих событий работает на частоте оцифровки </w:t>
      </w:r>
      <w:r w:rsidRPr="007C2CC0">
        <w:rPr>
          <w:i/>
          <w:lang w:val="en-US"/>
        </w:rPr>
        <w:t>f</w:t>
      </w:r>
      <w:r w:rsidRPr="007C2CC0">
        <w:rPr>
          <w:i/>
          <w:vertAlign w:val="subscript"/>
          <w:lang w:val="en-US"/>
        </w:rPr>
        <w:t>c</w:t>
      </w:r>
      <w:r w:rsidRPr="007C2CC0">
        <w:t>.</w:t>
      </w:r>
      <w:r w:rsidRPr="007C2CC0">
        <w:rPr>
          <w:i/>
        </w:rPr>
        <w:t xml:space="preserve"> </w:t>
      </w:r>
      <w:r w:rsidRPr="007C2CC0">
        <w:t xml:space="preserve">Она сбрасывается тактовой частотой </w:t>
      </w:r>
      <w:r w:rsidRPr="007C2CC0">
        <w:rPr>
          <w:i/>
          <w:lang w:val="en-US"/>
        </w:rPr>
        <w:t>f</w:t>
      </w:r>
      <w:r w:rsidRPr="007C2CC0">
        <w:rPr>
          <w:i/>
          <w:vertAlign w:val="subscript"/>
        </w:rPr>
        <w:sym w:font="Symbol" w:char="F044"/>
      </w:r>
      <w:r w:rsidRPr="007C2CC0">
        <w:t xml:space="preserve"> перед началом ка</w:t>
      </w:r>
      <w:r w:rsidRPr="007C2CC0">
        <w:t>ж</w:t>
      </w:r>
      <w:r w:rsidRPr="007C2CC0">
        <w:t xml:space="preserve">дого такта. В общем случае схема фиксации может реализовать любой </w:t>
      </w:r>
      <w:r w:rsidRPr="007C2CC0">
        <w:lastRenderedPageBreak/>
        <w:t>критерий обнаружения одного импульса зондирования</w:t>
      </w:r>
      <w:r>
        <w:t>, в том числе и в частотной области</w:t>
      </w:r>
      <w:r w:rsidRPr="007C2CC0">
        <w:t xml:space="preserve">. Для обнаружения сигнала из </w:t>
      </w:r>
      <w:r w:rsidRPr="007C2CC0">
        <w:rPr>
          <w:i/>
          <w:lang w:val="en-US"/>
        </w:rPr>
        <w:t>n</w:t>
      </w:r>
      <w:r w:rsidRPr="007C2CC0">
        <w:t xml:space="preserve"> импульсов в регистре сдвига имеются </w:t>
      </w:r>
      <w:r w:rsidRPr="007C2CC0">
        <w:rPr>
          <w:i/>
          <w:lang w:val="en-US"/>
        </w:rPr>
        <w:t>n</w:t>
      </w:r>
      <w:r w:rsidRPr="007C2CC0">
        <w:t xml:space="preserve"> отводов в разрядах, временные интервалы между кот</w:t>
      </w:r>
      <w:r w:rsidRPr="007C2CC0">
        <w:t>о</w:t>
      </w:r>
      <w:r w:rsidRPr="007C2CC0">
        <w:t>рыми соответствуют периодам зондирования. В общем случае отводы могут  согласовываться с разными интервалами между импульсами, но временной формат сигнала при этом фиксирован. Число разрядов рег</w:t>
      </w:r>
      <w:r w:rsidRPr="007C2CC0">
        <w:t>и</w:t>
      </w:r>
      <w:r w:rsidRPr="007C2CC0">
        <w:t xml:space="preserve">стра сдвига </w:t>
      </w:r>
      <w:r w:rsidRPr="007C2CC0">
        <w:rPr>
          <w:i/>
          <w:lang w:val="en-US"/>
        </w:rPr>
        <w:t>N</w:t>
      </w:r>
      <w:r w:rsidRPr="007C2CC0">
        <w:rPr>
          <w:i/>
        </w:rPr>
        <w:t xml:space="preserve"> </w:t>
      </w:r>
      <w:r w:rsidRPr="007C2CC0">
        <w:rPr>
          <w:i/>
          <w:lang w:val="en-US"/>
        </w:rPr>
        <w:sym w:font="Symbol" w:char="F040"/>
      </w:r>
      <w:r w:rsidRPr="007C2CC0">
        <w:rPr>
          <w:i/>
        </w:rPr>
        <w:t xml:space="preserve"> (</w:t>
      </w:r>
      <w:r w:rsidRPr="007C2CC0">
        <w:rPr>
          <w:i/>
          <w:lang w:val="en-US"/>
        </w:rPr>
        <w:t>n</w:t>
      </w:r>
      <w:r w:rsidRPr="007C2CC0">
        <w:rPr>
          <w:i/>
        </w:rPr>
        <w:t>-1)</w:t>
      </w:r>
      <w:r w:rsidRPr="007C2CC0">
        <w:rPr>
          <w:i/>
          <w:lang w:val="en-US"/>
        </w:rPr>
        <w:t>T</w:t>
      </w:r>
      <w:r w:rsidRPr="007C2CC0">
        <w:rPr>
          <w:i/>
          <w:vertAlign w:val="subscript"/>
        </w:rPr>
        <w:t xml:space="preserve">п </w:t>
      </w:r>
      <w:r w:rsidRPr="007C2CC0">
        <w:rPr>
          <w:i/>
        </w:rPr>
        <w:t>/</w:t>
      </w:r>
      <w:r w:rsidRPr="007C2CC0">
        <w:rPr>
          <w:i/>
          <w:lang w:val="en-US"/>
        </w:rPr>
        <w:t>Δ</w:t>
      </w:r>
      <w:r w:rsidRPr="007C2CC0">
        <w:rPr>
          <w:i/>
        </w:rPr>
        <w:t>.</w:t>
      </w:r>
      <w:r w:rsidRPr="007C2CC0">
        <w:t xml:space="preserve"> Обнаружение всего класса </w:t>
      </w:r>
      <w:r w:rsidRPr="00514A1C">
        <w:rPr>
          <w:i/>
        </w:rPr>
        <w:sym w:font="Symbol" w:char="F058"/>
      </w:r>
      <w:r w:rsidRPr="007C2CC0">
        <w:rPr>
          <w:b/>
          <w:i/>
        </w:rPr>
        <w:t xml:space="preserve"> </w:t>
      </w:r>
      <w:r w:rsidRPr="007C2CC0">
        <w:t xml:space="preserve"> может осущест</w:t>
      </w:r>
      <w:r w:rsidRPr="007C2CC0">
        <w:t>в</w:t>
      </w:r>
      <w:r w:rsidRPr="007C2CC0">
        <w:t>ляться гребенкой обнаружителей с соответствующим образом  выбра</w:t>
      </w:r>
      <w:r w:rsidRPr="007C2CC0">
        <w:t>н</w:t>
      </w:r>
      <w:r w:rsidRPr="007C2CC0">
        <w:t xml:space="preserve">ным рядом пар </w:t>
      </w:r>
      <w:r w:rsidRPr="007C2CC0">
        <w:rPr>
          <w:i/>
        </w:rPr>
        <w:t>(</w:t>
      </w:r>
      <w:r w:rsidRPr="007C2CC0">
        <w:rPr>
          <w:i/>
          <w:lang w:val="en-US"/>
        </w:rPr>
        <w:t>T</w:t>
      </w:r>
      <w:r w:rsidRPr="007C2CC0">
        <w:rPr>
          <w:i/>
          <w:vertAlign w:val="subscript"/>
        </w:rPr>
        <w:t>п</w:t>
      </w:r>
      <w:r w:rsidRPr="007C2CC0">
        <w:rPr>
          <w:i/>
        </w:rPr>
        <w:t xml:space="preserve">, </w:t>
      </w:r>
      <w:r w:rsidRPr="007C2CC0">
        <w:rPr>
          <w:i/>
        </w:rPr>
        <w:sym w:font="Symbol" w:char="F044"/>
      </w:r>
      <w:r w:rsidRPr="007C2CC0">
        <w:rPr>
          <w:i/>
        </w:rPr>
        <w:t>).</w:t>
      </w:r>
    </w:p>
    <w:p w:rsidR="00910038" w:rsidRPr="00335F24" w:rsidRDefault="00910038" w:rsidP="00910038">
      <w:pPr>
        <w:ind w:firstLine="454"/>
        <w:jc w:val="both"/>
      </w:pPr>
      <w:r w:rsidRPr="007C2CC0">
        <w:t xml:space="preserve">Рассмотрим расчет характеристик обнаружителя на рис. 2.8.1. Пусть </w:t>
      </w:r>
      <w:r w:rsidRPr="007C2CC0">
        <w:rPr>
          <w:i/>
          <w:lang w:val="en-US"/>
        </w:rPr>
        <w:t>p</w:t>
      </w:r>
      <w:r w:rsidRPr="007C2CC0">
        <w:rPr>
          <w:i/>
        </w:rPr>
        <w:t>(Θ)</w:t>
      </w:r>
      <w:r w:rsidRPr="007C2CC0">
        <w:t xml:space="preserve"> есть вероятность превышения порога любым отсчетом. Если полоса обработки равна </w:t>
      </w:r>
      <w:r w:rsidRPr="007C2CC0">
        <w:rPr>
          <w:i/>
          <w:lang w:val="en-US"/>
        </w:rPr>
        <w:t>Δf</w:t>
      </w:r>
      <w:r w:rsidRPr="007C2CC0">
        <w:rPr>
          <w:i/>
        </w:rPr>
        <w:t xml:space="preserve">, </w:t>
      </w:r>
      <w:r w:rsidRPr="007C2CC0">
        <w:t xml:space="preserve">то на интервале </w:t>
      </w:r>
      <w:r w:rsidRPr="007C2CC0">
        <w:rPr>
          <w:i/>
          <w:lang w:val="en-US"/>
        </w:rPr>
        <w:t>Δ</w:t>
      </w:r>
      <w:r w:rsidRPr="007C2CC0">
        <w:t xml:space="preserve"> необходимо произвести  </w:t>
      </w:r>
      <w:r w:rsidRPr="007C2CC0">
        <w:rPr>
          <w:i/>
          <w:lang w:val="en-US"/>
        </w:rPr>
        <w:t>m</w:t>
      </w:r>
      <w:r w:rsidRPr="007C2CC0">
        <w:rPr>
          <w:i/>
        </w:rPr>
        <w:t xml:space="preserve">=2 </w:t>
      </w:r>
      <w:r w:rsidRPr="007C2CC0">
        <w:rPr>
          <w:i/>
          <w:lang w:val="en-US"/>
        </w:rPr>
        <w:t>Δf</w:t>
      </w:r>
      <w:r w:rsidRPr="007C2CC0">
        <w:rPr>
          <w:i/>
        </w:rPr>
        <w:t xml:space="preserve"> </w:t>
      </w:r>
      <w:r w:rsidRPr="007C2CC0">
        <w:rPr>
          <w:i/>
          <w:lang w:val="en-US"/>
        </w:rPr>
        <w:t>Δ</w:t>
      </w:r>
      <w:r w:rsidRPr="007C2CC0">
        <w:rPr>
          <w:i/>
        </w:rPr>
        <w:t xml:space="preserve"> </w:t>
      </w:r>
      <w:r w:rsidRPr="007C2CC0">
        <w:t xml:space="preserve">отсчетов. Вероятность единичного выхода схемы фиксации равна </w:t>
      </w:r>
      <w:r w:rsidRPr="007C2CC0">
        <w:rPr>
          <w:i/>
          <w:lang w:val="en-US"/>
        </w:rPr>
        <w:t>q</w:t>
      </w:r>
      <w:r w:rsidRPr="007C2CC0">
        <w:rPr>
          <w:i/>
        </w:rPr>
        <w:t>(Θ)</w:t>
      </w:r>
      <w:r w:rsidRPr="007C2CC0">
        <w:t xml:space="preserve"> =</w:t>
      </w:r>
      <w:r w:rsidRPr="007C2CC0">
        <w:rPr>
          <w:i/>
        </w:rPr>
        <w:t xml:space="preserve">1- (1- </w:t>
      </w:r>
      <w:r w:rsidRPr="007C2CC0">
        <w:rPr>
          <w:i/>
          <w:lang w:val="en-US"/>
        </w:rPr>
        <w:t>p</w:t>
      </w:r>
      <w:r w:rsidRPr="007C2CC0">
        <w:rPr>
          <w:i/>
        </w:rPr>
        <w:t>(Θ))</w:t>
      </w:r>
      <w:r w:rsidRPr="007C2CC0">
        <w:rPr>
          <w:i/>
          <w:vertAlign w:val="superscript"/>
          <w:lang w:val="en-US"/>
        </w:rPr>
        <w:t>m</w:t>
      </w:r>
      <w:r w:rsidRPr="007C2CC0">
        <w:rPr>
          <w:i/>
        </w:rPr>
        <w:t>.</w:t>
      </w:r>
      <w:r w:rsidRPr="007C2CC0">
        <w:t xml:space="preserve"> Вероятность</w:t>
      </w:r>
      <w:r w:rsidRPr="007C2CC0">
        <w:rPr>
          <w:i/>
        </w:rPr>
        <w:t xml:space="preserve"> </w:t>
      </w:r>
      <w:r w:rsidRPr="007C2CC0">
        <w:rPr>
          <w:i/>
          <w:lang w:val="en-US"/>
        </w:rPr>
        <w:t>p</w:t>
      </w:r>
      <w:r w:rsidRPr="007C2CC0">
        <w:rPr>
          <w:i/>
        </w:rPr>
        <w:t>(Θ)</w:t>
      </w:r>
      <w:r w:rsidRPr="007C2CC0">
        <w:t xml:space="preserve"> для релеевского шума дается формулой (2.3.6). Если шум белый, т.е. полностью некоррелированный, то появл</w:t>
      </w:r>
      <w:r w:rsidRPr="007C2CC0">
        <w:t>е</w:t>
      </w:r>
      <w:r w:rsidRPr="007C2CC0">
        <w:t>ние единиц в разрядах регистра сдвига происходит независимо в каждом такте. Из этого следует, что при наличии только шума вероятность поя</w:t>
      </w:r>
      <w:r w:rsidRPr="007C2CC0">
        <w:t>в</w:t>
      </w:r>
      <w:r w:rsidRPr="007C2CC0">
        <w:t xml:space="preserve">ления единиц одновременно во всех отводах регистра сдвига равна </w:t>
      </w:r>
      <w:r w:rsidRPr="007C2CC0">
        <w:rPr>
          <w:i/>
          <w:lang w:val="en-US"/>
        </w:rPr>
        <w:t>q</w:t>
      </w:r>
      <w:r w:rsidRPr="007C2CC0">
        <w:rPr>
          <w:i/>
        </w:rPr>
        <w:t>(Θ)</w:t>
      </w:r>
      <w:r w:rsidRPr="007C2CC0">
        <w:rPr>
          <w:i/>
          <w:vertAlign w:val="superscript"/>
          <w:lang w:val="en-US"/>
        </w:rPr>
        <w:t>n</w:t>
      </w:r>
      <w:r w:rsidRPr="007C2CC0">
        <w:t xml:space="preserve">. Это событие есть ложная тревога, возникшая на интервале </w:t>
      </w:r>
      <w:r w:rsidRPr="007C2CC0">
        <w:rPr>
          <w:i/>
          <w:lang w:val="en-US"/>
        </w:rPr>
        <w:t>Δ</w:t>
      </w:r>
      <w:r w:rsidRPr="007C2CC0">
        <w:t xml:space="preserve">. Если </w:t>
      </w:r>
      <w:r w:rsidRPr="007C2CC0">
        <w:rPr>
          <w:i/>
          <w:sz w:val="28"/>
          <w:szCs w:val="28"/>
        </w:rPr>
        <w:sym w:font="Symbol" w:char="F06D"/>
      </w:r>
      <w:r w:rsidRPr="007C2CC0">
        <w:t xml:space="preserve"> - допустимая интенсивность потока ложных тревог, то порог </w:t>
      </w:r>
      <w:r w:rsidRPr="007C2CC0">
        <w:rPr>
          <w:i/>
        </w:rPr>
        <w:t>Θ</w:t>
      </w:r>
      <w:r w:rsidRPr="007C2CC0">
        <w:t xml:space="preserve"> определ</w:t>
      </w:r>
      <w:r w:rsidRPr="007C2CC0">
        <w:t>я</w:t>
      </w:r>
      <w:r w:rsidRPr="007C2CC0">
        <w:t>ется из уравнения</w:t>
      </w:r>
    </w:p>
    <w:p w:rsidR="008B56DF" w:rsidRPr="00335F24" w:rsidRDefault="008B56DF" w:rsidP="00910038">
      <w:pPr>
        <w:ind w:firstLine="454"/>
        <w:jc w:val="both"/>
      </w:pPr>
    </w:p>
    <w:p w:rsidR="00910038" w:rsidRDefault="00910038" w:rsidP="0011058D">
      <w:pPr>
        <w:jc w:val="center"/>
      </w:pPr>
      <w:r w:rsidRPr="007C2CC0">
        <w:rPr>
          <w:i/>
          <w:lang w:val="en-US"/>
        </w:rPr>
        <w:t>q</w:t>
      </w:r>
      <w:r w:rsidRPr="007C2CC0">
        <w:rPr>
          <w:i/>
        </w:rPr>
        <w:t>(Θ)</w:t>
      </w:r>
      <w:r w:rsidRPr="007C2CC0">
        <w:rPr>
          <w:i/>
          <w:vertAlign w:val="superscript"/>
          <w:lang w:val="en-US"/>
        </w:rPr>
        <w:t>n</w:t>
      </w:r>
      <w:r w:rsidRPr="007C2CC0">
        <w:rPr>
          <w:i/>
        </w:rPr>
        <w:t xml:space="preserve">= </w:t>
      </w:r>
      <w:r w:rsidRPr="007C2CC0">
        <w:rPr>
          <w:i/>
          <w:lang w:val="en-US"/>
        </w:rPr>
        <w:t>Δ</w:t>
      </w:r>
      <w:r w:rsidRPr="007C2CC0">
        <w:rPr>
          <w:i/>
          <w:sz w:val="28"/>
          <w:szCs w:val="28"/>
        </w:rPr>
        <w:sym w:font="Symbol" w:char="F06D"/>
      </w:r>
      <w:r w:rsidRPr="007C2CC0">
        <w:rPr>
          <w:i/>
          <w:sz w:val="28"/>
          <w:szCs w:val="28"/>
        </w:rPr>
        <w:t xml:space="preserve"> .</w:t>
      </w:r>
      <w:r>
        <w:rPr>
          <w:i/>
          <w:sz w:val="28"/>
          <w:szCs w:val="28"/>
        </w:rPr>
        <w:tab/>
      </w:r>
      <w:r>
        <w:rPr>
          <w:i/>
          <w:sz w:val="28"/>
          <w:szCs w:val="28"/>
        </w:rPr>
        <w:tab/>
      </w:r>
      <w:r>
        <w:rPr>
          <w:i/>
          <w:sz w:val="28"/>
          <w:szCs w:val="28"/>
        </w:rPr>
        <w:tab/>
      </w:r>
      <w:r>
        <w:rPr>
          <w:i/>
          <w:sz w:val="28"/>
          <w:szCs w:val="28"/>
        </w:rPr>
        <w:tab/>
      </w:r>
      <w:r w:rsidR="0011058D" w:rsidRPr="00335F24">
        <w:rPr>
          <w:i/>
          <w:sz w:val="28"/>
          <w:szCs w:val="28"/>
        </w:rPr>
        <w:tab/>
      </w:r>
      <w:r w:rsidRPr="007C2CC0">
        <w:t>(2.8.1)</w:t>
      </w:r>
    </w:p>
    <w:p w:rsidR="00910038" w:rsidRPr="007C2CC0" w:rsidRDefault="00910038" w:rsidP="00910038">
      <w:pPr>
        <w:ind w:firstLine="454"/>
        <w:jc w:val="both"/>
      </w:pPr>
    </w:p>
    <w:p w:rsidR="00910038" w:rsidRPr="007C2CC0" w:rsidRDefault="00910038" w:rsidP="00910038">
      <w:pPr>
        <w:ind w:firstLine="454"/>
        <w:jc w:val="both"/>
      </w:pPr>
      <w:r w:rsidRPr="007C2CC0">
        <w:t xml:space="preserve">Обычно  </w:t>
      </w:r>
      <w:r w:rsidRPr="007C2CC0">
        <w:rPr>
          <w:i/>
          <w:lang w:val="en-US"/>
        </w:rPr>
        <w:t>p</w:t>
      </w:r>
      <w:r w:rsidRPr="007C2CC0">
        <w:rPr>
          <w:i/>
        </w:rPr>
        <w:t xml:space="preserve">(Θ)&lt;&lt;1 </w:t>
      </w:r>
      <w:r w:rsidRPr="007C2CC0">
        <w:t>и тогда (2.8.1) сводится к</w:t>
      </w:r>
    </w:p>
    <w:p w:rsidR="00910038" w:rsidRPr="007C2CC0" w:rsidRDefault="00910038" w:rsidP="00910038">
      <w:pPr>
        <w:ind w:firstLine="454"/>
        <w:jc w:val="both"/>
      </w:pPr>
    </w:p>
    <w:p w:rsidR="00910038" w:rsidRPr="00484F18" w:rsidRDefault="00910038" w:rsidP="0011058D">
      <w:pPr>
        <w:jc w:val="center"/>
        <w:rPr>
          <w:sz w:val="28"/>
          <w:szCs w:val="28"/>
        </w:rPr>
      </w:pPr>
      <m:oMath>
        <m:r>
          <w:rPr>
            <w:rFonts w:ascii="Cambria Math" w:hAnsi="Cambria Math"/>
            <w:sz w:val="28"/>
            <w:szCs w:val="28"/>
          </w:rPr>
          <m:t>p</m:t>
        </m:r>
        <m:d>
          <m:dPr>
            <m:ctrlPr>
              <w:rPr>
                <w:rFonts w:ascii="Cambria Math" w:hAnsi="Cambria Math"/>
                <w:i/>
                <w:sz w:val="28"/>
                <w:szCs w:val="28"/>
              </w:rPr>
            </m:ctrlPr>
          </m:dPr>
          <m:e>
            <m:r>
              <m:rPr>
                <m:sty m:val="p"/>
              </m:rPr>
              <w:rPr>
                <w:rFonts w:ascii="Cambria Math" w:hAnsi="Cambria Math"/>
                <w:sz w:val="28"/>
                <w:szCs w:val="28"/>
              </w:rPr>
              <m:t>Θ</m:t>
            </m:r>
          </m:e>
        </m:d>
        <m:r>
          <w:rPr>
            <w:rFonts w:ascii="Cambria Math" w:hAnsi="Cambria Math"/>
            <w:sz w:val="28"/>
            <w:szCs w:val="28"/>
          </w:rPr>
          <m:t>=</m:t>
        </m:r>
        <m:f>
          <m:fPr>
            <m:ctrlPr>
              <w:rPr>
                <w:rFonts w:ascii="Cambria Math" w:hAnsi="Cambria Math"/>
                <w:i/>
                <w:sz w:val="28"/>
                <w:szCs w:val="28"/>
              </w:rPr>
            </m:ctrlPr>
          </m:fPr>
          <m:num>
            <m:rad>
              <m:radPr>
                <m:ctrlPr>
                  <w:rPr>
                    <w:rFonts w:ascii="Cambria Math" w:hAnsi="Cambria Math"/>
                    <w:i/>
                    <w:sz w:val="28"/>
                    <w:szCs w:val="28"/>
                  </w:rPr>
                </m:ctrlPr>
              </m:radPr>
              <m:deg>
                <m:r>
                  <w:rPr>
                    <w:rFonts w:ascii="Cambria Math" w:hAnsi="Cambria Math"/>
                    <w:sz w:val="28"/>
                    <w:szCs w:val="28"/>
                  </w:rPr>
                  <m:t>n</m:t>
                </m:r>
              </m:deg>
              <m:e>
                <m:r>
                  <m:rPr>
                    <m:sty m:val="p"/>
                  </m:rPr>
                  <w:rPr>
                    <w:rFonts w:ascii="Cambria Math" w:hAnsi="Cambria Math"/>
                    <w:sz w:val="28"/>
                    <w:szCs w:val="28"/>
                  </w:rPr>
                  <m:t>Δ</m:t>
                </m:r>
                <m:r>
                  <w:rPr>
                    <w:rFonts w:ascii="Cambria Math" w:hAnsi="Cambria Math"/>
                    <w:sz w:val="28"/>
                    <w:szCs w:val="28"/>
                  </w:rPr>
                  <m:t>μ</m:t>
                </m:r>
              </m:e>
            </m:rad>
          </m:num>
          <m:den>
            <m:r>
              <m:rPr>
                <m:sty m:val="p"/>
              </m:rPr>
              <w:rPr>
                <w:rFonts w:ascii="Cambria Math" w:hAnsi="Cambria Math"/>
                <w:sz w:val="28"/>
                <w:szCs w:val="28"/>
              </w:rPr>
              <m:t>Δ</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c</m:t>
                </m:r>
              </m:sub>
            </m:sSub>
          </m:den>
        </m:f>
        <m:r>
          <w:rPr>
            <w:rFonts w:ascii="Cambria Math" w:hAnsi="Cambria Math"/>
            <w:sz w:val="28"/>
            <w:szCs w:val="28"/>
          </w:rPr>
          <m:t>.</m:t>
        </m:r>
      </m:oMath>
      <w:r>
        <w:tab/>
      </w:r>
      <w:r w:rsidRPr="00484F18">
        <w:tab/>
      </w:r>
      <w:r w:rsidR="0011058D">
        <w:tab/>
      </w:r>
      <w:r w:rsidR="0011058D">
        <w:tab/>
      </w:r>
      <w:r w:rsidRPr="007C2CC0">
        <w:t>(2.8.2)</w:t>
      </w:r>
    </w:p>
    <w:p w:rsidR="00910038" w:rsidRPr="007C2CC0" w:rsidRDefault="00910038" w:rsidP="00910038">
      <w:pPr>
        <w:ind w:firstLine="454"/>
        <w:jc w:val="both"/>
      </w:pPr>
    </w:p>
    <w:p w:rsidR="00910038" w:rsidRDefault="00910038" w:rsidP="00910038">
      <w:pPr>
        <w:ind w:firstLine="454"/>
        <w:jc w:val="both"/>
      </w:pPr>
      <w:r>
        <w:t>Перейдем к безразмерно</w:t>
      </w:r>
      <w:r w:rsidRPr="007C2CC0">
        <w:t>м</w:t>
      </w:r>
      <w:r>
        <w:t>у</w:t>
      </w:r>
      <w:r w:rsidRPr="007C2CC0">
        <w:t xml:space="preserve"> порогу  </w:t>
      </w:r>
      <w:r w:rsidRPr="007C2CC0">
        <w:rPr>
          <w:i/>
          <w:lang w:val="en-US"/>
        </w:rPr>
        <w:t>u</w:t>
      </w:r>
      <w:r w:rsidRPr="007C2CC0">
        <w:rPr>
          <w:i/>
        </w:rPr>
        <w:t>= Θ/</w:t>
      </w:r>
      <w:r w:rsidRPr="007C2CC0">
        <w:rPr>
          <w:i/>
          <w:sz w:val="28"/>
          <w:szCs w:val="28"/>
        </w:rPr>
        <w:sym w:font="Symbol" w:char="F073"/>
      </w:r>
      <w:r w:rsidRPr="007C2CC0">
        <w:t xml:space="preserve">  и амплитуде сигнала  </w:t>
      </w:r>
      <w:r w:rsidRPr="00673A31">
        <w:rPr>
          <w:i/>
          <w:lang w:val="en-US"/>
        </w:rPr>
        <w:t>a</w:t>
      </w:r>
      <w:r w:rsidRPr="00673A31">
        <w:rPr>
          <w:i/>
        </w:rPr>
        <w:t>=</w:t>
      </w:r>
      <w:r w:rsidRPr="00673A31">
        <w:rPr>
          <w:i/>
          <w:lang w:val="en-US"/>
        </w:rPr>
        <w:t>A</w:t>
      </w:r>
      <w:r w:rsidRPr="00673A31">
        <w:rPr>
          <w:i/>
        </w:rPr>
        <w:t>/</w:t>
      </w:r>
      <w:r w:rsidRPr="00673A31">
        <w:rPr>
          <w:i/>
        </w:rPr>
        <w:sym w:font="Symbol" w:char="F073"/>
      </w:r>
      <w:r w:rsidRPr="007C2CC0">
        <w:t xml:space="preserve">  , где </w:t>
      </w:r>
      <w:r w:rsidRPr="00673A31">
        <w:rPr>
          <w:i/>
        </w:rPr>
        <w:sym w:font="Symbol" w:char="F073"/>
      </w:r>
      <w:r w:rsidRPr="007C2CC0">
        <w:t xml:space="preserve"> - СКО шума. Д</w:t>
      </w:r>
      <w:r>
        <w:t>ля релеевского шума</w:t>
      </w:r>
      <w:r w:rsidRPr="007C2CC0">
        <w:t xml:space="preserve"> порог </w:t>
      </w:r>
      <w:r w:rsidRPr="007C2CC0">
        <w:rPr>
          <w:i/>
          <w:lang w:val="en-US"/>
        </w:rPr>
        <w:t>u</w:t>
      </w:r>
      <w:r w:rsidRPr="007C2CC0">
        <w:rPr>
          <w:i/>
        </w:rPr>
        <w:t xml:space="preserve"> </w:t>
      </w:r>
      <w:r w:rsidRPr="007C2CC0">
        <w:t>находится из</w:t>
      </w:r>
      <w:r>
        <w:t xml:space="preserve"> </w:t>
      </w:r>
      <w:r w:rsidRPr="007C2CC0">
        <w:t>уравнения</w:t>
      </w:r>
    </w:p>
    <w:p w:rsidR="00910038" w:rsidRPr="007C2CC0" w:rsidRDefault="00910038" w:rsidP="00910038">
      <w:pPr>
        <w:ind w:firstLine="454"/>
        <w:jc w:val="both"/>
      </w:pPr>
    </w:p>
    <w:p w:rsidR="00910038" w:rsidRDefault="00910038" w:rsidP="008B56DF">
      <w:pPr>
        <w:jc w:val="center"/>
      </w:pPr>
      <m:oMath>
        <m:r>
          <w:rPr>
            <w:rFonts w:ascii="Cambria Math" w:hAnsi="Cambria Math"/>
          </w:rPr>
          <m:t>u=</m:t>
        </m:r>
        <m:rad>
          <m:radPr>
            <m:degHide m:val="1"/>
            <m:ctrlPr>
              <w:rPr>
                <w:rFonts w:ascii="Cambria Math" w:hAnsi="Cambria Math"/>
                <w:i/>
              </w:rPr>
            </m:ctrlPr>
          </m:radPr>
          <m:deg/>
          <m:e>
            <m:r>
              <w:rPr>
                <w:rFonts w:ascii="Cambria Math" w:hAnsi="Cambria Math"/>
              </w:rPr>
              <m:t>-2</m:t>
            </m:r>
            <m:r>
              <m:rPr>
                <m:sty m:val="p"/>
              </m:rPr>
              <w:rPr>
                <w:rFonts w:ascii="Cambria Math" w:hAnsi="Cambria Math"/>
              </w:rPr>
              <m:t>ln⁡</m:t>
            </m:r>
            <m:r>
              <w:rPr>
                <w:rFonts w:ascii="Cambria Math" w:hAnsi="Cambria Math"/>
              </w:rPr>
              <m:t>(p(</m:t>
            </m:r>
            <m:r>
              <m:rPr>
                <m:sty m:val="p"/>
              </m:rPr>
              <w:rPr>
                <w:rFonts w:ascii="Cambria Math" w:hAnsi="Cambria Math"/>
                <w:sz w:val="28"/>
                <w:szCs w:val="28"/>
              </w:rPr>
              <m:t>Θ</m:t>
            </m:r>
            <m:r>
              <w:rPr>
                <w:rFonts w:ascii="Cambria Math" w:hAnsi="Cambria Math"/>
              </w:rPr>
              <m:t>))</m:t>
            </m:r>
          </m:e>
        </m:rad>
      </m:oMath>
      <w:r w:rsidR="008B56DF">
        <w:t>.</w:t>
      </w:r>
      <w:r w:rsidR="008B56DF">
        <w:tab/>
      </w:r>
      <w:r w:rsidR="008B56DF">
        <w:tab/>
      </w:r>
      <w:r w:rsidR="008B56DF">
        <w:tab/>
      </w:r>
      <w:r w:rsidR="008B56DF">
        <w:tab/>
      </w:r>
      <w:r w:rsidRPr="007C2CC0">
        <w:t>(2.8.3)</w:t>
      </w:r>
    </w:p>
    <w:p w:rsidR="00910038" w:rsidRPr="007C2CC0" w:rsidRDefault="00910038" w:rsidP="00910038">
      <w:pPr>
        <w:ind w:firstLine="454"/>
        <w:jc w:val="both"/>
      </w:pPr>
    </w:p>
    <w:p w:rsidR="00910038" w:rsidRPr="0044185C" w:rsidRDefault="00910038" w:rsidP="00910038">
      <w:pPr>
        <w:ind w:firstLine="426"/>
        <w:jc w:val="both"/>
      </w:pPr>
      <w:r w:rsidRPr="007C2CC0">
        <w:t>Для простоты положим, что обнаружению подлежит прямоугольная пачка им</w:t>
      </w:r>
      <w:r>
        <w:t xml:space="preserve">пульсов, </w:t>
      </w:r>
      <w:r w:rsidRPr="007C2CC0">
        <w:t xml:space="preserve">т.е. амплитуда </w:t>
      </w:r>
      <w:r w:rsidRPr="007C2CC0">
        <w:rPr>
          <w:i/>
          <w:lang w:val="en-US"/>
        </w:rPr>
        <w:t>a</w:t>
      </w:r>
      <w:r w:rsidRPr="007C2CC0">
        <w:rPr>
          <w:i/>
        </w:rPr>
        <w:t xml:space="preserve"> </w:t>
      </w:r>
      <w:r>
        <w:t>и  длительности</w:t>
      </w:r>
      <w:r w:rsidRPr="007C2CC0">
        <w:t xml:space="preserve"> </w:t>
      </w:r>
      <w:r w:rsidRPr="007C2CC0">
        <w:rPr>
          <w:i/>
          <w:sz w:val="28"/>
          <w:szCs w:val="28"/>
        </w:rPr>
        <w:sym w:font="Symbol" w:char="F074"/>
      </w:r>
      <w:r w:rsidRPr="007C2CC0">
        <w:rPr>
          <w:i/>
          <w:sz w:val="28"/>
          <w:szCs w:val="28"/>
        </w:rPr>
        <w:t xml:space="preserve"> =</w:t>
      </w:r>
      <w:r w:rsidRPr="007C2CC0">
        <w:rPr>
          <w:i/>
        </w:rPr>
        <w:t xml:space="preserve"> </w:t>
      </w:r>
      <w:r w:rsidRPr="007C2CC0">
        <w:rPr>
          <w:i/>
          <w:lang w:val="en-US"/>
        </w:rPr>
        <w:t>Δ</w:t>
      </w:r>
      <w:r w:rsidRPr="007C2CC0">
        <w:t xml:space="preserve"> </w:t>
      </w:r>
      <w:r>
        <w:t>для всех и</w:t>
      </w:r>
      <w:r>
        <w:t>м</w:t>
      </w:r>
      <w:r>
        <w:t>пульсов постоянны</w:t>
      </w:r>
      <w:r w:rsidRPr="007C2CC0">
        <w:t xml:space="preserve">. Вероятность превышения порога </w:t>
      </w:r>
      <w:r w:rsidRPr="007C2CC0">
        <w:rPr>
          <w:i/>
          <w:lang w:val="en-US"/>
        </w:rPr>
        <w:t>u</w:t>
      </w:r>
      <w:r w:rsidRPr="007C2CC0">
        <w:t xml:space="preserve"> хотя бы одним отсчетом сигнала на интервале </w:t>
      </w:r>
      <w:r w:rsidRPr="007C2CC0">
        <w:rPr>
          <w:i/>
          <w:lang w:val="en-US"/>
        </w:rPr>
        <w:t>Δ</w:t>
      </w:r>
      <w:r w:rsidRPr="007C2CC0">
        <w:t xml:space="preserve"> в этом случае равна  </w:t>
      </w:r>
      <w:r w:rsidRPr="007C2CC0">
        <w:rPr>
          <w:i/>
        </w:rPr>
        <w:t xml:space="preserve">1- </w:t>
      </w:r>
      <w:r w:rsidRPr="007C2CC0">
        <w:rPr>
          <w:i/>
          <w:lang w:val="en-US"/>
        </w:rPr>
        <w:t>r</w:t>
      </w:r>
      <w:r w:rsidRPr="007C2CC0">
        <w:rPr>
          <w:i/>
        </w:rPr>
        <w:t>(</w:t>
      </w:r>
      <w:r w:rsidRPr="007C2CC0">
        <w:rPr>
          <w:i/>
          <w:lang w:val="en-US"/>
        </w:rPr>
        <w:t>a</w:t>
      </w:r>
      <w:r w:rsidRPr="007C2CC0">
        <w:rPr>
          <w:i/>
        </w:rPr>
        <w:t>)</w:t>
      </w:r>
      <w:r w:rsidRPr="007C2CC0">
        <w:rPr>
          <w:i/>
          <w:vertAlign w:val="superscript"/>
          <w:lang w:val="en-US"/>
        </w:rPr>
        <w:t>m</w:t>
      </w:r>
      <w:r w:rsidRPr="007C2CC0">
        <w:t xml:space="preserve">, где  </w:t>
      </w:r>
      <w:r w:rsidRPr="007C2CC0">
        <w:rPr>
          <w:i/>
          <w:lang w:val="en-US"/>
        </w:rPr>
        <w:t>r</w:t>
      </w:r>
      <w:r w:rsidRPr="007C2CC0">
        <w:rPr>
          <w:i/>
        </w:rPr>
        <w:t>(</w:t>
      </w:r>
      <w:r w:rsidRPr="007C2CC0">
        <w:rPr>
          <w:i/>
          <w:lang w:val="en-US"/>
        </w:rPr>
        <w:t>a</w:t>
      </w:r>
      <w:r w:rsidRPr="007C2CC0">
        <w:rPr>
          <w:i/>
        </w:rPr>
        <w:t>)</w:t>
      </w:r>
      <w:r w:rsidRPr="007C2CC0">
        <w:t xml:space="preserve"> дается интегралом</w:t>
      </w:r>
    </w:p>
    <w:p w:rsidR="00910038" w:rsidRPr="000C215E" w:rsidRDefault="00910038" w:rsidP="00910038">
      <w:pPr>
        <w:ind w:firstLine="426"/>
        <w:jc w:val="both"/>
        <w:rPr>
          <w:lang w:val="en-US"/>
        </w:rPr>
      </w:pPr>
      <w:r w:rsidRPr="0044185C">
        <w:lastRenderedPageBreak/>
        <w:tab/>
      </w:r>
      <w:r w:rsidRPr="0044185C">
        <w:tab/>
      </w:r>
      <w:r w:rsidRPr="0044185C">
        <w:tab/>
      </w:r>
      <w:r w:rsidRPr="0044185C">
        <w:tab/>
      </w:r>
      <w:r w:rsidRPr="0044185C">
        <w:tab/>
      </w:r>
      <w:r w:rsidRPr="0044185C">
        <w:tab/>
      </w:r>
      <w:r w:rsidRPr="0044185C">
        <w:tab/>
      </w:r>
      <w:r w:rsidR="008B56DF" w:rsidRPr="00335F24">
        <w:tab/>
      </w:r>
      <w:r w:rsidR="008B56DF" w:rsidRPr="00335F24">
        <w:tab/>
      </w:r>
      <w:r>
        <w:rPr>
          <w:lang w:val="en-US"/>
        </w:rPr>
        <w:t>(2.8.4)</w:t>
      </w:r>
    </w:p>
    <w:p w:rsidR="00910038" w:rsidRPr="00A71922" w:rsidRDefault="00910038" w:rsidP="00910038">
      <w:pPr>
        <w:ind w:firstLine="426"/>
        <w:jc w:val="both"/>
      </w:pPr>
      <m:oMathPara>
        <m:oMath>
          <m:r>
            <w:rPr>
              <w:rFonts w:ascii="Cambria Math" w:hAnsi="Cambria Math"/>
            </w:rPr>
            <m:t>r</m:t>
          </m:r>
          <m:d>
            <m:dPr>
              <m:ctrlPr>
                <w:rPr>
                  <w:rFonts w:ascii="Cambria Math" w:hAnsi="Cambria Math"/>
                  <w:i/>
                </w:rPr>
              </m:ctrlPr>
            </m:dPr>
            <m:e>
              <m:r>
                <w:rPr>
                  <w:rFonts w:ascii="Cambria Math" w:hAnsi="Cambria Math"/>
                </w:rPr>
                <m:t>a</m:t>
              </m:r>
            </m:e>
          </m:d>
          <m:r>
            <w:rPr>
              <w:rFonts w:ascii="Cambria Math" w:hAnsi="Cambria Math"/>
            </w:rPr>
            <m:t>=</m:t>
          </m:r>
          <m:nary>
            <m:naryPr>
              <m:limLoc m:val="undOvr"/>
              <m:ctrlPr>
                <w:rPr>
                  <w:rFonts w:ascii="Cambria Math" w:hAnsi="Cambria Math"/>
                  <w:i/>
                </w:rPr>
              </m:ctrlPr>
            </m:naryPr>
            <m:sub>
              <m:r>
                <w:rPr>
                  <w:rFonts w:ascii="Cambria Math" w:hAnsi="Cambria Math"/>
                </w:rPr>
                <m:t>0</m:t>
              </m:r>
            </m:sub>
            <m:sup>
              <m:r>
                <w:rPr>
                  <w:rFonts w:ascii="Cambria Math" w:hAnsi="Cambria Math"/>
                </w:rPr>
                <m:t>u</m:t>
              </m:r>
            </m:sup>
            <m:e>
              <m:r>
                <w:rPr>
                  <w:rFonts w:ascii="Cambria Math" w:hAnsi="Cambria Math"/>
                </w:rPr>
                <m:t>x</m:t>
              </m:r>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lang w:val="en-US"/>
                    </w:rPr>
                  </m:ctrlPr>
                </m:dPr>
                <m:e>
                  <m:r>
                    <w:rPr>
                      <w:rFonts w:ascii="Cambria Math" w:hAnsi="Cambria Math"/>
                    </w:rPr>
                    <m:t>ax</m:t>
                  </m:r>
                </m:e>
              </m:d>
              <m:sSup>
                <m:sSupPr>
                  <m:ctrlPr>
                    <w:rPr>
                      <w:rFonts w:ascii="Cambria Math" w:hAnsi="Cambria Math"/>
                      <w:i/>
                    </w:rPr>
                  </m:ctrlPr>
                </m:sSupPr>
                <m:e>
                  <m:r>
                    <w:rPr>
                      <w:rFonts w:ascii="Cambria Math" w:hAnsi="Cambria Math"/>
                    </w:rPr>
                    <m:t>e</m:t>
                  </m:r>
                </m:e>
                <m:sup>
                  <m:f>
                    <m:fPr>
                      <m:ctrlPr>
                        <w:rPr>
                          <w:rFonts w:ascii="Cambria Math" w:hAnsi="Cambria Math"/>
                          <w:i/>
                        </w:rPr>
                      </m:ctrlPr>
                    </m:fPr>
                    <m:num>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num>
                    <m:den>
                      <m:r>
                        <w:rPr>
                          <w:rFonts w:ascii="Cambria Math" w:hAnsi="Cambria Math"/>
                        </w:rPr>
                        <m:t>2</m:t>
                      </m:r>
                    </m:den>
                  </m:f>
                </m:sup>
              </m:sSup>
              <m:r>
                <w:rPr>
                  <w:rFonts w:ascii="Cambria Math" w:hAnsi="Cambria Math"/>
                </w:rPr>
                <m:t>dx.</m:t>
              </m:r>
            </m:e>
          </m:nary>
        </m:oMath>
      </m:oMathPara>
    </w:p>
    <w:p w:rsidR="00910038" w:rsidRPr="00335F24" w:rsidRDefault="00910038" w:rsidP="008B56DF">
      <w:pPr>
        <w:ind w:firstLine="454"/>
        <w:jc w:val="both"/>
      </w:pPr>
      <w:r w:rsidRPr="007C2CC0">
        <w:t>Здесь подынтегральное выражение есть безразмерная плотность ра</w:t>
      </w:r>
      <w:r w:rsidRPr="007C2CC0">
        <w:t>с</w:t>
      </w:r>
      <w:r w:rsidRPr="007C2CC0">
        <w:t xml:space="preserve">пределения Релея-Райса. Вероятность правильного обнаружения  </w:t>
      </w:r>
      <w:r w:rsidRPr="007C2CC0">
        <w:rPr>
          <w:i/>
          <w:lang w:val="en-US"/>
        </w:rPr>
        <w:t>D</w:t>
      </w:r>
      <w:r w:rsidRPr="007C2CC0">
        <w:rPr>
          <w:i/>
        </w:rPr>
        <w:t>(</w:t>
      </w:r>
      <w:r w:rsidRPr="007C2CC0">
        <w:rPr>
          <w:i/>
          <w:lang w:val="en-US"/>
        </w:rPr>
        <w:t>a</w:t>
      </w:r>
      <w:r w:rsidRPr="007C2CC0">
        <w:rPr>
          <w:i/>
        </w:rPr>
        <w:t>)</w:t>
      </w:r>
      <w:r w:rsidRPr="007C2CC0">
        <w:t xml:space="preserve"> есть</w:t>
      </w:r>
    </w:p>
    <w:p w:rsidR="00910038" w:rsidRPr="007C2CC0" w:rsidRDefault="00910038" w:rsidP="008B56DF">
      <w:pPr>
        <w:ind w:left="1416" w:firstLine="708"/>
        <w:jc w:val="center"/>
      </w:pPr>
      <w:r w:rsidRPr="007C2CC0">
        <w:rPr>
          <w:i/>
          <w:lang w:val="en-US"/>
        </w:rPr>
        <w:t>D</w:t>
      </w:r>
      <w:r w:rsidRPr="007C2CC0">
        <w:rPr>
          <w:i/>
        </w:rPr>
        <w:t>(</w:t>
      </w:r>
      <w:r w:rsidRPr="007C2CC0">
        <w:rPr>
          <w:i/>
          <w:lang w:val="en-US"/>
        </w:rPr>
        <w:t>a</w:t>
      </w:r>
      <w:r w:rsidRPr="007C2CC0">
        <w:rPr>
          <w:i/>
        </w:rPr>
        <w:t xml:space="preserve">)=(1- </w:t>
      </w:r>
      <w:r w:rsidRPr="007C2CC0">
        <w:rPr>
          <w:i/>
          <w:lang w:val="en-US"/>
        </w:rPr>
        <w:t>r</w:t>
      </w:r>
      <w:r w:rsidRPr="007C2CC0">
        <w:rPr>
          <w:i/>
        </w:rPr>
        <w:t>(</w:t>
      </w:r>
      <w:r w:rsidRPr="007C2CC0">
        <w:rPr>
          <w:i/>
          <w:lang w:val="en-US"/>
        </w:rPr>
        <w:t>a</w:t>
      </w:r>
      <w:r w:rsidRPr="007C2CC0">
        <w:rPr>
          <w:i/>
        </w:rPr>
        <w:t>)</w:t>
      </w:r>
      <w:r w:rsidRPr="007C2CC0">
        <w:rPr>
          <w:i/>
          <w:vertAlign w:val="superscript"/>
          <w:lang w:val="en-US"/>
        </w:rPr>
        <w:t>m</w:t>
      </w:r>
      <w:r w:rsidRPr="007C2CC0">
        <w:rPr>
          <w:i/>
        </w:rPr>
        <w:t>)</w:t>
      </w:r>
      <w:r w:rsidRPr="007C2CC0">
        <w:rPr>
          <w:i/>
          <w:vertAlign w:val="superscript"/>
          <w:lang w:val="en-US"/>
        </w:rPr>
        <w:t>n</w:t>
      </w:r>
      <w:r>
        <w:t>.</w:t>
      </w:r>
      <w:r w:rsidRPr="002B15E0">
        <w:tab/>
      </w:r>
      <w:r w:rsidRPr="00C225BC">
        <w:tab/>
      </w:r>
      <w:r w:rsidR="008B56DF">
        <w:tab/>
      </w:r>
      <w:r w:rsidRPr="007C2CC0">
        <w:t>(2.8.5)</w:t>
      </w:r>
    </w:p>
    <w:p w:rsidR="00910038" w:rsidRPr="007C2CC0" w:rsidRDefault="00910038" w:rsidP="00910038">
      <w:pPr>
        <w:ind w:firstLine="454"/>
        <w:jc w:val="both"/>
      </w:pPr>
    </w:p>
    <w:p w:rsidR="00910038" w:rsidRPr="008B56DF" w:rsidRDefault="00910038" w:rsidP="008B56DF">
      <w:pPr>
        <w:ind w:firstLine="426"/>
        <w:jc w:val="both"/>
        <w:rPr>
          <w:lang w:val="en-US"/>
        </w:rPr>
      </w:pPr>
      <w:r w:rsidRPr="007C2CC0">
        <w:t>На рис. 2.8.2, 2.8.3 приведены кривые обнаружения (2.8.5) при ра</w:t>
      </w:r>
      <w:r w:rsidRPr="007C2CC0">
        <w:t>з</w:t>
      </w:r>
      <w:r w:rsidRPr="007C2CC0">
        <w:t>личных наборах параметров обнару</w:t>
      </w:r>
      <w:r>
        <w:t>жителя.</w:t>
      </w:r>
      <w:r w:rsidRPr="007C2CC0">
        <w:t xml:space="preserve"> На рис. 2.8.4 приведены з</w:t>
      </w:r>
      <w:r w:rsidRPr="007C2CC0">
        <w:t>а</w:t>
      </w:r>
      <w:r w:rsidRPr="007C2CC0">
        <w:t xml:space="preserve">висимости </w:t>
      </w:r>
      <w:r w:rsidRPr="007C2CC0">
        <w:rPr>
          <w:i/>
          <w:lang w:val="en-US"/>
        </w:rPr>
        <w:t>u</w:t>
      </w:r>
      <w:r w:rsidRPr="007C2CC0">
        <w:rPr>
          <w:i/>
        </w:rPr>
        <w:t>(</w:t>
      </w:r>
      <w:r w:rsidRPr="007C2CC0">
        <w:rPr>
          <w:i/>
          <w:lang w:val="en-US"/>
        </w:rPr>
        <w:t>Δ</w:t>
      </w:r>
      <w:r w:rsidRPr="007C2CC0">
        <w:rPr>
          <w:i/>
        </w:rPr>
        <w:t>)</w:t>
      </w:r>
      <w:r w:rsidRPr="007C2CC0">
        <w:t xml:space="preserve"> при различных значениях числа </w:t>
      </w:r>
      <w:r w:rsidRPr="007C2CC0">
        <w:rPr>
          <w:i/>
          <w:lang w:val="en-US"/>
        </w:rPr>
        <w:t>n</w:t>
      </w:r>
      <w:r w:rsidRPr="007C2CC0">
        <w:rPr>
          <w:i/>
        </w:rPr>
        <w:t xml:space="preserve"> </w:t>
      </w:r>
      <w:r w:rsidRPr="007C2CC0">
        <w:t>и интенсивности пот</w:t>
      </w:r>
      <w:r w:rsidRPr="007C2CC0">
        <w:t>о</w:t>
      </w:r>
      <w:r w:rsidRPr="007C2CC0">
        <w:t xml:space="preserve">ка ложных тревог </w:t>
      </w:r>
      <w:r w:rsidRPr="001B6127">
        <w:rPr>
          <w:i/>
        </w:rPr>
        <w:sym w:font="Symbol" w:char="F06D"/>
      </w:r>
      <w:r w:rsidRPr="001B6127">
        <w:rPr>
          <w:i/>
        </w:rPr>
        <w:t>=1</w:t>
      </w:r>
      <w:r>
        <w:rPr>
          <w:i/>
          <w:sz w:val="28"/>
          <w:szCs w:val="28"/>
        </w:rPr>
        <w:t>/</w:t>
      </w:r>
      <w:r w:rsidRPr="001B6127">
        <w:rPr>
          <w:i/>
        </w:rPr>
        <w:t>20</w:t>
      </w:r>
      <w:r>
        <w:rPr>
          <w:i/>
        </w:rPr>
        <w:t xml:space="preserve"> с </w:t>
      </w:r>
      <w:r>
        <w:rPr>
          <w:i/>
          <w:vertAlign w:val="superscript"/>
        </w:rPr>
        <w:t>-1</w:t>
      </w:r>
      <w:r w:rsidRPr="007C2CC0">
        <w:t xml:space="preserve">. Расчеты при произвольных параметрах можно производить программой </w:t>
      </w:r>
      <w:r>
        <w:t xml:space="preserve"> </w:t>
      </w:r>
      <w:r w:rsidRPr="007C2CC0">
        <w:rPr>
          <w:i/>
          <w:lang w:val="en-US"/>
        </w:rPr>
        <w:t>PmpRgC</w:t>
      </w:r>
      <w:r w:rsidRPr="007C2CC0">
        <w:rPr>
          <w:i/>
        </w:rPr>
        <w:t>.</w:t>
      </w:r>
      <w:r w:rsidRPr="007C2CC0">
        <w:rPr>
          <w:i/>
          <w:lang w:val="en-US"/>
        </w:rPr>
        <w:t>xcmd</w:t>
      </w:r>
      <w:r w:rsidRPr="007C2CC0">
        <w:t xml:space="preserve"> [7].</w:t>
      </w:r>
    </w:p>
    <w:p w:rsidR="00910038" w:rsidRPr="008B56DF" w:rsidRDefault="00910038" w:rsidP="008B56DF">
      <w:pPr>
        <w:ind w:firstLine="709"/>
        <w:jc w:val="center"/>
        <w:rPr>
          <w:lang w:val="en-US"/>
        </w:rPr>
      </w:pPr>
      <w:r>
        <w:rPr>
          <w:noProof/>
        </w:rPr>
        <w:drawing>
          <wp:inline distT="0" distB="0" distL="0" distR="0" wp14:anchorId="615C05D4" wp14:editId="2258782C">
            <wp:extent cx="2768600" cy="1919711"/>
            <wp:effectExtent l="0" t="0" r="0" b="4445"/>
            <wp:docPr id="2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6">
                      <a:grayscl/>
                      <a:extLst>
                        <a:ext uri="{BEBA8EAE-BF5A-486C-A8C5-ECC9F3942E4B}">
                          <a14:imgProps xmlns:a14="http://schemas.microsoft.com/office/drawing/2010/main">
                            <a14:imgLayer r:embed="rId9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768600" cy="1919711"/>
                    </a:xfrm>
                    <a:prstGeom prst="rect">
                      <a:avLst/>
                    </a:prstGeom>
                    <a:noFill/>
                    <a:ln>
                      <a:noFill/>
                    </a:ln>
                  </pic:spPr>
                </pic:pic>
              </a:graphicData>
            </a:graphic>
          </wp:inline>
        </w:drawing>
      </w:r>
    </w:p>
    <w:p w:rsidR="00910038" w:rsidRPr="00790547" w:rsidRDefault="00910038" w:rsidP="008B56DF">
      <w:pPr>
        <w:ind w:left="426"/>
        <w:jc w:val="center"/>
        <w:rPr>
          <w:sz w:val="22"/>
          <w:szCs w:val="22"/>
        </w:rPr>
      </w:pPr>
      <w:r>
        <w:rPr>
          <w:sz w:val="22"/>
          <w:szCs w:val="22"/>
        </w:rPr>
        <w:t>Рис.2.8.2</w:t>
      </w:r>
      <w:r w:rsidRPr="00790547">
        <w:rPr>
          <w:sz w:val="22"/>
          <w:szCs w:val="22"/>
        </w:rPr>
        <w:t xml:space="preserve"> </w:t>
      </w:r>
      <w:r w:rsidRPr="0087448E">
        <w:rPr>
          <w:sz w:val="22"/>
          <w:szCs w:val="22"/>
        </w:rPr>
        <w:t xml:space="preserve">Кривые обнаружения </w:t>
      </w:r>
      <w:r w:rsidRPr="0087448E">
        <w:rPr>
          <w:i/>
          <w:sz w:val="22"/>
          <w:szCs w:val="22"/>
          <w:lang w:val="en-US"/>
        </w:rPr>
        <w:t>D</w:t>
      </w:r>
      <w:r w:rsidRPr="0087448E">
        <w:rPr>
          <w:i/>
          <w:sz w:val="22"/>
          <w:szCs w:val="22"/>
        </w:rPr>
        <w:t>(</w:t>
      </w:r>
      <w:r w:rsidRPr="0087448E">
        <w:rPr>
          <w:i/>
          <w:sz w:val="22"/>
          <w:szCs w:val="22"/>
          <w:lang w:val="en-US"/>
        </w:rPr>
        <w:t>a</w:t>
      </w:r>
      <w:r w:rsidRPr="0087448E">
        <w:rPr>
          <w:i/>
          <w:sz w:val="22"/>
          <w:szCs w:val="22"/>
        </w:rPr>
        <w:t>)</w:t>
      </w:r>
      <w:r w:rsidRPr="00790547">
        <w:rPr>
          <w:sz w:val="22"/>
          <w:szCs w:val="22"/>
        </w:rPr>
        <w:t xml:space="preserve"> </w:t>
      </w:r>
      <w:r w:rsidRPr="0087448E">
        <w:rPr>
          <w:sz w:val="22"/>
          <w:szCs w:val="22"/>
        </w:rPr>
        <w:t>при</w:t>
      </w:r>
      <w:r w:rsidRPr="00790547">
        <w:rPr>
          <w:sz w:val="22"/>
          <w:szCs w:val="22"/>
        </w:rPr>
        <w:t xml:space="preserve"> </w:t>
      </w:r>
      <w:r w:rsidRPr="0087448E">
        <w:rPr>
          <w:i/>
          <w:sz w:val="22"/>
          <w:szCs w:val="22"/>
          <w:lang w:val="en-US"/>
        </w:rPr>
        <w:t>Δ</w:t>
      </w:r>
      <w:r w:rsidRPr="0087448E">
        <w:rPr>
          <w:i/>
          <w:sz w:val="22"/>
          <w:szCs w:val="22"/>
        </w:rPr>
        <w:t xml:space="preserve">=1мкс, </w:t>
      </w:r>
      <w:r w:rsidRPr="0087448E">
        <w:rPr>
          <w:i/>
          <w:sz w:val="22"/>
          <w:szCs w:val="22"/>
          <w:lang w:val="en-US"/>
        </w:rPr>
        <w:t>f</w:t>
      </w:r>
      <w:r w:rsidRPr="0087448E">
        <w:rPr>
          <w:i/>
          <w:sz w:val="22"/>
          <w:szCs w:val="22"/>
          <w:vertAlign w:val="subscript"/>
          <w:lang w:val="en-US"/>
        </w:rPr>
        <w:t>c</w:t>
      </w:r>
      <w:r w:rsidRPr="0087448E">
        <w:rPr>
          <w:i/>
          <w:sz w:val="22"/>
          <w:szCs w:val="22"/>
        </w:rPr>
        <w:t>=20мгц</w:t>
      </w:r>
    </w:p>
    <w:p w:rsidR="00910038" w:rsidRPr="008B56DF" w:rsidRDefault="00910038" w:rsidP="008B56DF">
      <w:pPr>
        <w:jc w:val="center"/>
        <w:rPr>
          <w:noProof/>
          <w:lang w:val="en-US"/>
        </w:rPr>
      </w:pPr>
      <w:r>
        <w:rPr>
          <w:noProof/>
        </w:rPr>
        <w:drawing>
          <wp:inline distT="0" distB="0" distL="0" distR="0" wp14:anchorId="1E31E826" wp14:editId="7BA3BD76">
            <wp:extent cx="3098800" cy="2292350"/>
            <wp:effectExtent l="0" t="0" r="6350" b="0"/>
            <wp:docPr id="2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8">
                      <a:grayscl/>
                      <a:extLst>
                        <a:ext uri="{BEBA8EAE-BF5A-486C-A8C5-ECC9F3942E4B}">
                          <a14:imgProps xmlns:a14="http://schemas.microsoft.com/office/drawing/2010/main">
                            <a14:imgLayer r:embed="rId9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98800" cy="2292350"/>
                    </a:xfrm>
                    <a:prstGeom prst="rect">
                      <a:avLst/>
                    </a:prstGeom>
                    <a:noFill/>
                    <a:ln>
                      <a:noFill/>
                    </a:ln>
                  </pic:spPr>
                </pic:pic>
              </a:graphicData>
            </a:graphic>
          </wp:inline>
        </w:drawing>
      </w:r>
    </w:p>
    <w:p w:rsidR="00910038" w:rsidRPr="0087448E" w:rsidRDefault="00910038" w:rsidP="008B56DF">
      <w:pPr>
        <w:jc w:val="center"/>
        <w:rPr>
          <w:i/>
          <w:sz w:val="22"/>
          <w:szCs w:val="22"/>
        </w:rPr>
      </w:pPr>
      <w:r w:rsidRPr="0087448E">
        <w:rPr>
          <w:sz w:val="22"/>
          <w:szCs w:val="22"/>
        </w:rPr>
        <w:t xml:space="preserve">Рис. 2.8.3 Кривые обнаружения </w:t>
      </w:r>
      <w:r w:rsidRPr="0087448E">
        <w:rPr>
          <w:i/>
          <w:sz w:val="22"/>
          <w:szCs w:val="22"/>
          <w:lang w:val="en-US"/>
        </w:rPr>
        <w:t>D</w:t>
      </w:r>
      <w:r w:rsidRPr="0087448E">
        <w:rPr>
          <w:i/>
          <w:sz w:val="22"/>
          <w:szCs w:val="22"/>
        </w:rPr>
        <w:t>(</w:t>
      </w:r>
      <w:r w:rsidRPr="0087448E">
        <w:rPr>
          <w:i/>
          <w:sz w:val="22"/>
          <w:szCs w:val="22"/>
          <w:lang w:val="en-US"/>
        </w:rPr>
        <w:t>a</w:t>
      </w:r>
      <w:r w:rsidRPr="0087448E">
        <w:rPr>
          <w:i/>
          <w:sz w:val="22"/>
          <w:szCs w:val="22"/>
        </w:rPr>
        <w:t>)</w:t>
      </w:r>
      <w:r w:rsidRPr="0087448E">
        <w:rPr>
          <w:sz w:val="22"/>
          <w:szCs w:val="22"/>
        </w:rPr>
        <w:t xml:space="preserve"> при </w:t>
      </w:r>
      <w:r w:rsidRPr="0087448E">
        <w:rPr>
          <w:i/>
          <w:sz w:val="22"/>
          <w:szCs w:val="22"/>
          <w:lang w:val="en-US"/>
        </w:rPr>
        <w:t>Δ</w:t>
      </w:r>
      <w:r w:rsidRPr="0087448E">
        <w:rPr>
          <w:i/>
          <w:sz w:val="22"/>
          <w:szCs w:val="22"/>
        </w:rPr>
        <w:t xml:space="preserve">=10мкс, </w:t>
      </w:r>
      <w:r w:rsidRPr="0087448E">
        <w:rPr>
          <w:i/>
          <w:sz w:val="22"/>
          <w:szCs w:val="22"/>
          <w:lang w:val="en-US"/>
        </w:rPr>
        <w:t>f</w:t>
      </w:r>
      <w:r w:rsidRPr="0087448E">
        <w:rPr>
          <w:i/>
          <w:sz w:val="22"/>
          <w:szCs w:val="22"/>
          <w:vertAlign w:val="subscript"/>
          <w:lang w:val="en-US"/>
        </w:rPr>
        <w:t>c</w:t>
      </w:r>
      <w:r w:rsidRPr="0087448E">
        <w:rPr>
          <w:i/>
          <w:sz w:val="22"/>
          <w:szCs w:val="22"/>
        </w:rPr>
        <w:t>=20мгц</w:t>
      </w:r>
    </w:p>
    <w:p w:rsidR="00910038" w:rsidRPr="007C2CC0" w:rsidRDefault="00910038" w:rsidP="00910038">
      <w:pPr>
        <w:ind w:firstLine="454"/>
        <w:jc w:val="both"/>
      </w:pPr>
    </w:p>
    <w:p w:rsidR="00910038" w:rsidRPr="008B56DF" w:rsidRDefault="00910038" w:rsidP="008B56DF">
      <w:pPr>
        <w:jc w:val="center"/>
        <w:rPr>
          <w:b/>
          <w:noProof/>
          <w:lang w:val="en-US"/>
        </w:rPr>
      </w:pPr>
      <w:r>
        <w:rPr>
          <w:b/>
          <w:noProof/>
        </w:rPr>
        <w:lastRenderedPageBreak/>
        <w:drawing>
          <wp:inline distT="0" distB="0" distL="0" distR="0" wp14:anchorId="00662384" wp14:editId="696D3BF2">
            <wp:extent cx="3155950" cy="2044700"/>
            <wp:effectExtent l="0" t="0" r="6350" b="0"/>
            <wp:docPr id="2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grayscl/>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55950" cy="2044700"/>
                    </a:xfrm>
                    <a:prstGeom prst="rect">
                      <a:avLst/>
                    </a:prstGeom>
                    <a:noFill/>
                    <a:ln>
                      <a:noFill/>
                    </a:ln>
                  </pic:spPr>
                </pic:pic>
              </a:graphicData>
            </a:graphic>
          </wp:inline>
        </w:drawing>
      </w:r>
    </w:p>
    <w:p w:rsidR="00910038" w:rsidRPr="005040FF" w:rsidRDefault="00910038" w:rsidP="008B56DF">
      <w:pPr>
        <w:ind w:firstLine="426"/>
        <w:jc w:val="center"/>
        <w:rPr>
          <w:sz w:val="22"/>
          <w:szCs w:val="22"/>
        </w:rPr>
      </w:pPr>
      <w:r w:rsidRPr="005040FF">
        <w:rPr>
          <w:sz w:val="22"/>
          <w:szCs w:val="22"/>
        </w:rPr>
        <w:t xml:space="preserve">Рис. 2.8.4 Зависимости </w:t>
      </w:r>
      <w:r w:rsidRPr="005040FF">
        <w:rPr>
          <w:i/>
          <w:sz w:val="22"/>
          <w:szCs w:val="22"/>
          <w:lang w:val="en-US"/>
        </w:rPr>
        <w:t>u</w:t>
      </w:r>
      <w:r w:rsidRPr="005040FF">
        <w:rPr>
          <w:i/>
          <w:sz w:val="22"/>
          <w:szCs w:val="22"/>
        </w:rPr>
        <w:t>(</w:t>
      </w:r>
      <w:r w:rsidRPr="005040FF">
        <w:rPr>
          <w:i/>
          <w:sz w:val="22"/>
          <w:szCs w:val="22"/>
          <w:lang w:val="en-US"/>
        </w:rPr>
        <w:t>Δ</w:t>
      </w:r>
      <w:r w:rsidRPr="005040FF">
        <w:rPr>
          <w:i/>
          <w:sz w:val="22"/>
          <w:szCs w:val="22"/>
        </w:rPr>
        <w:t xml:space="preserve">), </w:t>
      </w:r>
      <w:r w:rsidRPr="005040FF">
        <w:rPr>
          <w:i/>
          <w:sz w:val="22"/>
          <w:szCs w:val="22"/>
          <w:lang w:val="en-US"/>
        </w:rPr>
        <w:t>f</w:t>
      </w:r>
      <w:r w:rsidRPr="005040FF">
        <w:rPr>
          <w:i/>
          <w:sz w:val="22"/>
          <w:szCs w:val="22"/>
          <w:vertAlign w:val="subscript"/>
          <w:lang w:val="en-US"/>
        </w:rPr>
        <w:t>c</w:t>
      </w:r>
      <w:r w:rsidRPr="005040FF">
        <w:rPr>
          <w:i/>
          <w:sz w:val="22"/>
          <w:szCs w:val="22"/>
        </w:rPr>
        <w:t>=20мгц</w:t>
      </w:r>
    </w:p>
    <w:p w:rsidR="00910038" w:rsidRPr="007C2CC0" w:rsidRDefault="00910038" w:rsidP="00910038">
      <w:pPr>
        <w:ind w:firstLine="454"/>
        <w:jc w:val="both"/>
        <w:rPr>
          <w:b/>
        </w:rPr>
      </w:pPr>
    </w:p>
    <w:p w:rsidR="00910038" w:rsidRPr="007C2CC0" w:rsidRDefault="00910038" w:rsidP="00910038">
      <w:pPr>
        <w:ind w:firstLine="454"/>
        <w:jc w:val="both"/>
      </w:pPr>
      <w:r w:rsidRPr="007C2CC0">
        <w:t>Из графиков на рис. 2.8.4 видно, что сильная зависимость порогов от параметра</w:t>
      </w:r>
      <w:r w:rsidRPr="007C2CC0">
        <w:rPr>
          <w:i/>
        </w:rPr>
        <w:t xml:space="preserve"> </w:t>
      </w:r>
      <w:r w:rsidRPr="007C2CC0">
        <w:rPr>
          <w:i/>
          <w:lang w:val="en-US"/>
        </w:rPr>
        <w:t>Δ</w:t>
      </w:r>
      <w:r w:rsidRPr="007C2CC0">
        <w:t xml:space="preserve"> наблюдается лишь на ограниченном начальном участке его значений. Влияние параметра </w:t>
      </w:r>
      <w:r w:rsidRPr="007C2CC0">
        <w:rPr>
          <w:i/>
          <w:lang w:val="en-US"/>
        </w:rPr>
        <w:t>n</w:t>
      </w:r>
      <w:r w:rsidRPr="007C2CC0">
        <w:t xml:space="preserve"> существенно как для значений порогов, так и для вероятностей правильного обнаружения. Выбрав определенный уровень этой вероятности, можно по кривым обнаружения определить выигрыш в дальности обнаружения сигнала в зависимости, например, от числа принимаемых от него импульсов в радиоконтакте. Из рис. 2.8.2 видно, что по уровню </w:t>
      </w:r>
      <w:r w:rsidRPr="007C2CC0">
        <w:rPr>
          <w:i/>
        </w:rPr>
        <w:t>0,8</w:t>
      </w:r>
      <w:r w:rsidRPr="007C2CC0">
        <w:t xml:space="preserve"> отношение параметров </w:t>
      </w:r>
      <w:r w:rsidRPr="007C2CC0">
        <w:rPr>
          <w:i/>
          <w:lang w:val="en-US"/>
        </w:rPr>
        <w:t>a</w:t>
      </w:r>
      <w:r w:rsidRPr="007C2CC0">
        <w:t xml:space="preserve"> при </w:t>
      </w:r>
      <w:r w:rsidRPr="007C2CC0">
        <w:rPr>
          <w:i/>
          <w:lang w:val="en-US"/>
        </w:rPr>
        <w:t>n</w:t>
      </w:r>
      <w:r w:rsidRPr="007C2CC0">
        <w:rPr>
          <w:i/>
        </w:rPr>
        <w:t>=3</w:t>
      </w:r>
      <w:r w:rsidRPr="007C2CC0">
        <w:t xml:space="preserve"> и </w:t>
      </w:r>
      <w:r w:rsidRPr="007C2CC0">
        <w:rPr>
          <w:i/>
          <w:lang w:val="en-US"/>
        </w:rPr>
        <w:t>n</w:t>
      </w:r>
      <w:r w:rsidRPr="007C2CC0">
        <w:rPr>
          <w:i/>
        </w:rPr>
        <w:t>=10</w:t>
      </w:r>
      <w:r w:rsidRPr="007C2CC0">
        <w:t xml:space="preserve">  </w:t>
      </w:r>
      <w:r w:rsidRPr="007C2CC0">
        <w:rPr>
          <w:i/>
          <w:lang w:val="en-US"/>
        </w:rPr>
        <w:t>a</w:t>
      </w:r>
      <w:r w:rsidRPr="007C2CC0">
        <w:rPr>
          <w:i/>
          <w:vertAlign w:val="subscript"/>
        </w:rPr>
        <w:t>3</w:t>
      </w:r>
      <w:r w:rsidRPr="007C2CC0">
        <w:rPr>
          <w:i/>
        </w:rPr>
        <w:t>/</w:t>
      </w:r>
      <w:r w:rsidRPr="007C2CC0">
        <w:rPr>
          <w:i/>
          <w:lang w:val="en-US"/>
        </w:rPr>
        <w:t>a</w:t>
      </w:r>
      <w:r w:rsidRPr="007C2CC0">
        <w:rPr>
          <w:i/>
          <w:vertAlign w:val="subscript"/>
        </w:rPr>
        <w:t xml:space="preserve">10 </w:t>
      </w:r>
      <w:r w:rsidRPr="007C2CC0">
        <w:rPr>
          <w:i/>
        </w:rPr>
        <w:sym w:font="Symbol" w:char="F040"/>
      </w:r>
      <w:r w:rsidRPr="007C2CC0">
        <w:rPr>
          <w:i/>
        </w:rPr>
        <w:t xml:space="preserve"> 2.86/1.9</w:t>
      </w:r>
      <w:r w:rsidRPr="007C2CC0">
        <w:rPr>
          <w:i/>
        </w:rPr>
        <w:sym w:font="Symbol" w:char="F040"/>
      </w:r>
      <w:r w:rsidRPr="007C2CC0">
        <w:rPr>
          <w:i/>
        </w:rPr>
        <w:t xml:space="preserve">1.5. </w:t>
      </w:r>
      <w:r w:rsidRPr="007C2CC0">
        <w:t>Так как в пассивной радио</w:t>
      </w:r>
      <w:r>
        <w:t xml:space="preserve">локации амплитуда сигнала (в свободном пространстве) </w:t>
      </w:r>
      <w:r w:rsidRPr="007C2CC0">
        <w:t>убывает обрат</w:t>
      </w:r>
      <w:r>
        <w:t>но-</w:t>
      </w:r>
      <w:r w:rsidRPr="007C2CC0">
        <w:t>пропорциональ</w:t>
      </w:r>
      <w:r>
        <w:t>но расстоянию от</w:t>
      </w:r>
      <w:r w:rsidRPr="007C2CC0">
        <w:t xml:space="preserve"> источника, дальность обнаружения при </w:t>
      </w:r>
      <w:r w:rsidRPr="007C2CC0">
        <w:rPr>
          <w:i/>
          <w:lang w:val="en-US"/>
        </w:rPr>
        <w:t>n</w:t>
      </w:r>
      <w:r w:rsidRPr="007C2CC0">
        <w:rPr>
          <w:i/>
        </w:rPr>
        <w:t>=10</w:t>
      </w:r>
      <w:r w:rsidRPr="007C2CC0">
        <w:t xml:space="preserve"> увеличится в таком же отношении. Число принимаемых в радиоконтакте импульсов зави</w:t>
      </w:r>
      <w:r>
        <w:t>сит от ширины ДН антенны</w:t>
      </w:r>
      <w:r w:rsidRPr="007C2CC0">
        <w:sym w:font="Symbol" w:char="F020"/>
      </w:r>
      <w:r w:rsidRPr="007C2CC0">
        <w:rPr>
          <w:i/>
          <w:sz w:val="28"/>
          <w:szCs w:val="28"/>
        </w:rPr>
        <w:sym w:font="Symbol" w:char="F06A"/>
      </w:r>
      <w:r w:rsidRPr="007C2CC0">
        <w:t xml:space="preserve">, скорости ее вращения </w:t>
      </w:r>
      <w:r>
        <w:rPr>
          <w:i/>
        </w:rPr>
        <w:t>ω</w:t>
      </w:r>
      <w:r w:rsidRPr="007C2CC0">
        <w:rPr>
          <w:i/>
        </w:rPr>
        <w:t xml:space="preserve"> </w:t>
      </w:r>
      <w:r w:rsidRPr="007C2CC0">
        <w:t xml:space="preserve">и периода </w:t>
      </w:r>
      <w:r w:rsidRPr="008C4503">
        <w:rPr>
          <w:i/>
          <w:lang w:val="en-US"/>
        </w:rPr>
        <w:t>T</w:t>
      </w:r>
      <w:r w:rsidRPr="008C4503">
        <w:rPr>
          <w:i/>
          <w:vertAlign w:val="subscript"/>
          <w:lang w:val="en-US"/>
        </w:rPr>
        <w:t>n</w:t>
      </w:r>
      <w:r>
        <w:t>:</w:t>
      </w:r>
      <w:r w:rsidRPr="009937E2">
        <w:t xml:space="preserve"> </w:t>
      </w:r>
      <w:r w:rsidRPr="009937E2">
        <w:rPr>
          <w:i/>
          <w:sz w:val="22"/>
          <w:szCs w:val="22"/>
          <w:lang w:val="en-US"/>
        </w:rPr>
        <w:t>n</w:t>
      </w:r>
      <w:r w:rsidRPr="009937E2">
        <w:rPr>
          <w:i/>
          <w:sz w:val="22"/>
          <w:szCs w:val="22"/>
        </w:rPr>
        <w:t xml:space="preserve"> </w:t>
      </w:r>
      <w:r w:rsidRPr="009937E2">
        <w:rPr>
          <w:i/>
          <w:sz w:val="22"/>
          <w:szCs w:val="22"/>
          <w:lang w:val="en-US"/>
        </w:rPr>
        <w:sym w:font="Symbol" w:char="F040"/>
      </w:r>
      <w:r w:rsidRPr="009937E2">
        <w:rPr>
          <w:i/>
          <w:sz w:val="22"/>
          <w:szCs w:val="22"/>
        </w:rPr>
        <w:t xml:space="preserve"> </w:t>
      </w:r>
      <w:r w:rsidRPr="009937E2">
        <w:rPr>
          <w:i/>
          <w:sz w:val="22"/>
          <w:szCs w:val="22"/>
        </w:rPr>
        <w:sym w:font="Symbol" w:char="F06A"/>
      </w:r>
      <w:r w:rsidRPr="009937E2">
        <w:rPr>
          <w:i/>
          <w:sz w:val="22"/>
          <w:szCs w:val="22"/>
        </w:rPr>
        <w:t xml:space="preserve"> /(ω </w:t>
      </w:r>
      <w:r w:rsidRPr="009937E2">
        <w:rPr>
          <w:i/>
          <w:sz w:val="22"/>
          <w:szCs w:val="22"/>
          <w:lang w:val="en-US"/>
        </w:rPr>
        <w:t>T</w:t>
      </w:r>
      <w:r w:rsidRPr="009937E2">
        <w:rPr>
          <w:i/>
          <w:sz w:val="22"/>
          <w:szCs w:val="22"/>
          <w:vertAlign w:val="subscript"/>
        </w:rPr>
        <w:t>п</w:t>
      </w:r>
      <w:r w:rsidRPr="009937E2">
        <w:rPr>
          <w:i/>
          <w:sz w:val="22"/>
          <w:szCs w:val="22"/>
        </w:rPr>
        <w:t>)</w:t>
      </w:r>
      <w:r w:rsidRPr="007C2CC0">
        <w:rPr>
          <w:i/>
          <w:sz w:val="28"/>
          <w:szCs w:val="28"/>
        </w:rPr>
        <w:t>.</w:t>
      </w:r>
      <w:r w:rsidRPr="007C2CC0">
        <w:rPr>
          <w:sz w:val="28"/>
          <w:szCs w:val="28"/>
        </w:rPr>
        <w:t xml:space="preserve"> </w:t>
      </w:r>
      <w:r w:rsidRPr="007C2CC0">
        <w:t>Снижая скорость вращения</w:t>
      </w:r>
      <w:r w:rsidRPr="007C2CC0">
        <w:rPr>
          <w:i/>
        </w:rPr>
        <w:t xml:space="preserve"> </w:t>
      </w:r>
      <w:r w:rsidRPr="007C2CC0">
        <w:t>можно увеличить это число.</w:t>
      </w:r>
    </w:p>
    <w:p w:rsidR="00910038" w:rsidRPr="007C2CC0" w:rsidRDefault="00910038" w:rsidP="00910038">
      <w:pPr>
        <w:ind w:firstLine="454"/>
        <w:jc w:val="both"/>
      </w:pPr>
      <w:r w:rsidRPr="007C2CC0">
        <w:t xml:space="preserve">Периодичность является «антиэнтропийным» свойством </w:t>
      </w:r>
      <w:r>
        <w:t xml:space="preserve">образов </w:t>
      </w:r>
      <w:r w:rsidRPr="007C2CC0">
        <w:t>сигналов. В терминах теории информации шум есть «сигнал» с макс</w:t>
      </w:r>
      <w:r w:rsidRPr="007C2CC0">
        <w:t>и</w:t>
      </w:r>
      <w:r w:rsidRPr="007C2CC0">
        <w:t>мальной энтропией, не несущий никакой информации [1</w:t>
      </w:r>
      <w:r>
        <w:t xml:space="preserve">, с </w:t>
      </w:r>
      <w:r w:rsidRPr="007C2CC0">
        <w:t xml:space="preserve">623]. Строгая периодичность придает  минимальную энтропию </w:t>
      </w:r>
      <w:r>
        <w:t xml:space="preserve">образу </w:t>
      </w:r>
      <w:r w:rsidRPr="007C2CC0">
        <w:t>сигнал</w:t>
      </w:r>
      <w:r>
        <w:t>а</w:t>
      </w:r>
      <w:r w:rsidRPr="007C2CC0">
        <w:t xml:space="preserve"> во вр</w:t>
      </w:r>
      <w:r w:rsidRPr="007C2CC0">
        <w:t>е</w:t>
      </w:r>
      <w:r w:rsidRPr="007C2CC0">
        <w:t xml:space="preserve">менной области. В квазипериодических сигналах энтропия возрастает, причем тем больше, чем больший параметр </w:t>
      </w:r>
      <w:r w:rsidRPr="007C2CC0">
        <w:rPr>
          <w:i/>
          <w:lang w:val="en-US"/>
        </w:rPr>
        <w:t>Δ</w:t>
      </w:r>
      <w:r w:rsidRPr="007C2CC0">
        <w:rPr>
          <w:i/>
        </w:rPr>
        <w:t xml:space="preserve"> </w:t>
      </w:r>
      <w:r w:rsidRPr="007C2CC0">
        <w:t>необходимо назначить для их обнаружения. В апериодических сигналах энтропия возрастает еще больше. Они занимают промежуточное положение между шумом и си</w:t>
      </w:r>
      <w:r w:rsidRPr="007C2CC0">
        <w:t>г</w:t>
      </w:r>
      <w:r w:rsidRPr="007C2CC0">
        <w:t>налами со  свойствами периодичности. Построим кривые обнаружения для перечисленных классов сигналов, выбрав эквивалентные значения  их прочих параметров. На рис. 2.8.5 представлены кривые обнаружения энергетически эквивалентных периодического, вобулирующего и апер</w:t>
      </w:r>
      <w:r w:rsidRPr="007C2CC0">
        <w:t>и</w:t>
      </w:r>
      <w:r w:rsidRPr="007C2CC0">
        <w:t xml:space="preserve">одического сигналов. Все они содержат по </w:t>
      </w:r>
      <w:r w:rsidRPr="007C2CC0">
        <w:rPr>
          <w:i/>
        </w:rPr>
        <w:t>10</w:t>
      </w:r>
      <w:r w:rsidRPr="007C2CC0">
        <w:t xml:space="preserve"> импульсов длительностью </w:t>
      </w:r>
      <w:r w:rsidRPr="007C2CC0">
        <w:rPr>
          <w:i/>
        </w:rPr>
        <w:lastRenderedPageBreak/>
        <w:t>1мкс</w:t>
      </w:r>
      <w:r w:rsidRPr="007C2CC0">
        <w:t xml:space="preserve"> и обнаруживаются на интервале </w:t>
      </w:r>
      <w:r w:rsidRPr="007C2CC0">
        <w:rPr>
          <w:i/>
          <w:lang w:val="en-US"/>
        </w:rPr>
        <w:t>T</w:t>
      </w:r>
      <w:r w:rsidRPr="007C2CC0">
        <w:rPr>
          <w:i/>
          <w:vertAlign w:val="subscript"/>
          <w:lang w:val="en-US"/>
        </w:rPr>
        <w:t>o</w:t>
      </w:r>
      <w:r w:rsidRPr="007C2CC0">
        <w:t>=</w:t>
      </w:r>
      <w:r w:rsidRPr="007C2CC0">
        <w:rPr>
          <w:i/>
        </w:rPr>
        <w:t>10мс</w:t>
      </w:r>
      <w:r w:rsidRPr="007C2CC0">
        <w:t>. Периодический и вобул</w:t>
      </w:r>
      <w:r w:rsidRPr="007C2CC0">
        <w:t>и</w:t>
      </w:r>
      <w:r w:rsidRPr="007C2CC0">
        <w:t xml:space="preserve">рующий  сигналы имеют период </w:t>
      </w:r>
      <w:r>
        <w:rPr>
          <w:i/>
          <w:lang w:val="en-US"/>
        </w:rPr>
        <w:t>T</w:t>
      </w:r>
      <w:r>
        <w:rPr>
          <w:i/>
          <w:vertAlign w:val="subscript"/>
          <w:lang w:val="en-US"/>
        </w:rPr>
        <w:t>n</w:t>
      </w:r>
      <w:r w:rsidRPr="007C2CC0">
        <w:rPr>
          <w:i/>
        </w:rPr>
        <w:t>=1мс</w:t>
      </w:r>
      <w:r w:rsidRPr="007C2CC0">
        <w:t xml:space="preserve">. Для периодического сигнала выбран параметр  </w:t>
      </w:r>
      <w:r w:rsidRPr="007C2CC0">
        <w:rPr>
          <w:i/>
          <w:lang w:val="en-US"/>
        </w:rPr>
        <w:t>Δ</w:t>
      </w:r>
      <w:r w:rsidRPr="007C2CC0">
        <w:rPr>
          <w:i/>
        </w:rPr>
        <w:t xml:space="preserve"> =1мкс</w:t>
      </w:r>
      <w:r w:rsidRPr="007C2CC0">
        <w:t>. Для вобулирующего сигнала выбран пар</w:t>
      </w:r>
      <w:r w:rsidRPr="007C2CC0">
        <w:t>а</w:t>
      </w:r>
      <w:r w:rsidRPr="007C2CC0">
        <w:t xml:space="preserve">метр  </w:t>
      </w:r>
      <w:r w:rsidRPr="007C2CC0">
        <w:rPr>
          <w:i/>
          <w:lang w:val="en-US"/>
        </w:rPr>
        <w:t>Δ</w:t>
      </w:r>
      <w:r w:rsidRPr="007C2CC0">
        <w:rPr>
          <w:i/>
        </w:rPr>
        <w:t xml:space="preserve"> =100мкс</w:t>
      </w:r>
      <w:r w:rsidRPr="007C2CC0">
        <w:t xml:space="preserve">, т.е. его коэффициент вобуляции равен </w:t>
      </w:r>
      <w:r w:rsidRPr="007C2CC0">
        <w:rPr>
          <w:i/>
        </w:rPr>
        <w:t>10%</w:t>
      </w:r>
      <w:r w:rsidRPr="007C2CC0">
        <w:t>. Апериод</w:t>
      </w:r>
      <w:r w:rsidRPr="007C2CC0">
        <w:t>и</w:t>
      </w:r>
      <w:r w:rsidRPr="007C2CC0">
        <w:t xml:space="preserve">ческий сигнал обнаруживается </w:t>
      </w:r>
      <w:r w:rsidRPr="007C2CC0">
        <w:rPr>
          <w:i/>
          <w:lang w:val="en-US"/>
        </w:rPr>
        <w:t>N</w:t>
      </w:r>
      <w:r w:rsidRPr="007C2CC0">
        <w:t xml:space="preserve">-обнаружителем </w:t>
      </w:r>
      <w:r w:rsidRPr="00206085">
        <w:t>(</w:t>
      </w:r>
      <w:r>
        <w:t>см. 2.6</w:t>
      </w:r>
      <w:r w:rsidRPr="00206085">
        <w:t>)</w:t>
      </w:r>
      <w:r>
        <w:t xml:space="preserve"> </w:t>
      </w:r>
      <w:r w:rsidRPr="007C2CC0">
        <w:t xml:space="preserve">с порогом </w:t>
      </w:r>
      <w:r w:rsidRPr="007C2CC0">
        <w:rPr>
          <w:i/>
          <w:lang w:val="en-US"/>
        </w:rPr>
        <w:t>N</w:t>
      </w:r>
      <w:r w:rsidRPr="007C2CC0">
        <w:rPr>
          <w:i/>
          <w:vertAlign w:val="subscript"/>
          <w:lang w:val="en-US"/>
        </w:rPr>
        <w:t>o</w:t>
      </w:r>
      <w:r w:rsidRPr="007C2CC0">
        <w:rPr>
          <w:i/>
        </w:rPr>
        <w:t>=10,</w:t>
      </w:r>
      <w:r w:rsidRPr="007C2CC0">
        <w:t xml:space="preserve"> т.е. импульсы в нем могут возникать с любыми межимпульсными интервалами</w:t>
      </w:r>
      <w:r w:rsidRPr="007C2CC0">
        <w:rPr>
          <w:i/>
        </w:rPr>
        <w:t>.</w:t>
      </w:r>
      <w:r w:rsidRPr="007C2CC0">
        <w:t xml:space="preserve"> На уровне вероятности правильного обнаружения </w:t>
      </w:r>
      <w:r w:rsidRPr="007C2CC0">
        <w:rPr>
          <w:i/>
          <w:lang w:val="en-US"/>
        </w:rPr>
        <w:t>D</w:t>
      </w:r>
      <w:r w:rsidRPr="007C2CC0">
        <w:rPr>
          <w:i/>
        </w:rPr>
        <w:t>(</w:t>
      </w:r>
      <w:r w:rsidRPr="007C2CC0">
        <w:rPr>
          <w:i/>
          <w:lang w:val="en-US"/>
        </w:rPr>
        <w:t>a</w:t>
      </w:r>
      <w:r w:rsidRPr="007C2CC0">
        <w:rPr>
          <w:i/>
        </w:rPr>
        <w:t>)=0,8</w:t>
      </w:r>
      <w:r w:rsidRPr="007C2CC0">
        <w:t xml:space="preserve"> получаем отношения параметров </w:t>
      </w:r>
      <w:r w:rsidRPr="007C2CC0">
        <w:rPr>
          <w:i/>
          <w:lang w:val="en-US"/>
        </w:rPr>
        <w:t>a</w:t>
      </w:r>
      <w:r w:rsidRPr="007C2CC0">
        <w:t xml:space="preserve"> вобулирующего и апериодического сигналов к параметру </w:t>
      </w:r>
      <w:r w:rsidRPr="007C2CC0">
        <w:rPr>
          <w:i/>
          <w:lang w:val="en-US"/>
        </w:rPr>
        <w:t>a</w:t>
      </w:r>
      <w:r w:rsidRPr="007C2CC0">
        <w:t xml:space="preserve"> периодического сигнала </w:t>
      </w:r>
      <w:r w:rsidRPr="007C2CC0">
        <w:rPr>
          <w:i/>
        </w:rPr>
        <w:t xml:space="preserve">1:1,6 </w:t>
      </w:r>
      <w:r w:rsidRPr="007C2CC0">
        <w:t>и</w:t>
      </w:r>
      <w:r w:rsidRPr="007C2CC0">
        <w:rPr>
          <w:i/>
        </w:rPr>
        <w:t xml:space="preserve"> 1:1,95. </w:t>
      </w:r>
      <w:r w:rsidRPr="007C2CC0">
        <w:t>Таким о</w:t>
      </w:r>
      <w:r w:rsidRPr="007C2CC0">
        <w:t>б</w:t>
      </w:r>
      <w:r w:rsidRPr="007C2CC0">
        <w:t>разом, при указанных параметрах и линейном детекторе огибающей в</w:t>
      </w:r>
      <w:r w:rsidRPr="007C2CC0">
        <w:t>о</w:t>
      </w:r>
      <w:r w:rsidRPr="007C2CC0">
        <w:t xml:space="preserve">буляция в </w:t>
      </w:r>
      <w:r w:rsidRPr="007C2CC0">
        <w:rPr>
          <w:i/>
        </w:rPr>
        <w:t>10%</w:t>
      </w:r>
      <w:r w:rsidRPr="007C2CC0">
        <w:t xml:space="preserve">  снижает дальность обнаружения в </w:t>
      </w:r>
      <w:r w:rsidRPr="007C2CC0">
        <w:rPr>
          <w:i/>
        </w:rPr>
        <w:t xml:space="preserve">~1,6 </w:t>
      </w:r>
      <w:r w:rsidRPr="007C2CC0">
        <w:t xml:space="preserve">раза, а полная апериодичность – в </w:t>
      </w:r>
      <w:r w:rsidRPr="007C2CC0">
        <w:rPr>
          <w:i/>
        </w:rPr>
        <w:t>~2</w:t>
      </w:r>
      <w:r w:rsidRPr="007C2CC0">
        <w:t xml:space="preserve"> раза</w:t>
      </w:r>
      <w:r w:rsidRPr="007C2CC0">
        <w:rPr>
          <w:i/>
        </w:rPr>
        <w:t>.</w:t>
      </w:r>
      <w:r w:rsidRPr="007C2CC0">
        <w:t xml:space="preserve"> Интересно отметить, что эти соотношения слабо меняются при изменении временного масштаба параметров </w:t>
      </w:r>
      <w:r w:rsidRPr="007C2CC0">
        <w:rPr>
          <w:i/>
          <w:lang w:val="en-US"/>
        </w:rPr>
        <w:t>T</w:t>
      </w:r>
      <w:r w:rsidRPr="007C2CC0">
        <w:rPr>
          <w:i/>
          <w:vertAlign w:val="subscript"/>
          <w:lang w:val="en-US"/>
        </w:rPr>
        <w:t>o</w:t>
      </w:r>
      <w:r w:rsidRPr="007C2CC0">
        <w:rPr>
          <w:vertAlign w:val="subscript"/>
        </w:rPr>
        <w:t xml:space="preserve"> </w:t>
      </w:r>
      <w:r w:rsidRPr="007C2CC0">
        <w:t xml:space="preserve">, </w:t>
      </w:r>
      <w:r>
        <w:rPr>
          <w:i/>
          <w:lang w:val="en-US"/>
        </w:rPr>
        <w:t>T</w:t>
      </w:r>
      <w:r>
        <w:rPr>
          <w:i/>
          <w:vertAlign w:val="subscript"/>
          <w:lang w:val="en-US"/>
        </w:rPr>
        <w:t>n</w:t>
      </w:r>
      <w:r w:rsidRPr="007C2CC0">
        <w:t xml:space="preserve"> и </w:t>
      </w:r>
      <w:r w:rsidRPr="007C2CC0">
        <w:rPr>
          <w:i/>
          <w:lang w:val="en-US"/>
        </w:rPr>
        <w:t>Δ</w:t>
      </w:r>
      <w:r w:rsidRPr="007C2CC0">
        <w:t xml:space="preserve"> практически для всех реально встречающихся источников.</w:t>
      </w:r>
    </w:p>
    <w:p w:rsidR="00910038" w:rsidRPr="00335F24" w:rsidRDefault="00910038" w:rsidP="00910038">
      <w:pPr>
        <w:ind w:firstLine="454"/>
        <w:jc w:val="both"/>
      </w:pPr>
      <w:r w:rsidRPr="007C2CC0">
        <w:t xml:space="preserve">На рис. 2.8.6 даны аналогичные рис. 2.8.5 результаты расчета при увеличении масштаба времени в </w:t>
      </w:r>
      <w:r w:rsidRPr="001D7E2D">
        <w:rPr>
          <w:i/>
        </w:rPr>
        <w:t xml:space="preserve">10 </w:t>
      </w:r>
      <w:r w:rsidRPr="007C2CC0">
        <w:t xml:space="preserve">раз. Здесь вобуляция в </w:t>
      </w:r>
      <w:r w:rsidRPr="007C2CC0">
        <w:rPr>
          <w:i/>
        </w:rPr>
        <w:t>10%</w:t>
      </w:r>
      <w:r w:rsidRPr="007C2CC0">
        <w:t xml:space="preserve">  снижает дальность обнаружения в </w:t>
      </w:r>
      <w:r w:rsidRPr="007C2CC0">
        <w:rPr>
          <w:i/>
        </w:rPr>
        <w:t>~1,5</w:t>
      </w:r>
      <w:r w:rsidRPr="007C2CC0">
        <w:t xml:space="preserve"> раза, а полная апериодичность – также в </w:t>
      </w:r>
      <w:r w:rsidRPr="007C2CC0">
        <w:rPr>
          <w:i/>
        </w:rPr>
        <w:t>~2</w:t>
      </w:r>
      <w:r w:rsidRPr="007C2CC0">
        <w:t xml:space="preserve"> раза</w:t>
      </w:r>
      <w:r w:rsidRPr="007C2CC0">
        <w:rPr>
          <w:i/>
        </w:rPr>
        <w:t>.</w:t>
      </w:r>
    </w:p>
    <w:p w:rsidR="008B56DF" w:rsidRPr="00335F24" w:rsidRDefault="008B56DF" w:rsidP="00910038">
      <w:pPr>
        <w:ind w:firstLine="454"/>
        <w:jc w:val="both"/>
      </w:pPr>
    </w:p>
    <w:p w:rsidR="00910038" w:rsidRDefault="00910038" w:rsidP="00910038">
      <w:pPr>
        <w:ind w:firstLine="454"/>
        <w:jc w:val="both"/>
        <w:rPr>
          <w:i/>
        </w:rPr>
      </w:pPr>
    </w:p>
    <w:p w:rsidR="00910038" w:rsidRPr="008B56DF" w:rsidRDefault="00910038" w:rsidP="008B56DF">
      <w:pPr>
        <w:jc w:val="center"/>
        <w:rPr>
          <w:lang w:val="en-US"/>
        </w:rPr>
      </w:pPr>
      <w:r>
        <w:rPr>
          <w:noProof/>
        </w:rPr>
        <w:drawing>
          <wp:inline distT="0" distB="0" distL="0" distR="0" wp14:anchorId="32E9F44A" wp14:editId="544D7AB9">
            <wp:extent cx="3195393" cy="1967789"/>
            <wp:effectExtent l="0" t="0" r="5080" b="0"/>
            <wp:docPr id="22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2">
                      <a:grayscl/>
                      <a:extLst>
                        <a:ext uri="{BEBA8EAE-BF5A-486C-A8C5-ECC9F3942E4B}">
                          <a14:imgProps xmlns:a14="http://schemas.microsoft.com/office/drawing/2010/main">
                            <a14:imgLayer r:embed="rId10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95397" cy="1967791"/>
                    </a:xfrm>
                    <a:prstGeom prst="rect">
                      <a:avLst/>
                    </a:prstGeom>
                    <a:noFill/>
                    <a:ln>
                      <a:noFill/>
                    </a:ln>
                  </pic:spPr>
                </pic:pic>
              </a:graphicData>
            </a:graphic>
          </wp:inline>
        </w:drawing>
      </w:r>
    </w:p>
    <w:p w:rsidR="008B56DF" w:rsidRDefault="008B56DF" w:rsidP="008B56DF">
      <w:pPr>
        <w:ind w:firstLine="426"/>
        <w:jc w:val="center"/>
        <w:rPr>
          <w:sz w:val="22"/>
          <w:szCs w:val="22"/>
          <w:lang w:val="en-US"/>
        </w:rPr>
      </w:pPr>
    </w:p>
    <w:p w:rsidR="008B56DF" w:rsidRPr="008B56DF" w:rsidRDefault="00910038" w:rsidP="008B56DF">
      <w:pPr>
        <w:ind w:firstLine="426"/>
        <w:jc w:val="center"/>
        <w:rPr>
          <w:sz w:val="22"/>
          <w:szCs w:val="22"/>
        </w:rPr>
      </w:pPr>
      <w:r w:rsidRPr="00FD2E34">
        <w:rPr>
          <w:sz w:val="22"/>
          <w:szCs w:val="22"/>
        </w:rPr>
        <w:t>Рис. 2.8.5 Кривые обнаружения энергетически эквивалентных</w:t>
      </w:r>
    </w:p>
    <w:p w:rsidR="00910038" w:rsidRPr="00FD2E34" w:rsidRDefault="00910038" w:rsidP="008B56DF">
      <w:pPr>
        <w:ind w:firstLine="426"/>
        <w:jc w:val="center"/>
        <w:rPr>
          <w:sz w:val="22"/>
          <w:szCs w:val="22"/>
        </w:rPr>
      </w:pPr>
      <w:r w:rsidRPr="00FD2E34">
        <w:rPr>
          <w:sz w:val="22"/>
          <w:szCs w:val="22"/>
        </w:rPr>
        <w:t>периодического, вобулирующего и апериодического сигналов</w:t>
      </w:r>
    </w:p>
    <w:p w:rsidR="00910038" w:rsidRPr="007C2CC0" w:rsidRDefault="00910038" w:rsidP="008B56DF">
      <w:pPr>
        <w:ind w:left="707" w:firstLine="454"/>
        <w:jc w:val="center"/>
        <w:rPr>
          <w:i/>
        </w:rPr>
      </w:pPr>
    </w:p>
    <w:p w:rsidR="00910038" w:rsidRDefault="00910038" w:rsidP="00406FDD">
      <w:pPr>
        <w:jc w:val="center"/>
      </w:pPr>
      <w:r>
        <w:rPr>
          <w:noProof/>
        </w:rPr>
        <w:lastRenderedPageBreak/>
        <w:drawing>
          <wp:inline distT="0" distB="0" distL="0" distR="0" wp14:anchorId="27369973" wp14:editId="74A9A85E">
            <wp:extent cx="3321050" cy="1993900"/>
            <wp:effectExtent l="0" t="0" r="0" b="6350"/>
            <wp:docPr id="2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4">
                      <a:grayscl/>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321050" cy="1993900"/>
                    </a:xfrm>
                    <a:prstGeom prst="rect">
                      <a:avLst/>
                    </a:prstGeom>
                    <a:noFill/>
                    <a:ln>
                      <a:noFill/>
                    </a:ln>
                  </pic:spPr>
                </pic:pic>
              </a:graphicData>
            </a:graphic>
          </wp:inline>
        </w:drawing>
      </w:r>
    </w:p>
    <w:p w:rsidR="00910038" w:rsidRPr="00FD2E34" w:rsidRDefault="00910038" w:rsidP="00406FDD">
      <w:pPr>
        <w:ind w:firstLine="426"/>
        <w:jc w:val="center"/>
        <w:rPr>
          <w:sz w:val="22"/>
          <w:szCs w:val="22"/>
        </w:rPr>
      </w:pPr>
      <w:r w:rsidRPr="00FD2E34">
        <w:rPr>
          <w:sz w:val="22"/>
          <w:szCs w:val="22"/>
        </w:rPr>
        <w:t xml:space="preserve">Рис. 2.8.6 Кривые обнаружения при </w:t>
      </w:r>
      <w:r w:rsidRPr="00FD2E34">
        <w:rPr>
          <w:i/>
          <w:sz w:val="22"/>
          <w:szCs w:val="22"/>
          <w:lang w:val="en-US"/>
        </w:rPr>
        <w:t>T</w:t>
      </w:r>
      <w:r w:rsidRPr="00FD2E34">
        <w:rPr>
          <w:i/>
          <w:sz w:val="22"/>
          <w:szCs w:val="22"/>
          <w:vertAlign w:val="subscript"/>
        </w:rPr>
        <w:t>п</w:t>
      </w:r>
      <w:r w:rsidRPr="00FD2E34">
        <w:rPr>
          <w:i/>
          <w:sz w:val="22"/>
          <w:szCs w:val="22"/>
        </w:rPr>
        <w:t>=10мс</w:t>
      </w:r>
    </w:p>
    <w:p w:rsidR="00910038" w:rsidRDefault="00910038" w:rsidP="00910038">
      <w:pPr>
        <w:ind w:firstLine="454"/>
        <w:jc w:val="both"/>
      </w:pPr>
    </w:p>
    <w:p w:rsidR="008B56DF" w:rsidRPr="00335F24" w:rsidRDefault="00910038" w:rsidP="00910038">
      <w:pPr>
        <w:ind w:firstLine="454"/>
        <w:jc w:val="both"/>
      </w:pPr>
      <w:r w:rsidRPr="007C2CC0">
        <w:t>Для обнаружения сигнал</w:t>
      </w:r>
      <w:r w:rsidR="008B56DF">
        <w:t xml:space="preserve">ов во всем диапазоне периодов </w:t>
      </w:r>
    </w:p>
    <w:p w:rsidR="00910038" w:rsidRPr="00270120" w:rsidRDefault="00910038" w:rsidP="008B56DF">
      <w:pPr>
        <w:jc w:val="both"/>
      </w:pPr>
      <w:r>
        <w:rPr>
          <w:i/>
          <w:lang w:val="en-US"/>
        </w:rPr>
        <w:t>T</w:t>
      </w:r>
      <w:r>
        <w:rPr>
          <w:i/>
          <w:vertAlign w:val="subscript"/>
          <w:lang w:val="en-US"/>
        </w:rPr>
        <w:t>n</w:t>
      </w:r>
      <w:r w:rsidRPr="007C2CC0">
        <w:rPr>
          <w:i/>
        </w:rPr>
        <w:sym w:font="Symbol" w:char="F0CE"/>
      </w:r>
      <w:r w:rsidRPr="007C2CC0">
        <w:rPr>
          <w:i/>
        </w:rPr>
        <w:t xml:space="preserve"> </w:t>
      </w:r>
      <w:r w:rsidRPr="00695CAE">
        <w:t>(</w:t>
      </w:r>
      <w:r w:rsidRPr="007C2CC0">
        <w:rPr>
          <w:i/>
          <w:lang w:val="en-US"/>
        </w:rPr>
        <w:t>T</w:t>
      </w:r>
      <w:r w:rsidRPr="007C2CC0">
        <w:rPr>
          <w:i/>
          <w:vertAlign w:val="subscript"/>
          <w:lang w:val="en-US"/>
        </w:rPr>
        <w:t>min</w:t>
      </w:r>
      <w:r w:rsidRPr="007C2CC0">
        <w:rPr>
          <w:i/>
        </w:rPr>
        <w:t xml:space="preserve">, </w:t>
      </w:r>
      <w:r w:rsidRPr="007C2CC0">
        <w:rPr>
          <w:i/>
          <w:lang w:val="en-US"/>
        </w:rPr>
        <w:t>T</w:t>
      </w:r>
      <w:r w:rsidRPr="007C2CC0">
        <w:rPr>
          <w:i/>
          <w:vertAlign w:val="subscript"/>
          <w:lang w:val="en-US"/>
        </w:rPr>
        <w:t>max</w:t>
      </w:r>
      <w:r w:rsidRPr="00695CAE">
        <w:t>)</w:t>
      </w:r>
      <w:r w:rsidRPr="007C2CC0">
        <w:rPr>
          <w:b/>
        </w:rPr>
        <w:t xml:space="preserve"> </w:t>
      </w:r>
      <w:r w:rsidRPr="007C2CC0">
        <w:t xml:space="preserve">требуется построить гребенку обнаружителей так, чтобы параметр </w:t>
      </w:r>
      <w:r w:rsidRPr="007C2CC0">
        <w:rPr>
          <w:i/>
          <w:lang w:val="en-US"/>
        </w:rPr>
        <w:t>T</w:t>
      </w:r>
      <w:r w:rsidRPr="007C2CC0">
        <w:rPr>
          <w:i/>
          <w:vertAlign w:val="subscript"/>
          <w:lang w:val="en-US"/>
        </w:rPr>
        <w:t>jmax</w:t>
      </w:r>
      <w:r w:rsidRPr="007C2CC0">
        <w:t xml:space="preserve">  </w:t>
      </w:r>
      <w:r w:rsidRPr="007C2CC0">
        <w:rPr>
          <w:i/>
          <w:lang w:val="en-US"/>
        </w:rPr>
        <w:t>j</w:t>
      </w:r>
      <w:r w:rsidRPr="007C2CC0">
        <w:t xml:space="preserve">-го обнаружителя был на величину порядка </w:t>
      </w:r>
      <w:r w:rsidRPr="007C2CC0">
        <w:rPr>
          <w:i/>
          <w:sz w:val="28"/>
          <w:szCs w:val="28"/>
        </w:rPr>
        <w:sym w:font="Symbol" w:char="F074"/>
      </w:r>
      <w:r w:rsidRPr="007C2CC0">
        <w:rPr>
          <w:i/>
          <w:sz w:val="28"/>
          <w:szCs w:val="28"/>
          <w:vertAlign w:val="subscript"/>
          <w:lang w:val="en-US"/>
        </w:rPr>
        <w:t>max</w:t>
      </w:r>
      <w:r w:rsidRPr="007C2CC0">
        <w:rPr>
          <w:sz w:val="28"/>
          <w:szCs w:val="28"/>
        </w:rPr>
        <w:t xml:space="preserve"> </w:t>
      </w:r>
      <w:r w:rsidRPr="007C2CC0">
        <w:t xml:space="preserve">больше, чем параметр </w:t>
      </w:r>
      <w:r w:rsidRPr="007C2CC0">
        <w:rPr>
          <w:i/>
          <w:lang w:val="en-US"/>
        </w:rPr>
        <w:t>T</w:t>
      </w:r>
      <w:r w:rsidRPr="007C2CC0">
        <w:rPr>
          <w:i/>
          <w:vertAlign w:val="subscript"/>
        </w:rPr>
        <w:t>(</w:t>
      </w:r>
      <w:r w:rsidRPr="007C2CC0">
        <w:rPr>
          <w:i/>
          <w:vertAlign w:val="subscript"/>
          <w:lang w:val="en-US"/>
        </w:rPr>
        <w:t>j</w:t>
      </w:r>
      <w:r w:rsidRPr="007C2CC0">
        <w:rPr>
          <w:i/>
          <w:vertAlign w:val="subscript"/>
        </w:rPr>
        <w:t>+1)</w:t>
      </w:r>
      <w:r w:rsidRPr="007C2CC0">
        <w:rPr>
          <w:i/>
          <w:vertAlign w:val="subscript"/>
          <w:lang w:val="en-US"/>
        </w:rPr>
        <w:t>min</w:t>
      </w:r>
      <w:r w:rsidRPr="007C2CC0">
        <w:t xml:space="preserve"> (</w:t>
      </w:r>
      <w:r w:rsidRPr="007C2CC0">
        <w:rPr>
          <w:i/>
          <w:lang w:val="en-US"/>
        </w:rPr>
        <w:t>j</w:t>
      </w:r>
      <w:r w:rsidRPr="007C2CC0">
        <w:rPr>
          <w:i/>
        </w:rPr>
        <w:t>+1)</w:t>
      </w:r>
      <w:r w:rsidRPr="007C2CC0">
        <w:t xml:space="preserve">-го обнаружителя. Пренебрежем для простоты величиной </w:t>
      </w:r>
      <w:r w:rsidRPr="007C2CC0">
        <w:rPr>
          <w:i/>
          <w:sz w:val="28"/>
          <w:szCs w:val="28"/>
        </w:rPr>
        <w:sym w:font="Symbol" w:char="F074"/>
      </w:r>
      <w:r w:rsidRPr="007C2CC0">
        <w:rPr>
          <w:i/>
          <w:sz w:val="28"/>
          <w:szCs w:val="28"/>
          <w:vertAlign w:val="subscript"/>
          <w:lang w:val="en-US"/>
        </w:rPr>
        <w:t>max</w:t>
      </w:r>
      <w:r w:rsidRPr="007C2CC0">
        <w:rPr>
          <w:sz w:val="28"/>
          <w:szCs w:val="28"/>
        </w:rPr>
        <w:t xml:space="preserve"> </w:t>
      </w:r>
      <w:r w:rsidRPr="007C2CC0">
        <w:t xml:space="preserve">по сравнению с величиной </w:t>
      </w:r>
      <w:r>
        <w:rPr>
          <w:i/>
          <w:lang w:val="en-US"/>
        </w:rPr>
        <w:t>T</w:t>
      </w:r>
      <w:r>
        <w:rPr>
          <w:i/>
          <w:vertAlign w:val="subscript"/>
          <w:lang w:val="en-US"/>
        </w:rPr>
        <w:t>n</w:t>
      </w:r>
      <w:r w:rsidRPr="007C2CC0">
        <w:t xml:space="preserve">. Из рис. 2.8.7, на котором изображены несколько межимпульсных интервалов, нетрудно найти, что пара  </w:t>
      </w:r>
      <w:r w:rsidRPr="00782DE0">
        <w:t>(</w:t>
      </w:r>
      <w:r>
        <w:rPr>
          <w:i/>
          <w:lang w:val="en-US"/>
        </w:rPr>
        <w:t>T</w:t>
      </w:r>
      <w:r>
        <w:rPr>
          <w:i/>
          <w:vertAlign w:val="subscript"/>
          <w:lang w:val="en-US"/>
        </w:rPr>
        <w:t>n</w:t>
      </w:r>
      <w:r w:rsidRPr="007C2CC0">
        <w:rPr>
          <w:i/>
        </w:rPr>
        <w:t xml:space="preserve">, </w:t>
      </w:r>
      <w:r w:rsidRPr="007C2CC0">
        <w:rPr>
          <w:i/>
        </w:rPr>
        <w:sym w:font="Symbol" w:char="F044"/>
      </w:r>
      <w:r w:rsidRPr="00782DE0">
        <w:t>)</w:t>
      </w:r>
      <w:r w:rsidRPr="007C2CC0">
        <w:rPr>
          <w:i/>
        </w:rPr>
        <w:t xml:space="preserve"> </w:t>
      </w:r>
      <w:r>
        <w:t>обнаружителя на</w:t>
      </w:r>
      <w:r w:rsidRPr="007C2CC0">
        <w:t xml:space="preserve"> рис. 2.8.1 позволяет покрыть диапазон п</w:t>
      </w:r>
      <w:r w:rsidRPr="007C2CC0">
        <w:t>е</w:t>
      </w:r>
      <w:r w:rsidRPr="007C2CC0">
        <w:t>риодов обнаружения</w:t>
      </w:r>
    </w:p>
    <w:p w:rsidR="00910038" w:rsidRPr="007C2CC0" w:rsidRDefault="00910038" w:rsidP="00910038">
      <w:pPr>
        <w:ind w:firstLine="454"/>
        <w:jc w:val="both"/>
        <w:rPr>
          <w:b/>
        </w:rPr>
      </w:pPr>
    </w:p>
    <w:p w:rsidR="00910038" w:rsidRPr="007C2CC0" w:rsidRDefault="00EB502D" w:rsidP="008B56DF">
      <w:pPr>
        <w:jc w:val="center"/>
      </w:pPr>
      <m:oMath>
        <m:sSub>
          <m:sSubPr>
            <m:ctrlPr>
              <w:rPr>
                <w:rFonts w:ascii="Cambria Math" w:hAnsi="Cambria Math"/>
                <w:b/>
                <w:i/>
                <w:sz w:val="28"/>
                <w:szCs w:val="28"/>
              </w:rPr>
            </m:ctrlPr>
          </m:sSubPr>
          <m:e>
            <m:r>
              <w:rPr>
                <w:rFonts w:ascii="Cambria Math" w:hAnsi="Cambria Math"/>
                <w:sz w:val="28"/>
                <w:szCs w:val="28"/>
              </w:rPr>
              <m:t>T</m:t>
            </m:r>
          </m:e>
          <m:sub>
            <m:r>
              <w:rPr>
                <w:rFonts w:ascii="Cambria Math" w:hAnsi="Cambria Math"/>
                <w:sz w:val="28"/>
                <w:szCs w:val="28"/>
              </w:rPr>
              <m:t>min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п</m:t>
            </m:r>
          </m:sub>
        </m:sSub>
        <m: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sz w:val="28"/>
                <w:szCs w:val="28"/>
              </w:rPr>
              <m:t>Δ</m:t>
            </m:r>
          </m:num>
          <m:den>
            <m:r>
              <w:rPr>
                <w:rFonts w:ascii="Cambria Math" w:hAnsi="Cambria Math"/>
                <w:sz w:val="28"/>
                <w:szCs w:val="28"/>
                <w:lang w:val="en-US"/>
              </w:rPr>
              <m:t>n</m:t>
            </m:r>
            <m:r>
              <w:rPr>
                <w:rFonts w:ascii="Cambria Math" w:hAnsi="Cambria Math"/>
                <w:sz w:val="28"/>
                <w:szCs w:val="28"/>
              </w:rPr>
              <m:t>-1</m:t>
            </m:r>
          </m:den>
        </m:f>
        <m:r>
          <w:rPr>
            <w:rFonts w:ascii="Cambria Math" w:hAnsi="Cambria Math"/>
            <w:sz w:val="28"/>
            <w:szCs w:val="28"/>
          </w:rPr>
          <m:t xml:space="preserve"> ,   </m:t>
        </m:r>
        <m:sSub>
          <m:sSubPr>
            <m:ctrlPr>
              <w:rPr>
                <w:rFonts w:ascii="Cambria Math" w:hAnsi="Cambria Math"/>
                <w:b/>
                <w:i/>
                <w:sz w:val="28"/>
                <w:szCs w:val="28"/>
              </w:rPr>
            </m:ctrlPr>
          </m:sSubPr>
          <m:e>
            <m:r>
              <w:rPr>
                <w:rFonts w:ascii="Cambria Math" w:hAnsi="Cambria Math"/>
                <w:sz w:val="28"/>
                <w:szCs w:val="28"/>
              </w:rPr>
              <m:t>T</m:t>
            </m:r>
          </m:e>
          <m:sub>
            <m:r>
              <w:rPr>
                <w:rFonts w:ascii="Cambria Math" w:hAnsi="Cambria Math"/>
                <w:sz w:val="28"/>
                <w:szCs w:val="28"/>
              </w:rPr>
              <m:t>max</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п</m:t>
            </m:r>
          </m:sub>
        </m:sSub>
        <m:r>
          <w:rPr>
            <w:rFonts w:ascii="Cambria Math" w:hAnsi="Cambria Math"/>
            <w:sz w:val="28"/>
            <w:szCs w:val="28"/>
          </w:rPr>
          <m:t>+</m:t>
        </m:r>
        <m:f>
          <m:fPr>
            <m:ctrlPr>
              <w:rPr>
                <w:rFonts w:ascii="Cambria Math" w:hAnsi="Cambria Math"/>
                <w:i/>
                <w:sz w:val="28"/>
                <w:szCs w:val="28"/>
              </w:rPr>
            </m:ctrlPr>
          </m:fPr>
          <m:num>
            <m:r>
              <m:rPr>
                <m:sty m:val="p"/>
              </m:rPr>
              <w:rPr>
                <w:rFonts w:ascii="Cambria Math" w:hAnsi="Cambria Math"/>
                <w:sz w:val="28"/>
                <w:szCs w:val="28"/>
              </w:rPr>
              <m:t>Δ</m:t>
            </m:r>
          </m:num>
          <m:den>
            <m:r>
              <w:rPr>
                <w:rFonts w:ascii="Cambria Math" w:hAnsi="Cambria Math"/>
                <w:sz w:val="28"/>
                <w:szCs w:val="28"/>
                <w:lang w:val="en-US"/>
              </w:rPr>
              <m:t>n</m:t>
            </m:r>
            <m:r>
              <w:rPr>
                <w:rFonts w:ascii="Cambria Math" w:hAnsi="Cambria Math"/>
                <w:sz w:val="28"/>
                <w:szCs w:val="28"/>
              </w:rPr>
              <m:t>-1</m:t>
            </m:r>
          </m:den>
        </m:f>
        <m:r>
          <w:rPr>
            <w:rFonts w:ascii="Cambria Math" w:hAnsi="Cambria Math"/>
            <w:sz w:val="28"/>
            <w:szCs w:val="28"/>
          </w:rPr>
          <m:t>.</m:t>
        </m:r>
      </m:oMath>
      <w:r w:rsidR="008B56DF" w:rsidRPr="008B56DF">
        <w:rPr>
          <w:sz w:val="28"/>
          <w:szCs w:val="28"/>
        </w:rPr>
        <w:tab/>
      </w:r>
      <w:r w:rsidR="008B56DF" w:rsidRPr="008B56DF">
        <w:rPr>
          <w:sz w:val="28"/>
          <w:szCs w:val="28"/>
        </w:rPr>
        <w:tab/>
      </w:r>
      <w:r w:rsidR="008B56DF" w:rsidRPr="008B56DF">
        <w:rPr>
          <w:sz w:val="28"/>
          <w:szCs w:val="28"/>
        </w:rPr>
        <w:tab/>
      </w:r>
      <w:r w:rsidR="00910038" w:rsidRPr="007C2CC0">
        <w:t>(2.8.6)</w:t>
      </w:r>
    </w:p>
    <w:p w:rsidR="00910038" w:rsidRDefault="00910038" w:rsidP="00910038">
      <w:pPr>
        <w:jc w:val="both"/>
      </w:pPr>
    </w:p>
    <w:p w:rsidR="00910038" w:rsidRPr="003811AB" w:rsidRDefault="00910038" w:rsidP="00910038">
      <w:pPr>
        <w:ind w:firstLine="426"/>
        <w:jc w:val="both"/>
      </w:pPr>
      <w:r w:rsidRPr="007C2CC0">
        <w:t>Соотношения (2.8.6) позволяют реку</w:t>
      </w:r>
      <w:r>
        <w:t xml:space="preserve">ррентным образом </w:t>
      </w:r>
      <w:r w:rsidRPr="003811AB">
        <w:t>назначать пары (</w:t>
      </w:r>
      <w:r w:rsidRPr="003811AB">
        <w:rPr>
          <w:i/>
          <w:lang w:val="en-US"/>
        </w:rPr>
        <w:t>T</w:t>
      </w:r>
      <w:r w:rsidRPr="003811AB">
        <w:rPr>
          <w:i/>
          <w:vertAlign w:val="subscript"/>
          <w:lang w:val="en-US"/>
        </w:rPr>
        <w:t>n</w:t>
      </w:r>
      <w:r w:rsidRPr="003811AB">
        <w:rPr>
          <w:i/>
        </w:rPr>
        <w:t>,</w:t>
      </w:r>
      <w:r w:rsidRPr="003811AB">
        <w:rPr>
          <w:i/>
        </w:rPr>
        <w:sym w:font="Symbol" w:char="F044"/>
      </w:r>
      <w:r w:rsidRPr="003811AB">
        <w:t>) или тройки  (</w:t>
      </w:r>
      <w:r w:rsidRPr="003811AB">
        <w:rPr>
          <w:i/>
          <w:lang w:val="en-US"/>
        </w:rPr>
        <w:t>T</w:t>
      </w:r>
      <w:r w:rsidRPr="003811AB">
        <w:rPr>
          <w:i/>
          <w:vertAlign w:val="subscript"/>
          <w:lang w:val="en-US"/>
        </w:rPr>
        <w:t>n</w:t>
      </w:r>
      <w:r w:rsidRPr="003811AB">
        <w:rPr>
          <w:i/>
        </w:rPr>
        <w:t xml:space="preserve">, </w:t>
      </w:r>
      <w:r w:rsidRPr="003811AB">
        <w:rPr>
          <w:i/>
        </w:rPr>
        <w:sym w:font="Symbol" w:char="F044"/>
      </w:r>
      <w:r w:rsidRPr="003811AB">
        <w:rPr>
          <w:i/>
        </w:rPr>
        <w:t xml:space="preserve">, </w:t>
      </w:r>
      <w:r w:rsidRPr="003811AB">
        <w:rPr>
          <w:i/>
          <w:lang w:val="en-US"/>
        </w:rPr>
        <w:t>n</w:t>
      </w:r>
      <w:r w:rsidRPr="003811AB">
        <w:t>) обнаружителям гребенки.</w:t>
      </w:r>
    </w:p>
    <w:p w:rsidR="00910038" w:rsidRPr="00B838B2" w:rsidRDefault="00910038" w:rsidP="00B838B2">
      <w:pPr>
        <w:jc w:val="center"/>
        <w:rPr>
          <w:noProof/>
          <w:color w:val="FF0000"/>
          <w:lang w:val="en-US"/>
        </w:rPr>
      </w:pPr>
      <w:r>
        <w:rPr>
          <w:noProof/>
          <w:color w:val="FF0000"/>
        </w:rPr>
        <w:drawing>
          <wp:inline distT="0" distB="0" distL="0" distR="0" wp14:anchorId="0BD73E69" wp14:editId="5B81FF82">
            <wp:extent cx="3746500" cy="1517650"/>
            <wp:effectExtent l="0" t="0" r="0" b="0"/>
            <wp:docPr id="232"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746500" cy="1517650"/>
                    </a:xfrm>
                    <a:prstGeom prst="rect">
                      <a:avLst/>
                    </a:prstGeom>
                    <a:noFill/>
                    <a:ln>
                      <a:noFill/>
                    </a:ln>
                  </pic:spPr>
                </pic:pic>
              </a:graphicData>
            </a:graphic>
          </wp:inline>
        </w:drawing>
      </w:r>
    </w:p>
    <w:p w:rsidR="00910038" w:rsidRPr="00D55E08" w:rsidRDefault="00910038" w:rsidP="00B838B2">
      <w:pPr>
        <w:ind w:left="426"/>
        <w:jc w:val="center"/>
        <w:rPr>
          <w:sz w:val="22"/>
          <w:szCs w:val="22"/>
        </w:rPr>
      </w:pPr>
      <w:r w:rsidRPr="00D55E08">
        <w:rPr>
          <w:sz w:val="22"/>
          <w:szCs w:val="22"/>
        </w:rPr>
        <w:t xml:space="preserve">Рис. 2.8.7 Временная диаграмма </w:t>
      </w:r>
      <w:r w:rsidRPr="00D55E08">
        <w:rPr>
          <w:i/>
          <w:sz w:val="22"/>
          <w:szCs w:val="22"/>
          <w:lang w:val="en-US"/>
        </w:rPr>
        <w:t>n</w:t>
      </w:r>
      <w:r w:rsidRPr="00D55E08">
        <w:rPr>
          <w:i/>
          <w:sz w:val="22"/>
          <w:szCs w:val="22"/>
        </w:rPr>
        <w:t>-1=3</w:t>
      </w:r>
      <w:r w:rsidRPr="00D55E08">
        <w:rPr>
          <w:sz w:val="22"/>
          <w:szCs w:val="22"/>
        </w:rPr>
        <w:t xml:space="preserve"> межимпульсных интервалов</w:t>
      </w:r>
    </w:p>
    <w:p w:rsidR="00910038" w:rsidRPr="007C2CC0" w:rsidRDefault="00910038" w:rsidP="00B838B2">
      <w:pPr>
        <w:ind w:firstLine="454"/>
        <w:jc w:val="center"/>
      </w:pPr>
    </w:p>
    <w:p w:rsidR="00910038" w:rsidRPr="007C2CC0" w:rsidRDefault="00910038" w:rsidP="00910038">
      <w:pPr>
        <w:ind w:firstLine="426"/>
        <w:jc w:val="both"/>
      </w:pPr>
      <w:r w:rsidRPr="007C2CC0">
        <w:t xml:space="preserve">В </w:t>
      </w:r>
      <w:r>
        <w:t>2.</w:t>
      </w:r>
      <w:r w:rsidRPr="007C2CC0">
        <w:t>5 рассматривались обнаружители, согласованные с длительн</w:t>
      </w:r>
      <w:r w:rsidRPr="007C2CC0">
        <w:t>о</w:t>
      </w:r>
      <w:r w:rsidRPr="007C2CC0">
        <w:t xml:space="preserve">стью импульсов сигналов. В самом общем случае может быть построена </w:t>
      </w:r>
      <w:r w:rsidRPr="007C2CC0">
        <w:lastRenderedPageBreak/>
        <w:t>«матричная» гребенка обнаружителей, каждый элемент которой соглас</w:t>
      </w:r>
      <w:r w:rsidRPr="007C2CC0">
        <w:t>о</w:t>
      </w:r>
      <w:r w:rsidRPr="007C2CC0">
        <w:t>ван с парой  (</w:t>
      </w:r>
      <w:r>
        <w:rPr>
          <w:i/>
          <w:lang w:val="en-US"/>
        </w:rPr>
        <w:t>T</w:t>
      </w:r>
      <w:r>
        <w:rPr>
          <w:i/>
          <w:vertAlign w:val="subscript"/>
          <w:lang w:val="en-US"/>
        </w:rPr>
        <w:t>n</w:t>
      </w:r>
      <w:r w:rsidRPr="007C2CC0">
        <w:rPr>
          <w:i/>
        </w:rPr>
        <w:t>,</w:t>
      </w:r>
      <w:r w:rsidRPr="007C2CC0">
        <w:rPr>
          <w:i/>
          <w:sz w:val="28"/>
          <w:szCs w:val="28"/>
        </w:rPr>
        <w:t xml:space="preserve"> </w:t>
      </w:r>
      <w:r w:rsidRPr="007C2CC0">
        <w:rPr>
          <w:i/>
          <w:sz w:val="28"/>
          <w:szCs w:val="28"/>
        </w:rPr>
        <w:sym w:font="Symbol" w:char="F074"/>
      </w:r>
      <w:r w:rsidRPr="007C2CC0">
        <w:rPr>
          <w:i/>
          <w:sz w:val="28"/>
          <w:szCs w:val="28"/>
          <w:vertAlign w:val="subscript"/>
        </w:rPr>
        <w:t>и</w:t>
      </w:r>
      <w:r w:rsidRPr="007C2CC0">
        <w:t xml:space="preserve">) сигнала из класса </w:t>
      </w:r>
      <w:r w:rsidRPr="00B80073">
        <w:rPr>
          <w:i/>
        </w:rPr>
        <w:sym w:font="Symbol" w:char="F058"/>
      </w:r>
      <w:r w:rsidRPr="007C2CC0">
        <w:t>.</w:t>
      </w:r>
    </w:p>
    <w:p w:rsidR="00910038" w:rsidRPr="00335F24" w:rsidRDefault="00910038" w:rsidP="00910038">
      <w:pPr>
        <w:ind w:firstLine="454"/>
        <w:jc w:val="both"/>
      </w:pPr>
      <w:r w:rsidRPr="00B80073">
        <w:t>С</w:t>
      </w:r>
      <w:r>
        <w:t>овременная элементная база позволяет реализовать описанные ра</w:t>
      </w:r>
      <w:r>
        <w:t>с</w:t>
      </w:r>
      <w:r>
        <w:t>познающие структуры транспьютерными технологиями в том или ином объеме. Эти структуры могут перестраиваться в процессе работы зап</w:t>
      </w:r>
      <w:r>
        <w:t>и</w:t>
      </w:r>
      <w:r>
        <w:t>сью управляющим компьютером определенных параметров либо полной сменой схемы. Альтернативой им служат программные корреляционные методы выявления периодичности, реализуемые компьютерными техн</w:t>
      </w:r>
      <w:r>
        <w:t>о</w:t>
      </w:r>
      <w:r>
        <w:t>логиями. Эти методы рассматриваютя ниже. Преимуществом транспь</w:t>
      </w:r>
      <w:r>
        <w:t>ю</w:t>
      </w:r>
      <w:r>
        <w:t>терных структур является их быстродействие, что немаловажно при больших потоках импульсов.</w:t>
      </w:r>
    </w:p>
    <w:p w:rsidR="00406FDD" w:rsidRPr="00335F24" w:rsidRDefault="00406FDD" w:rsidP="00910038">
      <w:pPr>
        <w:ind w:firstLine="454"/>
        <w:jc w:val="both"/>
      </w:pPr>
    </w:p>
    <w:p w:rsidR="00406FDD" w:rsidRPr="00406FDD" w:rsidRDefault="00910038" w:rsidP="00406FDD">
      <w:pPr>
        <w:pStyle w:val="2"/>
        <w:rPr>
          <w:b/>
          <w:sz w:val="22"/>
          <w:szCs w:val="22"/>
        </w:rPr>
      </w:pPr>
      <w:r w:rsidRPr="00406FDD">
        <w:rPr>
          <w:b/>
          <w:sz w:val="22"/>
          <w:szCs w:val="22"/>
        </w:rPr>
        <w:t>2.9 Обнаружение ФМ-сигналов с выхода</w:t>
      </w:r>
      <w:r w:rsidR="00406FDD" w:rsidRPr="00406FDD">
        <w:rPr>
          <w:b/>
          <w:sz w:val="22"/>
          <w:szCs w:val="22"/>
        </w:rPr>
        <w:t xml:space="preserve"> </w:t>
      </w:r>
      <w:r w:rsidRPr="00406FDD">
        <w:rPr>
          <w:b/>
          <w:sz w:val="22"/>
          <w:szCs w:val="22"/>
        </w:rPr>
        <w:t xml:space="preserve">квадратурного </w:t>
      </w:r>
    </w:p>
    <w:p w:rsidR="00910038" w:rsidRPr="00406FDD" w:rsidRDefault="00406FDD" w:rsidP="00406FDD">
      <w:pPr>
        <w:ind w:firstLine="426"/>
        <w:jc w:val="center"/>
        <w:rPr>
          <w:b/>
          <w:sz w:val="22"/>
          <w:szCs w:val="22"/>
        </w:rPr>
      </w:pPr>
      <w:r w:rsidRPr="00406FDD">
        <w:rPr>
          <w:b/>
          <w:sz w:val="22"/>
          <w:szCs w:val="22"/>
        </w:rPr>
        <w:t>ПРИЕМНИКА</w:t>
      </w:r>
      <w:r w:rsidRPr="00335F24">
        <w:rPr>
          <w:b/>
          <w:sz w:val="22"/>
          <w:szCs w:val="22"/>
        </w:rPr>
        <w:t xml:space="preserve"> </w:t>
      </w:r>
      <w:r w:rsidRPr="00406FDD">
        <w:rPr>
          <w:b/>
          <w:sz w:val="22"/>
          <w:szCs w:val="22"/>
        </w:rPr>
        <w:t>С БИНАРНЫМ КВАНТОВАНИЕМ</w:t>
      </w:r>
    </w:p>
    <w:p w:rsidR="00910038" w:rsidRPr="00501549" w:rsidRDefault="00910038" w:rsidP="00910038">
      <w:pPr>
        <w:ind w:firstLine="454"/>
        <w:jc w:val="both"/>
      </w:pPr>
    </w:p>
    <w:p w:rsidR="00910038" w:rsidRPr="00501549" w:rsidRDefault="00910038" w:rsidP="00910038">
      <w:pPr>
        <w:ind w:firstLine="454"/>
        <w:jc w:val="both"/>
      </w:pPr>
      <w:r w:rsidRPr="00501549">
        <w:t>ФМ-сигналы большой длительности используются в активной р</w:t>
      </w:r>
      <w:r w:rsidRPr="00501549">
        <w:t>а</w:t>
      </w:r>
      <w:r w:rsidRPr="00501549">
        <w:t>диолокации для достижения нескольких целей:</w:t>
      </w:r>
    </w:p>
    <w:p w:rsidR="00910038" w:rsidRPr="00501549" w:rsidRDefault="00910038" w:rsidP="00910038">
      <w:pPr>
        <w:ind w:firstLine="454"/>
        <w:jc w:val="both"/>
      </w:pPr>
      <w:r w:rsidRPr="00501549">
        <w:t>- снижения импульсной мощности передатчика;</w:t>
      </w:r>
    </w:p>
    <w:p w:rsidR="00910038" w:rsidRPr="00501549" w:rsidRDefault="00910038" w:rsidP="00910038">
      <w:pPr>
        <w:ind w:firstLine="454"/>
        <w:jc w:val="both"/>
      </w:pPr>
      <w:r w:rsidRPr="00501549">
        <w:t>- повышения помехоустойчивости за счет расширения спектра до в</w:t>
      </w:r>
      <w:r w:rsidRPr="00501549">
        <w:t>е</w:t>
      </w:r>
      <w:r w:rsidRPr="00501549">
        <w:t xml:space="preserve">личины </w:t>
      </w:r>
      <w:r w:rsidRPr="00442378">
        <w:rPr>
          <w:i/>
        </w:rPr>
        <w:t>1</w:t>
      </w:r>
      <w:r w:rsidRPr="00442378">
        <w:t>/</w:t>
      </w:r>
      <w:r w:rsidRPr="00442378">
        <w:rPr>
          <w:i/>
        </w:rPr>
        <w:sym w:font="Symbol" w:char="F074"/>
      </w:r>
      <w:r w:rsidRPr="00442378">
        <w:rPr>
          <w:i/>
        </w:rPr>
        <w:t>,</w:t>
      </w:r>
      <w:r w:rsidRPr="00501549">
        <w:rPr>
          <w:i/>
          <w:sz w:val="28"/>
          <w:szCs w:val="28"/>
        </w:rPr>
        <w:t xml:space="preserve"> </w:t>
      </w:r>
      <w:r w:rsidRPr="00501549">
        <w:t xml:space="preserve"> где  </w:t>
      </w:r>
      <w:r w:rsidRPr="00442378">
        <w:rPr>
          <w:i/>
        </w:rPr>
        <w:sym w:font="Symbol" w:char="F074"/>
      </w:r>
      <w:r>
        <w:t xml:space="preserve"> </w:t>
      </w:r>
      <w:r w:rsidRPr="00501549">
        <w:t>– длительность кванта манипуляции;</w:t>
      </w:r>
    </w:p>
    <w:p w:rsidR="00910038" w:rsidRPr="00501549" w:rsidRDefault="00910038" w:rsidP="00910038">
      <w:pPr>
        <w:ind w:firstLine="454"/>
        <w:jc w:val="both"/>
      </w:pPr>
      <w:r>
        <w:t>-</w:t>
      </w:r>
      <w:r w:rsidRPr="009A4928">
        <w:t xml:space="preserve"> </w:t>
      </w:r>
      <w:r w:rsidRPr="00501549">
        <w:t>преодоления противоречий при разрешении по дальности и скор</w:t>
      </w:r>
      <w:r w:rsidRPr="00501549">
        <w:t>о</w:t>
      </w:r>
      <w:r w:rsidRPr="00501549">
        <w:t>сти, накла</w:t>
      </w:r>
      <w:r w:rsidRPr="00501549">
        <w:softHyphen/>
        <w:t>дываемых соотношением неопределенности.</w:t>
      </w:r>
    </w:p>
    <w:p w:rsidR="00910038" w:rsidRPr="009A4928" w:rsidRDefault="00910038" w:rsidP="00910038">
      <w:pPr>
        <w:ind w:firstLine="454"/>
      </w:pPr>
      <w:r w:rsidRPr="00501549">
        <w:t xml:space="preserve">Наиболее распространены сигналы с </w:t>
      </w:r>
      <w:r w:rsidRPr="00463448">
        <w:sym w:font="Symbol" w:char="F070"/>
      </w:r>
      <w:r w:rsidRPr="009A4928">
        <w:t>-</w:t>
      </w:r>
      <w:r w:rsidRPr="00501549">
        <w:t>манипуля</w:t>
      </w:r>
      <w:r w:rsidRPr="009A4928">
        <w:t>-</w:t>
      </w:r>
    </w:p>
    <w:p w:rsidR="00910038" w:rsidRPr="00A37A27" w:rsidRDefault="00910038" w:rsidP="00910038">
      <w:r w:rsidRPr="00501549">
        <w:t>цией по псевдослучайному закону. На рис. 2.9.1 приведена схема квадр</w:t>
      </w:r>
      <w:r w:rsidRPr="00501549">
        <w:t>а</w:t>
      </w:r>
      <w:r w:rsidRPr="00501549">
        <w:t xml:space="preserve">турного приемника ФМ-сигнала. Входной сигнал подается на два канала обработки с выхода делителя мощности (ДМ). Два канала обработки необходимы для снятия неопределенности по времени прихода сигнала, т.е. его начальной фазы. Эти каналы, называемые квадратурными, имеют одинаковую структуру и отличаются только тем, что опорная частота приемника </w:t>
      </w:r>
      <w:r w:rsidRPr="00501549">
        <w:rPr>
          <w:i/>
          <w:lang w:val="en-US"/>
        </w:rPr>
        <w:t>Fo</w:t>
      </w:r>
      <w:r w:rsidRPr="00501549">
        <w:rPr>
          <w:i/>
        </w:rPr>
        <w:t xml:space="preserve"> </w:t>
      </w:r>
      <w:r w:rsidRPr="00501549">
        <w:t>в одном из каналов, назовем его синусным, подается на фазовый детектор (ФД) непосредственно, а в другой канал, назовем его косинусным,</w:t>
      </w:r>
      <w:r>
        <w:t xml:space="preserve"> </w:t>
      </w:r>
      <w:r w:rsidRPr="00501549">
        <w:t xml:space="preserve">подается сдвинутой по фазе на </w:t>
      </w:r>
      <w:r w:rsidRPr="00501549">
        <w:rPr>
          <w:i/>
        </w:rPr>
        <w:t xml:space="preserve">90 </w:t>
      </w:r>
      <w:r w:rsidRPr="00501549">
        <w:t>градусов.</w:t>
      </w:r>
    </w:p>
    <w:p w:rsidR="00910038" w:rsidRPr="009A4928" w:rsidRDefault="00910038" w:rsidP="00B443BF">
      <w:pPr>
        <w:jc w:val="center"/>
      </w:pPr>
      <w:r>
        <w:rPr>
          <w:noProof/>
          <w:color w:val="FF0000"/>
        </w:rPr>
        <w:drawing>
          <wp:inline distT="0" distB="0" distL="0" distR="0" wp14:anchorId="27154E4B" wp14:editId="77695F85">
            <wp:extent cx="3778250" cy="1339850"/>
            <wp:effectExtent l="0" t="0" r="0" b="0"/>
            <wp:docPr id="233"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778250" cy="1339850"/>
                    </a:xfrm>
                    <a:prstGeom prst="rect">
                      <a:avLst/>
                    </a:prstGeom>
                    <a:noFill/>
                    <a:ln>
                      <a:noFill/>
                    </a:ln>
                  </pic:spPr>
                </pic:pic>
              </a:graphicData>
            </a:graphic>
          </wp:inline>
        </w:drawing>
      </w:r>
    </w:p>
    <w:p w:rsidR="00910038" w:rsidRPr="001F3FD2" w:rsidRDefault="00910038" w:rsidP="00B443BF">
      <w:pPr>
        <w:ind w:firstLine="426"/>
        <w:jc w:val="center"/>
        <w:rPr>
          <w:sz w:val="22"/>
          <w:szCs w:val="22"/>
        </w:rPr>
      </w:pPr>
      <w:r w:rsidRPr="001F3FD2">
        <w:rPr>
          <w:sz w:val="22"/>
          <w:szCs w:val="22"/>
        </w:rPr>
        <w:t>Рис.2.9.1 Схема квадратурного приемника ФМ-сигнала</w:t>
      </w:r>
    </w:p>
    <w:p w:rsidR="00910038" w:rsidRPr="00501549" w:rsidRDefault="00B443BF" w:rsidP="00B443BF">
      <w:pPr>
        <w:ind w:firstLine="454"/>
        <w:jc w:val="both"/>
      </w:pPr>
      <w:r>
        <w:lastRenderedPageBreak/>
        <w:t xml:space="preserve">Рассмотрим принцип работы </w:t>
      </w:r>
      <w:r w:rsidR="0080769F">
        <w:t>ФД. Входы ФД суть</w:t>
      </w:r>
      <w:r w:rsidR="00910038" w:rsidRPr="00501549">
        <w:t xml:space="preserve"> сигнал  </w:t>
      </w:r>
      <w:r w:rsidR="00910038" w:rsidRPr="00501549">
        <w:rPr>
          <w:i/>
          <w:lang w:val="en-US"/>
        </w:rPr>
        <w:t>u</w:t>
      </w:r>
      <w:r w:rsidR="00910038" w:rsidRPr="00501549">
        <w:rPr>
          <w:i/>
          <w:vertAlign w:val="subscript"/>
          <w:lang w:val="en-US"/>
        </w:rPr>
        <w:t>c</w:t>
      </w:r>
      <w:r w:rsidR="00910038" w:rsidRPr="00501549">
        <w:rPr>
          <w:i/>
          <w:lang w:val="en-US"/>
        </w:rPr>
        <w:t>Sin</w:t>
      </w:r>
      <w:r w:rsidR="00910038" w:rsidRPr="00501549">
        <w:rPr>
          <w:i/>
        </w:rPr>
        <w:t>(</w:t>
      </w:r>
      <w:r w:rsidR="00910038" w:rsidRPr="00501549">
        <w:rPr>
          <w:i/>
          <w:lang w:val="en-US"/>
        </w:rPr>
        <w:t>ωt</w:t>
      </w:r>
      <w:r w:rsidR="00910038" w:rsidRPr="00501549">
        <w:rPr>
          <w:i/>
        </w:rPr>
        <w:t>+</w:t>
      </w:r>
      <w:r w:rsidR="00910038" w:rsidRPr="00501549">
        <w:rPr>
          <w:i/>
          <w:lang w:val="en-US"/>
        </w:rPr>
        <w:t>φ</w:t>
      </w:r>
      <w:r w:rsidR="00910038" w:rsidRPr="00501549">
        <w:rPr>
          <w:i/>
        </w:rPr>
        <w:t>+Δφ)</w:t>
      </w:r>
      <w:r w:rsidR="00910038" w:rsidRPr="00501549">
        <w:t xml:space="preserve">  и опора</w:t>
      </w:r>
      <w:r w:rsidR="00910038">
        <w:t xml:space="preserve">  </w:t>
      </w:r>
      <w:r w:rsidR="00910038" w:rsidRPr="00501549">
        <w:rPr>
          <w:i/>
          <w:lang w:val="en-US"/>
        </w:rPr>
        <w:t>u</w:t>
      </w:r>
      <w:r w:rsidR="00910038" w:rsidRPr="0072086F">
        <w:rPr>
          <w:i/>
          <w:vertAlign w:val="subscript"/>
        </w:rPr>
        <w:t>0</w:t>
      </w:r>
      <w:r w:rsidR="00910038" w:rsidRPr="00501549">
        <w:rPr>
          <w:i/>
          <w:vertAlign w:val="subscript"/>
        </w:rPr>
        <w:t xml:space="preserve"> </w:t>
      </w:r>
      <w:r w:rsidR="00910038" w:rsidRPr="00501549">
        <w:rPr>
          <w:i/>
          <w:lang w:val="en-US"/>
        </w:rPr>
        <w:t>Sin</w:t>
      </w:r>
      <w:r w:rsidR="00910038" w:rsidRPr="00501549">
        <w:rPr>
          <w:i/>
        </w:rPr>
        <w:t>(</w:t>
      </w:r>
      <w:r w:rsidR="00910038" w:rsidRPr="00501549">
        <w:rPr>
          <w:i/>
          <w:lang w:val="en-US"/>
        </w:rPr>
        <w:t>ωt</w:t>
      </w:r>
      <w:r w:rsidR="00910038" w:rsidRPr="00501549">
        <w:rPr>
          <w:i/>
        </w:rPr>
        <w:t>+</w:t>
      </w:r>
      <w:r w:rsidR="00910038" w:rsidRPr="00501549">
        <w:rPr>
          <w:i/>
          <w:lang w:val="en-US"/>
        </w:rPr>
        <w:t>φ</w:t>
      </w:r>
      <w:r w:rsidR="00910038" w:rsidRPr="00501549">
        <w:rPr>
          <w:i/>
        </w:rPr>
        <w:t>)</w:t>
      </w:r>
      <w:r w:rsidR="0080769F">
        <w:t xml:space="preserve"> (</w:t>
      </w:r>
      <w:r w:rsidR="00910038" w:rsidRPr="00501549">
        <w:t>рис.2.9.2</w:t>
      </w:r>
      <w:r w:rsidR="0080769F">
        <w:t xml:space="preserve">). Входы </w:t>
      </w:r>
      <w:r w:rsidR="00910038" w:rsidRPr="00501549">
        <w:t>подаются на умножитель, выход которого  есть</w:t>
      </w:r>
    </w:p>
    <w:p w:rsidR="00910038" w:rsidRDefault="00910038" w:rsidP="0080769F">
      <w:pPr>
        <w:spacing w:before="100" w:beforeAutospacing="1" w:after="100" w:afterAutospacing="1"/>
        <w:jc w:val="center"/>
        <w:rPr>
          <w:i/>
        </w:rPr>
      </w:pPr>
      <w:r w:rsidRPr="00F6469D">
        <w:rPr>
          <w:i/>
          <w:lang w:val="en-US"/>
        </w:rPr>
        <w:t>u</w:t>
      </w:r>
      <w:r w:rsidRPr="00F6469D">
        <w:rPr>
          <w:i/>
          <w:vertAlign w:val="subscript"/>
          <w:lang w:val="en-US"/>
        </w:rPr>
        <w:t>c</w:t>
      </w:r>
      <w:r w:rsidRPr="00F6469D">
        <w:rPr>
          <w:i/>
          <w:lang w:val="en-US"/>
        </w:rPr>
        <w:t>u</w:t>
      </w:r>
      <w:r w:rsidRPr="00F6469D">
        <w:rPr>
          <w:i/>
          <w:vertAlign w:val="subscript"/>
          <w:lang w:val="en-US"/>
        </w:rPr>
        <w:t>o</w:t>
      </w:r>
      <w:r w:rsidRPr="00F6469D">
        <w:rPr>
          <w:i/>
          <w:lang w:val="en-US"/>
        </w:rPr>
        <w:t>sin</w:t>
      </w:r>
      <w:r w:rsidRPr="00F6469D">
        <w:rPr>
          <w:i/>
        </w:rPr>
        <w:t>(</w:t>
      </w:r>
      <w:r w:rsidRPr="00F6469D">
        <w:rPr>
          <w:i/>
          <w:lang w:val="en-US"/>
        </w:rPr>
        <w:t>ωt</w:t>
      </w:r>
      <w:r w:rsidRPr="00F6469D">
        <w:rPr>
          <w:i/>
        </w:rPr>
        <w:t>+</w:t>
      </w:r>
      <w:r w:rsidRPr="00F6469D">
        <w:rPr>
          <w:i/>
          <w:lang w:val="en-US"/>
        </w:rPr>
        <w:t>φ</w:t>
      </w:r>
      <w:r w:rsidRPr="00F6469D">
        <w:rPr>
          <w:i/>
        </w:rPr>
        <w:t>+Δφ)</w:t>
      </w:r>
      <w:r w:rsidRPr="00F6469D">
        <w:rPr>
          <w:i/>
          <w:lang w:val="en-US"/>
        </w:rPr>
        <w:t>sin</w:t>
      </w:r>
      <w:r w:rsidRPr="00F6469D">
        <w:rPr>
          <w:i/>
        </w:rPr>
        <w:t>(</w:t>
      </w:r>
      <w:r w:rsidRPr="00F6469D">
        <w:rPr>
          <w:i/>
          <w:lang w:val="en-US"/>
        </w:rPr>
        <w:t>ωt</w:t>
      </w:r>
      <w:r w:rsidRPr="00F6469D">
        <w:rPr>
          <w:i/>
        </w:rPr>
        <w:t>+</w:t>
      </w:r>
      <w:r w:rsidRPr="00F6469D">
        <w:rPr>
          <w:i/>
          <w:lang w:val="en-US"/>
        </w:rPr>
        <w:t>φ</w:t>
      </w:r>
      <w:r w:rsidR="0080769F">
        <w:rPr>
          <w:i/>
        </w:rPr>
        <w:t>)</w:t>
      </w:r>
      <w:r>
        <w:rPr>
          <w:i/>
        </w:rPr>
        <w:t>=</w:t>
      </w:r>
      <w:r w:rsidRPr="00F6469D">
        <w:rPr>
          <w:i/>
        </w:rPr>
        <w:t>0.5</w:t>
      </w:r>
      <w:r w:rsidRPr="00F6469D">
        <w:rPr>
          <w:i/>
          <w:lang w:val="en-US"/>
        </w:rPr>
        <w:t>u</w:t>
      </w:r>
      <w:r w:rsidRPr="00F6469D">
        <w:rPr>
          <w:i/>
          <w:vertAlign w:val="subscript"/>
          <w:lang w:val="en-US"/>
        </w:rPr>
        <w:t>c</w:t>
      </w:r>
      <w:r w:rsidRPr="00F6469D">
        <w:rPr>
          <w:i/>
          <w:lang w:val="en-US"/>
        </w:rPr>
        <w:t>u</w:t>
      </w:r>
      <w:r w:rsidRPr="00F6469D">
        <w:rPr>
          <w:i/>
          <w:vertAlign w:val="subscript"/>
          <w:lang w:val="en-US"/>
        </w:rPr>
        <w:t>o</w:t>
      </w:r>
      <w:r w:rsidRPr="00F6469D">
        <w:rPr>
          <w:i/>
        </w:rPr>
        <w:t>(</w:t>
      </w:r>
      <w:r>
        <w:rPr>
          <w:i/>
        </w:rPr>
        <w:t>с</w:t>
      </w:r>
      <w:r w:rsidRPr="00F6469D">
        <w:rPr>
          <w:i/>
          <w:lang w:val="en-US"/>
        </w:rPr>
        <w:t>os</w:t>
      </w:r>
      <w:r w:rsidRPr="00F6469D">
        <w:rPr>
          <w:i/>
        </w:rPr>
        <w:t>Δφ–</w:t>
      </w:r>
      <w:r>
        <w:rPr>
          <w:i/>
        </w:rPr>
        <w:t>с</w:t>
      </w:r>
      <w:r w:rsidRPr="00F6469D">
        <w:rPr>
          <w:i/>
          <w:lang w:val="en-US"/>
        </w:rPr>
        <w:t>os</w:t>
      </w:r>
      <w:r w:rsidRPr="00F6469D">
        <w:rPr>
          <w:i/>
        </w:rPr>
        <w:t>(2</w:t>
      </w:r>
      <w:r w:rsidRPr="00F6469D">
        <w:rPr>
          <w:i/>
          <w:lang w:val="en-US"/>
        </w:rPr>
        <w:t>ωt</w:t>
      </w:r>
      <w:r w:rsidRPr="00F6469D">
        <w:rPr>
          <w:i/>
        </w:rPr>
        <w:t>+2</w:t>
      </w:r>
      <w:r w:rsidRPr="00F6469D">
        <w:rPr>
          <w:i/>
          <w:lang w:val="en-US"/>
        </w:rPr>
        <w:t>φ</w:t>
      </w:r>
      <w:r w:rsidRPr="00F6469D">
        <w:rPr>
          <w:i/>
        </w:rPr>
        <w:t>+Δφ)).</w:t>
      </w:r>
    </w:p>
    <w:p w:rsidR="00910038" w:rsidRPr="00F6469D" w:rsidRDefault="00910038" w:rsidP="007F642A">
      <w:pPr>
        <w:spacing w:before="100" w:beforeAutospacing="1" w:after="100" w:afterAutospacing="1"/>
        <w:jc w:val="center"/>
        <w:rPr>
          <w:i/>
        </w:rPr>
      </w:pPr>
      <w:r>
        <w:rPr>
          <w:i/>
          <w:noProof/>
        </w:rPr>
        <w:drawing>
          <wp:inline distT="0" distB="0" distL="0" distR="0" wp14:anchorId="33238ACF" wp14:editId="7590EA08">
            <wp:extent cx="3708400" cy="1587500"/>
            <wp:effectExtent l="0" t="0" r="0" b="0"/>
            <wp:docPr id="234"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pic:cNvPicPr>
                      <a:picLocks noChangeAspect="1" noChangeArrowheads="1"/>
                    </pic:cNvPicPr>
                  </pic:nvPicPr>
                  <pic:blipFill>
                    <a:blip r:embed="rId108">
                      <a:grayscl/>
                      <a:extLst>
                        <a:ext uri="{28A0092B-C50C-407E-A947-70E740481C1C}">
                          <a14:useLocalDpi xmlns:a14="http://schemas.microsoft.com/office/drawing/2010/main" val="0"/>
                        </a:ext>
                      </a:extLst>
                    </a:blip>
                    <a:srcRect/>
                    <a:stretch>
                      <a:fillRect/>
                    </a:stretch>
                  </pic:blipFill>
                  <pic:spPr bwMode="auto">
                    <a:xfrm>
                      <a:off x="0" y="0"/>
                      <a:ext cx="3708400" cy="1587500"/>
                    </a:xfrm>
                    <a:prstGeom prst="rect">
                      <a:avLst/>
                    </a:prstGeom>
                    <a:noFill/>
                    <a:ln>
                      <a:noFill/>
                    </a:ln>
                  </pic:spPr>
                </pic:pic>
              </a:graphicData>
            </a:graphic>
          </wp:inline>
        </w:drawing>
      </w:r>
    </w:p>
    <w:p w:rsidR="00910038" w:rsidRPr="001F3FD2" w:rsidRDefault="00910038" w:rsidP="007F642A">
      <w:pPr>
        <w:spacing w:before="100" w:beforeAutospacing="1" w:after="100" w:afterAutospacing="1"/>
        <w:ind w:firstLine="426"/>
        <w:jc w:val="center"/>
        <w:rPr>
          <w:sz w:val="22"/>
          <w:szCs w:val="22"/>
        </w:rPr>
      </w:pPr>
      <w:r>
        <w:rPr>
          <w:sz w:val="22"/>
          <w:szCs w:val="22"/>
        </w:rPr>
        <w:t>Р</w:t>
      </w:r>
      <w:r w:rsidRPr="001F3FD2">
        <w:rPr>
          <w:sz w:val="22"/>
          <w:szCs w:val="22"/>
        </w:rPr>
        <w:t>ис 2.9.2  Схема ФД</w:t>
      </w:r>
    </w:p>
    <w:p w:rsidR="00910038" w:rsidRPr="0080769F" w:rsidRDefault="00910038" w:rsidP="0080769F">
      <w:pPr>
        <w:ind w:firstLine="454"/>
        <w:jc w:val="both"/>
      </w:pPr>
      <w:r>
        <w:t xml:space="preserve">Выход умножителя </w:t>
      </w:r>
      <w:r w:rsidRPr="00501549">
        <w:t xml:space="preserve">пропускается через фильтр нижних частот  (ФНЧ), полоса  среза которого подбирается  так, что член с удвоенной частотой  </w:t>
      </w:r>
      <w:r w:rsidRPr="00501549">
        <w:rPr>
          <w:i/>
        </w:rPr>
        <w:t>2ω</w:t>
      </w:r>
      <w:r w:rsidRPr="00501549">
        <w:rPr>
          <w:i/>
          <w:lang w:val="en-US"/>
        </w:rPr>
        <w:t>t</w:t>
      </w:r>
      <w:r w:rsidRPr="00501549">
        <w:t xml:space="preserve"> подавляется.</w:t>
      </w:r>
      <w:r>
        <w:t xml:space="preserve"> </w:t>
      </w:r>
      <w:r w:rsidRPr="00501549">
        <w:t>Нетрудно видеть, что ФД  есть линейная с</w:t>
      </w:r>
      <w:r w:rsidRPr="00501549">
        <w:t>и</w:t>
      </w:r>
      <w:r w:rsidRPr="00501549">
        <w:t>стема. При наличии аддитивного нормального шума на входе приема сигнала, на выходе ФНЧ будет присутствовать  случайный процесс, представляющий собой сумму детерминирова</w:t>
      </w:r>
      <w:r>
        <w:t>нного  члена, пропорци</w:t>
      </w:r>
      <w:r>
        <w:t>о</w:t>
      </w:r>
      <w:r>
        <w:t>нального</w:t>
      </w:r>
      <w:r w:rsidRPr="00FF3375">
        <w:t xml:space="preserve"> </w:t>
      </w:r>
      <w:r w:rsidRPr="00501549">
        <w:t xml:space="preserve"> </w:t>
      </w:r>
      <w:r w:rsidRPr="00501549">
        <w:rPr>
          <w:i/>
          <w:lang w:val="en-US"/>
        </w:rPr>
        <w:t>u</w:t>
      </w:r>
      <w:r w:rsidRPr="00501549">
        <w:rPr>
          <w:i/>
          <w:vertAlign w:val="subscript"/>
          <w:lang w:val="en-US"/>
        </w:rPr>
        <w:t>c</w:t>
      </w:r>
      <w:r w:rsidRPr="00501549">
        <w:rPr>
          <w:i/>
          <w:lang w:val="en-US"/>
        </w:rPr>
        <w:t>Cos</w:t>
      </w:r>
      <w:r w:rsidRPr="00501549">
        <w:rPr>
          <w:i/>
        </w:rPr>
        <w:t>Δφ</w:t>
      </w:r>
      <w:r w:rsidRPr="00501549">
        <w:t xml:space="preserve">, и шумовой составляющей  </w:t>
      </w:r>
      <w:r w:rsidRPr="00501549">
        <w:rPr>
          <w:i/>
          <w:lang w:val="en-US"/>
        </w:rPr>
        <w:t>y</w:t>
      </w:r>
      <w:r w:rsidRPr="00501549">
        <w:t xml:space="preserve"> = </w:t>
      </w:r>
      <w:r w:rsidRPr="00501549">
        <w:rPr>
          <w:i/>
          <w:lang w:val="en-US"/>
        </w:rPr>
        <w:t>ACosψ</w:t>
      </w:r>
      <w:r w:rsidRPr="00501549">
        <w:rPr>
          <w:i/>
        </w:rPr>
        <w:t xml:space="preserve">, </w:t>
      </w:r>
      <w:r w:rsidRPr="00501549">
        <w:t xml:space="preserve">где  </w:t>
      </w:r>
      <w:r w:rsidRPr="00501549">
        <w:rPr>
          <w:i/>
          <w:lang w:val="en-US"/>
        </w:rPr>
        <w:t>A</w:t>
      </w:r>
      <w:r w:rsidRPr="00501549">
        <w:rPr>
          <w:i/>
        </w:rPr>
        <w:t xml:space="preserve"> </w:t>
      </w:r>
      <w:r w:rsidRPr="00501549">
        <w:t xml:space="preserve">–случайная амплитуда, </w:t>
      </w:r>
      <w:r w:rsidRPr="00501549">
        <w:rPr>
          <w:i/>
        </w:rPr>
        <w:t xml:space="preserve">ψ </w:t>
      </w:r>
      <w:r w:rsidRPr="00501549">
        <w:t>– случайная фаза шума. Далее примем СКО ш</w:t>
      </w:r>
      <w:r w:rsidRPr="00501549">
        <w:t>у</w:t>
      </w:r>
      <w:r w:rsidRPr="00501549">
        <w:t xml:space="preserve">ма за </w:t>
      </w:r>
      <w:r w:rsidRPr="002D4DA7">
        <w:rPr>
          <w:i/>
        </w:rPr>
        <w:t>1</w:t>
      </w:r>
      <w:r w:rsidRPr="00501549">
        <w:t>. Для узкополосного нормального шума из</w:t>
      </w:r>
      <w:r>
        <w:t>вестно</w:t>
      </w:r>
      <w:r w:rsidRPr="00501549">
        <w:t xml:space="preserve">, что амплитуда </w:t>
      </w:r>
      <w:r w:rsidRPr="00501549">
        <w:rPr>
          <w:i/>
          <w:lang w:val="en-US"/>
        </w:rPr>
        <w:t>A</w:t>
      </w:r>
      <w:r w:rsidRPr="00501549">
        <w:rPr>
          <w:i/>
        </w:rPr>
        <w:t xml:space="preserve"> </w:t>
      </w:r>
      <w:r w:rsidRPr="00501549">
        <w:t xml:space="preserve">распределена по закону Релея, а фаза </w:t>
      </w:r>
      <w:r w:rsidRPr="00501549">
        <w:rPr>
          <w:i/>
        </w:rPr>
        <w:t xml:space="preserve">ψ </w:t>
      </w:r>
      <w:r w:rsidRPr="00501549">
        <w:t>равномерно распределена  на и</w:t>
      </w:r>
      <w:r w:rsidRPr="00501549">
        <w:t>н</w:t>
      </w:r>
      <w:r w:rsidRPr="00501549">
        <w:t>тервале</w:t>
      </w:r>
      <w:r w:rsidRPr="00D45C22">
        <w:t xml:space="preserve"> (</w:t>
      </w:r>
      <w:r w:rsidRPr="00D45C22">
        <w:rPr>
          <w:b/>
        </w:rPr>
        <w:sym w:font="Symbol" w:char="F02D"/>
      </w:r>
      <w:r w:rsidRPr="00D45C22">
        <w:sym w:font="Symbol" w:char="F070"/>
      </w:r>
      <w:r w:rsidRPr="00D45C22">
        <w:rPr>
          <w:b/>
        </w:rPr>
        <w:t xml:space="preserve"> , </w:t>
      </w:r>
      <w:r w:rsidRPr="00D45C22">
        <w:sym w:font="Symbol" w:char="F070"/>
      </w:r>
      <w:r w:rsidRPr="00D45C22">
        <w:t>)</w:t>
      </w:r>
      <w:r w:rsidR="0080769F">
        <w:t xml:space="preserve"> </w:t>
      </w:r>
      <w:r w:rsidR="0080769F" w:rsidRPr="00501549">
        <w:t xml:space="preserve">[1, </w:t>
      </w:r>
      <w:r w:rsidR="0080769F" w:rsidRPr="00501549">
        <w:rPr>
          <w:lang w:val="en-US"/>
        </w:rPr>
        <w:t>c</w:t>
      </w:r>
      <w:r w:rsidR="0080769F" w:rsidRPr="00D45C22">
        <w:t xml:space="preserve"> </w:t>
      </w:r>
      <w:r w:rsidR="0080769F" w:rsidRPr="00501549">
        <w:t>282]</w:t>
      </w:r>
      <w:r w:rsidRPr="00501549">
        <w:t xml:space="preserve">. Плотность распределения случайной величины </w:t>
      </w:r>
      <w:r w:rsidRPr="00501549">
        <w:rPr>
          <w:i/>
          <w:lang w:val="en-US"/>
        </w:rPr>
        <w:t>y</w:t>
      </w:r>
      <w:r w:rsidRPr="00501549">
        <w:rPr>
          <w:i/>
        </w:rPr>
        <w:t xml:space="preserve"> </w:t>
      </w:r>
      <w:r w:rsidRPr="00501549">
        <w:t>получается интегральным преобразованием  [9, с 85]</w:t>
      </w:r>
    </w:p>
    <w:p w:rsidR="00910038" w:rsidRPr="00A71922" w:rsidRDefault="00910038" w:rsidP="00910038">
      <w:pPr>
        <w:spacing w:before="100" w:beforeAutospacing="1" w:after="100" w:afterAutospacing="1"/>
        <w:contextualSpacing/>
      </w:pPr>
      <m:oMathPara>
        <m:oMath>
          <m:r>
            <w:rPr>
              <w:rFonts w:ascii="Cambria Math" w:hAnsi="Cambria Math"/>
              <w:lang w:val="en-US"/>
            </w:rPr>
            <m:t>W</m:t>
          </m:r>
          <m:d>
            <m:dPr>
              <m:ctrlPr>
                <w:rPr>
                  <w:rFonts w:ascii="Cambria Math" w:hAnsi="Cambria Math"/>
                  <w:i/>
                  <w:lang w:val="en-US"/>
                </w:rPr>
              </m:ctrlPr>
            </m:dPr>
            <m:e>
              <m:r>
                <w:rPr>
                  <w:rFonts w:ascii="Cambria Math" w:hAnsi="Cambria Math"/>
                  <w:lang w:val="en-US"/>
                </w:rPr>
                <m:t>y</m:t>
              </m:r>
            </m:e>
          </m:d>
          <m:r>
            <w:rPr>
              <w:rFonts w:ascii="Cambria Math" w:hAnsi="Cambria Math"/>
            </w:rPr>
            <m:t>=</m:t>
          </m:r>
          <m:nary>
            <m:naryPr>
              <m:limLoc m:val="undOvr"/>
              <m:ctrlPr>
                <w:rPr>
                  <w:rFonts w:ascii="Cambria Math" w:hAnsi="Cambria Math"/>
                  <w:i/>
                  <w:lang w:val="en-US"/>
                </w:rPr>
              </m:ctrlPr>
            </m:naryPr>
            <m:sub>
              <m:r>
                <w:rPr>
                  <w:rFonts w:ascii="Cambria Math" w:hAnsi="Cambria Math"/>
                  <w:lang w:val="en-US"/>
                </w:rPr>
                <m:t>R</m:t>
              </m:r>
            </m:sub>
            <m:sup>
              <m:r>
                <w:rPr>
                  <w:rFonts w:ascii="Cambria Math" w:hAnsi="Cambria Math"/>
                  <w:lang w:val="en-US"/>
                </w:rPr>
                <m:t xml:space="preserve"> </m:t>
              </m:r>
            </m:sup>
            <m:e>
              <m:r>
                <w:rPr>
                  <w:rFonts w:ascii="Cambria Math" w:hAnsi="Cambria Math"/>
                  <w:lang w:val="en-US"/>
                </w:rPr>
                <m:t>u</m:t>
              </m:r>
            </m:e>
          </m:nary>
          <m:sSup>
            <m:sSupPr>
              <m:ctrlPr>
                <w:rPr>
                  <w:rFonts w:ascii="Cambria Math" w:hAnsi="Cambria Math"/>
                  <w:i/>
                  <w:lang w:val="en-US"/>
                </w:rPr>
              </m:ctrlPr>
            </m:sSupPr>
            <m:e>
              <m:r>
                <w:rPr>
                  <w:rFonts w:ascii="Cambria Math" w:hAnsi="Cambria Math"/>
                  <w:lang w:val="en-US"/>
                </w:rPr>
                <m:t>e</m:t>
              </m:r>
            </m:e>
            <m:sup>
              <m:sSup>
                <m:sSupPr>
                  <m:ctrlPr>
                    <w:rPr>
                      <w:rFonts w:ascii="Cambria Math" w:hAnsi="Cambria Math"/>
                      <w:i/>
                      <w:lang w:val="en-US"/>
                    </w:rPr>
                  </m:ctrlPr>
                </m:sSupPr>
                <m:e>
                  <m:r>
                    <w:rPr>
                      <w:rFonts w:ascii="Cambria Math" w:hAnsi="Cambria Math"/>
                    </w:rPr>
                    <m:t>-</m:t>
                  </m:r>
                  <m:r>
                    <w:rPr>
                      <w:rFonts w:ascii="Cambria Math" w:hAnsi="Cambria Math"/>
                      <w:lang w:val="en-US"/>
                    </w:rPr>
                    <m:t>u</m:t>
                  </m:r>
                </m:e>
                <m:sup>
                  <m:r>
                    <w:rPr>
                      <w:rFonts w:ascii="Cambria Math" w:hAnsi="Cambria Math"/>
                    </w:rPr>
                    <m:t>2</m:t>
                  </m:r>
                </m:sup>
              </m:sSup>
              <m:r>
                <w:rPr>
                  <w:rFonts w:ascii="Cambria Math" w:hAnsi="Cambria Math"/>
                </w:rPr>
                <m:t>/2</m:t>
              </m:r>
            </m:sup>
          </m:sSup>
          <m:f>
            <m:fPr>
              <m:ctrlPr>
                <w:rPr>
                  <w:rFonts w:ascii="Cambria Math" w:hAnsi="Cambria Math"/>
                  <w:i/>
                  <w:lang w:val="en-US"/>
                </w:rPr>
              </m:ctrlPr>
            </m:fPr>
            <m:num>
              <m:r>
                <w:rPr>
                  <w:rFonts w:ascii="Cambria Math" w:hAnsi="Cambria Math"/>
                  <w:lang w:val="en-US"/>
                </w:rPr>
                <m:t>du</m:t>
              </m:r>
            </m:num>
            <m:den>
              <m:r>
                <w:rPr>
                  <w:rFonts w:ascii="Cambria Math" w:hAnsi="Cambria Math"/>
                  <w:i/>
                  <w:lang w:val="en-US"/>
                </w:rPr>
                <w:sym w:font="Symbol" w:char="F070"/>
              </m:r>
              <m:r>
                <w:rPr>
                  <w:rFonts w:ascii="Cambria Math" w:hAnsi="Cambria Math"/>
                </w:rPr>
                <m:t>|</m:t>
              </m:r>
              <m:r>
                <w:rPr>
                  <w:rFonts w:ascii="Cambria Math" w:hAnsi="Cambria Math"/>
                  <w:lang w:val="en-US"/>
                </w:rPr>
                <m:t>u</m:t>
              </m:r>
              <m:r>
                <w:rPr>
                  <w:rFonts w:ascii="Cambria Math" w:hAnsi="Cambria Math"/>
                </w:rPr>
                <m:t>|</m:t>
              </m:r>
              <m:rad>
                <m:radPr>
                  <m:degHide m:val="1"/>
                  <m:ctrlPr>
                    <w:rPr>
                      <w:rFonts w:ascii="Cambria Math" w:hAnsi="Cambria Math"/>
                      <w:i/>
                      <w:lang w:val="en-US"/>
                    </w:rPr>
                  </m:ctrlPr>
                </m:radPr>
                <m:deg/>
                <m:e>
                  <m:r>
                    <w:rPr>
                      <w:rFonts w:ascii="Cambria Math" w:hAnsi="Cambria Math"/>
                    </w:rPr>
                    <m:t>1-</m:t>
                  </m:r>
                  <m:sSup>
                    <m:sSupPr>
                      <m:ctrlPr>
                        <w:rPr>
                          <w:rFonts w:ascii="Cambria Math" w:hAnsi="Cambria Math"/>
                          <w:i/>
                          <w:lang w:val="en-US"/>
                        </w:rPr>
                      </m:ctrlPr>
                    </m:sSupPr>
                    <m:e>
                      <m:r>
                        <w:rPr>
                          <w:rFonts w:ascii="Cambria Math" w:hAnsi="Cambria Math"/>
                        </w:rPr>
                        <m:t>(</m:t>
                      </m:r>
                      <m:r>
                        <w:rPr>
                          <w:rFonts w:ascii="Cambria Math" w:hAnsi="Cambria Math"/>
                          <w:lang w:val="en-US"/>
                        </w:rPr>
                        <m:t>y</m:t>
                      </m:r>
                      <m:r>
                        <w:rPr>
                          <w:rFonts w:ascii="Cambria Math" w:hAnsi="Cambria Math"/>
                        </w:rPr>
                        <m:t>/</m:t>
                      </m:r>
                      <m:r>
                        <w:rPr>
                          <w:rFonts w:ascii="Cambria Math" w:hAnsi="Cambria Math"/>
                          <w:lang w:val="en-US"/>
                        </w:rPr>
                        <m:t>u</m:t>
                      </m:r>
                      <m:r>
                        <w:rPr>
                          <w:rFonts w:ascii="Cambria Math" w:hAnsi="Cambria Math"/>
                        </w:rPr>
                        <m:t>)</m:t>
                      </m:r>
                    </m:e>
                    <m:sup>
                      <m:r>
                        <w:rPr>
                          <w:rFonts w:ascii="Cambria Math" w:hAnsi="Cambria Math"/>
                        </w:rPr>
                        <m:t>2</m:t>
                      </m:r>
                    </m:sup>
                  </m:sSup>
                </m:e>
              </m:rad>
            </m:den>
          </m:f>
          <m:r>
            <w:rPr>
              <w:rFonts w:ascii="Cambria Math" w:hAnsi="Cambria Math"/>
            </w:rPr>
            <m:t>.</m:t>
          </m:r>
        </m:oMath>
      </m:oMathPara>
    </w:p>
    <w:p w:rsidR="00910038" w:rsidRPr="00126C48" w:rsidRDefault="00910038" w:rsidP="00910038">
      <w:pPr>
        <w:spacing w:before="100" w:beforeAutospacing="1" w:after="100" w:afterAutospacing="1"/>
        <w:contextualSpacing/>
        <w:rPr>
          <w:lang w:val="en-US"/>
        </w:rPr>
      </w:pPr>
    </w:p>
    <w:p w:rsidR="00910038" w:rsidRPr="00501549" w:rsidRDefault="00910038" w:rsidP="00910038">
      <w:pPr>
        <w:spacing w:before="100" w:beforeAutospacing="1" w:after="100" w:afterAutospacing="1"/>
        <w:ind w:firstLine="426"/>
        <w:jc w:val="both"/>
      </w:pPr>
      <w:r w:rsidRPr="00501549">
        <w:t xml:space="preserve">Заменой переменных  </w:t>
      </w:r>
      <w:r w:rsidRPr="00501549">
        <w:rPr>
          <w:i/>
          <w:lang w:val="en-US"/>
        </w:rPr>
        <w:t>z</w:t>
      </w:r>
      <w:r w:rsidRPr="00501549">
        <w:rPr>
          <w:i/>
        </w:rPr>
        <w:t xml:space="preserve"> = </w:t>
      </w:r>
      <w:r w:rsidRPr="00501549">
        <w:rPr>
          <w:i/>
          <w:lang w:val="en-US"/>
        </w:rPr>
        <w:t>u</w:t>
      </w:r>
      <w:r w:rsidRPr="00501549">
        <w:rPr>
          <w:i/>
          <w:vertAlign w:val="superscript"/>
        </w:rPr>
        <w:t>2</w:t>
      </w:r>
      <w:r w:rsidRPr="00501549">
        <w:rPr>
          <w:i/>
          <w:lang w:val="en-US"/>
        </w:rPr>
        <w:sym w:font="Symbol" w:char="F02D"/>
      </w:r>
      <w:r w:rsidRPr="00501549">
        <w:rPr>
          <w:i/>
        </w:rPr>
        <w:t xml:space="preserve"> </w:t>
      </w:r>
      <w:r w:rsidRPr="00501549">
        <w:rPr>
          <w:i/>
          <w:lang w:val="en-US"/>
        </w:rPr>
        <w:t>y</w:t>
      </w:r>
      <w:r w:rsidRPr="00501549">
        <w:rPr>
          <w:i/>
          <w:vertAlign w:val="superscript"/>
        </w:rPr>
        <w:t xml:space="preserve">2  </w:t>
      </w:r>
      <w:r w:rsidRPr="00501549">
        <w:t>этот интеграл преобразуется к виду</w:t>
      </w:r>
    </w:p>
    <w:p w:rsidR="00910038" w:rsidRPr="00A71922" w:rsidRDefault="00910038" w:rsidP="00910038">
      <w:pPr>
        <w:spacing w:before="100" w:beforeAutospacing="1" w:after="100" w:afterAutospacing="1"/>
        <w:contextualSpacing/>
        <w:rPr>
          <w:lang w:val="en-US"/>
        </w:rPr>
      </w:pPr>
      <m:oMathPara>
        <m:oMath>
          <m:r>
            <w:rPr>
              <w:rFonts w:ascii="Cambria Math" w:hAnsi="Cambria Math"/>
            </w:rPr>
            <m:t>W</m:t>
          </m:r>
          <m:d>
            <m:dPr>
              <m:ctrlPr>
                <w:rPr>
                  <w:rFonts w:ascii="Cambria Math" w:hAnsi="Cambria Math"/>
                  <w:i/>
                </w:rPr>
              </m:ctrlPr>
            </m:dPr>
            <m:e>
              <m:r>
                <w:rPr>
                  <w:rFonts w:ascii="Cambria Math" w:hAnsi="Cambria Math"/>
                </w:rPr>
                <m:t>y</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r>
                <w:rPr>
                  <w:rFonts w:ascii="Cambria Math" w:hAnsi="Cambria Math"/>
                  <w:i/>
                </w:rPr>
                <w:sym w:font="Symbol" w:char="F070"/>
              </m:r>
            </m:den>
          </m:f>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/2</m:t>
              </m:r>
            </m:sup>
          </m:sSup>
          <m:nary>
            <m:naryPr>
              <m:limLoc m:val="undOvr"/>
              <m:ctrlPr>
                <w:rPr>
                  <w:rFonts w:ascii="Cambria Math" w:hAnsi="Cambria Math"/>
                  <w:i/>
                </w:rPr>
              </m:ctrlPr>
            </m:naryPr>
            <m:sub>
              <m:r>
                <w:rPr>
                  <w:rFonts w:ascii="Cambria Math" w:hAnsi="Cambria Math"/>
                </w:rPr>
                <m:t>z&gt;0</m:t>
              </m:r>
            </m:sub>
            <m:sup>
              <m:r>
                <w:rPr>
                  <w:rFonts w:ascii="Cambria Math" w:hAnsi="Cambria Math"/>
                </w:rPr>
                <m:t xml:space="preserve"> </m:t>
              </m:r>
            </m:sup>
            <m:e>
              <m:sSup>
                <m:sSupPr>
                  <m:ctrlPr>
                    <w:rPr>
                      <w:rFonts w:ascii="Cambria Math" w:hAnsi="Cambria Math"/>
                      <w:i/>
                    </w:rPr>
                  </m:ctrlPr>
                </m:sSupPr>
                <m:e>
                  <m:r>
                    <w:rPr>
                      <w:rFonts w:ascii="Cambria Math" w:hAnsi="Cambria Math"/>
                    </w:rPr>
                    <m:t>e</m:t>
                  </m:r>
                </m:e>
                <m:sup>
                  <m:r>
                    <w:rPr>
                      <w:rFonts w:ascii="Cambria Math" w:hAnsi="Cambria Math"/>
                    </w:rPr>
                    <m:t>-z</m:t>
                  </m:r>
                </m:sup>
              </m:sSup>
              <m:sSup>
                <m:sSupPr>
                  <m:ctrlPr>
                    <w:rPr>
                      <w:rFonts w:ascii="Cambria Math" w:hAnsi="Cambria Math"/>
                      <w:i/>
                    </w:rPr>
                  </m:ctrlPr>
                </m:sSupPr>
                <m:e>
                  <m:r>
                    <w:rPr>
                      <w:rFonts w:ascii="Cambria Math" w:hAnsi="Cambria Math"/>
                    </w:rPr>
                    <m:t>z</m:t>
                  </m:r>
                </m:e>
                <m:sup>
                  <m:r>
                    <w:rPr>
                      <w:rFonts w:ascii="Cambria Math" w:hAnsi="Cambria Math"/>
                    </w:rPr>
                    <m:t>-1/2</m:t>
                  </m:r>
                </m:sup>
              </m:sSup>
              <m:r>
                <w:rPr>
                  <w:rFonts w:ascii="Cambria Math" w:hAnsi="Cambria Math"/>
                </w:rPr>
                <m:t>dz</m:t>
              </m:r>
            </m:e>
          </m:nary>
          <m:r>
            <w:rPr>
              <w:rFonts w:ascii="Cambria Math" w:hAnsi="Cambria Math"/>
            </w:rPr>
            <m:t>.</m:t>
          </m:r>
        </m:oMath>
      </m:oMathPara>
    </w:p>
    <w:p w:rsidR="00910038" w:rsidRDefault="00910038" w:rsidP="00910038">
      <w:pPr>
        <w:jc w:val="both"/>
        <w:rPr>
          <w:lang w:val="en-US"/>
        </w:rPr>
      </w:pPr>
    </w:p>
    <w:p w:rsidR="00910038" w:rsidRDefault="00910038" w:rsidP="00910038">
      <w:pPr>
        <w:ind w:firstLine="426"/>
        <w:jc w:val="both"/>
        <w:rPr>
          <w:i/>
        </w:rPr>
      </w:pPr>
      <w:r>
        <w:lastRenderedPageBreak/>
        <w:t>Здесь</w:t>
      </w:r>
      <w:r w:rsidRPr="00501549">
        <w:t xml:space="preserve"> интеграл стандартный [8, </w:t>
      </w:r>
      <w:r w:rsidRPr="00501549">
        <w:rPr>
          <w:lang w:val="en-US"/>
        </w:rPr>
        <w:t>c</w:t>
      </w:r>
      <w:r>
        <w:t xml:space="preserve"> 200]</w:t>
      </w:r>
      <w:r w:rsidRPr="00946649">
        <w:t xml:space="preserve"> </w:t>
      </w:r>
      <w:r w:rsidRPr="00501549">
        <w:t>и равен</w:t>
      </w:r>
      <w:r w:rsidRPr="00946649">
        <w:t xml:space="preserve"> (2</w:t>
      </w:r>
      <w:r>
        <w:t>π</w:t>
      </w:r>
      <w:r w:rsidRPr="00946649">
        <w:t>)</w:t>
      </w:r>
      <w:r>
        <w:rPr>
          <w:vertAlign w:val="superscript"/>
        </w:rPr>
        <w:t>1/2</w:t>
      </w:r>
      <w:r w:rsidRPr="00797505">
        <w:fldChar w:fldCharType="begin"/>
      </w:r>
      <w:r w:rsidRPr="00797505">
        <w:instrText xml:space="preserve"> QUOTE </w:instrText>
      </w:r>
      <m:oMath>
        <m:rad>
          <m:radPr>
            <m:degHide m:val="1"/>
            <m:ctrlPr>
              <w:rPr>
                <w:rFonts w:ascii="Cambria Math" w:hAnsi="Cambria Math"/>
                <w:i/>
              </w:rPr>
            </m:ctrlPr>
          </m:radPr>
          <m:deg/>
          <m:e>
            <m:r>
              <m:rPr>
                <m:sty m:val="p"/>
              </m:rPr>
              <w:rPr>
                <w:rFonts w:ascii="Cambria Math" w:hAnsi="Cambria Math"/>
              </w:rPr>
              <m:t>2</m:t>
            </m:r>
            <m:r>
              <w:rPr>
                <w:rFonts w:ascii="Cambria Math" w:hAnsi="Cambria Math"/>
                <w:i/>
              </w:rPr>
              <w:sym w:font="Symbol" w:char="F070"/>
            </m:r>
          </m:e>
        </m:rad>
      </m:oMath>
      <w:r w:rsidRPr="00797505">
        <w:instrText xml:space="preserve"> </w:instrText>
      </w:r>
      <w:r w:rsidRPr="00797505">
        <w:fldChar w:fldCharType="end"/>
      </w:r>
      <w:r w:rsidRPr="00501549">
        <w:t xml:space="preserve">. В результате получается, что выходы  ФД суть нормально распределенные случайные величины </w:t>
      </w:r>
      <w:r w:rsidRPr="00501549">
        <w:rPr>
          <w:i/>
          <w:lang w:val="en-US"/>
        </w:rPr>
        <w:t>z</w:t>
      </w:r>
      <w:r w:rsidRPr="00501549">
        <w:rPr>
          <w:i/>
        </w:rPr>
        <w:t xml:space="preserve">, </w:t>
      </w:r>
      <w:r w:rsidRPr="00501549">
        <w:t xml:space="preserve">имеющие детерминированное смещение   </w:t>
      </w:r>
      <w:r w:rsidRPr="00501549">
        <w:rPr>
          <w:i/>
          <w:lang w:val="en-US"/>
        </w:rPr>
        <w:t>s</w:t>
      </w:r>
      <w:r w:rsidRPr="00501549">
        <w:rPr>
          <w:i/>
        </w:rPr>
        <w:t xml:space="preserve"> = </w:t>
      </w:r>
      <w:r w:rsidRPr="00501549">
        <w:rPr>
          <w:i/>
          <w:lang w:val="en-US"/>
        </w:rPr>
        <w:t>u</w:t>
      </w:r>
      <w:r w:rsidRPr="00501549">
        <w:rPr>
          <w:i/>
          <w:vertAlign w:val="subscript"/>
          <w:lang w:val="en-US"/>
        </w:rPr>
        <w:t>c</w:t>
      </w:r>
      <w:r w:rsidRPr="00501549">
        <w:rPr>
          <w:i/>
          <w:vertAlign w:val="subscript"/>
        </w:rPr>
        <w:t xml:space="preserve"> </w:t>
      </w:r>
      <w:r w:rsidRPr="00501549">
        <w:rPr>
          <w:i/>
          <w:lang w:val="en-US"/>
        </w:rPr>
        <w:t>cos</w:t>
      </w:r>
      <w:r w:rsidRPr="00501549">
        <w:rPr>
          <w:i/>
          <w:lang w:val="en-US"/>
        </w:rPr>
        <w:sym w:font="Symbol" w:char="F044"/>
      </w:r>
      <w:r w:rsidRPr="00501549">
        <w:rPr>
          <w:i/>
          <w:lang w:val="en-US"/>
        </w:rPr>
        <w:sym w:font="Symbol" w:char="F06A"/>
      </w:r>
    </w:p>
    <w:p w:rsidR="00910038" w:rsidRPr="003E3EFD" w:rsidRDefault="00910038" w:rsidP="00910038">
      <w:pPr>
        <w:ind w:firstLine="426"/>
        <w:jc w:val="both"/>
        <w:rPr>
          <w:i/>
        </w:rPr>
      </w:pPr>
    </w:p>
    <w:p w:rsidR="00910038" w:rsidRPr="00A71922" w:rsidRDefault="00910038" w:rsidP="00910038">
      <w:pPr>
        <w:spacing w:before="100" w:beforeAutospacing="1" w:after="100" w:afterAutospacing="1"/>
        <w:contextualSpacing/>
      </w:pPr>
      <m:oMathPara>
        <m:oMath>
          <m:r>
            <w:rPr>
              <w:rFonts w:ascii="Cambria Math" w:hAnsi="Cambria Math"/>
              <w:lang w:val="en-US"/>
            </w:rPr>
            <m:t>W</m:t>
          </m:r>
          <m:d>
            <m:dPr>
              <m:ctrlPr>
                <w:rPr>
                  <w:rFonts w:ascii="Cambria Math" w:hAnsi="Cambria Math"/>
                  <w:i/>
                  <w:lang w:val="en-US"/>
                </w:rPr>
              </m:ctrlPr>
            </m:dPr>
            <m:e>
              <m:r>
                <w:rPr>
                  <w:rFonts w:ascii="Cambria Math" w:hAnsi="Cambria Math"/>
                  <w:lang w:val="en-US"/>
                </w:rPr>
                <m:t>z,s</m:t>
              </m:r>
            </m:e>
          </m:d>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ad>
                <m:radPr>
                  <m:degHide m:val="1"/>
                  <m:ctrlPr>
                    <w:rPr>
                      <w:rFonts w:ascii="Cambria Math" w:hAnsi="Cambria Math"/>
                      <w:i/>
                      <w:lang w:val="en-US"/>
                    </w:rPr>
                  </m:ctrlPr>
                </m:radPr>
                <m:deg/>
                <m:e>
                  <m:r>
                    <w:rPr>
                      <w:rFonts w:ascii="Cambria Math" w:hAnsi="Cambria Math"/>
                      <w:lang w:val="en-US"/>
                    </w:rPr>
                    <m:t>2</m:t>
                  </m:r>
                  <m:r>
                    <w:rPr>
                      <w:rFonts w:ascii="Cambria Math" w:hAnsi="Cambria Math"/>
                      <w:i/>
                      <w:lang w:val="en-US"/>
                    </w:rPr>
                    <w:sym w:font="Symbol" w:char="F070"/>
                  </m:r>
                </m:e>
              </m:rad>
            </m:den>
          </m:f>
          <m:sSup>
            <m:sSupPr>
              <m:ctrlPr>
                <w:rPr>
                  <w:rFonts w:ascii="Cambria Math" w:hAnsi="Cambria Math"/>
                  <w:i/>
                  <w:lang w:val="en-US"/>
                </w:rPr>
              </m:ctrlPr>
            </m:sSupPr>
            <m:e>
              <m:r>
                <w:rPr>
                  <w:rFonts w:ascii="Cambria Math" w:hAnsi="Cambria Math"/>
                  <w:lang w:val="en-US"/>
                </w:rPr>
                <m:t>e</m:t>
              </m:r>
            </m:e>
            <m:sup>
              <m:f>
                <m:fPr>
                  <m:ctrlPr>
                    <w:rPr>
                      <w:rFonts w:ascii="Cambria Math" w:hAnsi="Cambria Math"/>
                      <w:i/>
                      <w:lang w:val="en-US"/>
                    </w:rPr>
                  </m:ctrlPr>
                </m:fPr>
                <m:num>
                  <m:r>
                    <w:rPr>
                      <w:rFonts w:ascii="Cambria Math" w:hAnsi="Cambria Math"/>
                      <w:lang w:val="en-US"/>
                    </w:rPr>
                    <m:t>-</m:t>
                  </m:r>
                  <m:sSup>
                    <m:sSupPr>
                      <m:ctrlPr>
                        <w:rPr>
                          <w:rFonts w:ascii="Cambria Math" w:hAnsi="Cambria Math"/>
                          <w:i/>
                          <w:lang w:val="en-US"/>
                        </w:rPr>
                      </m:ctrlPr>
                    </m:sSupPr>
                    <m:e>
                      <m:r>
                        <w:rPr>
                          <w:rFonts w:ascii="Cambria Math" w:hAnsi="Cambria Math"/>
                          <w:lang w:val="en-US"/>
                        </w:rPr>
                        <m:t>(z-s)</m:t>
                      </m:r>
                    </m:e>
                    <m:sup>
                      <m:r>
                        <w:rPr>
                          <w:rFonts w:ascii="Cambria Math" w:hAnsi="Cambria Math"/>
                          <w:lang w:val="en-US"/>
                        </w:rPr>
                        <m:t>2</m:t>
                      </m:r>
                    </m:sup>
                  </m:sSup>
                </m:num>
                <m:den>
                  <m:r>
                    <w:rPr>
                      <w:rFonts w:ascii="Cambria Math" w:hAnsi="Cambria Math"/>
                      <w:lang w:val="en-US"/>
                    </w:rPr>
                    <m:t>2</m:t>
                  </m:r>
                </m:den>
              </m:f>
            </m:sup>
          </m:sSup>
          <m:r>
            <w:rPr>
              <w:rFonts w:ascii="Cambria Math" w:hAnsi="Cambria Math"/>
              <w:lang w:val="en-US"/>
            </w:rPr>
            <m:t>.</m:t>
          </m:r>
        </m:oMath>
      </m:oMathPara>
    </w:p>
    <w:p w:rsidR="00910038" w:rsidRPr="00A415AD" w:rsidRDefault="00910038" w:rsidP="00910038">
      <w:pPr>
        <w:spacing w:before="100" w:beforeAutospacing="1" w:after="100" w:afterAutospacing="1"/>
        <w:ind w:left="709" w:firstLine="709"/>
        <w:contextualSpacing/>
        <w:rPr>
          <w:lang w:val="en-US"/>
        </w:rPr>
      </w:pPr>
    </w:p>
    <w:p w:rsidR="00910038" w:rsidRPr="00501549" w:rsidRDefault="0080769F" w:rsidP="00910038">
      <w:pPr>
        <w:jc w:val="both"/>
        <w:rPr>
          <w:i/>
        </w:rPr>
      </w:pPr>
      <w:r>
        <w:t>Абсолютное значение смещения</w:t>
      </w:r>
      <w:r w:rsidR="00910038" w:rsidRPr="00501549">
        <w:t xml:space="preserve"> |</w:t>
      </w:r>
      <w:r w:rsidR="00910038" w:rsidRPr="00501549">
        <w:rPr>
          <w:i/>
          <w:lang w:val="en-US"/>
        </w:rPr>
        <w:t>s</w:t>
      </w:r>
      <w:r>
        <w:t xml:space="preserve">| </w:t>
      </w:r>
      <w:r w:rsidR="00910038" w:rsidRPr="00501549">
        <w:t>можно считать эквивалентной ампл</w:t>
      </w:r>
      <w:r w:rsidR="00910038" w:rsidRPr="00501549">
        <w:t>и</w:t>
      </w:r>
      <w:r w:rsidR="00910038" w:rsidRPr="00501549">
        <w:t xml:space="preserve">тудой сигнала, а знак смещения есть знак  </w:t>
      </w:r>
      <w:r w:rsidR="00910038" w:rsidRPr="00501549">
        <w:rPr>
          <w:i/>
          <w:lang w:val="en-US"/>
        </w:rPr>
        <w:t>cos</w:t>
      </w:r>
      <w:r w:rsidR="00910038" w:rsidRPr="00501549">
        <w:rPr>
          <w:i/>
          <w:lang w:val="en-US"/>
        </w:rPr>
        <w:sym w:font="Symbol" w:char="F044"/>
      </w:r>
      <w:r w:rsidR="00910038" w:rsidRPr="00501549">
        <w:rPr>
          <w:i/>
          <w:lang w:val="en-US"/>
        </w:rPr>
        <w:sym w:font="Symbol" w:char="F06A"/>
      </w:r>
      <w:r w:rsidR="00910038" w:rsidRPr="00501549">
        <w:rPr>
          <w:i/>
        </w:rPr>
        <w:t>.</w:t>
      </w:r>
    </w:p>
    <w:p w:rsidR="00910038" w:rsidRPr="00E40074" w:rsidRDefault="00910038" w:rsidP="0080769F">
      <w:pPr>
        <w:ind w:firstLine="454"/>
        <w:jc w:val="both"/>
      </w:pPr>
      <w:r w:rsidRPr="00501549">
        <w:t xml:space="preserve">Вероятность </w:t>
      </w:r>
      <w:r w:rsidRPr="00501549">
        <w:rPr>
          <w:i/>
          <w:lang w:val="en-US"/>
        </w:rPr>
        <w:t>p</w:t>
      </w:r>
      <w:r w:rsidRPr="00501549">
        <w:rPr>
          <w:i/>
        </w:rPr>
        <w:t>(</w:t>
      </w:r>
      <w:r w:rsidRPr="00501549">
        <w:rPr>
          <w:i/>
          <w:lang w:val="en-US"/>
        </w:rPr>
        <w:t>s</w:t>
      </w:r>
      <w:r w:rsidRPr="00501549">
        <w:rPr>
          <w:i/>
        </w:rPr>
        <w:t xml:space="preserve">) </w:t>
      </w:r>
      <w:r w:rsidRPr="00501549">
        <w:t>того, что значение напряжения на выходе ФД  больше нуля есть</w:t>
      </w:r>
    </w:p>
    <w:p w:rsidR="00910038" w:rsidRPr="00A71922" w:rsidRDefault="00910038" w:rsidP="00910038">
      <w:pPr>
        <w:jc w:val="both"/>
      </w:pPr>
      <m:oMathPara>
        <m:oMath>
          <m:r>
            <w:rPr>
              <w:rFonts w:ascii="Cambria Math" w:hAnsi="Cambria Math"/>
              <w:lang w:val="en-US"/>
            </w:rPr>
            <m:t>p</m:t>
          </m:r>
          <m:r>
            <w:rPr>
              <w:rFonts w:ascii="Cambria Math" w:hAnsi="Cambria Math"/>
            </w:rPr>
            <m:t>(</m:t>
          </m:r>
          <m:r>
            <w:rPr>
              <w:rFonts w:ascii="Cambria Math" w:hAnsi="Cambria Math"/>
              <w:lang w:val="en-US"/>
            </w:rPr>
            <m:t>s</m:t>
          </m:r>
          <m:r>
            <w:rPr>
              <w:rFonts w:ascii="Cambria Math" w:hAnsi="Cambria Math"/>
            </w:rPr>
            <m:t>)=</m:t>
          </m:r>
          <m:nary>
            <m:naryPr>
              <m:limLoc m:val="undOvr"/>
              <m:ctrlPr>
                <w:rPr>
                  <w:rFonts w:ascii="Cambria Math" w:hAnsi="Cambria Math"/>
                  <w:i/>
                  <w:lang w:val="en-US"/>
                </w:rPr>
              </m:ctrlPr>
            </m:naryPr>
            <m:sub>
              <m:r>
                <w:rPr>
                  <w:rFonts w:ascii="Cambria Math" w:hAnsi="Cambria Math"/>
                  <w:lang w:val="en-US"/>
                </w:rPr>
                <m:t>z</m:t>
              </m:r>
              <m:r>
                <w:rPr>
                  <w:rFonts w:ascii="Cambria Math" w:hAnsi="Cambria Math"/>
                </w:rPr>
                <m:t>&gt;0</m:t>
              </m:r>
            </m:sub>
            <m:sup>
              <m:r>
                <w:rPr>
                  <w:rFonts w:ascii="Cambria Math" w:hAnsi="Cambria Math"/>
                </w:rPr>
                <m:t xml:space="preserve"> </m:t>
              </m:r>
            </m:sup>
            <m:e>
              <m:r>
                <w:rPr>
                  <w:rFonts w:ascii="Cambria Math" w:hAnsi="Cambria Math"/>
                  <w:lang w:val="en-US"/>
                </w:rPr>
                <m:t>W</m:t>
              </m:r>
              <m:d>
                <m:dPr>
                  <m:ctrlPr>
                    <w:rPr>
                      <w:rFonts w:ascii="Cambria Math" w:hAnsi="Cambria Math"/>
                      <w:i/>
                      <w:lang w:val="en-US"/>
                    </w:rPr>
                  </m:ctrlPr>
                </m:dPr>
                <m:e>
                  <m:r>
                    <w:rPr>
                      <w:rFonts w:ascii="Cambria Math" w:hAnsi="Cambria Math"/>
                      <w:lang w:val="en-US"/>
                    </w:rPr>
                    <m:t>z</m:t>
                  </m:r>
                  <m:r>
                    <w:rPr>
                      <w:rFonts w:ascii="Cambria Math" w:hAnsi="Cambria Math"/>
                    </w:rPr>
                    <m:t>,</m:t>
                  </m:r>
                  <m:r>
                    <w:rPr>
                      <w:rFonts w:ascii="Cambria Math" w:hAnsi="Cambria Math"/>
                      <w:lang w:val="en-US"/>
                    </w:rPr>
                    <m:t>s</m:t>
                  </m:r>
                </m:e>
              </m:d>
              <m:r>
                <w:rPr>
                  <w:rFonts w:ascii="Cambria Math" w:hAnsi="Cambria Math"/>
                  <w:lang w:val="en-US"/>
                </w:rPr>
                <m:t>dz</m:t>
              </m:r>
              <m:r>
                <w:rPr>
                  <w:rFonts w:ascii="Cambria Math" w:hAnsi="Cambria Math"/>
                </w:rPr>
                <m:t>.</m:t>
              </m:r>
            </m:e>
          </m:nary>
        </m:oMath>
      </m:oMathPara>
    </w:p>
    <w:p w:rsidR="00910038" w:rsidRPr="001635F0" w:rsidRDefault="00910038" w:rsidP="00910038">
      <w:pPr>
        <w:jc w:val="both"/>
        <w:rPr>
          <w:lang w:val="en-US"/>
        </w:rPr>
      </w:pPr>
    </w:p>
    <w:p w:rsidR="00910038" w:rsidRDefault="00910038" w:rsidP="0080769F">
      <w:pPr>
        <w:jc w:val="both"/>
      </w:pPr>
      <w:r w:rsidRPr="00501549">
        <w:t>При</w:t>
      </w:r>
      <w:r w:rsidRPr="005026DF">
        <w:t xml:space="preserve"> </w:t>
      </w:r>
      <w:r w:rsidRPr="00501549">
        <w:t xml:space="preserve"> </w:t>
      </w:r>
      <w:r w:rsidRPr="00501549">
        <w:rPr>
          <w:i/>
          <w:lang w:val="en-US"/>
        </w:rPr>
        <w:t>s</w:t>
      </w:r>
      <w:r w:rsidRPr="00501549">
        <w:rPr>
          <w:i/>
        </w:rPr>
        <w:t>&gt;0</w:t>
      </w:r>
      <w:r>
        <w:rPr>
          <w:i/>
        </w:rPr>
        <w:t xml:space="preserve"> -</w:t>
      </w:r>
      <w:r w:rsidRPr="00501549">
        <w:rPr>
          <w:i/>
        </w:rPr>
        <w:t xml:space="preserve">  </w:t>
      </w:r>
      <w:r w:rsidRPr="00501549">
        <w:rPr>
          <w:i/>
          <w:lang w:val="en-US"/>
        </w:rPr>
        <w:t>p</w:t>
      </w:r>
      <w:r w:rsidRPr="00501549">
        <w:rPr>
          <w:i/>
        </w:rPr>
        <w:t>&gt;1/2</w:t>
      </w:r>
      <w:r w:rsidRPr="00501549">
        <w:t xml:space="preserve">, при </w:t>
      </w:r>
      <w:r w:rsidRPr="00501549">
        <w:rPr>
          <w:i/>
          <w:lang w:val="en-US"/>
        </w:rPr>
        <w:t>s</w:t>
      </w:r>
      <w:r w:rsidRPr="00501549">
        <w:rPr>
          <w:i/>
        </w:rPr>
        <w:t>&lt;0</w:t>
      </w:r>
      <w:r>
        <w:rPr>
          <w:i/>
        </w:rPr>
        <w:t xml:space="preserve"> -</w:t>
      </w:r>
      <w:r w:rsidRPr="00501549">
        <w:rPr>
          <w:i/>
        </w:rPr>
        <w:t xml:space="preserve">  </w:t>
      </w:r>
      <w:r w:rsidRPr="00501549">
        <w:rPr>
          <w:i/>
          <w:lang w:val="en-US"/>
        </w:rPr>
        <w:t>p</w:t>
      </w:r>
      <w:r w:rsidRPr="00501549">
        <w:rPr>
          <w:i/>
        </w:rPr>
        <w:t>&lt;1/2</w:t>
      </w:r>
      <w:r w:rsidRPr="00501549">
        <w:t xml:space="preserve">,  при  </w:t>
      </w:r>
      <w:r w:rsidRPr="00501549">
        <w:rPr>
          <w:i/>
          <w:lang w:val="en-US"/>
        </w:rPr>
        <w:t>s</w:t>
      </w:r>
      <w:r w:rsidRPr="00501549">
        <w:rPr>
          <w:i/>
        </w:rPr>
        <w:t xml:space="preserve">=0 </w:t>
      </w:r>
      <w:r w:rsidRPr="00501549">
        <w:t xml:space="preserve">или при отсутствии сигнала </w:t>
      </w:r>
      <w:r w:rsidRPr="00501549">
        <w:rPr>
          <w:i/>
          <w:lang w:val="en-US"/>
        </w:rPr>
        <w:t>p</w:t>
      </w:r>
      <w:r w:rsidRPr="00501549">
        <w:rPr>
          <w:i/>
        </w:rPr>
        <w:t>=1/2</w:t>
      </w:r>
      <w:r w:rsidR="0080769F">
        <w:t xml:space="preserve"> </w:t>
      </w:r>
      <w:r w:rsidR="0080769F" w:rsidRPr="00501549">
        <w:t>–</w:t>
      </w:r>
      <w:r w:rsidR="0080769F">
        <w:t xml:space="preserve"> </w:t>
      </w:r>
      <w:r w:rsidRPr="00501549">
        <w:t>рис.2.9.3.</w:t>
      </w:r>
    </w:p>
    <w:p w:rsidR="00910038" w:rsidRPr="008F4CDE" w:rsidRDefault="00910038" w:rsidP="0080769F">
      <w:pPr>
        <w:jc w:val="center"/>
      </w:pPr>
      <w:r>
        <w:rPr>
          <w:noProof/>
        </w:rPr>
        <w:drawing>
          <wp:inline distT="0" distB="0" distL="0" distR="0" wp14:anchorId="52100D1B" wp14:editId="4CD39881">
            <wp:extent cx="3505200" cy="2527300"/>
            <wp:effectExtent l="0" t="0" r="0" b="6350"/>
            <wp:docPr id="2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9">
                      <a:grayscl/>
                      <a:extLst>
                        <a:ext uri="{BEBA8EAE-BF5A-486C-A8C5-ECC9F3942E4B}">
                          <a14:imgProps xmlns:a14="http://schemas.microsoft.com/office/drawing/2010/main">
                            <a14:imgLayer r:embed="rId1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05200" cy="2527300"/>
                    </a:xfrm>
                    <a:prstGeom prst="rect">
                      <a:avLst/>
                    </a:prstGeom>
                    <a:noFill/>
                    <a:ln>
                      <a:noFill/>
                    </a:ln>
                  </pic:spPr>
                </pic:pic>
              </a:graphicData>
            </a:graphic>
          </wp:inline>
        </w:drawing>
      </w:r>
    </w:p>
    <w:p w:rsidR="00910038" w:rsidRPr="0047200F" w:rsidRDefault="00910038" w:rsidP="0080769F">
      <w:pPr>
        <w:ind w:firstLine="426"/>
        <w:jc w:val="center"/>
        <w:rPr>
          <w:sz w:val="22"/>
          <w:szCs w:val="22"/>
        </w:rPr>
      </w:pPr>
      <w:r w:rsidRPr="0047200F">
        <w:rPr>
          <w:sz w:val="22"/>
          <w:szCs w:val="22"/>
        </w:rPr>
        <w:t>Рис. 2.9.3 Смещенные нормальные распределения</w:t>
      </w:r>
    </w:p>
    <w:p w:rsidR="00910038" w:rsidRPr="00336000" w:rsidRDefault="00910038" w:rsidP="00910038">
      <w:pPr>
        <w:ind w:firstLine="454"/>
        <w:jc w:val="both"/>
      </w:pPr>
    </w:p>
    <w:p w:rsidR="00910038" w:rsidRPr="00091EC6" w:rsidRDefault="00910038" w:rsidP="00910038">
      <w:pPr>
        <w:ind w:firstLine="454"/>
        <w:jc w:val="both"/>
      </w:pPr>
      <w:r w:rsidRPr="00336000">
        <w:t>Таким образом, полоса выходного сигнала ФД соответствует полосе парциального импульса ФМ-сигнала (смена значений выхода ФД прои</w:t>
      </w:r>
      <w:r w:rsidRPr="00336000">
        <w:t>с</w:t>
      </w:r>
      <w:r w:rsidRPr="00336000">
        <w:t>ходит с частотой манипуляции). Эта полоса лежит в области видеоч</w:t>
      </w:r>
      <w:r w:rsidRPr="00336000">
        <w:t>а</w:t>
      </w:r>
      <w:r w:rsidRPr="00336000">
        <w:t xml:space="preserve">стот, так как обычно длительность квантов манипуляции </w:t>
      </w:r>
      <w:r w:rsidRPr="007B5FEE">
        <w:rPr>
          <w:i/>
        </w:rPr>
        <w:sym w:font="Symbol" w:char="F074"/>
      </w:r>
      <w:r w:rsidRPr="007B5FEE">
        <w:rPr>
          <w:i/>
        </w:rPr>
        <w:t xml:space="preserve"> </w:t>
      </w:r>
      <w:r w:rsidRPr="00336000">
        <w:rPr>
          <w:i/>
        </w:rPr>
        <w:sym w:font="Symbol" w:char="F0B3"/>
      </w:r>
      <w:r w:rsidRPr="00336000">
        <w:rPr>
          <w:i/>
        </w:rPr>
        <w:t xml:space="preserve"> 50нс. </w:t>
      </w:r>
      <w:r w:rsidRPr="00336000">
        <w:t xml:space="preserve">Для цифровой обработки сигнала выходы ФД оцифровываются  бинарными квантователями  (БК) в символы   </w:t>
      </w:r>
      <w:r w:rsidRPr="00336000">
        <w:rPr>
          <w:i/>
        </w:rPr>
        <w:t>0/1</w:t>
      </w:r>
      <w:r w:rsidRPr="00336000">
        <w:t>, которые обрабатываются  соглас</w:t>
      </w:r>
      <w:r w:rsidRPr="00336000">
        <w:t>о</w:t>
      </w:r>
      <w:r w:rsidRPr="00336000">
        <w:t>ванными  с законом манипуляции цифровыми фильтрами  (СЦФ). Работа БК и СЦФ синхронизируется  тактовыми импульсами  (ТИ), период к</w:t>
      </w:r>
      <w:r w:rsidRPr="00336000">
        <w:t>о</w:t>
      </w:r>
      <w:r w:rsidRPr="00336000">
        <w:lastRenderedPageBreak/>
        <w:t xml:space="preserve">торых есть </w:t>
      </w:r>
      <w:r w:rsidRPr="00A5191C">
        <w:rPr>
          <w:i/>
        </w:rPr>
        <w:sym w:font="Symbol" w:char="F074"/>
      </w:r>
      <w:r w:rsidRPr="00336000">
        <w:rPr>
          <w:i/>
        </w:rPr>
        <w:t xml:space="preserve">. </w:t>
      </w:r>
      <w:r w:rsidRPr="00336000">
        <w:t xml:space="preserve">Очевидно, что символами </w:t>
      </w:r>
      <w:r w:rsidRPr="00336000">
        <w:rPr>
          <w:i/>
        </w:rPr>
        <w:t>0/1</w:t>
      </w:r>
      <w:r w:rsidRPr="00336000">
        <w:t xml:space="preserve"> можно отобразить лишь знак множителя  </w:t>
      </w:r>
      <w:r w:rsidRPr="00336000">
        <w:rPr>
          <w:i/>
          <w:lang w:val="en-US"/>
        </w:rPr>
        <w:t>cos</w:t>
      </w:r>
      <w:r w:rsidRPr="00336000">
        <w:rPr>
          <w:i/>
        </w:rPr>
        <w:t>Δ</w:t>
      </w:r>
      <w:r w:rsidRPr="00336000">
        <w:rPr>
          <w:i/>
          <w:sz w:val="28"/>
          <w:szCs w:val="28"/>
          <w:lang w:val="en-US"/>
        </w:rPr>
        <w:sym w:font="Symbol" w:char="F06A"/>
      </w:r>
      <w:r w:rsidRPr="00336000">
        <w:rPr>
          <w:b/>
        </w:rPr>
        <w:t xml:space="preserve">, </w:t>
      </w:r>
      <w:r w:rsidRPr="00336000">
        <w:t>но не амплитуду сигнала. Используя многоуровневое квантование амплитуды можно достичь определенных преимуществ (например, большей линейности системы, что важно при разрешении близких целей). Однако  бинарное квантование имеет свои преимущ</w:t>
      </w:r>
      <w:r w:rsidRPr="00336000">
        <w:t>е</w:t>
      </w:r>
      <w:r w:rsidRPr="00336000">
        <w:t>ства. Очевидна б</w:t>
      </w:r>
      <w:r w:rsidRPr="00336000">
        <w:rPr>
          <w:i/>
        </w:rPr>
        <w:t>о</w:t>
      </w:r>
      <w:r w:rsidRPr="00336000">
        <w:t>льшая простота реализации системы обработки, что существенно при наличии весогабаритных ограничений. При работе в условиях слабых отраженных сигналов, в том числе ниже уровня шумов, многоуровневое квантование амплитуды просто не имеет смысла. Кроме того, бинарное квантование шума оказывает на него нормирующее вли</w:t>
      </w:r>
      <w:r w:rsidRPr="00336000">
        <w:t>я</w:t>
      </w:r>
      <w:r w:rsidRPr="00336000">
        <w:t>ние.</w:t>
      </w:r>
    </w:p>
    <w:p w:rsidR="00910038" w:rsidRPr="00336000" w:rsidRDefault="00910038" w:rsidP="00910038">
      <w:pPr>
        <w:ind w:firstLine="454"/>
        <w:jc w:val="both"/>
      </w:pPr>
      <w:r w:rsidRPr="00336000">
        <w:t xml:space="preserve">Пусть знаки «плюс» и «минус» выходов ФД кодируются символами </w:t>
      </w:r>
      <w:r w:rsidRPr="00336000">
        <w:rPr>
          <w:i/>
        </w:rPr>
        <w:t xml:space="preserve">0 </w:t>
      </w:r>
      <w:r w:rsidRPr="00336000">
        <w:t xml:space="preserve">и </w:t>
      </w:r>
      <w:r w:rsidRPr="00336000">
        <w:rPr>
          <w:i/>
        </w:rPr>
        <w:t>1</w:t>
      </w:r>
      <w:r w:rsidRPr="00336000">
        <w:t xml:space="preserve"> соответственно. Каждому  номеру ТИ внутри цикла зондирования соответствует определенный квант дальности до цели. Для каждого кванта  дальности производится накопление цифровых оценок наличия отраженного от цели сигнала. Первичные оценки  формируются в СЦФ. Каждый СЦФ хранит в памяти закон манипуляции  фазы в виде двоичн</w:t>
      </w:r>
      <w:r w:rsidRPr="00336000">
        <w:t>о</w:t>
      </w:r>
      <w:r w:rsidRPr="00336000">
        <w:t xml:space="preserve">го кода длины </w:t>
      </w:r>
      <w:r w:rsidRPr="00336000">
        <w:rPr>
          <w:i/>
          <w:lang w:val="en-US"/>
        </w:rPr>
        <w:t>N</w:t>
      </w:r>
      <w:r w:rsidRPr="00336000">
        <w:t xml:space="preserve">, где </w:t>
      </w:r>
      <w:r w:rsidRPr="00336000">
        <w:rPr>
          <w:i/>
          <w:lang w:val="en-US"/>
        </w:rPr>
        <w:t>N</w:t>
      </w:r>
      <w:r w:rsidRPr="00336000">
        <w:t>–число квантов манипуляции в импульсе зондир</w:t>
      </w:r>
      <w:r w:rsidRPr="00336000">
        <w:t>о</w:t>
      </w:r>
      <w:r w:rsidRPr="00336000">
        <w:t xml:space="preserve">вания. Пусть символами </w:t>
      </w:r>
      <w:r w:rsidRPr="00336000">
        <w:rPr>
          <w:i/>
        </w:rPr>
        <w:t>0/1</w:t>
      </w:r>
      <w:r w:rsidRPr="00336000">
        <w:t xml:space="preserve"> кодируются фазы манипуляции </w:t>
      </w:r>
      <w:r w:rsidRPr="00E56B08">
        <w:t>0/</w:t>
      </w:r>
      <w:r w:rsidRPr="00E56B08">
        <w:sym w:font="Symbol" w:char="F070"/>
      </w:r>
      <w:r w:rsidRPr="00442378">
        <w:t xml:space="preserve"> </w:t>
      </w:r>
      <w:r w:rsidRPr="00336000">
        <w:t>соотве</w:t>
      </w:r>
      <w:r w:rsidRPr="00336000">
        <w:t>т</w:t>
      </w:r>
      <w:r w:rsidRPr="00336000">
        <w:t>ственно. Первичные оценки  формируются в СЦФ путем вычисления расстояния Хэмминга между кодом манипуляции и цифровым образом выходов ФД на каждом ТИ.</w:t>
      </w:r>
    </w:p>
    <w:p w:rsidR="00910038" w:rsidRPr="00336000" w:rsidRDefault="00910038" w:rsidP="00910038">
      <w:pPr>
        <w:ind w:firstLine="454"/>
        <w:jc w:val="both"/>
      </w:pPr>
      <w:r w:rsidRPr="00336000">
        <w:t>Рассмотрим варианты формирования расстояния Хэмминга в зав</w:t>
      </w:r>
      <w:r w:rsidRPr="00336000">
        <w:t>и</w:t>
      </w:r>
      <w:r w:rsidRPr="00336000">
        <w:t>симости от фазы прихода отраженного сигнала.</w:t>
      </w:r>
    </w:p>
    <w:p w:rsidR="00910038" w:rsidRPr="00311638" w:rsidRDefault="00910038" w:rsidP="00910038">
      <w:pPr>
        <w:ind w:firstLine="454"/>
        <w:jc w:val="both"/>
      </w:pPr>
      <w:r w:rsidRPr="00336000">
        <w:t>Если разность фаз</w:t>
      </w:r>
      <w:r w:rsidRPr="00FA7C8D">
        <w:t xml:space="preserve"> </w:t>
      </w:r>
      <w:r w:rsidRPr="00501549">
        <w:rPr>
          <w:i/>
        </w:rPr>
        <w:t>Δφ</w:t>
      </w:r>
      <w:r w:rsidRPr="00336000">
        <w:t xml:space="preserve"> сигнала и опорной частоты находится в инте</w:t>
      </w:r>
      <w:r w:rsidRPr="00336000">
        <w:t>р</w:t>
      </w:r>
      <w:r w:rsidRPr="00336000">
        <w:t xml:space="preserve">вале </w:t>
      </w:r>
      <w:r w:rsidRPr="00002A0D">
        <w:t>(0,</w:t>
      </w:r>
      <w:r w:rsidRPr="00002A0D">
        <w:sym w:font="Symbol" w:char="F070"/>
      </w:r>
      <w:r w:rsidRPr="00002A0D">
        <w:t>)</w:t>
      </w:r>
      <w:r w:rsidRPr="00336000">
        <w:t>, то при большом отношении сигнал/шум расстояние Хэмминга будет близким к нулю. Если</w:t>
      </w:r>
      <w:r w:rsidRPr="005B0E4E">
        <w:t xml:space="preserve"> </w:t>
      </w:r>
      <w:r w:rsidRPr="00501549">
        <w:rPr>
          <w:i/>
        </w:rPr>
        <w:t>Δφ</w:t>
      </w:r>
      <w:r w:rsidRPr="008967EF">
        <w:rPr>
          <w:i/>
        </w:rPr>
        <w:t xml:space="preserve"> </w:t>
      </w:r>
      <w:r w:rsidRPr="003E30DA">
        <w:rPr>
          <w:rFonts w:ascii="Microsoft Sans Serif" w:hAnsi="Microsoft Sans Serif" w:cs="Microsoft Sans Serif"/>
          <w:lang w:val="en-US"/>
        </w:rPr>
        <w:t>ϵ</w:t>
      </w:r>
      <w:r w:rsidRPr="008967EF">
        <w:t xml:space="preserve"> (</w:t>
      </w:r>
      <w:r w:rsidRPr="008967EF">
        <w:rPr>
          <w:i/>
          <w:lang w:val="en-US"/>
        </w:rPr>
        <w:t>π</w:t>
      </w:r>
      <w:r w:rsidRPr="008967EF">
        <w:rPr>
          <w:i/>
        </w:rPr>
        <w:t>,2</w:t>
      </w:r>
      <w:r w:rsidRPr="008967EF">
        <w:rPr>
          <w:i/>
          <w:lang w:val="en-US"/>
        </w:rPr>
        <w:t>π</w:t>
      </w:r>
      <w:r w:rsidRPr="008967EF">
        <w:t>)</w:t>
      </w:r>
      <w:r w:rsidRPr="00336000">
        <w:rPr>
          <w:b/>
        </w:rPr>
        <w:t xml:space="preserve"> </w:t>
      </w:r>
      <w:r w:rsidRPr="00336000">
        <w:t xml:space="preserve">то расстояние Хэмминга будет близким к </w:t>
      </w:r>
      <w:r w:rsidRPr="00336000">
        <w:rPr>
          <w:i/>
          <w:lang w:val="en-US"/>
        </w:rPr>
        <w:t>N</w:t>
      </w:r>
      <w:r w:rsidRPr="00336000">
        <w:t>, так как сигнал оказывается в противофазе к принятому п</w:t>
      </w:r>
      <w:r w:rsidRPr="00336000">
        <w:t>о</w:t>
      </w:r>
      <w:r w:rsidRPr="00336000">
        <w:t>рядку кодирования.</w:t>
      </w:r>
    </w:p>
    <w:p w:rsidR="00910038" w:rsidRPr="00336000" w:rsidRDefault="00910038" w:rsidP="00910038">
      <w:pPr>
        <w:ind w:firstLine="454"/>
        <w:jc w:val="both"/>
        <w:rPr>
          <w:b/>
        </w:rPr>
      </w:pPr>
      <w:r w:rsidRPr="00336000">
        <w:t>Если</w:t>
      </w:r>
      <w:r w:rsidRPr="0078058D">
        <w:t xml:space="preserve"> </w:t>
      </w:r>
      <w:r w:rsidRPr="00501549">
        <w:rPr>
          <w:i/>
        </w:rPr>
        <w:t>Δφ</w:t>
      </w:r>
      <w:r w:rsidRPr="0078058D">
        <w:rPr>
          <w:i/>
        </w:rPr>
        <w:t>=</w:t>
      </w:r>
      <w:r>
        <w:rPr>
          <w:i/>
        </w:rPr>
        <w:t>π</w:t>
      </w:r>
      <w:r w:rsidRPr="0078058D">
        <w:rPr>
          <w:i/>
        </w:rPr>
        <w:t>/2+</w:t>
      </w:r>
      <w:r>
        <w:rPr>
          <w:i/>
          <w:lang w:val="en-US"/>
        </w:rPr>
        <w:t>kπ</w:t>
      </w:r>
      <w:r w:rsidRPr="00336000">
        <w:t>,</w:t>
      </w:r>
      <w:r w:rsidRPr="0078058D">
        <w:t xml:space="preserve"> </w:t>
      </w:r>
      <w:r w:rsidRPr="00336000">
        <w:t xml:space="preserve">где </w:t>
      </w:r>
      <w:r w:rsidRPr="00336000">
        <w:rPr>
          <w:i/>
          <w:lang w:val="en-US"/>
        </w:rPr>
        <w:t>k</w:t>
      </w:r>
      <w:r w:rsidRPr="00336000">
        <w:t xml:space="preserve">–целое, то </w:t>
      </w:r>
      <w:r w:rsidRPr="00336000">
        <w:rPr>
          <w:i/>
          <w:lang w:val="en-US"/>
        </w:rPr>
        <w:t>s</w:t>
      </w:r>
      <w:r w:rsidRPr="00336000">
        <w:rPr>
          <w:i/>
        </w:rPr>
        <w:t xml:space="preserve">=0 </w:t>
      </w:r>
      <w:r w:rsidRPr="00336000">
        <w:t>и канал «не чувствует» сигнал, даже если он есть. При этом в соседнем канале |</w:t>
      </w:r>
      <w:r w:rsidRPr="00336000">
        <w:rPr>
          <w:i/>
          <w:lang w:val="en-US"/>
        </w:rPr>
        <w:t>s</w:t>
      </w:r>
      <w:r w:rsidRPr="00336000">
        <w:t xml:space="preserve">| = </w:t>
      </w:r>
      <w:r w:rsidRPr="00336000">
        <w:rPr>
          <w:i/>
          <w:lang w:val="en-US"/>
        </w:rPr>
        <w:t>u</w:t>
      </w:r>
      <w:r w:rsidRPr="00336000">
        <w:rPr>
          <w:i/>
          <w:vertAlign w:val="subscript"/>
          <w:lang w:val="en-US"/>
        </w:rPr>
        <w:t>c</w:t>
      </w:r>
      <w:r w:rsidRPr="00336000">
        <w:t>, т.е. эквивалентная амплитуда максимальна.</w:t>
      </w:r>
    </w:p>
    <w:p w:rsidR="00910038" w:rsidRPr="00336000" w:rsidRDefault="00910038" w:rsidP="00910038">
      <w:pPr>
        <w:ind w:firstLine="454"/>
        <w:jc w:val="both"/>
      </w:pPr>
      <w:r w:rsidRPr="00336000">
        <w:t xml:space="preserve">Если отраженный сигнал отсутствует, то расстояние Хэмминга будет близким к </w:t>
      </w:r>
      <w:r w:rsidRPr="00336000">
        <w:rPr>
          <w:i/>
          <w:lang w:val="en-US"/>
        </w:rPr>
        <w:t>N</w:t>
      </w:r>
      <w:r w:rsidRPr="00336000">
        <w:rPr>
          <w:i/>
        </w:rPr>
        <w:t>/2</w:t>
      </w:r>
      <w:r w:rsidRPr="00336000">
        <w:t xml:space="preserve"> в любой из квадратур. Это есть следствие того, что д</w:t>
      </w:r>
      <w:r>
        <w:t>ля нормального шума вероятности</w:t>
      </w:r>
      <w:r w:rsidRPr="00271357">
        <w:t xml:space="preserve"> </w:t>
      </w:r>
      <w:r w:rsidRPr="00336000">
        <w:t xml:space="preserve">знаков выходов ФД одинаковы:  </w:t>
      </w:r>
      <w:r w:rsidRPr="00336000">
        <w:rPr>
          <w:i/>
          <w:lang w:val="en-US"/>
        </w:rPr>
        <w:t>p</w:t>
      </w:r>
      <w:r w:rsidRPr="00336000">
        <w:rPr>
          <w:i/>
        </w:rPr>
        <w:t>=1/2</w:t>
      </w:r>
      <w:r w:rsidRPr="00336000">
        <w:t>. Коды манипуляции ФМ-сигналов имеют примерно поровну нулей и ед</w:t>
      </w:r>
      <w:r w:rsidRPr="00336000">
        <w:t>и</w:t>
      </w:r>
      <w:r w:rsidRPr="00336000">
        <w:t>ниц, что и приводит к сделанному выводу.</w:t>
      </w:r>
    </w:p>
    <w:p w:rsidR="00910038" w:rsidRPr="00336000" w:rsidRDefault="00910038" w:rsidP="00910038">
      <w:pPr>
        <w:ind w:firstLine="454"/>
        <w:jc w:val="both"/>
      </w:pPr>
      <w:r w:rsidRPr="00336000">
        <w:t>Преобразуем беззнаковые значения расстояния Хэмминга к эквив</w:t>
      </w:r>
      <w:r w:rsidRPr="00336000">
        <w:t>а</w:t>
      </w:r>
      <w:r w:rsidRPr="00336000">
        <w:t xml:space="preserve">лентным оценкам со знаком линейным преобразованием  </w:t>
      </w:r>
      <w:r w:rsidRPr="00336000">
        <w:rPr>
          <w:i/>
          <w:lang w:val="en-US"/>
        </w:rPr>
        <w:t>y</w:t>
      </w:r>
      <w:r w:rsidRPr="00336000">
        <w:rPr>
          <w:i/>
        </w:rPr>
        <w:t xml:space="preserve"> = </w:t>
      </w:r>
      <w:r w:rsidRPr="00336000">
        <w:rPr>
          <w:i/>
          <w:lang w:val="en-US"/>
        </w:rPr>
        <w:t>x</w:t>
      </w:r>
      <w:r w:rsidRPr="00336000">
        <w:rPr>
          <w:i/>
        </w:rPr>
        <w:t xml:space="preserve"> - </w:t>
      </w:r>
      <w:r w:rsidRPr="00336000">
        <w:rPr>
          <w:i/>
          <w:lang w:val="en-US"/>
        </w:rPr>
        <w:t>N</w:t>
      </w:r>
      <w:r w:rsidRPr="00336000">
        <w:rPr>
          <w:i/>
        </w:rPr>
        <w:t xml:space="preserve">/2. </w:t>
      </w:r>
      <w:r w:rsidRPr="00336000">
        <w:t>Для оценок со знаком справедливы суждения:</w:t>
      </w:r>
    </w:p>
    <w:p w:rsidR="00910038" w:rsidRPr="00336000" w:rsidRDefault="00910038" w:rsidP="00910038">
      <w:pPr>
        <w:ind w:firstLine="454"/>
        <w:jc w:val="both"/>
      </w:pPr>
      <w:r w:rsidRPr="00336000">
        <w:t>- отсутствие сигнала приводит к близким к нулю оценкам;</w:t>
      </w:r>
    </w:p>
    <w:p w:rsidR="00910038" w:rsidRPr="00423BF3" w:rsidRDefault="00910038" w:rsidP="00910038">
      <w:pPr>
        <w:ind w:firstLine="454"/>
        <w:jc w:val="both"/>
      </w:pPr>
      <w:r w:rsidRPr="00336000">
        <w:lastRenderedPageBreak/>
        <w:t>- наличие сигнала тем более вероятно, чем бол</w:t>
      </w:r>
      <w:r>
        <w:t>ьше абсолютное зн</w:t>
      </w:r>
      <w:r>
        <w:t>а</w:t>
      </w:r>
      <w:r>
        <w:t>чение оценки.</w:t>
      </w:r>
    </w:p>
    <w:p w:rsidR="00910038" w:rsidRDefault="00910038" w:rsidP="00910038">
      <w:pPr>
        <w:ind w:firstLine="454"/>
        <w:jc w:val="both"/>
      </w:pPr>
      <w:r w:rsidRPr="00336000">
        <w:t xml:space="preserve">Обозначим через </w:t>
      </w:r>
      <w:r w:rsidRPr="00336000">
        <w:rPr>
          <w:i/>
          <w:lang w:val="en-US"/>
        </w:rPr>
        <w:t>m</w:t>
      </w:r>
      <w:r w:rsidRPr="00336000">
        <w:rPr>
          <w:i/>
          <w:vertAlign w:val="subscript"/>
          <w:lang w:val="en-US"/>
        </w:rPr>
        <w:t>s</w:t>
      </w:r>
      <w:r w:rsidRPr="00336000">
        <w:rPr>
          <w:i/>
          <w:vertAlign w:val="subscript"/>
        </w:rPr>
        <w:t xml:space="preserve">  </w:t>
      </w:r>
      <w:r w:rsidRPr="00336000">
        <w:t xml:space="preserve">и  </w:t>
      </w:r>
      <w:r w:rsidRPr="00336000">
        <w:rPr>
          <w:i/>
          <w:lang w:val="en-US"/>
        </w:rPr>
        <w:t>m</w:t>
      </w:r>
      <w:r w:rsidRPr="00336000">
        <w:rPr>
          <w:i/>
          <w:vertAlign w:val="subscript"/>
          <w:lang w:val="en-US"/>
        </w:rPr>
        <w:t>c</w:t>
      </w:r>
      <w:r w:rsidRPr="00336000">
        <w:t xml:space="preserve"> оценки со знаком в каждой из квадратур. Для компенсации пропадания сигнала в одной из квадратур достаточно выбрать суммарные оценки</w:t>
      </w:r>
    </w:p>
    <w:p w:rsidR="0080769F" w:rsidRPr="00442378" w:rsidRDefault="0080769F" w:rsidP="00910038">
      <w:pPr>
        <w:ind w:firstLine="454"/>
        <w:jc w:val="both"/>
      </w:pPr>
    </w:p>
    <w:p w:rsidR="00910038" w:rsidRPr="00335F24" w:rsidRDefault="00EB502D" w:rsidP="0080769F">
      <w:pPr>
        <w:jc w:val="center"/>
        <w:rPr>
          <w:lang w:val="en-US"/>
        </w:rPr>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s</m:t>
                </m:r>
              </m:sub>
            </m:sSub>
          </m:e>
        </m:d>
        <m:r>
          <w:rPr>
            <w:rFonts w:ascii="Cambria Math" w:hAnsi="Cambria Math"/>
            <w:lang w:val="en-US"/>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c</m:t>
                </m:r>
              </m:sub>
            </m:sSub>
          </m:e>
        </m:d>
      </m:oMath>
      <w:r w:rsidR="0080769F" w:rsidRPr="00335F24">
        <w:rPr>
          <w:lang w:val="en-US"/>
        </w:rPr>
        <w:tab/>
      </w:r>
      <w:r w:rsidR="0080769F" w:rsidRPr="00335F24">
        <w:rPr>
          <w:lang w:val="en-US"/>
        </w:rPr>
        <w:tab/>
      </w:r>
      <w:r w:rsidR="0080769F" w:rsidRPr="00335F24">
        <w:rPr>
          <w:lang w:val="en-US"/>
        </w:rPr>
        <w:tab/>
      </w:r>
      <w:r w:rsidR="0080769F" w:rsidRPr="00335F24">
        <w:rPr>
          <w:lang w:val="en-US"/>
        </w:rPr>
        <w:tab/>
      </w:r>
      <w:r w:rsidR="00910038" w:rsidRPr="00335F24">
        <w:rPr>
          <w:lang w:val="en-US"/>
        </w:rPr>
        <w:t>(2.9.1</w:t>
      </w:r>
      <w:r w:rsidR="00910038" w:rsidRPr="004A2458">
        <w:rPr>
          <w:lang w:val="en-US"/>
        </w:rPr>
        <w:t>a</w:t>
      </w:r>
      <w:r w:rsidR="00910038" w:rsidRPr="00335F24">
        <w:rPr>
          <w:lang w:val="en-US"/>
        </w:rPr>
        <w:t>)</w:t>
      </w:r>
    </w:p>
    <w:p w:rsidR="00910038" w:rsidRPr="00335F24" w:rsidRDefault="00910038" w:rsidP="0080769F">
      <w:pPr>
        <w:ind w:left="1418" w:firstLine="709"/>
        <w:jc w:val="center"/>
        <w:rPr>
          <w:lang w:val="en-US"/>
        </w:rPr>
      </w:pPr>
    </w:p>
    <w:p w:rsidR="00910038" w:rsidRPr="00335F24" w:rsidRDefault="00EB502D" w:rsidP="0080769F">
      <w:pPr>
        <w:jc w:val="center"/>
        <w:rPr>
          <w:lang w:val="en-US"/>
        </w:rPr>
      </w:pPr>
      <m:oMath>
        <m:sSubSup>
          <m:sSubSupPr>
            <m:ctrlPr>
              <w:rPr>
                <w:rFonts w:ascii="Cambria Math" w:hAnsi="Cambria Math"/>
                <w:i/>
                <w:lang w:val="en-US"/>
              </w:rPr>
            </m:ctrlPr>
          </m:sSubSupPr>
          <m:e>
            <m:r>
              <w:rPr>
                <w:rFonts w:ascii="Cambria Math" w:hAnsi="Cambria Math"/>
                <w:lang w:val="en-US"/>
              </w:rPr>
              <m:t>m</m:t>
            </m:r>
          </m:e>
          <m:sub>
            <m:r>
              <w:rPr>
                <w:rFonts w:ascii="Cambria Math" w:hAnsi="Cambria Math"/>
                <w:lang w:val="en-US"/>
              </w:rPr>
              <m:t>s</m:t>
            </m:r>
          </m:sub>
          <m:sup>
            <m:r>
              <w:rPr>
                <w:rFonts w:ascii="Cambria Math" w:hAnsi="Cambria Math"/>
                <w:lang w:val="en-US"/>
              </w:rPr>
              <m:t>2</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m</m:t>
            </m:r>
          </m:e>
          <m:sub>
            <m:r>
              <w:rPr>
                <w:rFonts w:ascii="Cambria Math" w:hAnsi="Cambria Math"/>
                <w:lang w:val="en-US"/>
              </w:rPr>
              <m:t>c</m:t>
            </m:r>
          </m:sub>
          <m:sup>
            <m:r>
              <w:rPr>
                <w:rFonts w:ascii="Cambria Math" w:hAnsi="Cambria Math"/>
                <w:lang w:val="en-US"/>
              </w:rPr>
              <m:t>2</m:t>
            </m:r>
          </m:sup>
        </m:sSubSup>
      </m:oMath>
      <w:r w:rsidR="0080769F" w:rsidRPr="00335F24">
        <w:rPr>
          <w:lang w:val="en-US"/>
        </w:rPr>
        <w:tab/>
      </w:r>
      <w:r w:rsidR="0080769F" w:rsidRPr="00335F24">
        <w:rPr>
          <w:lang w:val="en-US"/>
        </w:rPr>
        <w:tab/>
      </w:r>
      <w:r w:rsidR="0080769F" w:rsidRPr="00335F24">
        <w:rPr>
          <w:lang w:val="en-US"/>
        </w:rPr>
        <w:tab/>
      </w:r>
      <w:r w:rsidR="0080769F" w:rsidRPr="00335F24">
        <w:rPr>
          <w:lang w:val="en-US"/>
        </w:rPr>
        <w:tab/>
      </w:r>
      <w:r w:rsidR="00910038" w:rsidRPr="00335F24">
        <w:rPr>
          <w:lang w:val="en-US"/>
        </w:rPr>
        <w:t>(2.9.1</w:t>
      </w:r>
      <w:r w:rsidR="00910038" w:rsidRPr="004A2458">
        <w:t>б</w:t>
      </w:r>
      <w:r w:rsidR="00910038" w:rsidRPr="00335F24">
        <w:rPr>
          <w:lang w:val="en-US"/>
        </w:rPr>
        <w:t>)</w:t>
      </w:r>
    </w:p>
    <w:p w:rsidR="00910038" w:rsidRPr="00335F24" w:rsidRDefault="00910038" w:rsidP="0080769F">
      <w:pPr>
        <w:ind w:firstLine="454"/>
        <w:jc w:val="center"/>
        <w:rPr>
          <w:lang w:val="en-US"/>
        </w:rPr>
      </w:pPr>
    </w:p>
    <w:p w:rsidR="00910038" w:rsidRPr="00336000" w:rsidRDefault="00EB502D" w:rsidP="0080769F">
      <w:pPr>
        <w:jc w:val="center"/>
      </w:pPr>
      <m:oMath>
        <m:rad>
          <m:radPr>
            <m:degHide m:val="1"/>
            <m:ctrlPr>
              <w:rPr>
                <w:rFonts w:ascii="Cambria Math" w:hAnsi="Cambria Math"/>
                <w:i/>
                <w:lang w:val="en-US"/>
              </w:rPr>
            </m:ctrlPr>
          </m:radPr>
          <m:deg/>
          <m:e>
            <m:sSubSup>
              <m:sSubSupPr>
                <m:ctrlPr>
                  <w:rPr>
                    <w:rFonts w:ascii="Cambria Math" w:hAnsi="Cambria Math"/>
                    <w:i/>
                    <w:lang w:val="en-US"/>
                  </w:rPr>
                </m:ctrlPr>
              </m:sSubSupPr>
              <m:e>
                <m:r>
                  <w:rPr>
                    <w:rFonts w:ascii="Cambria Math" w:hAnsi="Cambria Math"/>
                    <w:lang w:val="en-US"/>
                  </w:rPr>
                  <m:t>m</m:t>
                </m:r>
              </m:e>
              <m:sub>
                <m:r>
                  <w:rPr>
                    <w:rFonts w:ascii="Cambria Math" w:hAnsi="Cambria Math"/>
                    <w:lang w:val="en-US"/>
                  </w:rPr>
                  <m:t>s</m:t>
                </m:r>
              </m:sub>
              <m:sup>
                <m:r>
                  <w:rPr>
                    <w:rFonts w:ascii="Cambria Math" w:hAnsi="Cambria Math"/>
                  </w:rPr>
                  <m:t>2</m:t>
                </m:r>
              </m:sup>
            </m:sSubSup>
            <m:r>
              <w:rPr>
                <w:rFonts w:ascii="Cambria Math" w:hAnsi="Cambria Math"/>
              </w:rPr>
              <m:t>+</m:t>
            </m:r>
            <m:sSubSup>
              <m:sSubSupPr>
                <m:ctrlPr>
                  <w:rPr>
                    <w:rFonts w:ascii="Cambria Math" w:hAnsi="Cambria Math"/>
                    <w:i/>
                    <w:lang w:val="en-US"/>
                  </w:rPr>
                </m:ctrlPr>
              </m:sSubSupPr>
              <m:e>
                <m:r>
                  <w:rPr>
                    <w:rFonts w:ascii="Cambria Math" w:hAnsi="Cambria Math"/>
                    <w:lang w:val="en-US"/>
                  </w:rPr>
                  <m:t>m</m:t>
                </m:r>
              </m:e>
              <m:sub>
                <m:r>
                  <w:rPr>
                    <w:rFonts w:ascii="Cambria Math" w:hAnsi="Cambria Math"/>
                    <w:lang w:val="en-US"/>
                  </w:rPr>
                  <m:t>c</m:t>
                </m:r>
              </m:sub>
              <m:sup>
                <m:r>
                  <w:rPr>
                    <w:rFonts w:ascii="Cambria Math" w:hAnsi="Cambria Math"/>
                  </w:rPr>
                  <m:t>2</m:t>
                </m:r>
              </m:sup>
            </m:sSubSup>
          </m:e>
        </m:rad>
      </m:oMath>
      <w:r w:rsidR="00910038" w:rsidRPr="003961FA">
        <w:t xml:space="preserve"> </w:t>
      </w:r>
      <w:r w:rsidR="0080769F">
        <w:tab/>
      </w:r>
      <w:r w:rsidR="0080769F">
        <w:tab/>
      </w:r>
      <w:r w:rsidR="0080769F">
        <w:tab/>
      </w:r>
      <w:r w:rsidR="0080769F">
        <w:tab/>
      </w:r>
      <w:r w:rsidR="00910038" w:rsidRPr="00336000">
        <w:t>(2.9.1в)</w:t>
      </w:r>
      <w:r w:rsidR="00910038">
        <w:t>.</w:t>
      </w:r>
    </w:p>
    <w:p w:rsidR="00910038" w:rsidRPr="00C225BC" w:rsidRDefault="00910038" w:rsidP="00910038">
      <w:pPr>
        <w:jc w:val="both"/>
      </w:pPr>
    </w:p>
    <w:p w:rsidR="00910038" w:rsidRPr="00336000" w:rsidRDefault="00910038" w:rsidP="00910038">
      <w:pPr>
        <w:ind w:firstLine="426"/>
        <w:jc w:val="both"/>
      </w:pPr>
      <w:r w:rsidRPr="00336000">
        <w:t>Могут быть выбраны и иные функции, симметричн</w:t>
      </w:r>
      <w:r w:rsidR="00864B62">
        <w:t xml:space="preserve">ые и монотонно возрастающие по </w:t>
      </w:r>
      <w:r>
        <w:t xml:space="preserve">аргументам </w:t>
      </w:r>
      <w:r w:rsidRPr="00FE541E">
        <w:t>|</w:t>
      </w:r>
      <w:r w:rsidRPr="00FE541E">
        <w:rPr>
          <w:i/>
          <w:lang w:val="en-US"/>
        </w:rPr>
        <w:t>m</w:t>
      </w:r>
      <w:r w:rsidRPr="00FE541E">
        <w:rPr>
          <w:i/>
          <w:vertAlign w:val="subscript"/>
          <w:lang w:val="en-US"/>
        </w:rPr>
        <w:t>s</w:t>
      </w:r>
      <w:r w:rsidRPr="00FE541E">
        <w:t xml:space="preserve">| </w:t>
      </w:r>
      <w:r>
        <w:t xml:space="preserve">и </w:t>
      </w:r>
      <w:r w:rsidRPr="00FE541E">
        <w:t>|</w:t>
      </w:r>
      <w:r w:rsidRPr="00FE541E">
        <w:rPr>
          <w:i/>
          <w:lang w:val="en-US"/>
        </w:rPr>
        <w:t>m</w:t>
      </w:r>
      <w:r w:rsidRPr="00FE541E">
        <w:rPr>
          <w:i/>
          <w:vertAlign w:val="subscript"/>
          <w:lang w:val="en-US"/>
        </w:rPr>
        <w:t>c</w:t>
      </w:r>
      <w:r w:rsidRPr="00FE541E">
        <w:t>|</w:t>
      </w:r>
      <w:r w:rsidRPr="00336000">
        <w:t>. Оценки вычисляются для кажд</w:t>
      </w:r>
      <w:r w:rsidRPr="00336000">
        <w:t>о</w:t>
      </w:r>
      <w:r w:rsidRPr="00336000">
        <w:t xml:space="preserve">го кванта дальности в каждом цикле зондирования. Накопление оценок за несколько циклов зондирования может производиться как когерентно, так и некогерентно. Если бы фаза сигнала сохранялась неизменной за все время накопления, то можно было бы просто складывать числа </w:t>
      </w:r>
      <w:r w:rsidRPr="007716BF">
        <w:rPr>
          <w:i/>
          <w:lang w:val="en-US"/>
        </w:rPr>
        <w:t>m</w:t>
      </w:r>
      <w:r w:rsidRPr="007716BF">
        <w:rPr>
          <w:i/>
          <w:vertAlign w:val="subscript"/>
          <w:lang w:val="en-US"/>
        </w:rPr>
        <w:t>s</w:t>
      </w:r>
      <w:r>
        <w:rPr>
          <w:sz w:val="28"/>
          <w:szCs w:val="28"/>
        </w:rPr>
        <w:t xml:space="preserve"> </w:t>
      </w:r>
      <w:r>
        <w:t xml:space="preserve">и </w:t>
      </w:r>
      <w:r w:rsidRPr="007716BF">
        <w:rPr>
          <w:i/>
          <w:lang w:val="en-US"/>
        </w:rPr>
        <w:t>m</w:t>
      </w:r>
      <w:r w:rsidRPr="007716BF">
        <w:rPr>
          <w:i/>
          <w:vertAlign w:val="subscript"/>
          <w:lang w:val="en-US"/>
        </w:rPr>
        <w:t>c</w:t>
      </w:r>
      <w:r w:rsidRPr="007716BF">
        <w:t xml:space="preserve"> отдельно</w:t>
      </w:r>
      <w:r w:rsidRPr="00336000">
        <w:t xml:space="preserve"> в каждой из квадратур и лишь в конце интервала накопления  использовать фор</w:t>
      </w:r>
      <w:r>
        <w:t>мулы</w:t>
      </w:r>
      <w:r w:rsidRPr="007716BF">
        <w:t xml:space="preserve"> </w:t>
      </w:r>
      <w:r w:rsidRPr="00336000">
        <w:t xml:space="preserve">(2.9.1). Это эквивалентно применению очень длинных  ФМ-импульсов с базой </w:t>
      </w:r>
      <w:r w:rsidRPr="00336000">
        <w:rPr>
          <w:i/>
          <w:lang w:val="en-US"/>
        </w:rPr>
        <w:t>NM</w:t>
      </w:r>
      <w:r w:rsidRPr="00336000">
        <w:t xml:space="preserve">, где </w:t>
      </w:r>
      <w:r w:rsidRPr="00336000">
        <w:rPr>
          <w:i/>
          <w:lang w:val="en-US"/>
        </w:rPr>
        <w:t>M</w:t>
      </w:r>
      <w:r>
        <w:t>-</w:t>
      </w:r>
      <w:r w:rsidRPr="00336000">
        <w:t>число накапливаемых ци</w:t>
      </w:r>
      <w:r w:rsidRPr="00336000">
        <w:t>к</w:t>
      </w:r>
      <w:r w:rsidRPr="00336000">
        <w:t>лов зондирования.</w:t>
      </w:r>
    </w:p>
    <w:p w:rsidR="00910038" w:rsidRPr="00336000" w:rsidRDefault="00910038" w:rsidP="00910038">
      <w:pPr>
        <w:ind w:firstLine="454"/>
        <w:jc w:val="both"/>
      </w:pPr>
      <w:r w:rsidRPr="00336000">
        <w:t>На практике сохранение фазы сигнала неизменной, т.е. возможность  когерентного накопления,  длится лишь доли секунды. Нарушение ког</w:t>
      </w:r>
      <w:r w:rsidRPr="00336000">
        <w:t>е</w:t>
      </w:r>
      <w:r w:rsidRPr="00336000">
        <w:t>рентности обусловлено такими факторами, как:</w:t>
      </w:r>
    </w:p>
    <w:p w:rsidR="00910038" w:rsidRPr="00336000" w:rsidRDefault="00910038" w:rsidP="00910038">
      <w:pPr>
        <w:ind w:firstLine="454"/>
        <w:jc w:val="both"/>
      </w:pPr>
      <w:r w:rsidRPr="00336000">
        <w:t>- нестабильность генераторов опорной частоты;</w:t>
      </w:r>
    </w:p>
    <w:p w:rsidR="00910038" w:rsidRPr="00336000" w:rsidRDefault="00910038" w:rsidP="00910038">
      <w:pPr>
        <w:ind w:firstLine="454"/>
        <w:jc w:val="both"/>
      </w:pPr>
      <w:r w:rsidRPr="00336000">
        <w:t>- быстрое изменение геометрии или взаимного положения источника зондирующего сигнала и отражающих элементов цели;</w:t>
      </w:r>
    </w:p>
    <w:p w:rsidR="00910038" w:rsidRPr="00336000" w:rsidRDefault="00910038" w:rsidP="00910038">
      <w:pPr>
        <w:ind w:firstLine="454"/>
        <w:jc w:val="both"/>
      </w:pPr>
      <w:r w:rsidRPr="00336000">
        <w:t>- допплеровское смещение частоты отраженного сигнала.</w:t>
      </w:r>
    </w:p>
    <w:p w:rsidR="00910038" w:rsidRPr="00336000" w:rsidRDefault="00910038" w:rsidP="00910038">
      <w:pPr>
        <w:ind w:firstLine="454"/>
        <w:jc w:val="both"/>
      </w:pPr>
      <w:r w:rsidRPr="00336000">
        <w:t>Длительное накопление оценок возможно некогерентно, т.е. нако</w:t>
      </w:r>
      <w:r w:rsidRPr="00336000">
        <w:t>п</w:t>
      </w:r>
      <w:r w:rsidRPr="00336000">
        <w:t>ленные коге</w:t>
      </w:r>
      <w:r w:rsidRPr="00713F6C">
        <w:t>рентно за некоторое время оценки (например, за один цикл зондирования) преобразуются</w:t>
      </w:r>
      <w:r w:rsidRPr="00336000">
        <w:t xml:space="preserve"> по формулам (2.9.1) и только затем су</w:t>
      </w:r>
      <w:r w:rsidRPr="00336000">
        <w:t>м</w:t>
      </w:r>
      <w:r w:rsidRPr="00336000">
        <w:t>мируются. Такие оценки уже не чувствительны к сменам фаз, что позв</w:t>
      </w:r>
      <w:r w:rsidRPr="00336000">
        <w:t>о</w:t>
      </w:r>
      <w:r w:rsidRPr="00336000">
        <w:t>ляет накапливать их в течение всего радиоконтакта с целью.</w:t>
      </w:r>
    </w:p>
    <w:p w:rsidR="00910038" w:rsidRPr="005C500B" w:rsidRDefault="00910038" w:rsidP="00910038">
      <w:pPr>
        <w:ind w:firstLine="454"/>
        <w:jc w:val="both"/>
      </w:pPr>
      <w:r w:rsidRPr="00336000">
        <w:t>Для расчета кривых обнаружения при различных вариантах нако</w:t>
      </w:r>
      <w:r w:rsidRPr="00336000">
        <w:t>п</w:t>
      </w:r>
      <w:r w:rsidRPr="00336000">
        <w:t>ления необходимо найти распределения чисел</w:t>
      </w:r>
      <w:r>
        <w:t xml:space="preserve"> </w:t>
      </w:r>
      <w:r w:rsidRPr="00713F6C">
        <w:rPr>
          <w:i/>
          <w:lang w:val="en-US"/>
        </w:rPr>
        <w:t>m</w:t>
      </w:r>
      <w:r w:rsidRPr="00713F6C">
        <w:rPr>
          <w:i/>
          <w:vertAlign w:val="subscript"/>
          <w:lang w:val="en-US"/>
        </w:rPr>
        <w:t>s</w:t>
      </w:r>
      <w:r w:rsidRPr="00713F6C">
        <w:t xml:space="preserve"> </w:t>
      </w:r>
      <w:r>
        <w:t xml:space="preserve">и </w:t>
      </w:r>
      <w:r w:rsidRPr="00713F6C">
        <w:rPr>
          <w:i/>
          <w:lang w:val="en-US"/>
        </w:rPr>
        <w:t>m</w:t>
      </w:r>
      <w:r w:rsidRPr="00713F6C">
        <w:rPr>
          <w:i/>
          <w:vertAlign w:val="subscript"/>
          <w:lang w:val="en-US"/>
        </w:rPr>
        <w:t>c</w:t>
      </w:r>
      <w:r w:rsidRPr="00336000">
        <w:rPr>
          <w:sz w:val="28"/>
          <w:szCs w:val="28"/>
        </w:rPr>
        <w:t xml:space="preserve"> </w:t>
      </w:r>
      <w:r w:rsidRPr="00336000">
        <w:t>при наличии тол</w:t>
      </w:r>
      <w:r w:rsidRPr="00336000">
        <w:t>ь</w:t>
      </w:r>
      <w:r w:rsidRPr="00336000">
        <w:t>ко шума и при наличии шума и сигнала. Каждый двоичный разряд в СЦФ формируется независимо от других, т.е. по схеме испытаний Бе</w:t>
      </w:r>
      <w:r w:rsidRPr="00336000">
        <w:t>р</w:t>
      </w:r>
      <w:r w:rsidRPr="00336000">
        <w:t xml:space="preserve">нулли [4, с 571]. Из этого следует, что беззнаковые оценки в любом из каналов имеют биномиальные распределения.  Оценки со знаком имеют те же распределения, но смещенные на константу  </w:t>
      </w:r>
      <w:r w:rsidRPr="00336000">
        <w:rPr>
          <w:i/>
          <w:lang w:val="en-US"/>
        </w:rPr>
        <w:t>N</w:t>
      </w:r>
      <w:r w:rsidRPr="00336000">
        <w:rPr>
          <w:i/>
        </w:rPr>
        <w:t xml:space="preserve">/2. </w:t>
      </w:r>
      <w:r w:rsidRPr="00336000">
        <w:t>Параметр бин</w:t>
      </w:r>
      <w:r w:rsidRPr="00336000">
        <w:t>о</w:t>
      </w:r>
      <w:r w:rsidRPr="00336000">
        <w:lastRenderedPageBreak/>
        <w:t xml:space="preserve">миальных распределений  есть найденная выше вероятность  </w:t>
      </w:r>
      <w:r w:rsidRPr="00336000">
        <w:rPr>
          <w:i/>
          <w:lang w:val="en-US"/>
        </w:rPr>
        <w:t>p</w:t>
      </w:r>
      <w:r w:rsidRPr="00336000">
        <w:rPr>
          <w:i/>
        </w:rPr>
        <w:t xml:space="preserve"> </w:t>
      </w:r>
      <w:r w:rsidRPr="00336000">
        <w:t xml:space="preserve">того, что выход ФД имеет положительный знак (т.е. </w:t>
      </w:r>
      <w:r w:rsidRPr="005C500B">
        <w:t xml:space="preserve">выход БК есть </w:t>
      </w:r>
      <w:r w:rsidRPr="005C500B">
        <w:rPr>
          <w:i/>
        </w:rPr>
        <w:t>1</w:t>
      </w:r>
      <w:r w:rsidRPr="005C500B">
        <w:t>).</w:t>
      </w:r>
    </w:p>
    <w:p w:rsidR="00910038" w:rsidRPr="00C225BC" w:rsidRDefault="00910038" w:rsidP="00910038">
      <w:pPr>
        <w:ind w:firstLine="454"/>
        <w:jc w:val="both"/>
      </w:pPr>
      <w:r w:rsidRPr="005C500B">
        <w:t>При малых отношениях сигнал/шум  (|</w:t>
      </w:r>
      <w:r w:rsidRPr="005C500B">
        <w:rPr>
          <w:lang w:val="en-US"/>
        </w:rPr>
        <w:t>s</w:t>
      </w:r>
      <w:r w:rsidRPr="005C500B">
        <w:t xml:space="preserve">|&lt;1) </w:t>
      </w:r>
      <w:r w:rsidRPr="005C500B">
        <w:rPr>
          <w:i/>
          <w:lang w:val="en-US"/>
        </w:rPr>
        <w:t>p</w:t>
      </w:r>
      <w:r w:rsidRPr="005C500B">
        <w:rPr>
          <w:i/>
        </w:rPr>
        <w:t xml:space="preserve"> ≈1/2</w:t>
      </w:r>
      <w:r w:rsidRPr="005C500B">
        <w:rPr>
          <w:sz w:val="28"/>
          <w:szCs w:val="28"/>
        </w:rPr>
        <w:t xml:space="preserve"> </w:t>
      </w:r>
      <w:r w:rsidRPr="005C500B">
        <w:t xml:space="preserve">и биномиальные распределения можно достаточно точно аппроксимировать нормальным  распределением. Параметры среднего </w:t>
      </w:r>
      <w:r w:rsidRPr="005C500B">
        <w:rPr>
          <w:rFonts w:ascii="Cambria Math" w:hAnsi="Cambria Math"/>
          <w:i/>
          <w:lang w:val="en-US"/>
        </w:rPr>
        <w:t>ξ</w:t>
      </w:r>
      <w:r w:rsidRPr="005C500B">
        <w:t xml:space="preserve">  и дисперсии </w:t>
      </w:r>
      <w:r w:rsidRPr="005C500B">
        <w:rPr>
          <w:i/>
        </w:rPr>
        <w:t>σ</w:t>
      </w:r>
      <w:r w:rsidRPr="005C500B">
        <w:rPr>
          <w:i/>
          <w:vertAlign w:val="superscript"/>
        </w:rPr>
        <w:t>2</w:t>
      </w:r>
      <w:r w:rsidRPr="005C500B">
        <w:rPr>
          <w:sz w:val="28"/>
          <w:szCs w:val="28"/>
        </w:rPr>
        <w:t xml:space="preserve"> </w:t>
      </w:r>
      <w:r w:rsidRPr="005C500B">
        <w:t xml:space="preserve">биномиальных распределений  равны [4, с 572] </w:t>
      </w:r>
      <w:r w:rsidRPr="005C500B">
        <w:rPr>
          <w:rFonts w:ascii="Cambria Math" w:hAnsi="Cambria Math"/>
          <w:i/>
          <w:lang w:val="en-US"/>
        </w:rPr>
        <w:t>ξ</w:t>
      </w:r>
      <w:r w:rsidRPr="005C500B">
        <w:rPr>
          <w:rFonts w:ascii="Cambria Math" w:hAnsi="Cambria Math"/>
          <w:i/>
        </w:rPr>
        <w:t xml:space="preserve"> </w:t>
      </w:r>
      <w:r w:rsidRPr="005C500B">
        <w:rPr>
          <w:i/>
        </w:rPr>
        <w:t>=</w:t>
      </w:r>
      <w:r w:rsidRPr="005C500B">
        <w:rPr>
          <w:i/>
          <w:lang w:val="en-US"/>
        </w:rPr>
        <w:t>Np</w:t>
      </w:r>
      <w:r w:rsidRPr="005C500B">
        <w:rPr>
          <w:i/>
        </w:rPr>
        <w:t>,</w:t>
      </w:r>
      <w:r w:rsidRPr="005C500B">
        <w:rPr>
          <w:rFonts w:ascii="Cambria Math" w:hAnsi="Cambria Math"/>
          <w:i/>
        </w:rPr>
        <w:t>σ</w:t>
      </w:r>
      <w:r w:rsidRPr="005C500B">
        <w:rPr>
          <w:rFonts w:ascii="Cambria Math" w:hAnsi="Cambria Math"/>
          <w:i/>
          <w:vertAlign w:val="superscript"/>
        </w:rPr>
        <w:t>2</w:t>
      </w:r>
      <w:r w:rsidRPr="005C500B">
        <w:rPr>
          <w:rFonts w:ascii="Cambria Math" w:hAnsi="Cambria Math"/>
          <w:i/>
        </w:rPr>
        <w:t>=</w:t>
      </w:r>
      <w:r w:rsidRPr="005C500B">
        <w:rPr>
          <w:rFonts w:ascii="Cambria Math" w:hAnsi="Cambria Math"/>
          <w:i/>
          <w:lang w:val="en-US"/>
        </w:rPr>
        <w:t>Np</w:t>
      </w:r>
      <w:r w:rsidRPr="005C500B">
        <w:rPr>
          <w:rFonts w:ascii="Cambria Math" w:hAnsi="Cambria Math"/>
          <w:i/>
        </w:rPr>
        <w:t>(1-</w:t>
      </w:r>
      <w:r w:rsidRPr="005C500B">
        <w:rPr>
          <w:rFonts w:ascii="Cambria Math" w:hAnsi="Cambria Math"/>
          <w:i/>
          <w:lang w:val="en-US"/>
        </w:rPr>
        <w:t>p</w:t>
      </w:r>
      <w:r w:rsidRPr="005C500B">
        <w:rPr>
          <w:rFonts w:ascii="Cambria Math" w:hAnsi="Cambria Math"/>
          <w:i/>
        </w:rPr>
        <w:t>)</w:t>
      </w:r>
      <w:r w:rsidRPr="005C500B">
        <w:t>. Учитывая</w:t>
      </w:r>
      <w:r w:rsidRPr="00E83518">
        <w:rPr>
          <w:color w:val="FF0000"/>
        </w:rPr>
        <w:t xml:space="preserve"> </w:t>
      </w:r>
      <w:r w:rsidRPr="0054697F">
        <w:t xml:space="preserve">константу смещения </w:t>
      </w:r>
      <w:r w:rsidRPr="0054697F">
        <w:rPr>
          <w:i/>
          <w:lang w:val="en-US"/>
        </w:rPr>
        <w:t>N</w:t>
      </w:r>
      <w:r w:rsidRPr="0054697F">
        <w:rPr>
          <w:i/>
        </w:rPr>
        <w:t xml:space="preserve">/2  </w:t>
      </w:r>
      <w:r w:rsidRPr="0054697F">
        <w:t>для</w:t>
      </w:r>
      <w:r w:rsidRPr="00336000">
        <w:t xml:space="preserve"> оценок со знаком, имеем для них те же параметры в виде</w:t>
      </w:r>
    </w:p>
    <w:p w:rsidR="00910038" w:rsidRPr="00C225BC" w:rsidRDefault="00910038" w:rsidP="00910038">
      <w:pPr>
        <w:ind w:firstLine="454"/>
        <w:jc w:val="both"/>
      </w:pPr>
    </w:p>
    <w:p w:rsidR="00910038" w:rsidRPr="0054697F" w:rsidRDefault="00910038" w:rsidP="00864B62">
      <w:pPr>
        <w:jc w:val="center"/>
        <w:rPr>
          <w:i/>
        </w:rPr>
      </w:pPr>
      <m:oMath>
        <m:r>
          <w:rPr>
            <w:rFonts w:ascii="Cambria Math" w:hAnsi="Cambria Math"/>
          </w:rPr>
          <m:t>ξ=</m:t>
        </m:r>
        <m:r>
          <w:rPr>
            <w:rFonts w:ascii="Cambria Math" w:hAnsi="Cambria Math"/>
            <w:lang w:val="en-US"/>
          </w:rPr>
          <m:t>N</m:t>
        </m:r>
        <m:d>
          <m:dPr>
            <m:ctrlPr>
              <w:rPr>
                <w:rFonts w:ascii="Cambria Math" w:hAnsi="Cambria Math"/>
                <w:i/>
                <w:lang w:val="en-US"/>
              </w:rPr>
            </m:ctrlPr>
          </m:dPr>
          <m:e>
            <m:r>
              <w:rPr>
                <w:rFonts w:ascii="Cambria Math" w:hAnsi="Cambria Math"/>
                <w:lang w:val="en-US"/>
              </w:rPr>
              <m:t>p</m:t>
            </m:r>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rPr>
                  <m:t>2</m:t>
                </m:r>
              </m:den>
            </m:f>
          </m:e>
        </m:d>
        <m:r>
          <w:rPr>
            <w:rFonts w:ascii="Cambria Math" w:hAnsi="Cambria Math"/>
          </w:rPr>
          <m:t xml:space="preserve">,  </m:t>
        </m:r>
        <m:sSup>
          <m:sSupPr>
            <m:ctrlPr>
              <w:rPr>
                <w:rFonts w:ascii="Cambria Math" w:hAnsi="Cambria Math"/>
                <w:i/>
                <w:lang w:val="en-US"/>
              </w:rPr>
            </m:ctrlPr>
          </m:sSupPr>
          <m:e>
            <m:r>
              <w:rPr>
                <w:rFonts w:ascii="Cambria Math" w:hAnsi="Cambria Math"/>
              </w:rPr>
              <m:t>σ</m:t>
            </m:r>
          </m:e>
          <m:sup>
            <m:r>
              <w:rPr>
                <w:rFonts w:ascii="Cambria Math" w:hAnsi="Cambria Math"/>
              </w:rPr>
              <m:t>2</m:t>
            </m:r>
          </m:sup>
        </m:sSup>
        <m:r>
          <w:rPr>
            <w:rFonts w:ascii="Cambria Math" w:hAnsi="Cambria Math"/>
          </w:rPr>
          <m:t>=</m:t>
        </m:r>
        <m:r>
          <w:rPr>
            <w:rFonts w:ascii="Cambria Math" w:hAnsi="Cambria Math"/>
            <w:lang w:val="en-US"/>
          </w:rPr>
          <m:t>Np</m:t>
        </m:r>
        <m:r>
          <w:rPr>
            <w:rFonts w:ascii="Cambria Math" w:hAnsi="Cambria Math"/>
          </w:rPr>
          <m:t>(1-</m:t>
        </m:r>
        <m:r>
          <w:rPr>
            <w:rFonts w:ascii="Cambria Math" w:hAnsi="Cambria Math"/>
            <w:lang w:val="en-US"/>
          </w:rPr>
          <m:t>p</m:t>
        </m:r>
        <m:r>
          <w:rPr>
            <w:rFonts w:ascii="Cambria Math" w:hAnsi="Cambria Math"/>
          </w:rPr>
          <m:t>)</m:t>
        </m:r>
        <m:r>
          <m:rPr>
            <m:sty m:val="p"/>
          </m:rPr>
          <w:rPr>
            <w:rFonts w:ascii="Cambria Math" w:hAnsi="Cambria Math"/>
          </w:rPr>
          <m:t xml:space="preserve"> .</m:t>
        </m:r>
      </m:oMath>
      <w:r>
        <w:tab/>
      </w:r>
      <w:r w:rsidRPr="001D29AB">
        <w:tab/>
      </w:r>
      <w:r w:rsidRPr="0044185C">
        <w:tab/>
      </w:r>
      <w:r w:rsidRPr="00A92A96">
        <w:t>(2.9.2)</w:t>
      </w:r>
    </w:p>
    <w:p w:rsidR="00910038" w:rsidRDefault="00910038" w:rsidP="00910038">
      <w:pPr>
        <w:jc w:val="both"/>
      </w:pPr>
    </w:p>
    <w:p w:rsidR="00910038" w:rsidRPr="00336000" w:rsidRDefault="00910038" w:rsidP="00910038">
      <w:pPr>
        <w:jc w:val="both"/>
      </w:pPr>
      <w:r w:rsidRPr="00336000">
        <w:t>При когерентном накоплении  в формула</w:t>
      </w:r>
      <w:r>
        <w:t xml:space="preserve">х  (2.9.2) достаточно заменить </w:t>
      </w:r>
      <w:r w:rsidRPr="00336000">
        <w:rPr>
          <w:i/>
          <w:lang w:val="en-US"/>
        </w:rPr>
        <w:t>N</w:t>
      </w:r>
      <w:r w:rsidRPr="00336000">
        <w:rPr>
          <w:i/>
        </w:rPr>
        <w:t xml:space="preserve"> </w:t>
      </w:r>
      <w:r>
        <w:rPr>
          <w:i/>
        </w:rPr>
        <w:t>→</w:t>
      </w:r>
      <w:r w:rsidRPr="00336000">
        <w:rPr>
          <w:i/>
          <w:lang w:val="en-US"/>
        </w:rPr>
        <w:t>MN</w:t>
      </w:r>
      <w:r w:rsidRPr="00336000">
        <w:t xml:space="preserve">, где </w:t>
      </w:r>
      <w:r w:rsidRPr="00336000">
        <w:rPr>
          <w:i/>
          <w:lang w:val="en-US"/>
        </w:rPr>
        <w:t>M</w:t>
      </w:r>
      <w:r w:rsidRPr="00336000">
        <w:t xml:space="preserve"> - число накапливаемых циклов зондирования. Для шума в (2.9.2) следует положить  </w:t>
      </w:r>
      <w:r w:rsidRPr="00336000">
        <w:rPr>
          <w:i/>
          <w:lang w:val="en-US"/>
        </w:rPr>
        <w:t>p</w:t>
      </w:r>
      <w:r w:rsidRPr="00336000">
        <w:rPr>
          <w:i/>
        </w:rPr>
        <w:t xml:space="preserve"> =1/2</w:t>
      </w:r>
      <w:r w:rsidRPr="00336000">
        <w:t>. Нормальные  распределения  с параме</w:t>
      </w:r>
      <w:r w:rsidRPr="00336000">
        <w:t>т</w:t>
      </w:r>
      <w:r w:rsidRPr="00336000">
        <w:t>рами (2.9.2) аппроксимируют искомые распределения  чисел</w:t>
      </w:r>
      <w:r w:rsidRPr="00A92A96">
        <w:t xml:space="preserve"> </w:t>
      </w:r>
      <w:r w:rsidRPr="00A92A96">
        <w:rPr>
          <w:i/>
          <w:lang w:val="en-US"/>
        </w:rPr>
        <w:t>m</w:t>
      </w:r>
      <w:r w:rsidRPr="00A92A96">
        <w:rPr>
          <w:i/>
          <w:vertAlign w:val="subscript"/>
          <w:lang w:val="en-US"/>
        </w:rPr>
        <w:t>s</w:t>
      </w:r>
      <w:r w:rsidRPr="00A92A96">
        <w:t xml:space="preserve"> </w:t>
      </w:r>
      <w:r>
        <w:t>и</w:t>
      </w:r>
      <w:r w:rsidRPr="00A92A96">
        <w:rPr>
          <w:i/>
        </w:rPr>
        <w:t xml:space="preserve"> </w:t>
      </w:r>
      <w:r w:rsidRPr="00A92A96">
        <w:rPr>
          <w:i/>
          <w:lang w:val="en-US"/>
        </w:rPr>
        <w:t>m</w:t>
      </w:r>
      <w:r w:rsidRPr="00A92A96">
        <w:rPr>
          <w:i/>
          <w:vertAlign w:val="subscript"/>
          <w:lang w:val="en-US"/>
        </w:rPr>
        <w:t>c</w:t>
      </w:r>
      <w:r w:rsidRPr="00336000">
        <w:t>. Найдем на основе этих распределений  распределения суммарных по двум квадратурам  оценок (2.9.1).</w:t>
      </w:r>
    </w:p>
    <w:p w:rsidR="00910038" w:rsidRPr="00336000" w:rsidRDefault="00910038" w:rsidP="00910038">
      <w:pPr>
        <w:ind w:firstLine="454"/>
        <w:jc w:val="both"/>
      </w:pPr>
      <w:r w:rsidRPr="00336000">
        <w:t>Для оценок (2.9.1а) и (2.9.1б) искомые распределения выражаются лишь в виде сверток распределений отдельных слагаемых. Исключение составляет распределение шума в оценке (2.9.1б), которое асимптотич</w:t>
      </w:r>
      <w:r w:rsidRPr="00336000">
        <w:t>е</w:t>
      </w:r>
      <w:r w:rsidRPr="00336000">
        <w:t xml:space="preserve">ски стремится к  распределению  </w:t>
      </w:r>
      <m:oMath>
        <m:sSubSup>
          <m:sSubSupPr>
            <m:ctrlPr>
              <w:rPr>
                <w:rFonts w:ascii="Cambria Math" w:hAnsi="Cambria Math"/>
                <w:i/>
              </w:rPr>
            </m:ctrlPr>
          </m:sSubSupPr>
          <m:e>
            <m:r>
              <w:rPr>
                <w:rFonts w:ascii="Cambria Math" w:hAnsi="Cambria Math"/>
              </w:rPr>
              <m:t>χ</m:t>
            </m:r>
          </m:e>
          <m:sub>
            <m:r>
              <w:rPr>
                <w:rFonts w:ascii="Cambria Math" w:hAnsi="Cambria Math"/>
              </w:rPr>
              <m:t>2</m:t>
            </m:r>
          </m:sub>
          <m:sup>
            <m:r>
              <w:rPr>
                <w:rFonts w:ascii="Cambria Math" w:hAnsi="Cambria Math"/>
              </w:rPr>
              <m:t>2</m:t>
            </m:r>
          </m:sup>
        </m:sSubSup>
      </m:oMath>
      <w:r w:rsidRPr="00336000">
        <w:t xml:space="preserve">   [4, </w:t>
      </w:r>
      <w:r w:rsidRPr="00336000">
        <w:rPr>
          <w:lang w:val="en-US"/>
        </w:rPr>
        <w:t>c</w:t>
      </w:r>
      <w:r w:rsidRPr="00336000">
        <w:t xml:space="preserve"> 621]. Для оценки (2.9.1в) с</w:t>
      </w:r>
      <w:r w:rsidRPr="00336000">
        <w:t>у</w:t>
      </w:r>
      <w:r w:rsidRPr="00336000">
        <w:t xml:space="preserve">ществует довольно громоздкая асимптотическая формула  [9, </w:t>
      </w:r>
      <w:r w:rsidRPr="00336000">
        <w:rPr>
          <w:lang w:val="en-US"/>
        </w:rPr>
        <w:t>c</w:t>
      </w:r>
      <w:r w:rsidRPr="00336000">
        <w:t xml:space="preserve"> 125], к</w:t>
      </w:r>
      <w:r w:rsidRPr="00336000">
        <w:t>о</w:t>
      </w:r>
      <w:r w:rsidRPr="00336000">
        <w:t>торая для шума сводится к распределению Релея.</w:t>
      </w:r>
    </w:p>
    <w:p w:rsidR="00910038" w:rsidRPr="00891EEE" w:rsidRDefault="00910038" w:rsidP="00910038">
      <w:pPr>
        <w:ind w:firstLine="454"/>
        <w:jc w:val="both"/>
      </w:pPr>
      <w:r w:rsidRPr="00336000">
        <w:t xml:space="preserve">Положим, что имеет место когерентное накопление </w:t>
      </w:r>
      <w:r w:rsidRPr="00336000">
        <w:rPr>
          <w:i/>
          <w:lang w:val="en-US"/>
        </w:rPr>
        <w:t>M</w:t>
      </w:r>
      <w:r w:rsidRPr="00336000">
        <w:t xml:space="preserve"> циклов  зо</w:t>
      </w:r>
      <w:r w:rsidRPr="00336000">
        <w:t>н</w:t>
      </w:r>
      <w:r w:rsidRPr="00336000">
        <w:t xml:space="preserve">дирования  оценок (2.9.1а). Учитывая наличие двух ветвей функции </w:t>
      </w:r>
      <w:r w:rsidRPr="00336000">
        <w:rPr>
          <w:i/>
          <w:lang w:val="en-US"/>
        </w:rPr>
        <w:t>f</w:t>
      </w:r>
      <w:r w:rsidRPr="00336000">
        <w:rPr>
          <w:i/>
        </w:rPr>
        <w:t>(</w:t>
      </w:r>
      <w:r w:rsidRPr="00336000">
        <w:rPr>
          <w:i/>
          <w:lang w:val="en-US"/>
        </w:rPr>
        <w:t>m</w:t>
      </w:r>
      <w:r w:rsidRPr="00336000">
        <w:rPr>
          <w:i/>
        </w:rPr>
        <w:t>)=</w:t>
      </w:r>
      <w:r w:rsidRPr="00336000">
        <w:t>|</w:t>
      </w:r>
      <w:r w:rsidRPr="00336000">
        <w:rPr>
          <w:i/>
          <w:lang w:val="en-US"/>
        </w:rPr>
        <w:t>m</w:t>
      </w:r>
      <w:r w:rsidRPr="00336000">
        <w:t>|, получим асимптотическую плотность распределения накопле</w:t>
      </w:r>
      <w:r w:rsidRPr="00336000">
        <w:t>н</w:t>
      </w:r>
      <w:r w:rsidRPr="00336000">
        <w:t>ных  чисел |</w:t>
      </w:r>
      <w:r w:rsidRPr="00336000">
        <w:rPr>
          <w:i/>
          <w:lang w:val="en-US"/>
        </w:rPr>
        <w:t>m</w:t>
      </w:r>
      <w:r w:rsidRPr="00336000">
        <w:rPr>
          <w:i/>
          <w:vertAlign w:val="subscript"/>
          <w:lang w:val="en-US"/>
        </w:rPr>
        <w:t>s</w:t>
      </w:r>
      <w:r w:rsidRPr="00336000">
        <w:t>| и |</w:t>
      </w:r>
      <w:r w:rsidRPr="00336000">
        <w:rPr>
          <w:i/>
          <w:lang w:val="en-US"/>
        </w:rPr>
        <w:t>m</w:t>
      </w:r>
      <w:r w:rsidRPr="00336000">
        <w:rPr>
          <w:i/>
          <w:vertAlign w:val="subscript"/>
          <w:lang w:val="en-US"/>
        </w:rPr>
        <w:t>c</w:t>
      </w:r>
      <w:r w:rsidRPr="00336000">
        <w:t xml:space="preserve">| на языке </w:t>
      </w:r>
      <w:r w:rsidRPr="00336000">
        <w:rPr>
          <w:i/>
          <w:lang w:val="en-US"/>
        </w:rPr>
        <w:t>MathCad</w:t>
      </w:r>
      <w:r w:rsidRPr="00336000">
        <w:t xml:space="preserve"> [14]  в виде</w:t>
      </w:r>
    </w:p>
    <w:p w:rsidR="00910038" w:rsidRPr="00ED520E" w:rsidRDefault="00910038" w:rsidP="00910038">
      <w:pPr>
        <w:spacing w:before="100" w:beforeAutospacing="1" w:after="100" w:afterAutospacing="1"/>
        <w:contextualSpacing/>
      </w:pPr>
    </w:p>
    <w:p w:rsidR="00910038" w:rsidRPr="00A71922" w:rsidRDefault="00910038" w:rsidP="00910038">
      <w:pPr>
        <w:spacing w:before="100" w:beforeAutospacing="1" w:after="100" w:afterAutospacing="1"/>
        <w:contextualSpacing/>
        <w:rPr>
          <w:sz w:val="22"/>
          <w:szCs w:val="22"/>
          <w:lang w:val="en-US"/>
        </w:rPr>
      </w:pPr>
      <m:oMathPara>
        <m:oMath>
          <m:r>
            <w:rPr>
              <w:rFonts w:ascii="Cambria Math" w:hAnsi="Cambria Math"/>
              <w:sz w:val="22"/>
              <w:szCs w:val="22"/>
              <w:lang w:val="en-US"/>
            </w:rPr>
            <m:t>F</m:t>
          </m:r>
          <m:d>
            <m:dPr>
              <m:ctrlPr>
                <w:rPr>
                  <w:rFonts w:ascii="Cambria Math" w:hAnsi="Cambria Math"/>
                  <w:i/>
                  <w:sz w:val="22"/>
                  <w:szCs w:val="22"/>
                  <w:lang w:val="en-US"/>
                </w:rPr>
              </m:ctrlPr>
            </m:dPr>
            <m:e>
              <m:r>
                <w:rPr>
                  <w:rFonts w:ascii="Cambria Math" w:hAnsi="Cambria Math"/>
                  <w:sz w:val="22"/>
                  <w:szCs w:val="22"/>
                  <w:lang w:val="en-US"/>
                </w:rPr>
                <m:t>m</m:t>
              </m:r>
              <m:r>
                <w:rPr>
                  <w:rFonts w:ascii="Cambria Math" w:hAnsi="Cambria Math"/>
                  <w:sz w:val="22"/>
                  <w:szCs w:val="22"/>
                </w:rPr>
                <m:t>,ξ,σ</m:t>
              </m:r>
            </m:e>
          </m:d>
          <m:r>
            <w:rPr>
              <w:rFonts w:ascii="Cambria Math" w:hAnsi="Cambria Math"/>
              <w:sz w:val="22"/>
              <w:szCs w:val="22"/>
            </w:rPr>
            <m:t>≔</m:t>
          </m:r>
          <m:r>
            <w:rPr>
              <w:rFonts w:ascii="Cambria Math" w:hAnsi="Cambria Math"/>
              <w:sz w:val="22"/>
              <w:szCs w:val="22"/>
              <w:lang w:val="en-US"/>
            </w:rPr>
            <m:t>if</m:t>
          </m:r>
          <m:d>
            <m:dPr>
              <m:ctrlPr>
                <w:rPr>
                  <w:rFonts w:ascii="Cambria Math" w:hAnsi="Cambria Math"/>
                  <w:i/>
                  <w:sz w:val="22"/>
                  <w:szCs w:val="22"/>
                </w:rPr>
              </m:ctrlPr>
            </m:dPr>
            <m:e>
              <m:r>
                <w:rPr>
                  <w:rFonts w:ascii="Cambria Math" w:hAnsi="Cambria Math"/>
                  <w:sz w:val="22"/>
                  <w:szCs w:val="22"/>
                  <w:lang w:val="en-US"/>
                </w:rPr>
                <m:t>m</m:t>
              </m:r>
              <m:r>
                <w:rPr>
                  <w:rFonts w:ascii="Cambria Math" w:hAnsi="Cambria Math"/>
                  <w:sz w:val="22"/>
                  <w:szCs w:val="22"/>
                </w:rPr>
                <m:t xml:space="preserve">&lt;0, 0, </m:t>
              </m:r>
              <m:r>
                <w:rPr>
                  <w:rFonts w:ascii="Cambria Math" w:hAnsi="Cambria Math"/>
                  <w:sz w:val="22"/>
                  <w:szCs w:val="22"/>
                  <w:lang w:val="en-US"/>
                </w:rPr>
                <m:t>dnorm</m:t>
              </m:r>
              <m:d>
                <m:dPr>
                  <m:ctrlPr>
                    <w:rPr>
                      <w:rFonts w:ascii="Cambria Math" w:hAnsi="Cambria Math"/>
                      <w:i/>
                      <w:sz w:val="22"/>
                      <w:szCs w:val="22"/>
                      <w:lang w:val="en-US"/>
                    </w:rPr>
                  </m:ctrlPr>
                </m:dPr>
                <m:e>
                  <m:r>
                    <w:rPr>
                      <w:rFonts w:ascii="Cambria Math" w:hAnsi="Cambria Math"/>
                      <w:sz w:val="22"/>
                      <w:szCs w:val="22"/>
                      <w:lang w:val="en-US"/>
                    </w:rPr>
                    <m:t>m</m:t>
                  </m:r>
                  <m:r>
                    <w:rPr>
                      <w:rFonts w:ascii="Cambria Math" w:hAnsi="Cambria Math"/>
                      <w:sz w:val="22"/>
                      <w:szCs w:val="22"/>
                    </w:rPr>
                    <m:t>,ξ,σ</m:t>
                  </m:r>
                </m:e>
              </m:d>
              <m:r>
                <w:rPr>
                  <w:rFonts w:ascii="Cambria Math" w:hAnsi="Cambria Math"/>
                  <w:sz w:val="22"/>
                  <w:szCs w:val="22"/>
                </w:rPr>
                <m:t>+</m:t>
              </m:r>
              <m:r>
                <w:rPr>
                  <w:rFonts w:ascii="Cambria Math" w:hAnsi="Cambria Math"/>
                  <w:sz w:val="22"/>
                  <w:szCs w:val="22"/>
                  <w:lang w:val="en-US"/>
                </w:rPr>
                <m:t>dnorm</m:t>
              </m:r>
              <m:d>
                <m:dPr>
                  <m:ctrlPr>
                    <w:rPr>
                      <w:rFonts w:ascii="Cambria Math" w:hAnsi="Cambria Math"/>
                      <w:i/>
                      <w:sz w:val="22"/>
                      <w:szCs w:val="22"/>
                    </w:rPr>
                  </m:ctrlPr>
                </m:dPr>
                <m:e>
                  <m:r>
                    <w:rPr>
                      <w:rFonts w:ascii="Cambria Math" w:hAnsi="Cambria Math"/>
                      <w:sz w:val="22"/>
                      <w:szCs w:val="22"/>
                    </w:rPr>
                    <m:t>-</m:t>
                  </m:r>
                  <m:r>
                    <w:rPr>
                      <w:rFonts w:ascii="Cambria Math" w:hAnsi="Cambria Math"/>
                      <w:sz w:val="22"/>
                      <w:szCs w:val="22"/>
                      <w:lang w:val="en-US"/>
                    </w:rPr>
                    <m:t>m</m:t>
                  </m:r>
                  <m:r>
                    <w:rPr>
                      <w:rFonts w:ascii="Cambria Math" w:hAnsi="Cambria Math"/>
                      <w:sz w:val="22"/>
                      <w:szCs w:val="22"/>
                    </w:rPr>
                    <m:t>,ξ,σ</m:t>
                  </m:r>
                </m:e>
              </m:d>
            </m:e>
          </m:d>
          <m:r>
            <w:rPr>
              <w:rFonts w:ascii="Cambria Math" w:hAnsi="Cambria Math"/>
              <w:sz w:val="22"/>
              <w:szCs w:val="22"/>
            </w:rPr>
            <m:t>.</m:t>
          </m:r>
        </m:oMath>
      </m:oMathPara>
    </w:p>
    <w:p w:rsidR="00910038" w:rsidRPr="00ED520E" w:rsidRDefault="00910038" w:rsidP="00910038">
      <w:pPr>
        <w:jc w:val="both"/>
      </w:pPr>
    </w:p>
    <w:p w:rsidR="00910038" w:rsidRPr="00ED520E" w:rsidRDefault="00910038" w:rsidP="00910038">
      <w:pPr>
        <w:ind w:firstLine="426"/>
        <w:jc w:val="both"/>
      </w:pPr>
      <w:r w:rsidRPr="00ED520E">
        <w:t xml:space="preserve">Здесь </w:t>
      </w:r>
      <w:r w:rsidRPr="00ED520E">
        <w:rPr>
          <w:i/>
          <w:lang w:val="en-US"/>
        </w:rPr>
        <w:t>dnorm</w:t>
      </w:r>
      <w:r w:rsidRPr="00ED520E">
        <w:rPr>
          <w:i/>
        </w:rPr>
        <w:t>(</w:t>
      </w:r>
      <w:r w:rsidRPr="00ED520E">
        <w:rPr>
          <w:i/>
          <w:lang w:val="en-US"/>
        </w:rPr>
        <w:t>m</w:t>
      </w:r>
      <w:r w:rsidRPr="00ED520E">
        <w:rPr>
          <w:i/>
        </w:rPr>
        <w:t>,</w:t>
      </w:r>
      <w:r w:rsidRPr="00ED520E">
        <w:rPr>
          <w:rFonts w:ascii="Cambria Math" w:hAnsi="Cambria Math"/>
          <w:i/>
        </w:rPr>
        <w:t xml:space="preserve"> </w:t>
      </w:r>
      <w:r>
        <w:t>ζ</w:t>
      </w:r>
      <w:r w:rsidRPr="00ED520E">
        <w:rPr>
          <w:i/>
        </w:rPr>
        <w:t>, σ</w:t>
      </w:r>
      <w:r w:rsidRPr="00ED520E">
        <w:t>)  – функция плотности нормального распредел</w:t>
      </w:r>
      <w:r w:rsidRPr="00ED520E">
        <w:t>е</w:t>
      </w:r>
      <w:r w:rsidRPr="00ED520E">
        <w:t>ния со средним</w:t>
      </w:r>
      <w:r>
        <w:t xml:space="preserve"> ζ</w:t>
      </w:r>
      <w:r w:rsidRPr="007A57F1">
        <w:t xml:space="preserve">  и дисперсией </w:t>
      </w:r>
      <w:r w:rsidRPr="007A57F1">
        <w:rPr>
          <w:i/>
        </w:rPr>
        <w:t>σ</w:t>
      </w:r>
      <w:r w:rsidRPr="007A57F1">
        <w:rPr>
          <w:i/>
          <w:vertAlign w:val="superscript"/>
        </w:rPr>
        <w:t>2</w:t>
      </w:r>
      <w:r w:rsidRPr="007A57F1">
        <w:rPr>
          <w:sz w:val="28"/>
          <w:szCs w:val="28"/>
        </w:rPr>
        <w:t xml:space="preserve">, </w:t>
      </w:r>
      <w:r w:rsidRPr="007A57F1">
        <w:t>определенными формулами  (2.9.2). Поскольку вероятности</w:t>
      </w:r>
      <w:r w:rsidRPr="00336000">
        <w:t xml:space="preserve"> положительных значений напряжения на выходе ФД  в квадратурах в общем случае отличаются, обозначим через  </w:t>
      </w:r>
      <w:r w:rsidRPr="00336000">
        <w:rPr>
          <w:i/>
          <w:lang w:val="en-US"/>
        </w:rPr>
        <w:t>q</w:t>
      </w:r>
      <w:r w:rsidRPr="00336000">
        <w:t xml:space="preserve">  </w:t>
      </w:r>
      <w:r w:rsidRPr="00ED520E">
        <w:t xml:space="preserve">эту вероятность в косинусном канале, сохранив обозначение </w:t>
      </w:r>
      <w:r w:rsidRPr="00ED520E">
        <w:rPr>
          <w:i/>
          <w:lang w:val="en-US"/>
        </w:rPr>
        <w:t>p</w:t>
      </w:r>
      <w:r w:rsidRPr="00ED520E">
        <w:rPr>
          <w:i/>
        </w:rPr>
        <w:t xml:space="preserve"> </w:t>
      </w:r>
      <w:r w:rsidRPr="00ED520E">
        <w:t>для синусного канала. Для шума ζ</w:t>
      </w:r>
      <w:r w:rsidRPr="008B33A4">
        <w:rPr>
          <w:vertAlign w:val="subscript"/>
        </w:rPr>
        <w:t>к</w:t>
      </w:r>
      <w:r w:rsidRPr="00ED520E">
        <w:rPr>
          <w:i/>
        </w:rPr>
        <w:t>=0,</w:t>
      </w:r>
      <w:r w:rsidRPr="00ED520E">
        <w:t xml:space="preserve"> </w:t>
      </w:r>
      <w:r w:rsidRPr="00ED520E">
        <w:rPr>
          <w:i/>
        </w:rPr>
        <w:t>σ</w:t>
      </w:r>
      <w:r w:rsidRPr="00ED520E">
        <w:rPr>
          <w:i/>
          <w:vertAlign w:val="superscript"/>
        </w:rPr>
        <w:t>2</w:t>
      </w:r>
      <w:r w:rsidRPr="00ED520E">
        <w:rPr>
          <w:i/>
        </w:rPr>
        <w:t>=</w:t>
      </w:r>
      <w:r w:rsidRPr="00ED520E">
        <w:rPr>
          <w:i/>
          <w:lang w:val="en-US"/>
        </w:rPr>
        <w:t>MN</w:t>
      </w:r>
      <w:r w:rsidRPr="00ED520E">
        <w:rPr>
          <w:i/>
        </w:rPr>
        <w:t>/4.</w:t>
      </w:r>
    </w:p>
    <w:p w:rsidR="00910038" w:rsidRPr="00ED520E" w:rsidRDefault="00910038" w:rsidP="00910038">
      <w:pPr>
        <w:ind w:firstLine="426"/>
        <w:jc w:val="both"/>
      </w:pPr>
      <w:r w:rsidRPr="00ED520E">
        <w:t xml:space="preserve">Плотность распределения суммарной оценки </w:t>
      </w:r>
      <w:r w:rsidRPr="00ED520E">
        <w:rPr>
          <w:i/>
          <w:lang w:val="en-US"/>
        </w:rPr>
        <w:t>m</w:t>
      </w:r>
      <w:r w:rsidRPr="00ED520E">
        <w:t>=|</w:t>
      </w:r>
      <w:r w:rsidRPr="00ED520E">
        <w:rPr>
          <w:i/>
          <w:lang w:val="en-US"/>
        </w:rPr>
        <w:t>m</w:t>
      </w:r>
      <w:r w:rsidRPr="00ED520E">
        <w:rPr>
          <w:i/>
          <w:vertAlign w:val="subscript"/>
          <w:lang w:val="en-US"/>
        </w:rPr>
        <w:t>s</w:t>
      </w:r>
      <w:r w:rsidRPr="00ED520E">
        <w:t>|+|</w:t>
      </w:r>
      <w:r w:rsidRPr="00ED520E">
        <w:rPr>
          <w:i/>
          <w:lang w:val="en-US"/>
        </w:rPr>
        <w:t>m</w:t>
      </w:r>
      <w:r w:rsidRPr="00ED520E">
        <w:rPr>
          <w:i/>
          <w:vertAlign w:val="subscript"/>
          <w:lang w:val="en-US"/>
        </w:rPr>
        <w:t>c</w:t>
      </w:r>
      <w:r w:rsidRPr="00ED520E">
        <w:t>|  дается сверткой</w:t>
      </w:r>
    </w:p>
    <w:p w:rsidR="00910038" w:rsidRPr="00ED520E" w:rsidRDefault="00910038" w:rsidP="00910038">
      <w:pPr>
        <w:ind w:firstLine="454"/>
        <w:jc w:val="both"/>
      </w:pPr>
    </w:p>
    <w:p w:rsidR="00910038" w:rsidRPr="00F0086A" w:rsidRDefault="00910038" w:rsidP="00864B62">
      <w:pPr>
        <w:jc w:val="center"/>
      </w:pPr>
      <m:oMath>
        <m:r>
          <w:rPr>
            <w:rFonts w:ascii="Cambria Math" w:hAnsi="Cambria Math"/>
            <w:lang w:val="en-US"/>
          </w:rPr>
          <m:t>G</m:t>
        </m:r>
        <m:d>
          <m:dPr>
            <m:ctrlPr>
              <w:rPr>
                <w:rFonts w:ascii="Cambria Math" w:hAnsi="Cambria Math"/>
                <w:i/>
                <w:lang w:val="en-US"/>
              </w:rPr>
            </m:ctrlPr>
          </m:dPr>
          <m:e>
            <m:r>
              <w:rPr>
                <w:rFonts w:ascii="Cambria Math" w:hAnsi="Cambria Math"/>
                <w:lang w:val="en-US"/>
              </w:rPr>
              <m:t>m</m:t>
            </m:r>
            <m:r>
              <w:rPr>
                <w:rFonts w:ascii="Cambria Math" w:hAnsi="Cambria Math"/>
              </w:rPr>
              <m:t>,</m:t>
            </m:r>
            <m:r>
              <w:rPr>
                <w:rFonts w:ascii="Cambria Math" w:hAnsi="Cambria Math"/>
                <w:lang w:val="en-US"/>
              </w:rPr>
              <m:t>α</m:t>
            </m:r>
            <m:r>
              <w:rPr>
                <w:rFonts w:ascii="Cambria Math" w:hAnsi="Cambria Math"/>
              </w:rPr>
              <m:t>,</m:t>
            </m:r>
            <m:r>
              <w:rPr>
                <w:rFonts w:ascii="Cambria Math" w:hAnsi="Cambria Math"/>
                <w:lang w:val="en-US"/>
              </w:rPr>
              <m:t>β</m:t>
            </m:r>
            <m:r>
              <w:rPr>
                <w:rFonts w:ascii="Cambria Math" w:hAnsi="Cambria Math"/>
              </w:rPr>
              <m:t>,</m:t>
            </m:r>
            <m:r>
              <w:rPr>
                <w:rFonts w:ascii="Cambria Math" w:hAnsi="Cambria Math"/>
                <w:lang w:val="en-US"/>
              </w:rPr>
              <m:t>γ</m:t>
            </m:r>
            <m:r>
              <w:rPr>
                <w:rFonts w:ascii="Cambria Math" w:hAnsi="Cambria Math"/>
              </w:rPr>
              <m:t>,</m:t>
            </m:r>
            <m:r>
              <w:rPr>
                <w:rFonts w:ascii="Cambria Math" w:hAnsi="Cambria Math"/>
                <w:lang w:val="en-US"/>
              </w:rPr>
              <m:t>δ</m:t>
            </m:r>
          </m:e>
        </m:d>
        <m:r>
          <w:rPr>
            <w:rFonts w:ascii="Cambria Math" w:hAnsi="Cambria Math"/>
          </w:rPr>
          <m:t>=</m:t>
        </m:r>
        <m:nary>
          <m:naryPr>
            <m:limLoc m:val="subSup"/>
            <m:ctrlPr>
              <w:rPr>
                <w:rFonts w:ascii="Cambria Math" w:hAnsi="Cambria Math"/>
                <w:i/>
                <w:lang w:val="en-US"/>
              </w:rPr>
            </m:ctrlPr>
          </m:naryPr>
          <m:sub>
            <m:r>
              <w:rPr>
                <w:rFonts w:ascii="Cambria Math" w:hAnsi="Cambria Math"/>
              </w:rPr>
              <m:t>0</m:t>
            </m:r>
          </m:sub>
          <m:sup>
            <m:r>
              <w:rPr>
                <w:rFonts w:ascii="Cambria Math" w:hAnsi="Cambria Math"/>
                <w:lang w:val="en-US"/>
              </w:rPr>
              <m:t>m</m:t>
            </m:r>
          </m:sup>
          <m:e>
            <m:r>
              <w:rPr>
                <w:rFonts w:ascii="Cambria Math" w:hAnsi="Cambria Math"/>
                <w:lang w:val="en-US"/>
              </w:rPr>
              <m:t>F</m:t>
            </m:r>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α</m:t>
                </m:r>
                <m:r>
                  <w:rPr>
                    <w:rFonts w:ascii="Cambria Math" w:hAnsi="Cambria Math"/>
                  </w:rPr>
                  <m:t>,</m:t>
                </m:r>
                <m:r>
                  <w:rPr>
                    <w:rFonts w:ascii="Cambria Math" w:hAnsi="Cambria Math"/>
                    <w:lang w:val="en-US"/>
                  </w:rPr>
                  <m:t>β</m:t>
                </m:r>
              </m:e>
            </m:d>
            <m:r>
              <w:rPr>
                <w:rFonts w:ascii="Cambria Math" w:hAnsi="Cambria Math"/>
                <w:lang w:val="en-US"/>
              </w:rPr>
              <m:t>F</m:t>
            </m:r>
            <m:d>
              <m:dPr>
                <m:ctrlPr>
                  <w:rPr>
                    <w:rFonts w:ascii="Cambria Math" w:hAnsi="Cambria Math"/>
                    <w:i/>
                    <w:lang w:val="en-US"/>
                  </w:rPr>
                </m:ctrlPr>
              </m:dPr>
              <m:e>
                <m:r>
                  <w:rPr>
                    <w:rFonts w:ascii="Cambria Math" w:hAnsi="Cambria Math"/>
                    <w:lang w:val="en-US"/>
                  </w:rPr>
                  <m:t>m</m:t>
                </m:r>
                <m:r>
                  <w:rPr>
                    <w:rFonts w:ascii="Cambria Math" w:hAnsi="Cambria Math"/>
                  </w:rPr>
                  <m:t>-</m:t>
                </m:r>
                <m:r>
                  <w:rPr>
                    <w:rFonts w:ascii="Cambria Math" w:hAnsi="Cambria Math"/>
                    <w:lang w:val="en-US"/>
                  </w:rPr>
                  <m:t>x</m:t>
                </m:r>
                <m:r>
                  <w:rPr>
                    <w:rFonts w:ascii="Cambria Math" w:hAnsi="Cambria Math"/>
                  </w:rPr>
                  <m:t>,</m:t>
                </m:r>
                <m:r>
                  <w:rPr>
                    <w:rFonts w:ascii="Cambria Math" w:hAnsi="Cambria Math"/>
                    <w:lang w:val="en-US"/>
                  </w:rPr>
                  <m:t>γ</m:t>
                </m:r>
                <m:r>
                  <w:rPr>
                    <w:rFonts w:ascii="Cambria Math" w:hAnsi="Cambria Math"/>
                  </w:rPr>
                  <m:t>,</m:t>
                </m:r>
                <m:r>
                  <w:rPr>
                    <w:rFonts w:ascii="Cambria Math" w:hAnsi="Cambria Math"/>
                    <w:lang w:val="en-US"/>
                  </w:rPr>
                  <m:t>δ</m:t>
                </m:r>
              </m:e>
            </m:d>
            <m:r>
              <w:rPr>
                <w:rFonts w:ascii="Cambria Math" w:hAnsi="Cambria Math"/>
                <w:lang w:val="en-US"/>
              </w:rPr>
              <m:t>dx</m:t>
            </m:r>
          </m:e>
        </m:nary>
      </m:oMath>
      <w:r>
        <w:t>,</w:t>
      </w:r>
      <w:r w:rsidRPr="00A4443E">
        <w:tab/>
      </w:r>
      <w:r w:rsidR="00864B62">
        <w:tab/>
      </w:r>
      <w:r w:rsidRPr="002C6206">
        <w:t>(2.9.3)</w:t>
      </w:r>
    </w:p>
    <w:p w:rsidR="00910038" w:rsidRPr="00336000" w:rsidRDefault="00910038" w:rsidP="00910038">
      <w:pPr>
        <w:ind w:firstLine="454"/>
        <w:jc w:val="both"/>
      </w:pPr>
    </w:p>
    <w:p w:rsidR="00910038" w:rsidRPr="00336000" w:rsidRDefault="00910038" w:rsidP="00910038">
      <w:pPr>
        <w:jc w:val="both"/>
      </w:pPr>
      <w:r>
        <w:t>г</w:t>
      </w:r>
      <w:r w:rsidRPr="00336000">
        <w:t>де</w:t>
      </w:r>
      <w:r>
        <w:t xml:space="preserve"> α, β</w:t>
      </w:r>
      <w:r w:rsidRPr="00336000">
        <w:t xml:space="preserve"> - параметры (2.9.2) синусного, а </w:t>
      </w:r>
      <w:r>
        <w:t>γ, δ</w:t>
      </w:r>
      <w:r w:rsidRPr="00336000">
        <w:t xml:space="preserve">  </w:t>
      </w:r>
      <w:r w:rsidRPr="009E4D9A">
        <w:fldChar w:fldCharType="begin"/>
      </w:r>
      <w:r w:rsidRPr="009E4D9A">
        <w:instrText xml:space="preserve"> QUOTE </w:instrText>
      </w:r>
      <w:r>
        <w:rPr>
          <w:noProof/>
        </w:rPr>
        <w:drawing>
          <wp:inline distT="0" distB="0" distL="0" distR="0" wp14:anchorId="6B0AE74E" wp14:editId="1C589AF1">
            <wp:extent cx="279400" cy="165100"/>
            <wp:effectExtent l="0" t="0" r="0" b="0"/>
            <wp:docPr id="255"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pic:cNvPicPr>
                      <a:picLocks noChangeAspect="1" noChangeArrowheads="1"/>
                    </pic:cNvPicPr>
                  </pic:nvPicPr>
                  <pic:blipFill>
                    <a:blip r:embed="rId1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9400" cy="165100"/>
                    </a:xfrm>
                    <a:prstGeom prst="rect">
                      <a:avLst/>
                    </a:prstGeom>
                    <a:noFill/>
                    <a:ln>
                      <a:noFill/>
                    </a:ln>
                  </pic:spPr>
                </pic:pic>
              </a:graphicData>
            </a:graphic>
          </wp:inline>
        </w:drawing>
      </w:r>
      <w:r w:rsidRPr="009E4D9A">
        <w:instrText xml:space="preserve"> </w:instrText>
      </w:r>
      <w:r w:rsidRPr="009E4D9A">
        <w:fldChar w:fldCharType="end"/>
      </w:r>
      <w:r w:rsidRPr="00336000">
        <w:t xml:space="preserve">- косинусного каналов. Пусть </w:t>
      </w:r>
      <w:r w:rsidRPr="00336000">
        <w:rPr>
          <w:i/>
          <w:lang w:val="en-US"/>
        </w:rPr>
        <w:t>Q</w:t>
      </w:r>
      <w:r w:rsidRPr="00336000">
        <w:t xml:space="preserve"> – вероятность ложной тревоги решающего правила: «</w:t>
      </w:r>
      <w:r w:rsidRPr="00F97420">
        <w:rPr>
          <w:i/>
        </w:rPr>
        <w:t xml:space="preserve">сигнал есть, если </w:t>
      </w:r>
      <w:r w:rsidRPr="00336000">
        <w:rPr>
          <w:i/>
          <w:lang w:val="en-US"/>
        </w:rPr>
        <w:t>m</w:t>
      </w:r>
      <w:r w:rsidRPr="00336000">
        <w:rPr>
          <w:i/>
        </w:rPr>
        <w:t>&gt;</w:t>
      </w:r>
      <w:r w:rsidRPr="00336000">
        <w:rPr>
          <w:i/>
          <w:lang w:val="en-US"/>
        </w:rPr>
        <w:t>H</w:t>
      </w:r>
      <w:r w:rsidRPr="00336000">
        <w:t xml:space="preserve">». Тогда порог </w:t>
      </w:r>
      <w:r w:rsidRPr="00336000">
        <w:rPr>
          <w:i/>
          <w:lang w:val="en-US"/>
        </w:rPr>
        <w:t>H</w:t>
      </w:r>
      <w:r w:rsidRPr="00336000">
        <w:rPr>
          <w:i/>
        </w:rPr>
        <w:t xml:space="preserve">  </w:t>
      </w:r>
      <w:r w:rsidRPr="00336000">
        <w:t>определяется, как корень уравнения</w:t>
      </w:r>
    </w:p>
    <w:p w:rsidR="00910038" w:rsidRPr="00B70057" w:rsidRDefault="00910038" w:rsidP="00910038">
      <w:pPr>
        <w:ind w:firstLine="454"/>
        <w:jc w:val="both"/>
        <w:rPr>
          <w:lang w:val="en-US"/>
        </w:rPr>
      </w:pPr>
    </w:p>
    <w:p w:rsidR="00910038" w:rsidRPr="00A71922" w:rsidRDefault="00910038" w:rsidP="00910038">
      <w:pPr>
        <w:spacing w:before="100" w:beforeAutospacing="1" w:after="100" w:afterAutospacing="1"/>
        <w:contextualSpacing/>
      </w:pPr>
      <m:oMathPara>
        <m:oMath>
          <m:r>
            <w:rPr>
              <w:rFonts w:ascii="Cambria Math" w:hAnsi="Cambria Math"/>
            </w:rPr>
            <m:t>1-</m:t>
          </m:r>
          <m:nary>
            <m:naryPr>
              <m:limLoc m:val="subSup"/>
              <m:ctrlPr>
                <w:rPr>
                  <w:rFonts w:ascii="Cambria Math" w:hAnsi="Cambria Math"/>
                  <w:i/>
                </w:rPr>
              </m:ctrlPr>
            </m:naryPr>
            <m:sub>
              <m:r>
                <w:rPr>
                  <w:rFonts w:ascii="Cambria Math" w:hAnsi="Cambria Math"/>
                </w:rPr>
                <m:t>0</m:t>
              </m:r>
            </m:sub>
            <m:sup>
              <m:r>
                <w:rPr>
                  <w:rFonts w:ascii="Cambria Math" w:hAnsi="Cambria Math"/>
                  <w:lang w:val="en-US"/>
                </w:rPr>
                <m:t>H</m:t>
              </m:r>
            </m:sup>
            <m:e>
              <m:r>
                <w:rPr>
                  <w:rFonts w:ascii="Cambria Math" w:hAnsi="Cambria Math"/>
                </w:rPr>
                <m:t>G</m:t>
              </m:r>
              <m:d>
                <m:dPr>
                  <m:ctrlPr>
                    <w:rPr>
                      <w:rFonts w:ascii="Cambria Math" w:hAnsi="Cambria Math"/>
                      <w:i/>
                    </w:rPr>
                  </m:ctrlPr>
                </m:dPr>
                <m:e>
                  <m:r>
                    <w:rPr>
                      <w:rFonts w:ascii="Cambria Math" w:hAnsi="Cambria Math"/>
                    </w:rPr>
                    <m:t>m,0,MN/4,0,MN/4</m:t>
                  </m:r>
                </m:e>
              </m:d>
              <m:r>
                <w:rPr>
                  <w:rFonts w:ascii="Cambria Math" w:hAnsi="Cambria Math"/>
                </w:rPr>
                <m:t>dm=Q.</m:t>
              </m:r>
            </m:e>
          </m:nary>
        </m:oMath>
      </m:oMathPara>
    </w:p>
    <w:p w:rsidR="00910038" w:rsidRPr="00336000" w:rsidRDefault="00910038" w:rsidP="00910038">
      <w:pPr>
        <w:ind w:firstLine="454"/>
        <w:jc w:val="both"/>
      </w:pPr>
    </w:p>
    <w:p w:rsidR="00910038" w:rsidRPr="00336000" w:rsidRDefault="00910038" w:rsidP="00910038">
      <w:pPr>
        <w:ind w:firstLine="426"/>
        <w:jc w:val="both"/>
      </w:pPr>
      <w:r w:rsidRPr="00336000">
        <w:t>Здесь в соответствии с критерием Неймана-Пирсона под знаком и</w:t>
      </w:r>
      <w:r w:rsidRPr="00336000">
        <w:t>н</w:t>
      </w:r>
      <w:r w:rsidRPr="00336000">
        <w:t xml:space="preserve">теграла стоит плотность распределения  (2.9.3) для шума, порог </w:t>
      </w:r>
      <w:r w:rsidRPr="00336000">
        <w:rPr>
          <w:i/>
          <w:lang w:val="en-US"/>
        </w:rPr>
        <w:t>H</w:t>
      </w:r>
      <w:r w:rsidRPr="00336000">
        <w:rPr>
          <w:i/>
        </w:rPr>
        <w:t xml:space="preserve">  </w:t>
      </w:r>
      <w:r w:rsidRPr="00336000">
        <w:t>мо</w:t>
      </w:r>
      <w:r w:rsidRPr="00336000">
        <w:t>ж</w:t>
      </w:r>
      <w:r w:rsidRPr="00336000">
        <w:t xml:space="preserve">но вычислить функцией  </w:t>
      </w:r>
      <w:r w:rsidRPr="00336000">
        <w:rPr>
          <w:i/>
          <w:lang w:val="en-US"/>
        </w:rPr>
        <w:t>root</w:t>
      </w:r>
      <w:r w:rsidRPr="00336000">
        <w:rPr>
          <w:i/>
        </w:rPr>
        <w:t xml:space="preserve">()  </w:t>
      </w:r>
      <w:r w:rsidRPr="00336000">
        <w:t xml:space="preserve">пакета </w:t>
      </w:r>
      <w:r w:rsidRPr="00336000">
        <w:rPr>
          <w:i/>
          <w:lang w:val="en-US"/>
        </w:rPr>
        <w:t>MathCad</w:t>
      </w:r>
      <w:r w:rsidRPr="00336000">
        <w:t>.</w:t>
      </w:r>
    </w:p>
    <w:p w:rsidR="00910038" w:rsidRDefault="00910038" w:rsidP="00910038">
      <w:pPr>
        <w:ind w:firstLine="454"/>
        <w:jc w:val="both"/>
      </w:pPr>
      <w:r w:rsidRPr="00336000">
        <w:t xml:space="preserve">Кривая обнаружения </w:t>
      </w:r>
      <w:r w:rsidRPr="00336000">
        <w:rPr>
          <w:i/>
          <w:lang w:val="en-US"/>
        </w:rPr>
        <w:t>T</w:t>
      </w:r>
      <w:r w:rsidRPr="00336000">
        <w:rPr>
          <w:i/>
        </w:rPr>
        <w:t>(</w:t>
      </w:r>
      <w:r w:rsidRPr="00336000">
        <w:rPr>
          <w:i/>
          <w:lang w:val="en-US"/>
        </w:rPr>
        <w:t>u</w:t>
      </w:r>
      <w:r w:rsidRPr="00FA7C8D">
        <w:rPr>
          <w:i/>
        </w:rPr>
        <w:t xml:space="preserve">, </w:t>
      </w:r>
      <w:r w:rsidRPr="00501549">
        <w:rPr>
          <w:i/>
        </w:rPr>
        <w:t>Δφ</w:t>
      </w:r>
      <w:r w:rsidRPr="00336000">
        <w:rPr>
          <w:i/>
        </w:rPr>
        <w:t>)</w:t>
      </w:r>
      <w:r w:rsidRPr="00336000">
        <w:t xml:space="preserve">, где  </w:t>
      </w:r>
      <w:r w:rsidRPr="00336000">
        <w:rPr>
          <w:i/>
          <w:lang w:val="en-US"/>
        </w:rPr>
        <w:t>u</w:t>
      </w:r>
      <w:r w:rsidRPr="00336000">
        <w:rPr>
          <w:i/>
        </w:rPr>
        <w:t xml:space="preserve"> </w:t>
      </w:r>
      <w:r w:rsidRPr="00336000">
        <w:t>– отношение сигнал/шум, пол</w:t>
      </w:r>
      <w:r w:rsidRPr="00336000">
        <w:t>у</w:t>
      </w:r>
      <w:r w:rsidRPr="00336000">
        <w:t>чается таким образом</w:t>
      </w:r>
    </w:p>
    <w:p w:rsidR="00910038" w:rsidRDefault="00910038" w:rsidP="00910038">
      <w:pPr>
        <w:ind w:firstLine="454"/>
        <w:jc w:val="both"/>
      </w:pPr>
    </w:p>
    <w:tbl>
      <w:tblPr>
        <w:tblW w:w="0" w:type="auto"/>
        <w:jc w:val="center"/>
        <w:tblLook w:val="01E0" w:firstRow="1" w:lastRow="1" w:firstColumn="1" w:lastColumn="1" w:noHBand="0" w:noVBand="0"/>
      </w:tblPr>
      <w:tblGrid>
        <w:gridCol w:w="4219"/>
        <w:gridCol w:w="1950"/>
      </w:tblGrid>
      <w:tr w:rsidR="00910038" w:rsidTr="00864B62">
        <w:trPr>
          <w:jc w:val="center"/>
        </w:trPr>
        <w:tc>
          <w:tcPr>
            <w:tcW w:w="4219" w:type="dxa"/>
            <w:shd w:val="clear" w:color="auto" w:fill="auto"/>
          </w:tcPr>
          <w:p w:rsidR="00910038" w:rsidRPr="00A71922" w:rsidRDefault="00910038" w:rsidP="00C27B1D">
            <w:pPr>
              <w:jc w:val="both"/>
            </w:pPr>
            <m:oMathPara>
              <m:oMath>
                <m:r>
                  <w:rPr>
                    <w:rFonts w:ascii="Cambria Math" w:hAnsi="Cambria Math"/>
                  </w:rPr>
                  <m:t>T</m:t>
                </m:r>
                <m:d>
                  <m:dPr>
                    <m:ctrlPr>
                      <w:rPr>
                        <w:rFonts w:ascii="Cambria Math" w:hAnsi="Cambria Math"/>
                        <w:i/>
                      </w:rPr>
                    </m:ctrlPr>
                  </m:dPr>
                  <m:e>
                    <m:r>
                      <w:rPr>
                        <w:rFonts w:ascii="Cambria Math" w:hAnsi="Cambria Math"/>
                      </w:rPr>
                      <m:t>u,∆</m:t>
                    </m:r>
                    <m:r>
                      <w:rPr>
                        <w:rFonts w:ascii="Cambria Math" w:hAnsi="Cambria Math"/>
                        <w:lang w:val="en-US"/>
                      </w:rPr>
                      <m:t>φ</m:t>
                    </m:r>
                  </m:e>
                </m:d>
                <m:r>
                  <w:rPr>
                    <w:rFonts w:ascii="Cambria Math" w:hAnsi="Cambria Math"/>
                  </w:rPr>
                  <m:t>=1-</m:t>
                </m:r>
                <m:nary>
                  <m:naryPr>
                    <m:limLoc m:val="subSup"/>
                    <m:ctrlPr>
                      <w:rPr>
                        <w:rFonts w:ascii="Cambria Math" w:hAnsi="Cambria Math"/>
                        <w:i/>
                      </w:rPr>
                    </m:ctrlPr>
                  </m:naryPr>
                  <m:sub>
                    <m:r>
                      <w:rPr>
                        <w:rFonts w:ascii="Cambria Math" w:hAnsi="Cambria Math"/>
                      </w:rPr>
                      <m:t>0</m:t>
                    </m:r>
                  </m:sub>
                  <m:sup>
                    <m:r>
                      <w:rPr>
                        <w:rFonts w:ascii="Cambria Math" w:hAnsi="Cambria Math"/>
                      </w:rPr>
                      <m:t>H</m:t>
                    </m:r>
                  </m:sup>
                  <m:e>
                    <m:r>
                      <w:rPr>
                        <w:rFonts w:ascii="Cambria Math" w:hAnsi="Cambria Math"/>
                      </w:rPr>
                      <m:t>G</m:t>
                    </m:r>
                    <m:d>
                      <m:dPr>
                        <m:ctrlPr>
                          <w:rPr>
                            <w:rFonts w:ascii="Cambria Math" w:hAnsi="Cambria Math"/>
                            <w:i/>
                          </w:rPr>
                        </m:ctrlPr>
                      </m:dPr>
                      <m:e>
                        <m:r>
                          <w:rPr>
                            <w:rFonts w:ascii="Cambria Math" w:hAnsi="Cambria Math"/>
                          </w:rPr>
                          <m:t>x,α,β,γ,δ</m:t>
                        </m:r>
                      </m:e>
                    </m:d>
                    <m:r>
                      <w:rPr>
                        <w:rFonts w:ascii="Cambria Math" w:hAnsi="Cambria Math"/>
                      </w:rPr>
                      <m:t>dx</m:t>
                    </m:r>
                  </m:e>
                </m:nary>
              </m:oMath>
            </m:oMathPara>
          </w:p>
        </w:tc>
        <w:tc>
          <w:tcPr>
            <w:tcW w:w="1950" w:type="dxa"/>
            <w:shd w:val="clear" w:color="auto" w:fill="auto"/>
          </w:tcPr>
          <w:p w:rsidR="00910038" w:rsidRDefault="00910038" w:rsidP="00C27B1D">
            <w:pPr>
              <w:jc w:val="both"/>
            </w:pPr>
          </w:p>
          <w:p w:rsidR="00910038" w:rsidRDefault="00910038" w:rsidP="00C27B1D">
            <w:pPr>
              <w:jc w:val="both"/>
            </w:pPr>
            <w:r>
              <w:tab/>
            </w:r>
            <w:r w:rsidRPr="002C6206">
              <w:t>(2.9.4)</w:t>
            </w:r>
          </w:p>
        </w:tc>
      </w:tr>
    </w:tbl>
    <w:p w:rsidR="00910038" w:rsidRPr="00A4443E" w:rsidRDefault="00910038" w:rsidP="00910038">
      <w:pPr>
        <w:ind w:firstLine="454"/>
        <w:jc w:val="both"/>
      </w:pPr>
    </w:p>
    <w:p w:rsidR="00910038" w:rsidRPr="00336000" w:rsidRDefault="00910038" w:rsidP="00910038">
      <w:pPr>
        <w:jc w:val="both"/>
      </w:pPr>
      <w:r w:rsidRPr="00336000">
        <w:t>Здесь под знаком интеграла стоит плотность распределения (2.9.3) с п</w:t>
      </w:r>
      <w:r w:rsidRPr="00336000">
        <w:t>а</w:t>
      </w:r>
      <w:r w:rsidRPr="00336000">
        <w:t xml:space="preserve">раметрами (2.9.2) при наличии сигнала с параметрами  </w:t>
      </w:r>
      <w:r w:rsidRPr="00336000">
        <w:rPr>
          <w:i/>
        </w:rPr>
        <w:t>(</w:t>
      </w:r>
      <w:r w:rsidRPr="00336000">
        <w:rPr>
          <w:i/>
          <w:lang w:val="en-US"/>
        </w:rPr>
        <w:t>u</w:t>
      </w:r>
      <w:r w:rsidRPr="00336000">
        <w:rPr>
          <w:i/>
        </w:rPr>
        <w:t>,</w:t>
      </w:r>
      <w:r w:rsidRPr="00501549">
        <w:rPr>
          <w:i/>
        </w:rPr>
        <w:t>Δφ</w:t>
      </w:r>
      <w:r w:rsidRPr="00336000">
        <w:rPr>
          <w:i/>
        </w:rPr>
        <w:t>).</w:t>
      </w:r>
    </w:p>
    <w:p w:rsidR="00910038" w:rsidRPr="00336000" w:rsidRDefault="00910038" w:rsidP="00910038">
      <w:pPr>
        <w:ind w:firstLine="454"/>
        <w:jc w:val="both"/>
      </w:pPr>
      <w:r w:rsidRPr="00336000">
        <w:t>По аналогичной схеме рассчитываются кривые обнаружения для в</w:t>
      </w:r>
      <w:r w:rsidRPr="00336000">
        <w:t>а</w:t>
      </w:r>
      <w:r w:rsidRPr="00336000">
        <w:t>риантов накопления (2.9.1 б и в).</w:t>
      </w:r>
    </w:p>
    <w:p w:rsidR="00910038" w:rsidRPr="00336000" w:rsidRDefault="00910038" w:rsidP="00910038">
      <w:pPr>
        <w:ind w:firstLine="454"/>
        <w:jc w:val="both"/>
      </w:pPr>
      <w:r w:rsidRPr="00336000">
        <w:t>Рассмотрим зависимость кривых обнаружения (2.9.4) от фазы</w:t>
      </w:r>
      <w:r w:rsidRPr="00C23EAC">
        <w:t xml:space="preserve"> </w:t>
      </w:r>
      <w:r w:rsidRPr="00501549">
        <w:rPr>
          <w:i/>
        </w:rPr>
        <w:t>Δφ</w:t>
      </w:r>
      <w:r w:rsidRPr="00336000">
        <w:t xml:space="preserve">. Учитывая симметрические свойства функции  </w:t>
      </w:r>
      <w:r w:rsidRPr="00336000">
        <w:rPr>
          <w:i/>
          <w:lang w:val="en-US"/>
        </w:rPr>
        <w:t>cos</w:t>
      </w:r>
      <w:r w:rsidRPr="00336000">
        <w:rPr>
          <w:i/>
          <w:lang w:val="en-US"/>
        </w:rPr>
        <w:sym w:font="Symbol" w:char="F044"/>
      </w:r>
      <w:r w:rsidRPr="00336000">
        <w:rPr>
          <w:i/>
          <w:lang w:val="en-US"/>
        </w:rPr>
        <w:sym w:font="Symbol" w:char="F06A"/>
      </w:r>
      <w:r w:rsidRPr="00336000">
        <w:t>, можно заключить, что достаточно сосредоточиться на двух значениях</w:t>
      </w:r>
      <w:r w:rsidRPr="00C23EAC">
        <w:t xml:space="preserve"> </w:t>
      </w:r>
      <w:r w:rsidRPr="00501549">
        <w:rPr>
          <w:i/>
        </w:rPr>
        <w:t>Δφ</w:t>
      </w:r>
      <w:r w:rsidRPr="00C23EAC">
        <w:rPr>
          <w:i/>
        </w:rPr>
        <w:t>=0,</w:t>
      </w:r>
      <w:r>
        <w:rPr>
          <w:i/>
        </w:rPr>
        <w:t>π</w:t>
      </w:r>
      <w:r w:rsidRPr="00C23EAC">
        <w:rPr>
          <w:i/>
        </w:rPr>
        <w:t>/4</w:t>
      </w:r>
      <w:r w:rsidRPr="009E4D9A">
        <w:fldChar w:fldCharType="begin"/>
      </w:r>
      <w:r w:rsidRPr="009E4D9A">
        <w:instrText xml:space="preserve"> QUOTE </w:instrText>
      </w:r>
      <w:r>
        <w:rPr>
          <w:noProof/>
        </w:rPr>
        <w:drawing>
          <wp:inline distT="0" distB="0" distL="0" distR="0" wp14:anchorId="04BB3303" wp14:editId="1CA0B73C">
            <wp:extent cx="57150" cy="146050"/>
            <wp:effectExtent l="0" t="0" r="0" b="0"/>
            <wp:docPr id="258"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7"/>
                    <pic:cNvPicPr>
                      <a:picLocks noChangeAspect="1" noChangeArrowheads="1"/>
                    </pic:cNvPicPr>
                  </pic:nvPicPr>
                  <pic:blipFill>
                    <a:blip r:embed="rId1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50" cy="146050"/>
                    </a:xfrm>
                    <a:prstGeom prst="rect">
                      <a:avLst/>
                    </a:prstGeom>
                    <a:noFill/>
                    <a:ln>
                      <a:noFill/>
                    </a:ln>
                  </pic:spPr>
                </pic:pic>
              </a:graphicData>
            </a:graphic>
          </wp:inline>
        </w:drawing>
      </w:r>
      <w:r w:rsidRPr="009E4D9A">
        <w:instrText xml:space="preserve"> </w:instrText>
      </w:r>
      <w:r w:rsidRPr="009E4D9A">
        <w:fldChar w:fldCharType="separate"/>
      </w:r>
      <w:r>
        <w:rPr>
          <w:noProof/>
        </w:rPr>
        <w:drawing>
          <wp:inline distT="0" distB="0" distL="0" distR="0" wp14:anchorId="5CA234AA" wp14:editId="55CB3C9E">
            <wp:extent cx="57150" cy="146050"/>
            <wp:effectExtent l="0" t="0" r="0" b="0"/>
            <wp:docPr id="259"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8"/>
                    <pic:cNvPicPr>
                      <a:picLocks noChangeAspect="1" noChangeArrowheads="1"/>
                    </pic:cNvPicPr>
                  </pic:nvPicPr>
                  <pic:blipFill>
                    <a:blip r:embed="rId1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50" cy="146050"/>
                    </a:xfrm>
                    <a:prstGeom prst="rect">
                      <a:avLst/>
                    </a:prstGeom>
                    <a:noFill/>
                    <a:ln>
                      <a:noFill/>
                    </a:ln>
                  </pic:spPr>
                </pic:pic>
              </a:graphicData>
            </a:graphic>
          </wp:inline>
        </w:drawing>
      </w:r>
      <w:r w:rsidRPr="009E4D9A">
        <w:fldChar w:fldCharType="end"/>
      </w:r>
      <w:r w:rsidRPr="00336000">
        <w:t xml:space="preserve"> Первое из них соответствует полностью асимметричному распределению мощности сигнала между квадратурами, когда в одной из них сигнал «не чувствуе</w:t>
      </w:r>
      <w:r w:rsidRPr="00336000">
        <w:t>т</w:t>
      </w:r>
      <w:r w:rsidRPr="00336000">
        <w:t>ся», второе – симметричному распределению мощности. Прочие знач</w:t>
      </w:r>
      <w:r w:rsidRPr="00336000">
        <w:t>е</w:t>
      </w:r>
      <w:r w:rsidRPr="00336000">
        <w:t>ния дадут промежуточное расположение кривых обнаружения между кривыми для данных значений.</w:t>
      </w:r>
    </w:p>
    <w:p w:rsidR="00910038" w:rsidRPr="00336000" w:rsidRDefault="00910038" w:rsidP="00910038">
      <w:pPr>
        <w:ind w:firstLine="454"/>
        <w:jc w:val="both"/>
      </w:pPr>
      <w:r w:rsidRPr="00336000">
        <w:t>На рис. 2.9.4 приведены кривые обнаружения, рассчитанные пр</w:t>
      </w:r>
      <w:r w:rsidRPr="00336000">
        <w:t>о</w:t>
      </w:r>
      <w:r w:rsidRPr="00336000">
        <w:t>граммой</w:t>
      </w:r>
      <w:r>
        <w:t xml:space="preserve"> </w:t>
      </w:r>
      <w:r w:rsidRPr="00336000">
        <w:rPr>
          <w:i/>
          <w:lang w:val="en-US"/>
        </w:rPr>
        <w:t>FM</w:t>
      </w:r>
      <w:r w:rsidRPr="00336000">
        <w:rPr>
          <w:i/>
        </w:rPr>
        <w:t>-</w:t>
      </w:r>
      <w:r w:rsidRPr="00336000">
        <w:rPr>
          <w:i/>
          <w:lang w:val="en-US"/>
        </w:rPr>
        <w:t>KorAXP</w:t>
      </w:r>
      <w:r w:rsidRPr="00336000">
        <w:rPr>
          <w:i/>
        </w:rPr>
        <w:t>.</w:t>
      </w:r>
      <w:r w:rsidRPr="00336000">
        <w:rPr>
          <w:i/>
          <w:lang w:val="en-US"/>
        </w:rPr>
        <w:t>xcmd</w:t>
      </w:r>
      <w:r>
        <w:rPr>
          <w:i/>
        </w:rPr>
        <w:t xml:space="preserve"> </w:t>
      </w:r>
      <w:r w:rsidRPr="00336000">
        <w:t xml:space="preserve">[7] в пакете </w:t>
      </w:r>
      <w:r w:rsidRPr="00336000">
        <w:rPr>
          <w:i/>
          <w:lang w:val="en-US"/>
        </w:rPr>
        <w:t>MathCad</w:t>
      </w:r>
      <w:r w:rsidRPr="00336000">
        <w:t>.  Расчеты показывают, что:</w:t>
      </w:r>
    </w:p>
    <w:p w:rsidR="00910038" w:rsidRPr="00336000" w:rsidRDefault="00910038" w:rsidP="00910038">
      <w:pPr>
        <w:ind w:firstLine="454"/>
        <w:jc w:val="both"/>
      </w:pPr>
      <w:r w:rsidRPr="00336000">
        <w:t>- зависимость кривых обнаружения (2.9.4) от фазы</w:t>
      </w:r>
      <w:r w:rsidRPr="009E4D9A">
        <w:fldChar w:fldCharType="begin"/>
      </w:r>
      <w:r w:rsidRPr="009E4D9A">
        <w:instrText xml:space="preserve"> QUOTE </w:instrText>
      </w:r>
      <w:r>
        <w:rPr>
          <w:noProof/>
        </w:rPr>
        <w:drawing>
          <wp:inline distT="0" distB="0" distL="0" distR="0" wp14:anchorId="22A8D72D" wp14:editId="42539F55">
            <wp:extent cx="241300" cy="146050"/>
            <wp:effectExtent l="0" t="0" r="0" b="0"/>
            <wp:docPr id="260"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pic:cNvPicPr>
                      <a:picLocks noChangeAspect="1" noChangeArrowheads="1"/>
                    </pic:cNvPicPr>
                  </pic:nvPicPr>
                  <pic:blipFill>
                    <a:blip r:embed="rId1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050"/>
                    </a:xfrm>
                    <a:prstGeom prst="rect">
                      <a:avLst/>
                    </a:prstGeom>
                    <a:noFill/>
                    <a:ln>
                      <a:noFill/>
                    </a:ln>
                  </pic:spPr>
                </pic:pic>
              </a:graphicData>
            </a:graphic>
          </wp:inline>
        </w:drawing>
      </w:r>
      <w:r w:rsidRPr="009E4D9A">
        <w:instrText xml:space="preserve"> </w:instrText>
      </w:r>
      <w:r w:rsidRPr="009E4D9A">
        <w:fldChar w:fldCharType="end"/>
      </w:r>
      <w:r w:rsidRPr="00336000">
        <w:t xml:space="preserve"> </w:t>
      </w:r>
      <w:r>
        <w:t xml:space="preserve">Δφ </w:t>
      </w:r>
      <w:r w:rsidRPr="00336000">
        <w:t>имеет место лишь для варианта накопления  (2.9.1а), причем симметричное распред</w:t>
      </w:r>
      <w:r w:rsidRPr="00336000">
        <w:t>е</w:t>
      </w:r>
      <w:r w:rsidRPr="00336000">
        <w:t>ление мощности оптимально;</w:t>
      </w:r>
    </w:p>
    <w:p w:rsidR="00910038" w:rsidRPr="00C225BC" w:rsidRDefault="00910038" w:rsidP="00910038">
      <w:pPr>
        <w:ind w:firstLine="454"/>
        <w:jc w:val="both"/>
      </w:pPr>
      <w:r w:rsidRPr="00336000">
        <w:t>- варианты накопления  (2.9.1 б и в) эквивалентны, а для симметри</w:t>
      </w:r>
      <w:r w:rsidRPr="00336000">
        <w:t>ч</w:t>
      </w:r>
      <w:r w:rsidRPr="00336000">
        <w:t>ного распределения мощности сигнала между квадратурами эквивален</w:t>
      </w:r>
      <w:r w:rsidRPr="00336000">
        <w:t>т</w:t>
      </w:r>
      <w:r w:rsidRPr="00336000">
        <w:t>ны все три варианта (незначительные расхождения кривых вполне об</w:t>
      </w:r>
      <w:r w:rsidRPr="00336000">
        <w:t>ъ</w:t>
      </w:r>
      <w:r w:rsidRPr="00336000">
        <w:t>яснимы ограниченной точностью вычислений компьютера).</w:t>
      </w:r>
    </w:p>
    <w:p w:rsidR="00910038" w:rsidRPr="00C225BC" w:rsidRDefault="00910038" w:rsidP="00910038">
      <w:pPr>
        <w:ind w:firstLine="454"/>
        <w:jc w:val="both"/>
      </w:pPr>
      <w:r w:rsidRPr="00346D04">
        <w:rPr>
          <w:noProof/>
        </w:rPr>
        <w:lastRenderedPageBreak/>
        <w:t>На рис. 2.9.5</w:t>
      </w:r>
      <w:r w:rsidRPr="00346D04">
        <w:t xml:space="preserve">  приведены кривые обнаружения, ра</w:t>
      </w:r>
      <w:r>
        <w:t>ссчитанные пр</w:t>
      </w:r>
      <w:r>
        <w:t>о</w:t>
      </w:r>
      <w:r>
        <w:t xml:space="preserve">граммой </w:t>
      </w:r>
      <w:r w:rsidRPr="00346D04">
        <w:rPr>
          <w:i/>
          <w:lang w:val="en-US"/>
        </w:rPr>
        <w:t>FM</w:t>
      </w:r>
      <w:r w:rsidRPr="00346D04">
        <w:rPr>
          <w:i/>
        </w:rPr>
        <w:t>-</w:t>
      </w:r>
      <w:r w:rsidRPr="00346D04">
        <w:rPr>
          <w:i/>
          <w:lang w:val="en-US"/>
        </w:rPr>
        <w:t>KorPeTVU</w:t>
      </w:r>
      <w:r w:rsidRPr="00346D04">
        <w:rPr>
          <w:i/>
        </w:rPr>
        <w:t>.</w:t>
      </w:r>
      <w:r w:rsidRPr="00346D04">
        <w:rPr>
          <w:i/>
          <w:lang w:val="en-US"/>
        </w:rPr>
        <w:t>xcmd</w:t>
      </w:r>
      <w:r w:rsidRPr="00346D04">
        <w:rPr>
          <w:i/>
        </w:rPr>
        <w:t xml:space="preserve">  </w:t>
      </w:r>
      <w:r w:rsidRPr="00346D04">
        <w:t xml:space="preserve">в пакете </w:t>
      </w:r>
      <w:r w:rsidRPr="00346D04">
        <w:rPr>
          <w:i/>
          <w:lang w:val="en-US"/>
        </w:rPr>
        <w:t>MathCad</w:t>
      </w:r>
      <w:r w:rsidRPr="00346D04">
        <w:t xml:space="preserve"> при разных длинах накапливаемого сигнала.</w:t>
      </w:r>
    </w:p>
    <w:p w:rsidR="00910038" w:rsidRDefault="00910038" w:rsidP="00910038">
      <w:pPr>
        <w:ind w:firstLine="454"/>
        <w:jc w:val="both"/>
        <w:rPr>
          <w:noProof/>
        </w:rPr>
      </w:pPr>
      <w:r w:rsidRPr="00346D04">
        <w:rPr>
          <w:noProof/>
        </w:rPr>
        <w:t xml:space="preserve">Рассмотрим теперь некогерентное накопление </w:t>
      </w:r>
      <w:r w:rsidRPr="00346D04">
        <w:rPr>
          <w:i/>
          <w:noProof/>
          <w:lang w:val="en-US"/>
        </w:rPr>
        <w:t>M</w:t>
      </w:r>
      <w:r w:rsidRPr="00346D04">
        <w:rPr>
          <w:i/>
          <w:noProof/>
        </w:rPr>
        <w:t xml:space="preserve"> </w:t>
      </w:r>
      <w:r w:rsidRPr="00B70057">
        <w:rPr>
          <w:i/>
          <w:noProof/>
        </w:rPr>
        <w:t xml:space="preserve"> </w:t>
      </w:r>
      <w:r w:rsidRPr="00346D04">
        <w:rPr>
          <w:noProof/>
        </w:rPr>
        <w:t xml:space="preserve">циклов зондирования, в каждом из которых производится когерентное накопление </w:t>
      </w:r>
      <w:r w:rsidRPr="00346D04">
        <w:rPr>
          <w:i/>
          <w:noProof/>
          <w:lang w:val="en-US"/>
        </w:rPr>
        <w:t>N</w:t>
      </w:r>
      <w:r w:rsidRPr="00346D04">
        <w:rPr>
          <w:i/>
          <w:noProof/>
        </w:rPr>
        <w:t xml:space="preserve">  </w:t>
      </w:r>
      <w:r w:rsidRPr="00346D04">
        <w:rPr>
          <w:noProof/>
        </w:rPr>
        <w:t xml:space="preserve">элементов сигнала. Распределения для каждого цикла находятся описанным выше образом. Полагая </w:t>
      </w:r>
      <w:r w:rsidRPr="00346D04">
        <w:rPr>
          <w:i/>
          <w:noProof/>
          <w:lang w:val="en-US"/>
        </w:rPr>
        <w:t>M</w:t>
      </w:r>
      <w:r w:rsidRPr="00B70057">
        <w:rPr>
          <w:i/>
          <w:noProof/>
        </w:rPr>
        <w:t xml:space="preserve"> </w:t>
      </w:r>
      <w:r w:rsidRPr="00346D04">
        <w:rPr>
          <w:i/>
          <w:noProof/>
        </w:rPr>
        <w:t xml:space="preserve">&gt;&gt;1 </w:t>
      </w:r>
      <w:r>
        <w:rPr>
          <w:noProof/>
        </w:rPr>
        <w:t>можно</w:t>
      </w:r>
      <w:r w:rsidRPr="00B70057">
        <w:rPr>
          <w:noProof/>
        </w:rPr>
        <w:t xml:space="preserve"> </w:t>
      </w:r>
      <w:r w:rsidRPr="00346D04">
        <w:rPr>
          <w:noProof/>
        </w:rPr>
        <w:t>аппроксимировать конечные распределения после некогерентного</w:t>
      </w:r>
      <w:r w:rsidRPr="00067D24">
        <w:rPr>
          <w:noProof/>
        </w:rPr>
        <w:t xml:space="preserve"> </w:t>
      </w:r>
      <w:r w:rsidRPr="00346D04">
        <w:rPr>
          <w:noProof/>
        </w:rPr>
        <w:t>накопле</w:t>
      </w:r>
      <w:r>
        <w:rPr>
          <w:noProof/>
        </w:rPr>
        <w:t>ния</w:t>
      </w:r>
      <w:r w:rsidRPr="00B70057">
        <w:rPr>
          <w:noProof/>
        </w:rPr>
        <w:t xml:space="preserve"> </w:t>
      </w:r>
      <w:r w:rsidRPr="00346D04">
        <w:rPr>
          <w:noProof/>
        </w:rPr>
        <w:t>нормальными распределениями. Параметры этих распределений суть</w:t>
      </w:r>
    </w:p>
    <w:p w:rsidR="00910038" w:rsidRDefault="00910038" w:rsidP="00910038">
      <w:pPr>
        <w:ind w:firstLine="454"/>
        <w:rPr>
          <w:noProof/>
        </w:rPr>
      </w:pPr>
    </w:p>
    <w:p w:rsidR="00910038" w:rsidRPr="00864B62" w:rsidRDefault="00910038" w:rsidP="00864B62">
      <w:pPr>
        <w:jc w:val="center"/>
        <w:rPr>
          <w:i/>
        </w:rPr>
      </w:pPr>
      <w:r w:rsidRPr="00ED520E">
        <w:t>ζ</w:t>
      </w:r>
      <w:r>
        <w:rPr>
          <w:vertAlign w:val="subscript"/>
        </w:rPr>
        <w:t xml:space="preserve"> </w:t>
      </w:r>
      <w:r w:rsidRPr="008B33A4">
        <w:t xml:space="preserve">= </w:t>
      </w:r>
      <w:r w:rsidRPr="003B1FCC">
        <w:rPr>
          <w:i/>
        </w:rPr>
        <w:t>М</w:t>
      </w:r>
      <w:r w:rsidRPr="00ED520E">
        <w:t>ζ</w:t>
      </w:r>
      <w:r w:rsidRPr="008B33A4">
        <w:rPr>
          <w:vertAlign w:val="subscript"/>
        </w:rPr>
        <w:t>к</w:t>
      </w:r>
      <w:r w:rsidRPr="008B33A4">
        <w:t>,.</w:t>
      </w:r>
      <w:r w:rsidRPr="00F34699">
        <w:rPr>
          <w:i/>
        </w:rPr>
        <w:t>σ</w:t>
      </w:r>
      <w:r w:rsidRPr="00F34699">
        <w:rPr>
          <w:i/>
          <w:vertAlign w:val="superscript"/>
        </w:rPr>
        <w:t>2</w:t>
      </w:r>
      <w:r w:rsidRPr="008B33A4">
        <w:rPr>
          <w:i/>
        </w:rPr>
        <w:t xml:space="preserve"> =</w:t>
      </w:r>
      <w:r w:rsidRPr="003B1FCC">
        <w:rPr>
          <w:i/>
        </w:rPr>
        <w:t>М</w:t>
      </w:r>
      <w:r w:rsidRPr="008B33A4">
        <w:rPr>
          <w:i/>
        </w:rPr>
        <w:t xml:space="preserve"> </w:t>
      </w:r>
      <w:r w:rsidRPr="00F34699">
        <w:rPr>
          <w:i/>
        </w:rPr>
        <w:t>σ</w:t>
      </w:r>
      <w:r w:rsidRPr="00F34699">
        <w:rPr>
          <w:i/>
          <w:vertAlign w:val="subscript"/>
        </w:rPr>
        <w:t>к</w:t>
      </w:r>
      <w:r w:rsidRPr="00F34699">
        <w:rPr>
          <w:i/>
          <w:vertAlign w:val="superscript"/>
        </w:rPr>
        <w:t>2</w:t>
      </w:r>
      <w:r w:rsidR="00864B62">
        <w:rPr>
          <w:i/>
        </w:rPr>
        <w:t>,</w:t>
      </w:r>
    </w:p>
    <w:p w:rsidR="00910038" w:rsidRDefault="00910038" w:rsidP="00910038">
      <w:pPr>
        <w:rPr>
          <w:i/>
          <w:vertAlign w:val="superscript"/>
        </w:rPr>
      </w:pPr>
    </w:p>
    <w:p w:rsidR="00910038" w:rsidRPr="008B33A4" w:rsidRDefault="00910038" w:rsidP="00910038">
      <w:pPr>
        <w:jc w:val="both"/>
        <w:rPr>
          <w:noProof/>
        </w:rPr>
      </w:pPr>
      <w:r>
        <w:t xml:space="preserve">где </w:t>
      </w:r>
      <w:r w:rsidRPr="00ED520E">
        <w:t>ζ</w:t>
      </w:r>
      <w:r w:rsidRPr="008B33A4">
        <w:rPr>
          <w:vertAlign w:val="subscript"/>
        </w:rPr>
        <w:t>к</w:t>
      </w:r>
      <w:r w:rsidRPr="008B33A4">
        <w:t xml:space="preserve"> </w:t>
      </w:r>
      <w:r>
        <w:t>,</w:t>
      </w:r>
      <w:r>
        <w:rPr>
          <w:vertAlign w:val="subscript"/>
        </w:rPr>
        <w:t xml:space="preserve"> </w:t>
      </w:r>
      <w:r w:rsidRPr="00F34699">
        <w:rPr>
          <w:i/>
        </w:rPr>
        <w:t>σ</w:t>
      </w:r>
      <w:r w:rsidRPr="00F34699">
        <w:rPr>
          <w:i/>
          <w:vertAlign w:val="subscript"/>
        </w:rPr>
        <w:t>к</w:t>
      </w:r>
      <w:r w:rsidRPr="00F34699">
        <w:rPr>
          <w:i/>
          <w:vertAlign w:val="superscript"/>
        </w:rPr>
        <w:t>2</w:t>
      </w:r>
      <w:r>
        <w:rPr>
          <w:i/>
          <w:vertAlign w:val="superscript"/>
        </w:rPr>
        <w:t xml:space="preserve">- </w:t>
      </w:r>
      <w:r w:rsidRPr="00F34699">
        <w:rPr>
          <w:noProof/>
        </w:rPr>
        <w:t>средние</w:t>
      </w:r>
      <w:r>
        <w:rPr>
          <w:noProof/>
        </w:rPr>
        <w:t xml:space="preserve"> </w:t>
      </w:r>
      <w:r w:rsidRPr="00F34699">
        <w:rPr>
          <w:noProof/>
        </w:rPr>
        <w:t>и</w:t>
      </w:r>
      <w:r w:rsidRPr="008A01DD">
        <w:rPr>
          <w:noProof/>
        </w:rPr>
        <w:t xml:space="preserve"> дисперсии распределений когерентного</w:t>
      </w:r>
      <w:r>
        <w:rPr>
          <w:noProof/>
        </w:rPr>
        <w:t xml:space="preserve"> </w:t>
      </w:r>
      <w:r w:rsidRPr="008A01DD">
        <w:rPr>
          <w:noProof/>
        </w:rPr>
        <w:t>накопления.</w:t>
      </w:r>
    </w:p>
    <w:p w:rsidR="00910038" w:rsidRPr="00067D24" w:rsidRDefault="00910038" w:rsidP="00910038">
      <w:pPr>
        <w:ind w:firstLine="454"/>
        <w:jc w:val="both"/>
      </w:pPr>
    </w:p>
    <w:p w:rsidR="00910038" w:rsidRPr="00026674" w:rsidRDefault="00910038" w:rsidP="00864B62">
      <w:pPr>
        <w:jc w:val="center"/>
        <w:rPr>
          <w:noProof/>
          <w:lang w:val="en-US"/>
        </w:rPr>
      </w:pPr>
      <w:r>
        <w:rPr>
          <w:noProof/>
        </w:rPr>
        <w:drawing>
          <wp:inline distT="0" distB="0" distL="0" distR="0" wp14:anchorId="246736E6" wp14:editId="26B1DC37">
            <wp:extent cx="3657600" cy="2336800"/>
            <wp:effectExtent l="0" t="0" r="0" b="6350"/>
            <wp:docPr id="26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4">
                      <a:grayscl/>
                      <a:extLst>
                        <a:ext uri="{BEBA8EAE-BF5A-486C-A8C5-ECC9F3942E4B}">
                          <a14:imgProps xmlns:a14="http://schemas.microsoft.com/office/drawing/2010/main">
                            <a14:imgLayer r:embed="rId1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57600" cy="2336800"/>
                    </a:xfrm>
                    <a:prstGeom prst="rect">
                      <a:avLst/>
                    </a:prstGeom>
                    <a:noFill/>
                    <a:ln>
                      <a:noFill/>
                    </a:ln>
                  </pic:spPr>
                </pic:pic>
              </a:graphicData>
            </a:graphic>
          </wp:inline>
        </w:drawing>
      </w:r>
    </w:p>
    <w:p w:rsidR="00910038" w:rsidRPr="004951D0" w:rsidRDefault="00910038" w:rsidP="00864B62">
      <w:pPr>
        <w:jc w:val="both"/>
        <w:rPr>
          <w:noProof/>
          <w:sz w:val="20"/>
          <w:szCs w:val="20"/>
        </w:rPr>
      </w:pPr>
      <w:r w:rsidRPr="004951D0">
        <w:rPr>
          <w:noProof/>
          <w:sz w:val="20"/>
          <w:szCs w:val="20"/>
        </w:rPr>
        <w:t xml:space="preserve">Рис. 2.9.4 </w:t>
      </w:r>
      <w:r w:rsidRPr="004951D0">
        <w:rPr>
          <w:sz w:val="20"/>
          <w:szCs w:val="20"/>
        </w:rPr>
        <w:t xml:space="preserve">Кривые обнаружения </w:t>
      </w:r>
      <w:r w:rsidRPr="004951D0">
        <w:rPr>
          <w:noProof/>
          <w:sz w:val="20"/>
          <w:szCs w:val="20"/>
        </w:rPr>
        <w:t>при когерентном накоплении М</w:t>
      </w:r>
      <w:r w:rsidRPr="004951D0">
        <w:rPr>
          <w:noProof/>
          <w:sz w:val="20"/>
          <w:szCs w:val="20"/>
          <w:lang w:val="en-US"/>
        </w:rPr>
        <w:t>N</w:t>
      </w:r>
      <w:r w:rsidRPr="004951D0">
        <w:rPr>
          <w:noProof/>
          <w:sz w:val="20"/>
          <w:szCs w:val="20"/>
        </w:rPr>
        <w:t>=64*64 элементов ФМ-сигнала  (</w:t>
      </w:r>
      <w:r w:rsidRPr="004951D0">
        <w:rPr>
          <w:i/>
          <w:noProof/>
          <w:sz w:val="20"/>
          <w:szCs w:val="20"/>
        </w:rPr>
        <w:t>Р</w:t>
      </w:r>
      <w:r w:rsidRPr="004951D0">
        <w:rPr>
          <w:noProof/>
          <w:sz w:val="20"/>
          <w:szCs w:val="20"/>
          <w:vertAlign w:val="subscript"/>
        </w:rPr>
        <w:t>улт</w:t>
      </w:r>
      <w:r w:rsidRPr="004951D0">
        <w:rPr>
          <w:noProof/>
          <w:sz w:val="20"/>
          <w:szCs w:val="20"/>
        </w:rPr>
        <w:t>=</w:t>
      </w:r>
      <w:r w:rsidRPr="004951D0">
        <w:rPr>
          <w:i/>
          <w:noProof/>
          <w:sz w:val="20"/>
          <w:szCs w:val="20"/>
        </w:rPr>
        <w:t>10</w:t>
      </w:r>
      <w:r w:rsidRPr="004951D0">
        <w:rPr>
          <w:i/>
          <w:noProof/>
          <w:sz w:val="20"/>
          <w:szCs w:val="20"/>
          <w:vertAlign w:val="superscript"/>
        </w:rPr>
        <w:t>-3</w:t>
      </w:r>
      <w:r w:rsidRPr="004951D0">
        <w:rPr>
          <w:noProof/>
          <w:sz w:val="20"/>
          <w:szCs w:val="20"/>
        </w:rPr>
        <w:t xml:space="preserve">, </w:t>
      </w:r>
      <w:r w:rsidRPr="004951D0">
        <w:rPr>
          <w:i/>
          <w:sz w:val="20"/>
          <w:szCs w:val="20"/>
          <w:lang w:val="en-US"/>
        </w:rPr>
        <w:sym w:font="Symbol" w:char="F044"/>
      </w:r>
      <w:r w:rsidRPr="004951D0">
        <w:rPr>
          <w:i/>
          <w:sz w:val="20"/>
          <w:szCs w:val="20"/>
          <w:lang w:val="en-US"/>
        </w:rPr>
        <w:sym w:font="Symbol" w:char="F06A"/>
      </w:r>
      <w:r w:rsidRPr="004951D0">
        <w:rPr>
          <w:i/>
          <w:sz w:val="20"/>
          <w:szCs w:val="20"/>
        </w:rPr>
        <w:t>=0</w:t>
      </w:r>
      <w:r w:rsidRPr="004951D0">
        <w:rPr>
          <w:noProof/>
          <w:sz w:val="20"/>
          <w:szCs w:val="20"/>
        </w:rPr>
        <w:t>):</w:t>
      </w:r>
    </w:p>
    <w:p w:rsidR="00910038" w:rsidRPr="004951D0" w:rsidRDefault="00910038" w:rsidP="00864B62">
      <w:pPr>
        <w:jc w:val="both"/>
        <w:rPr>
          <w:noProof/>
          <w:sz w:val="20"/>
          <w:szCs w:val="20"/>
        </w:rPr>
      </w:pPr>
      <w:r w:rsidRPr="004951D0">
        <w:rPr>
          <w:noProof/>
          <w:sz w:val="20"/>
          <w:szCs w:val="20"/>
        </w:rPr>
        <w:t xml:space="preserve">- Т – накопление  </w:t>
      </w:r>
      <w:r w:rsidRPr="004951D0">
        <w:rPr>
          <w:noProof/>
          <w:sz w:val="20"/>
          <w:szCs w:val="20"/>
          <w:lang w:val="en-US"/>
        </w:rPr>
        <w:sym w:font="Symbol" w:char="F053"/>
      </w:r>
      <w:r w:rsidRPr="004951D0">
        <w:rPr>
          <w:noProof/>
          <w:sz w:val="20"/>
          <w:szCs w:val="20"/>
          <w:lang w:val="en-US"/>
        </w:rPr>
        <w:t>m</w:t>
      </w:r>
      <w:r w:rsidRPr="004951D0">
        <w:rPr>
          <w:noProof/>
          <w:sz w:val="20"/>
          <w:szCs w:val="20"/>
          <w:vertAlign w:val="subscript"/>
          <w:lang w:val="en-US"/>
        </w:rPr>
        <w:t>s</w:t>
      </w:r>
      <w:r w:rsidRPr="004951D0">
        <w:rPr>
          <w:noProof/>
          <w:sz w:val="20"/>
          <w:szCs w:val="20"/>
        </w:rPr>
        <w:t xml:space="preserve"> и </w:t>
      </w:r>
      <w:r w:rsidRPr="004951D0">
        <w:rPr>
          <w:noProof/>
          <w:sz w:val="20"/>
          <w:szCs w:val="20"/>
          <w:lang w:val="en-US"/>
        </w:rPr>
        <w:sym w:font="Symbol" w:char="F053"/>
      </w:r>
      <w:r w:rsidRPr="004951D0">
        <w:rPr>
          <w:noProof/>
          <w:sz w:val="20"/>
          <w:szCs w:val="20"/>
          <w:lang w:val="en-US"/>
        </w:rPr>
        <w:t>m</w:t>
      </w:r>
      <w:r w:rsidRPr="004951D0">
        <w:rPr>
          <w:noProof/>
          <w:sz w:val="20"/>
          <w:szCs w:val="20"/>
          <w:vertAlign w:val="subscript"/>
        </w:rPr>
        <w:t xml:space="preserve">с </w:t>
      </w:r>
      <w:r w:rsidRPr="004951D0">
        <w:rPr>
          <w:noProof/>
          <w:sz w:val="20"/>
          <w:szCs w:val="20"/>
        </w:rPr>
        <w:t>, В КОНЦЕ  |</w:t>
      </w:r>
      <w:r w:rsidRPr="004951D0">
        <w:rPr>
          <w:noProof/>
          <w:sz w:val="20"/>
          <w:szCs w:val="20"/>
        </w:rPr>
        <w:sym w:font="Symbol" w:char="F053"/>
      </w:r>
      <w:r w:rsidRPr="004951D0">
        <w:rPr>
          <w:noProof/>
          <w:sz w:val="20"/>
          <w:szCs w:val="20"/>
          <w:lang w:val="en-US"/>
        </w:rPr>
        <w:t>m</w:t>
      </w:r>
      <w:r w:rsidRPr="004951D0">
        <w:rPr>
          <w:noProof/>
          <w:sz w:val="20"/>
          <w:szCs w:val="20"/>
          <w:vertAlign w:val="subscript"/>
          <w:lang w:val="en-US"/>
        </w:rPr>
        <w:t>s</w:t>
      </w:r>
      <w:r w:rsidRPr="004951D0">
        <w:rPr>
          <w:noProof/>
          <w:sz w:val="20"/>
          <w:szCs w:val="20"/>
        </w:rPr>
        <w:t>| +|</w:t>
      </w:r>
      <w:r w:rsidRPr="004951D0">
        <w:rPr>
          <w:noProof/>
          <w:sz w:val="20"/>
          <w:szCs w:val="20"/>
        </w:rPr>
        <w:sym w:font="Symbol" w:char="F053"/>
      </w:r>
      <w:r w:rsidRPr="004951D0">
        <w:rPr>
          <w:noProof/>
          <w:sz w:val="20"/>
          <w:szCs w:val="20"/>
          <w:lang w:val="en-US"/>
        </w:rPr>
        <w:t>m</w:t>
      </w:r>
      <w:r w:rsidRPr="004951D0">
        <w:rPr>
          <w:noProof/>
          <w:sz w:val="20"/>
          <w:szCs w:val="20"/>
          <w:vertAlign w:val="subscript"/>
          <w:lang w:val="en-US"/>
        </w:rPr>
        <w:t>c</w:t>
      </w:r>
      <w:r w:rsidRPr="004951D0">
        <w:rPr>
          <w:noProof/>
          <w:sz w:val="20"/>
          <w:szCs w:val="20"/>
        </w:rPr>
        <w:t>|;</w:t>
      </w:r>
    </w:p>
    <w:p w:rsidR="00910038" w:rsidRPr="004951D0" w:rsidRDefault="00910038" w:rsidP="00864B62">
      <w:pPr>
        <w:jc w:val="both"/>
        <w:rPr>
          <w:noProof/>
          <w:sz w:val="20"/>
          <w:szCs w:val="20"/>
        </w:rPr>
      </w:pPr>
      <w:r w:rsidRPr="004951D0">
        <w:rPr>
          <w:noProof/>
          <w:sz w:val="20"/>
          <w:szCs w:val="20"/>
        </w:rPr>
        <w:t xml:space="preserve">- </w:t>
      </w:r>
      <w:r w:rsidRPr="004951D0">
        <w:rPr>
          <w:noProof/>
          <w:sz w:val="20"/>
          <w:szCs w:val="20"/>
          <w:lang w:val="en-US"/>
        </w:rPr>
        <w:t>V</w:t>
      </w:r>
      <w:r w:rsidRPr="004951D0">
        <w:rPr>
          <w:noProof/>
          <w:sz w:val="20"/>
          <w:szCs w:val="20"/>
        </w:rPr>
        <w:t xml:space="preserve">– накопление </w:t>
      </w:r>
      <w:r w:rsidRPr="004951D0">
        <w:rPr>
          <w:noProof/>
          <w:sz w:val="20"/>
          <w:szCs w:val="20"/>
          <w:lang w:val="en-US"/>
        </w:rPr>
        <w:sym w:font="Symbol" w:char="F053"/>
      </w:r>
      <w:r w:rsidRPr="004951D0">
        <w:rPr>
          <w:noProof/>
          <w:sz w:val="20"/>
          <w:szCs w:val="20"/>
          <w:lang w:val="en-US"/>
        </w:rPr>
        <w:t>m</w:t>
      </w:r>
      <w:r w:rsidRPr="004951D0">
        <w:rPr>
          <w:noProof/>
          <w:sz w:val="20"/>
          <w:szCs w:val="20"/>
          <w:vertAlign w:val="subscript"/>
          <w:lang w:val="en-US"/>
        </w:rPr>
        <w:t>s</w:t>
      </w:r>
      <w:r w:rsidRPr="004951D0">
        <w:rPr>
          <w:noProof/>
          <w:sz w:val="20"/>
          <w:szCs w:val="20"/>
          <w:vertAlign w:val="subscript"/>
        </w:rPr>
        <w:t xml:space="preserve"> </w:t>
      </w:r>
      <w:r w:rsidRPr="004951D0">
        <w:rPr>
          <w:noProof/>
          <w:sz w:val="20"/>
          <w:szCs w:val="20"/>
        </w:rPr>
        <w:t xml:space="preserve">и </w:t>
      </w:r>
      <w:r w:rsidRPr="004951D0">
        <w:rPr>
          <w:noProof/>
          <w:sz w:val="20"/>
          <w:szCs w:val="20"/>
          <w:lang w:val="en-US"/>
        </w:rPr>
        <w:sym w:font="Symbol" w:char="F053"/>
      </w:r>
      <w:r w:rsidRPr="004951D0">
        <w:rPr>
          <w:noProof/>
          <w:sz w:val="20"/>
          <w:szCs w:val="20"/>
          <w:lang w:val="en-US"/>
        </w:rPr>
        <w:t>m</w:t>
      </w:r>
      <w:r w:rsidRPr="004951D0">
        <w:rPr>
          <w:noProof/>
          <w:sz w:val="20"/>
          <w:szCs w:val="20"/>
          <w:vertAlign w:val="subscript"/>
        </w:rPr>
        <w:t>с</w:t>
      </w:r>
      <w:r w:rsidRPr="004951D0">
        <w:rPr>
          <w:noProof/>
          <w:sz w:val="20"/>
          <w:szCs w:val="20"/>
        </w:rPr>
        <w:t xml:space="preserve">, В КОНЦЕ </w:t>
      </w:r>
      <w:r w:rsidRPr="004951D0">
        <w:rPr>
          <w:noProof/>
          <w:sz w:val="20"/>
          <w:szCs w:val="20"/>
        </w:rPr>
        <w:sym w:font="Symbol" w:char="F053"/>
      </w:r>
      <w:r w:rsidRPr="004951D0">
        <w:rPr>
          <w:noProof/>
          <w:sz w:val="20"/>
          <w:szCs w:val="20"/>
          <w:lang w:val="en-US"/>
        </w:rPr>
        <w:t>m</w:t>
      </w:r>
      <w:r w:rsidRPr="004951D0">
        <w:rPr>
          <w:noProof/>
          <w:sz w:val="20"/>
          <w:szCs w:val="20"/>
          <w:vertAlign w:val="subscript"/>
          <w:lang w:val="en-US"/>
        </w:rPr>
        <w:t>s</w:t>
      </w:r>
      <w:r w:rsidRPr="004951D0">
        <w:rPr>
          <w:noProof/>
          <w:sz w:val="20"/>
          <w:szCs w:val="20"/>
          <w:vertAlign w:val="superscript"/>
        </w:rPr>
        <w:t xml:space="preserve">2 </w:t>
      </w:r>
      <w:r w:rsidRPr="004951D0">
        <w:rPr>
          <w:noProof/>
          <w:sz w:val="20"/>
          <w:szCs w:val="20"/>
        </w:rPr>
        <w:t xml:space="preserve">+ </w:t>
      </w:r>
      <w:r w:rsidRPr="004951D0">
        <w:rPr>
          <w:noProof/>
          <w:sz w:val="20"/>
          <w:szCs w:val="20"/>
        </w:rPr>
        <w:sym w:font="Symbol" w:char="F053"/>
      </w:r>
      <w:r w:rsidRPr="004951D0">
        <w:rPr>
          <w:noProof/>
          <w:sz w:val="20"/>
          <w:szCs w:val="20"/>
          <w:lang w:val="en-US"/>
        </w:rPr>
        <w:t>m</w:t>
      </w:r>
      <w:r w:rsidRPr="004951D0">
        <w:rPr>
          <w:noProof/>
          <w:sz w:val="20"/>
          <w:szCs w:val="20"/>
          <w:vertAlign w:val="subscript"/>
          <w:lang w:val="en-US"/>
        </w:rPr>
        <w:t>c</w:t>
      </w:r>
      <w:r w:rsidRPr="004951D0">
        <w:rPr>
          <w:noProof/>
          <w:sz w:val="20"/>
          <w:szCs w:val="20"/>
          <w:vertAlign w:val="superscript"/>
        </w:rPr>
        <w:t>2</w:t>
      </w:r>
    </w:p>
    <w:p w:rsidR="00910038" w:rsidRPr="004951D0" w:rsidRDefault="00910038" w:rsidP="00864B62">
      <w:pPr>
        <w:jc w:val="both"/>
        <w:rPr>
          <w:noProof/>
          <w:sz w:val="20"/>
          <w:szCs w:val="20"/>
        </w:rPr>
      </w:pPr>
      <w:r w:rsidRPr="004951D0">
        <w:rPr>
          <w:noProof/>
          <w:sz w:val="20"/>
          <w:szCs w:val="20"/>
        </w:rPr>
        <w:t>(“хи квадрат”);</w:t>
      </w:r>
    </w:p>
    <w:p w:rsidR="00910038" w:rsidRPr="004951D0" w:rsidRDefault="00910038" w:rsidP="00864B62">
      <w:pPr>
        <w:jc w:val="both"/>
        <w:rPr>
          <w:noProof/>
          <w:sz w:val="20"/>
          <w:szCs w:val="20"/>
        </w:rPr>
      </w:pPr>
      <w:r w:rsidRPr="004951D0">
        <w:rPr>
          <w:noProof/>
          <w:sz w:val="20"/>
          <w:szCs w:val="20"/>
        </w:rPr>
        <w:t xml:space="preserve">- </w:t>
      </w:r>
      <w:r w:rsidRPr="004951D0">
        <w:rPr>
          <w:noProof/>
          <w:sz w:val="20"/>
          <w:szCs w:val="20"/>
          <w:lang w:val="en-US"/>
        </w:rPr>
        <w:t>U</w:t>
      </w:r>
      <w:r w:rsidRPr="004951D0">
        <w:rPr>
          <w:noProof/>
          <w:sz w:val="20"/>
          <w:szCs w:val="20"/>
        </w:rPr>
        <w:t xml:space="preserve">– накопление   </w:t>
      </w:r>
      <w:r w:rsidRPr="004951D0">
        <w:rPr>
          <w:noProof/>
          <w:sz w:val="20"/>
          <w:szCs w:val="20"/>
          <w:lang w:val="en-US"/>
        </w:rPr>
        <w:sym w:font="Symbol" w:char="F053"/>
      </w:r>
      <w:r w:rsidRPr="004951D0">
        <w:rPr>
          <w:noProof/>
          <w:sz w:val="20"/>
          <w:szCs w:val="20"/>
          <w:lang w:val="en-US"/>
        </w:rPr>
        <w:t>m</w:t>
      </w:r>
      <w:r w:rsidRPr="004951D0">
        <w:rPr>
          <w:noProof/>
          <w:sz w:val="20"/>
          <w:szCs w:val="20"/>
          <w:vertAlign w:val="subscript"/>
          <w:lang w:val="en-US"/>
        </w:rPr>
        <w:t>s</w:t>
      </w:r>
      <w:r w:rsidRPr="004951D0">
        <w:rPr>
          <w:noProof/>
          <w:sz w:val="20"/>
          <w:szCs w:val="20"/>
        </w:rPr>
        <w:t xml:space="preserve"> и </w:t>
      </w:r>
      <w:r w:rsidRPr="004951D0">
        <w:rPr>
          <w:noProof/>
          <w:sz w:val="20"/>
          <w:szCs w:val="20"/>
          <w:lang w:val="en-US"/>
        </w:rPr>
        <w:sym w:font="Symbol" w:char="F053"/>
      </w:r>
      <w:r w:rsidRPr="004951D0">
        <w:rPr>
          <w:noProof/>
          <w:sz w:val="20"/>
          <w:szCs w:val="20"/>
          <w:lang w:val="en-US"/>
        </w:rPr>
        <w:t>m</w:t>
      </w:r>
      <w:r w:rsidRPr="004951D0">
        <w:rPr>
          <w:noProof/>
          <w:sz w:val="20"/>
          <w:szCs w:val="20"/>
          <w:vertAlign w:val="subscript"/>
        </w:rPr>
        <w:t>с</w:t>
      </w:r>
      <w:r w:rsidRPr="004951D0">
        <w:rPr>
          <w:noProof/>
          <w:sz w:val="20"/>
          <w:szCs w:val="20"/>
        </w:rPr>
        <w:t>, В КОНЦЕ  (</w:t>
      </w:r>
      <w:r w:rsidRPr="004951D0">
        <w:rPr>
          <w:noProof/>
          <w:sz w:val="20"/>
          <w:szCs w:val="20"/>
        </w:rPr>
        <w:sym w:font="Symbol" w:char="F053"/>
      </w:r>
      <w:r w:rsidRPr="004951D0">
        <w:rPr>
          <w:noProof/>
          <w:sz w:val="20"/>
          <w:szCs w:val="20"/>
          <w:lang w:val="en-US"/>
        </w:rPr>
        <w:t>m</w:t>
      </w:r>
      <w:r w:rsidRPr="004951D0">
        <w:rPr>
          <w:noProof/>
          <w:sz w:val="20"/>
          <w:szCs w:val="20"/>
          <w:vertAlign w:val="subscript"/>
          <w:lang w:val="en-US"/>
        </w:rPr>
        <w:t>s</w:t>
      </w:r>
      <w:r w:rsidRPr="004951D0">
        <w:rPr>
          <w:noProof/>
          <w:sz w:val="20"/>
          <w:szCs w:val="20"/>
          <w:vertAlign w:val="superscript"/>
        </w:rPr>
        <w:t xml:space="preserve">2 </w:t>
      </w:r>
      <w:r w:rsidRPr="004951D0">
        <w:rPr>
          <w:noProof/>
          <w:sz w:val="20"/>
          <w:szCs w:val="20"/>
        </w:rPr>
        <w:t xml:space="preserve">+ </w:t>
      </w:r>
      <w:r w:rsidRPr="004951D0">
        <w:rPr>
          <w:noProof/>
          <w:sz w:val="20"/>
          <w:szCs w:val="20"/>
        </w:rPr>
        <w:sym w:font="Symbol" w:char="F053"/>
      </w:r>
      <w:r w:rsidRPr="004951D0">
        <w:rPr>
          <w:noProof/>
          <w:sz w:val="20"/>
          <w:szCs w:val="20"/>
          <w:lang w:val="en-US"/>
        </w:rPr>
        <w:t>m</w:t>
      </w:r>
      <w:r w:rsidRPr="004951D0">
        <w:rPr>
          <w:noProof/>
          <w:sz w:val="20"/>
          <w:szCs w:val="20"/>
          <w:vertAlign w:val="subscript"/>
          <w:lang w:val="en-US"/>
        </w:rPr>
        <w:t>c</w:t>
      </w:r>
      <w:r w:rsidRPr="004951D0">
        <w:rPr>
          <w:noProof/>
          <w:sz w:val="20"/>
          <w:szCs w:val="20"/>
          <w:vertAlign w:val="superscript"/>
        </w:rPr>
        <w:t>2</w:t>
      </w:r>
      <w:r w:rsidRPr="004951D0">
        <w:rPr>
          <w:noProof/>
          <w:sz w:val="20"/>
          <w:szCs w:val="20"/>
        </w:rPr>
        <w:t>)</w:t>
      </w:r>
      <w:r w:rsidRPr="004951D0">
        <w:rPr>
          <w:noProof/>
          <w:sz w:val="20"/>
          <w:szCs w:val="20"/>
          <w:vertAlign w:val="superscript"/>
        </w:rPr>
        <w:t>1/2</w:t>
      </w:r>
      <w:r w:rsidRPr="004951D0">
        <w:rPr>
          <w:noProof/>
          <w:sz w:val="20"/>
          <w:szCs w:val="20"/>
        </w:rPr>
        <w:t xml:space="preserve"> (“релей-райс”).</w:t>
      </w:r>
    </w:p>
    <w:p w:rsidR="00D959C6" w:rsidRDefault="00D959C6" w:rsidP="00910038">
      <w:pPr>
        <w:jc w:val="both"/>
        <w:rPr>
          <w:noProof/>
          <w:sz w:val="22"/>
          <w:szCs w:val="22"/>
        </w:rPr>
      </w:pPr>
      <w:r>
        <w:rPr>
          <w:noProof/>
          <w:sz w:val="22"/>
          <w:szCs w:val="22"/>
        </w:rPr>
        <w:br w:type="page"/>
      </w:r>
    </w:p>
    <w:p w:rsidR="00910038" w:rsidRPr="00026674" w:rsidRDefault="00910038" w:rsidP="00910038">
      <w:pPr>
        <w:jc w:val="both"/>
        <w:rPr>
          <w:noProof/>
          <w:sz w:val="22"/>
          <w:szCs w:val="22"/>
        </w:rPr>
      </w:pPr>
    </w:p>
    <w:p w:rsidR="00910038" w:rsidRPr="00E67B4B" w:rsidRDefault="00910038" w:rsidP="00335F24">
      <w:pPr>
        <w:jc w:val="center"/>
        <w:rPr>
          <w:noProof/>
        </w:rPr>
      </w:pPr>
      <w:r>
        <w:rPr>
          <w:noProof/>
        </w:rPr>
        <w:drawing>
          <wp:inline distT="0" distB="0" distL="0" distR="0" wp14:anchorId="7E26BEB2" wp14:editId="2F6EB74A">
            <wp:extent cx="3651250" cy="2133600"/>
            <wp:effectExtent l="0" t="0" r="6350" b="0"/>
            <wp:docPr id="2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6">
                      <a:grayscl/>
                      <a:extLst>
                        <a:ext uri="{BEBA8EAE-BF5A-486C-A8C5-ECC9F3942E4B}">
                          <a14:imgProps xmlns:a14="http://schemas.microsoft.com/office/drawing/2010/main">
                            <a14:imgLayer r:embed="rId11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51250" cy="2133600"/>
                    </a:xfrm>
                    <a:prstGeom prst="rect">
                      <a:avLst/>
                    </a:prstGeom>
                    <a:noFill/>
                    <a:ln>
                      <a:noFill/>
                    </a:ln>
                  </pic:spPr>
                </pic:pic>
              </a:graphicData>
            </a:graphic>
          </wp:inline>
        </w:drawing>
      </w:r>
    </w:p>
    <w:p w:rsidR="00910038" w:rsidRDefault="00910038" w:rsidP="00335F24">
      <w:pPr>
        <w:ind w:firstLine="426"/>
        <w:jc w:val="center"/>
        <w:rPr>
          <w:noProof/>
          <w:sz w:val="20"/>
          <w:szCs w:val="20"/>
        </w:rPr>
      </w:pPr>
      <w:r w:rsidRPr="004951D0">
        <w:rPr>
          <w:noProof/>
          <w:sz w:val="20"/>
          <w:szCs w:val="20"/>
        </w:rPr>
        <w:t xml:space="preserve">Рис. 2.9.5 </w:t>
      </w:r>
      <w:r w:rsidRPr="004951D0">
        <w:rPr>
          <w:sz w:val="20"/>
          <w:szCs w:val="20"/>
        </w:rPr>
        <w:t xml:space="preserve">Кривые обнаружения </w:t>
      </w:r>
      <w:r w:rsidRPr="004951D0">
        <w:rPr>
          <w:noProof/>
          <w:sz w:val="20"/>
          <w:szCs w:val="20"/>
        </w:rPr>
        <w:t xml:space="preserve">при когерентном накоплении  </w:t>
      </w:r>
      <w:r w:rsidRPr="004951D0">
        <w:rPr>
          <w:i/>
          <w:noProof/>
          <w:sz w:val="20"/>
          <w:szCs w:val="20"/>
          <w:lang w:val="en-US"/>
        </w:rPr>
        <w:t>NM</w:t>
      </w:r>
      <w:r w:rsidRPr="004951D0">
        <w:rPr>
          <w:i/>
          <w:noProof/>
          <w:sz w:val="20"/>
          <w:szCs w:val="20"/>
        </w:rPr>
        <w:t xml:space="preserve"> </w:t>
      </w:r>
      <w:r w:rsidRPr="004951D0">
        <w:rPr>
          <w:noProof/>
          <w:sz w:val="20"/>
          <w:szCs w:val="20"/>
        </w:rPr>
        <w:t>элементов кода манипуляции (</w:t>
      </w:r>
      <w:r w:rsidRPr="004951D0">
        <w:rPr>
          <w:i/>
          <w:noProof/>
          <w:sz w:val="20"/>
          <w:szCs w:val="20"/>
        </w:rPr>
        <w:t>Р</w:t>
      </w:r>
      <w:r w:rsidRPr="004951D0">
        <w:rPr>
          <w:noProof/>
          <w:sz w:val="20"/>
          <w:szCs w:val="20"/>
          <w:vertAlign w:val="subscript"/>
        </w:rPr>
        <w:t>улт</w:t>
      </w:r>
      <w:r w:rsidRPr="004951D0">
        <w:rPr>
          <w:noProof/>
          <w:sz w:val="20"/>
          <w:szCs w:val="20"/>
        </w:rPr>
        <w:t>=</w:t>
      </w:r>
      <w:r w:rsidRPr="004951D0">
        <w:rPr>
          <w:i/>
          <w:noProof/>
          <w:sz w:val="20"/>
          <w:szCs w:val="20"/>
        </w:rPr>
        <w:t>10</w:t>
      </w:r>
      <w:r w:rsidRPr="004951D0">
        <w:rPr>
          <w:i/>
          <w:noProof/>
          <w:sz w:val="20"/>
          <w:szCs w:val="20"/>
          <w:vertAlign w:val="superscript"/>
        </w:rPr>
        <w:t>-3</w:t>
      </w:r>
      <w:r w:rsidRPr="004951D0">
        <w:rPr>
          <w:noProof/>
          <w:sz w:val="20"/>
          <w:szCs w:val="20"/>
        </w:rPr>
        <w:t xml:space="preserve">, </w:t>
      </w:r>
      <w:r w:rsidRPr="004951D0">
        <w:rPr>
          <w:i/>
          <w:noProof/>
          <w:sz w:val="20"/>
          <w:szCs w:val="20"/>
          <w:lang w:val="en-US"/>
        </w:rPr>
        <w:t>T</w:t>
      </w:r>
      <w:r w:rsidRPr="004951D0">
        <w:rPr>
          <w:i/>
          <w:noProof/>
          <w:sz w:val="20"/>
          <w:szCs w:val="20"/>
        </w:rPr>
        <w:t xml:space="preserve">- </w:t>
      </w:r>
      <w:r w:rsidRPr="004951D0">
        <w:rPr>
          <w:i/>
          <w:noProof/>
          <w:sz w:val="20"/>
          <w:szCs w:val="20"/>
          <w:lang w:val="en-US"/>
        </w:rPr>
        <w:t>NM</w:t>
      </w:r>
      <w:r w:rsidRPr="004951D0">
        <w:rPr>
          <w:i/>
          <w:noProof/>
          <w:sz w:val="20"/>
          <w:szCs w:val="20"/>
        </w:rPr>
        <w:t xml:space="preserve">=4096, </w:t>
      </w:r>
      <w:r w:rsidRPr="004951D0">
        <w:rPr>
          <w:i/>
          <w:noProof/>
          <w:sz w:val="20"/>
          <w:szCs w:val="20"/>
          <w:lang w:val="en-US"/>
        </w:rPr>
        <w:t>V</w:t>
      </w:r>
      <w:r w:rsidRPr="004951D0">
        <w:rPr>
          <w:i/>
          <w:noProof/>
          <w:sz w:val="20"/>
          <w:szCs w:val="20"/>
        </w:rPr>
        <w:t xml:space="preserve">- </w:t>
      </w:r>
      <w:r w:rsidRPr="004951D0">
        <w:rPr>
          <w:i/>
          <w:noProof/>
          <w:sz w:val="20"/>
          <w:szCs w:val="20"/>
          <w:lang w:val="en-US"/>
        </w:rPr>
        <w:t>NM</w:t>
      </w:r>
      <w:r w:rsidRPr="004951D0">
        <w:rPr>
          <w:i/>
          <w:noProof/>
          <w:sz w:val="20"/>
          <w:szCs w:val="20"/>
        </w:rPr>
        <w:t xml:space="preserve">=8192, </w:t>
      </w:r>
      <w:r w:rsidRPr="004951D0">
        <w:rPr>
          <w:i/>
          <w:noProof/>
          <w:sz w:val="20"/>
          <w:szCs w:val="20"/>
          <w:lang w:val="en-US"/>
        </w:rPr>
        <w:t>U</w:t>
      </w:r>
      <w:r w:rsidRPr="004951D0">
        <w:rPr>
          <w:i/>
          <w:noProof/>
          <w:sz w:val="20"/>
          <w:szCs w:val="20"/>
        </w:rPr>
        <w:t xml:space="preserve">- </w:t>
      </w:r>
      <w:r w:rsidRPr="004951D0">
        <w:rPr>
          <w:i/>
          <w:noProof/>
          <w:sz w:val="20"/>
          <w:szCs w:val="20"/>
          <w:lang w:val="en-US"/>
        </w:rPr>
        <w:t>NM</w:t>
      </w:r>
      <w:r w:rsidRPr="004951D0">
        <w:rPr>
          <w:i/>
          <w:noProof/>
          <w:sz w:val="20"/>
          <w:szCs w:val="20"/>
        </w:rPr>
        <w:t>=16384</w:t>
      </w:r>
      <w:r w:rsidRPr="004951D0">
        <w:rPr>
          <w:noProof/>
          <w:sz w:val="20"/>
          <w:szCs w:val="20"/>
        </w:rPr>
        <w:t>)</w:t>
      </w:r>
    </w:p>
    <w:p w:rsidR="00D959C6" w:rsidRPr="00316F63" w:rsidRDefault="00D959C6" w:rsidP="00910038">
      <w:pPr>
        <w:ind w:firstLine="426"/>
        <w:jc w:val="both"/>
        <w:rPr>
          <w:noProof/>
          <w:sz w:val="20"/>
          <w:szCs w:val="20"/>
        </w:rPr>
      </w:pPr>
    </w:p>
    <w:p w:rsidR="00910038" w:rsidRPr="00346D04" w:rsidRDefault="00910038" w:rsidP="00910038">
      <w:pPr>
        <w:ind w:firstLine="454"/>
        <w:jc w:val="both"/>
      </w:pPr>
      <w:r w:rsidRPr="00346D04">
        <w:t>На рис. 2.9.6  приведены кривые обнаружения, рассчитанные пр</w:t>
      </w:r>
      <w:r w:rsidRPr="00346D04">
        <w:t>о</w:t>
      </w:r>
      <w:r w:rsidRPr="00346D04">
        <w:t>граммой</w:t>
      </w:r>
      <w:r>
        <w:t xml:space="preserve"> </w:t>
      </w:r>
      <w:r w:rsidRPr="00346D04">
        <w:rPr>
          <w:i/>
          <w:lang w:val="en-US"/>
        </w:rPr>
        <w:t>FM</w:t>
      </w:r>
      <w:r w:rsidRPr="00346D04">
        <w:rPr>
          <w:i/>
        </w:rPr>
        <w:t>-</w:t>
      </w:r>
      <w:r w:rsidRPr="00346D04">
        <w:rPr>
          <w:i/>
          <w:lang w:val="en-US"/>
        </w:rPr>
        <w:t>HEKorAXP</w:t>
      </w:r>
      <w:r w:rsidRPr="00346D04">
        <w:rPr>
          <w:i/>
        </w:rPr>
        <w:t>.</w:t>
      </w:r>
      <w:r w:rsidRPr="00346D04">
        <w:rPr>
          <w:i/>
          <w:lang w:val="en-US"/>
        </w:rPr>
        <w:t>xcmd</w:t>
      </w:r>
      <w:r w:rsidRPr="00346D04">
        <w:rPr>
          <w:i/>
        </w:rPr>
        <w:t xml:space="preserve"> </w:t>
      </w:r>
      <w:r w:rsidRPr="00346D04">
        <w:t xml:space="preserve">в пакете </w:t>
      </w:r>
      <w:r w:rsidRPr="00346D04">
        <w:rPr>
          <w:i/>
          <w:lang w:val="en-US"/>
        </w:rPr>
        <w:t>MathCad</w:t>
      </w:r>
      <w:r w:rsidR="00335F24">
        <w:t xml:space="preserve">. </w:t>
      </w:r>
      <w:r w:rsidRPr="00346D04">
        <w:t xml:space="preserve">Расчеты показывают, что при одинаковой общей длине накапливаемого сигнала </w:t>
      </w:r>
      <w:r w:rsidRPr="00346D04">
        <w:rPr>
          <w:noProof/>
        </w:rPr>
        <w:t xml:space="preserve">некогерентное накопление дает заметно худшие результаты (сравнить с рис.2.9.4). Однако, это может компенсироваться большим числом </w:t>
      </w:r>
      <w:r w:rsidRPr="00346D04">
        <w:rPr>
          <w:i/>
          <w:noProof/>
          <w:lang w:val="en-US"/>
        </w:rPr>
        <w:t>M</w:t>
      </w:r>
      <w:r w:rsidRPr="00346D04">
        <w:rPr>
          <w:i/>
          <w:noProof/>
        </w:rPr>
        <w:t xml:space="preserve">  </w:t>
      </w:r>
      <w:r w:rsidRPr="00346D04">
        <w:t>накаплива</w:t>
      </w:r>
      <w:r w:rsidRPr="00346D04">
        <w:t>е</w:t>
      </w:r>
      <w:r w:rsidRPr="00346D04">
        <w:t xml:space="preserve">мых циклов, что на практике невозможно  при </w:t>
      </w:r>
      <w:r w:rsidRPr="00346D04">
        <w:rPr>
          <w:noProof/>
        </w:rPr>
        <w:t>когере</w:t>
      </w:r>
      <w:r>
        <w:rPr>
          <w:noProof/>
        </w:rPr>
        <w:t>нтном накоплении. На рис. 2.9.7</w:t>
      </w:r>
      <w:r w:rsidRPr="00346D04">
        <w:rPr>
          <w:noProof/>
        </w:rPr>
        <w:t xml:space="preserve"> </w:t>
      </w:r>
      <w:r w:rsidRPr="00346D04">
        <w:t>приведены кривые обнаружения, рассчитанные про</w:t>
      </w:r>
      <w:r w:rsidRPr="00346D04">
        <w:softHyphen/>
        <w:t>граммой</w:t>
      </w:r>
      <w:r>
        <w:t xml:space="preserve"> </w:t>
      </w:r>
      <w:r w:rsidRPr="00346D04">
        <w:rPr>
          <w:i/>
          <w:lang w:val="en-US"/>
        </w:rPr>
        <w:t>FM</w:t>
      </w:r>
      <w:r>
        <w:rPr>
          <w:i/>
        </w:rPr>
        <w:t>-</w:t>
      </w:r>
      <w:r w:rsidRPr="00346D04">
        <w:rPr>
          <w:i/>
          <w:lang w:val="en-US"/>
        </w:rPr>
        <w:t>HEKorPeTVU</w:t>
      </w:r>
      <w:r w:rsidRPr="00346D04">
        <w:rPr>
          <w:i/>
        </w:rPr>
        <w:t>.</w:t>
      </w:r>
      <w:r w:rsidRPr="00346D04">
        <w:rPr>
          <w:i/>
          <w:lang w:val="en-US"/>
        </w:rPr>
        <w:t>xcmd</w:t>
      </w:r>
      <w:r w:rsidRPr="00346D04">
        <w:t xml:space="preserve"> .</w:t>
      </w:r>
    </w:p>
    <w:p w:rsidR="00910038" w:rsidRPr="00346D04" w:rsidRDefault="00910038" w:rsidP="00910038">
      <w:pPr>
        <w:ind w:firstLine="454"/>
        <w:jc w:val="both"/>
      </w:pPr>
    </w:p>
    <w:p w:rsidR="00910038" w:rsidRDefault="00910038" w:rsidP="00335F24">
      <w:pPr>
        <w:jc w:val="center"/>
        <w:rPr>
          <w:noProof/>
        </w:rPr>
      </w:pPr>
      <w:r>
        <w:rPr>
          <w:noProof/>
        </w:rPr>
        <w:drawing>
          <wp:inline distT="0" distB="0" distL="0" distR="0" wp14:anchorId="32A80B79" wp14:editId="73CCF540">
            <wp:extent cx="3511550" cy="2527300"/>
            <wp:effectExtent l="0" t="0" r="0" b="6350"/>
            <wp:docPr id="26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8">
                      <a:grayscl/>
                      <a:extLst>
                        <a:ext uri="{BEBA8EAE-BF5A-486C-A8C5-ECC9F3942E4B}">
                          <a14:imgProps xmlns:a14="http://schemas.microsoft.com/office/drawing/2010/main">
                            <a14:imgLayer r:embed="rId1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11550" cy="2527300"/>
                    </a:xfrm>
                    <a:prstGeom prst="rect">
                      <a:avLst/>
                    </a:prstGeom>
                    <a:noFill/>
                    <a:ln>
                      <a:noFill/>
                    </a:ln>
                  </pic:spPr>
                </pic:pic>
              </a:graphicData>
            </a:graphic>
          </wp:inline>
        </w:drawing>
      </w:r>
    </w:p>
    <w:p w:rsidR="00910038" w:rsidRPr="008A01DD" w:rsidRDefault="00910038" w:rsidP="00335F24">
      <w:pPr>
        <w:ind w:firstLine="426"/>
        <w:jc w:val="center"/>
        <w:rPr>
          <w:noProof/>
          <w:sz w:val="22"/>
          <w:szCs w:val="22"/>
        </w:rPr>
      </w:pPr>
      <w:r>
        <w:rPr>
          <w:noProof/>
          <w:sz w:val="22"/>
          <w:szCs w:val="22"/>
        </w:rPr>
        <w:t xml:space="preserve">Рис. </w:t>
      </w:r>
      <w:r w:rsidRPr="008A01DD">
        <w:rPr>
          <w:noProof/>
          <w:sz w:val="22"/>
          <w:szCs w:val="22"/>
        </w:rPr>
        <w:t xml:space="preserve">2.9.6 </w:t>
      </w:r>
      <w:r w:rsidRPr="008A01DD">
        <w:rPr>
          <w:sz w:val="22"/>
          <w:szCs w:val="22"/>
        </w:rPr>
        <w:t xml:space="preserve">Кривые обнаружения </w:t>
      </w:r>
      <w:r w:rsidRPr="008A01DD">
        <w:rPr>
          <w:noProof/>
          <w:sz w:val="22"/>
          <w:szCs w:val="22"/>
        </w:rPr>
        <w:t xml:space="preserve">при некогерентном накоплении  </w:t>
      </w:r>
      <w:r w:rsidRPr="008A01DD">
        <w:rPr>
          <w:i/>
          <w:noProof/>
          <w:sz w:val="22"/>
          <w:szCs w:val="22"/>
          <w:lang w:val="en-US"/>
        </w:rPr>
        <w:t>M</w:t>
      </w:r>
      <w:r w:rsidRPr="008A01DD">
        <w:rPr>
          <w:i/>
          <w:noProof/>
          <w:sz w:val="22"/>
          <w:szCs w:val="22"/>
        </w:rPr>
        <w:t xml:space="preserve">=64 </w:t>
      </w:r>
      <w:r w:rsidRPr="008A01DD">
        <w:rPr>
          <w:noProof/>
          <w:sz w:val="22"/>
          <w:szCs w:val="22"/>
        </w:rPr>
        <w:t xml:space="preserve">циклов зондирования ФМ-импульсами длины </w:t>
      </w:r>
      <w:r w:rsidRPr="008A01DD">
        <w:rPr>
          <w:i/>
          <w:noProof/>
          <w:sz w:val="22"/>
          <w:szCs w:val="22"/>
          <w:lang w:val="en-US"/>
        </w:rPr>
        <w:t>N</w:t>
      </w:r>
      <w:r w:rsidRPr="008A01DD">
        <w:rPr>
          <w:i/>
          <w:noProof/>
          <w:sz w:val="22"/>
          <w:szCs w:val="22"/>
        </w:rPr>
        <w:t>=64</w:t>
      </w:r>
      <w:r w:rsidRPr="008A01DD">
        <w:rPr>
          <w:noProof/>
          <w:sz w:val="22"/>
          <w:szCs w:val="22"/>
        </w:rPr>
        <w:t xml:space="preserve"> (</w:t>
      </w:r>
      <w:r w:rsidRPr="008A01DD">
        <w:rPr>
          <w:i/>
          <w:noProof/>
          <w:sz w:val="22"/>
          <w:szCs w:val="22"/>
        </w:rPr>
        <w:t>Р</w:t>
      </w:r>
      <w:r w:rsidRPr="008A01DD">
        <w:rPr>
          <w:noProof/>
          <w:sz w:val="22"/>
          <w:szCs w:val="22"/>
          <w:vertAlign w:val="subscript"/>
        </w:rPr>
        <w:t>улт</w:t>
      </w:r>
      <w:r w:rsidRPr="008A01DD">
        <w:rPr>
          <w:noProof/>
          <w:sz w:val="22"/>
          <w:szCs w:val="22"/>
        </w:rPr>
        <w:t>=</w:t>
      </w:r>
      <w:r w:rsidRPr="008A01DD">
        <w:rPr>
          <w:i/>
          <w:noProof/>
          <w:sz w:val="22"/>
          <w:szCs w:val="22"/>
        </w:rPr>
        <w:t>10</w:t>
      </w:r>
      <w:r w:rsidRPr="008A01DD">
        <w:rPr>
          <w:i/>
          <w:noProof/>
          <w:sz w:val="22"/>
          <w:szCs w:val="22"/>
          <w:vertAlign w:val="superscript"/>
        </w:rPr>
        <w:t>-3</w:t>
      </w:r>
      <w:r w:rsidRPr="008A01DD">
        <w:rPr>
          <w:noProof/>
          <w:sz w:val="22"/>
          <w:szCs w:val="22"/>
        </w:rPr>
        <w:t>):</w:t>
      </w:r>
    </w:p>
    <w:p w:rsidR="00910038" w:rsidRPr="008A01DD" w:rsidRDefault="00910038" w:rsidP="00910038">
      <w:pPr>
        <w:jc w:val="both"/>
        <w:rPr>
          <w:noProof/>
          <w:sz w:val="22"/>
          <w:szCs w:val="22"/>
        </w:rPr>
      </w:pPr>
      <w:r>
        <w:rPr>
          <w:noProof/>
          <w:sz w:val="22"/>
          <w:szCs w:val="22"/>
        </w:rPr>
        <w:lastRenderedPageBreak/>
        <w:t xml:space="preserve">- </w:t>
      </w:r>
      <w:r w:rsidRPr="008A01DD">
        <w:rPr>
          <w:noProof/>
          <w:sz w:val="22"/>
          <w:szCs w:val="22"/>
        </w:rPr>
        <w:t xml:space="preserve">Т – накопление  </w:t>
      </w:r>
      <w:r w:rsidRPr="008A01DD">
        <w:rPr>
          <w:noProof/>
          <w:sz w:val="22"/>
          <w:szCs w:val="22"/>
          <w:lang w:val="en-US"/>
        </w:rPr>
        <w:sym w:font="Symbol" w:char="F053"/>
      </w:r>
      <w:r w:rsidRPr="008A01DD">
        <w:rPr>
          <w:noProof/>
          <w:sz w:val="22"/>
          <w:szCs w:val="22"/>
          <w:lang w:val="en-US"/>
        </w:rPr>
        <w:t>m</w:t>
      </w:r>
      <w:r w:rsidRPr="008A01DD">
        <w:rPr>
          <w:noProof/>
          <w:sz w:val="22"/>
          <w:szCs w:val="22"/>
          <w:vertAlign w:val="subscript"/>
          <w:lang w:val="en-US"/>
        </w:rPr>
        <w:t>s</w:t>
      </w:r>
      <w:r w:rsidRPr="008A01DD">
        <w:rPr>
          <w:noProof/>
          <w:sz w:val="22"/>
          <w:szCs w:val="22"/>
          <w:vertAlign w:val="subscript"/>
        </w:rPr>
        <w:t xml:space="preserve"> </w:t>
      </w:r>
      <w:r w:rsidRPr="008A01DD">
        <w:rPr>
          <w:noProof/>
          <w:sz w:val="22"/>
          <w:szCs w:val="22"/>
        </w:rPr>
        <w:t xml:space="preserve">и </w:t>
      </w:r>
      <w:r w:rsidRPr="008A01DD">
        <w:rPr>
          <w:noProof/>
          <w:sz w:val="22"/>
          <w:szCs w:val="22"/>
          <w:lang w:val="en-US"/>
        </w:rPr>
        <w:sym w:font="Symbol" w:char="F053"/>
      </w:r>
      <w:r w:rsidRPr="008A01DD">
        <w:rPr>
          <w:noProof/>
          <w:sz w:val="22"/>
          <w:szCs w:val="22"/>
          <w:lang w:val="en-US"/>
        </w:rPr>
        <w:t>m</w:t>
      </w:r>
      <w:r w:rsidRPr="008A01DD">
        <w:rPr>
          <w:noProof/>
          <w:sz w:val="22"/>
          <w:szCs w:val="22"/>
          <w:vertAlign w:val="subscript"/>
        </w:rPr>
        <w:t xml:space="preserve">с </w:t>
      </w:r>
      <w:r w:rsidRPr="008A01DD">
        <w:rPr>
          <w:noProof/>
          <w:sz w:val="22"/>
          <w:szCs w:val="22"/>
        </w:rPr>
        <w:t>,</w:t>
      </w:r>
      <w:r>
        <w:rPr>
          <w:noProof/>
          <w:sz w:val="22"/>
          <w:szCs w:val="22"/>
        </w:rPr>
        <w:t xml:space="preserve"> </w:t>
      </w:r>
      <w:r w:rsidRPr="008A01DD">
        <w:rPr>
          <w:noProof/>
          <w:sz w:val="22"/>
          <w:szCs w:val="22"/>
        </w:rPr>
        <w:t>В КОНЦЕ  |</w:t>
      </w:r>
      <w:r w:rsidRPr="008A01DD">
        <w:rPr>
          <w:noProof/>
          <w:sz w:val="22"/>
          <w:szCs w:val="22"/>
        </w:rPr>
        <w:sym w:font="Symbol" w:char="F053"/>
      </w:r>
      <w:r w:rsidRPr="008A01DD">
        <w:rPr>
          <w:noProof/>
          <w:sz w:val="22"/>
          <w:szCs w:val="22"/>
          <w:lang w:val="en-US"/>
        </w:rPr>
        <w:t>m</w:t>
      </w:r>
      <w:r w:rsidRPr="008A01DD">
        <w:rPr>
          <w:noProof/>
          <w:sz w:val="22"/>
          <w:szCs w:val="22"/>
          <w:vertAlign w:val="subscript"/>
          <w:lang w:val="en-US"/>
        </w:rPr>
        <w:t>s</w:t>
      </w:r>
      <w:r w:rsidRPr="008A01DD">
        <w:rPr>
          <w:noProof/>
          <w:sz w:val="22"/>
          <w:szCs w:val="22"/>
        </w:rPr>
        <w:t>| +|</w:t>
      </w:r>
      <w:r w:rsidRPr="008A01DD">
        <w:rPr>
          <w:noProof/>
          <w:sz w:val="22"/>
          <w:szCs w:val="22"/>
        </w:rPr>
        <w:sym w:font="Symbol" w:char="F053"/>
      </w:r>
      <w:r w:rsidRPr="008A01DD">
        <w:rPr>
          <w:noProof/>
          <w:sz w:val="22"/>
          <w:szCs w:val="22"/>
          <w:lang w:val="en-US"/>
        </w:rPr>
        <w:t>m</w:t>
      </w:r>
      <w:r w:rsidRPr="008A01DD">
        <w:rPr>
          <w:noProof/>
          <w:sz w:val="22"/>
          <w:szCs w:val="22"/>
          <w:vertAlign w:val="subscript"/>
          <w:lang w:val="en-US"/>
        </w:rPr>
        <w:t>c</w:t>
      </w:r>
      <w:r w:rsidRPr="008A01DD">
        <w:rPr>
          <w:noProof/>
          <w:sz w:val="22"/>
          <w:szCs w:val="22"/>
        </w:rPr>
        <w:t>|</w:t>
      </w:r>
      <w:r>
        <w:rPr>
          <w:noProof/>
          <w:sz w:val="22"/>
          <w:szCs w:val="22"/>
        </w:rPr>
        <w:t>;</w:t>
      </w:r>
    </w:p>
    <w:p w:rsidR="00910038" w:rsidRDefault="00910038" w:rsidP="00910038">
      <w:pPr>
        <w:jc w:val="both"/>
        <w:rPr>
          <w:noProof/>
          <w:sz w:val="22"/>
          <w:szCs w:val="22"/>
        </w:rPr>
      </w:pPr>
      <w:r>
        <w:rPr>
          <w:noProof/>
          <w:sz w:val="22"/>
          <w:szCs w:val="22"/>
        </w:rPr>
        <w:t xml:space="preserve">- </w:t>
      </w:r>
      <w:r w:rsidRPr="008A01DD">
        <w:rPr>
          <w:noProof/>
          <w:sz w:val="22"/>
          <w:szCs w:val="22"/>
          <w:lang w:val="en-US"/>
        </w:rPr>
        <w:t>V</w:t>
      </w:r>
      <w:r>
        <w:rPr>
          <w:noProof/>
          <w:sz w:val="22"/>
          <w:szCs w:val="22"/>
        </w:rPr>
        <w:t xml:space="preserve"> </w:t>
      </w:r>
      <w:r w:rsidRPr="008A01DD">
        <w:rPr>
          <w:noProof/>
          <w:sz w:val="22"/>
          <w:szCs w:val="22"/>
        </w:rPr>
        <w:t xml:space="preserve">– </w:t>
      </w:r>
      <w:r>
        <w:rPr>
          <w:noProof/>
          <w:sz w:val="22"/>
          <w:szCs w:val="22"/>
        </w:rPr>
        <w:t>накопление</w:t>
      </w:r>
      <w:r w:rsidRPr="008A01DD">
        <w:rPr>
          <w:noProof/>
          <w:sz w:val="22"/>
          <w:szCs w:val="22"/>
        </w:rPr>
        <w:t xml:space="preserve"> </w:t>
      </w:r>
      <w:r w:rsidRPr="008A01DD">
        <w:rPr>
          <w:noProof/>
          <w:sz w:val="22"/>
          <w:szCs w:val="22"/>
          <w:lang w:val="en-US"/>
        </w:rPr>
        <w:sym w:font="Symbol" w:char="F053"/>
      </w:r>
      <w:r w:rsidRPr="008A01DD">
        <w:rPr>
          <w:noProof/>
          <w:sz w:val="22"/>
          <w:szCs w:val="22"/>
          <w:lang w:val="en-US"/>
        </w:rPr>
        <w:t>m</w:t>
      </w:r>
      <w:r w:rsidRPr="008A01DD">
        <w:rPr>
          <w:noProof/>
          <w:sz w:val="22"/>
          <w:szCs w:val="22"/>
          <w:vertAlign w:val="subscript"/>
          <w:lang w:val="en-US"/>
        </w:rPr>
        <w:t>s</w:t>
      </w:r>
      <w:r w:rsidRPr="008A01DD">
        <w:rPr>
          <w:noProof/>
          <w:sz w:val="22"/>
          <w:szCs w:val="22"/>
          <w:vertAlign w:val="subscript"/>
        </w:rPr>
        <w:t xml:space="preserve">  </w:t>
      </w:r>
      <w:r w:rsidRPr="008A01DD">
        <w:rPr>
          <w:noProof/>
          <w:sz w:val="22"/>
          <w:szCs w:val="22"/>
        </w:rPr>
        <w:t xml:space="preserve">и </w:t>
      </w:r>
      <w:r w:rsidRPr="008A01DD">
        <w:rPr>
          <w:noProof/>
          <w:sz w:val="22"/>
          <w:szCs w:val="22"/>
          <w:lang w:val="en-US"/>
        </w:rPr>
        <w:sym w:font="Symbol" w:char="F053"/>
      </w:r>
      <w:r w:rsidRPr="008A01DD">
        <w:rPr>
          <w:noProof/>
          <w:sz w:val="22"/>
          <w:szCs w:val="22"/>
          <w:lang w:val="en-US"/>
        </w:rPr>
        <w:t>m</w:t>
      </w:r>
      <w:r w:rsidRPr="008A01DD">
        <w:rPr>
          <w:noProof/>
          <w:sz w:val="22"/>
          <w:szCs w:val="22"/>
          <w:vertAlign w:val="subscript"/>
        </w:rPr>
        <w:t>с</w:t>
      </w:r>
      <w:r w:rsidRPr="008A01DD">
        <w:rPr>
          <w:noProof/>
          <w:sz w:val="22"/>
          <w:szCs w:val="22"/>
        </w:rPr>
        <w:t>,</w:t>
      </w:r>
      <w:r>
        <w:rPr>
          <w:noProof/>
          <w:sz w:val="22"/>
          <w:szCs w:val="22"/>
        </w:rPr>
        <w:t xml:space="preserve"> </w:t>
      </w:r>
      <w:r w:rsidRPr="008A01DD">
        <w:rPr>
          <w:noProof/>
          <w:sz w:val="22"/>
          <w:szCs w:val="22"/>
        </w:rPr>
        <w:t xml:space="preserve">В КОНЦЕ  </w:t>
      </w:r>
      <w:r w:rsidRPr="008A01DD">
        <w:rPr>
          <w:noProof/>
          <w:sz w:val="22"/>
          <w:szCs w:val="22"/>
        </w:rPr>
        <w:sym w:font="Symbol" w:char="F053"/>
      </w:r>
      <w:r w:rsidRPr="008A01DD">
        <w:rPr>
          <w:noProof/>
          <w:sz w:val="22"/>
          <w:szCs w:val="22"/>
          <w:lang w:val="en-US"/>
        </w:rPr>
        <w:t>m</w:t>
      </w:r>
      <w:r w:rsidRPr="008A01DD">
        <w:rPr>
          <w:noProof/>
          <w:sz w:val="22"/>
          <w:szCs w:val="22"/>
          <w:vertAlign w:val="subscript"/>
          <w:lang w:val="en-US"/>
        </w:rPr>
        <w:t>s</w:t>
      </w:r>
      <w:r w:rsidRPr="008A01DD">
        <w:rPr>
          <w:noProof/>
          <w:sz w:val="22"/>
          <w:szCs w:val="22"/>
          <w:vertAlign w:val="superscript"/>
        </w:rPr>
        <w:t xml:space="preserve">2 </w:t>
      </w:r>
      <w:r w:rsidRPr="008A01DD">
        <w:rPr>
          <w:noProof/>
          <w:sz w:val="22"/>
          <w:szCs w:val="22"/>
        </w:rPr>
        <w:t xml:space="preserve">+ </w:t>
      </w:r>
      <w:r w:rsidRPr="008A01DD">
        <w:rPr>
          <w:noProof/>
          <w:sz w:val="22"/>
          <w:szCs w:val="22"/>
        </w:rPr>
        <w:sym w:font="Symbol" w:char="F053"/>
      </w:r>
      <w:r w:rsidRPr="008A01DD">
        <w:rPr>
          <w:noProof/>
          <w:sz w:val="22"/>
          <w:szCs w:val="22"/>
          <w:lang w:val="en-US"/>
        </w:rPr>
        <w:t>m</w:t>
      </w:r>
      <w:r w:rsidRPr="008A01DD">
        <w:rPr>
          <w:noProof/>
          <w:sz w:val="22"/>
          <w:szCs w:val="22"/>
          <w:vertAlign w:val="subscript"/>
          <w:lang w:val="en-US"/>
        </w:rPr>
        <w:t>c</w:t>
      </w:r>
      <w:r w:rsidRPr="008A01DD">
        <w:rPr>
          <w:noProof/>
          <w:sz w:val="22"/>
          <w:szCs w:val="22"/>
          <w:vertAlign w:val="superscript"/>
        </w:rPr>
        <w:t>2</w:t>
      </w:r>
    </w:p>
    <w:p w:rsidR="00910038" w:rsidRPr="008A01DD" w:rsidRDefault="00910038" w:rsidP="00910038">
      <w:pPr>
        <w:jc w:val="both"/>
        <w:rPr>
          <w:noProof/>
          <w:sz w:val="22"/>
          <w:szCs w:val="22"/>
        </w:rPr>
      </w:pPr>
      <w:r w:rsidRPr="008A01DD">
        <w:rPr>
          <w:noProof/>
          <w:sz w:val="22"/>
          <w:szCs w:val="22"/>
        </w:rPr>
        <w:t>(“хи квадрат”)</w:t>
      </w:r>
      <w:r>
        <w:rPr>
          <w:noProof/>
          <w:sz w:val="22"/>
          <w:szCs w:val="22"/>
        </w:rPr>
        <w:t>;</w:t>
      </w:r>
    </w:p>
    <w:p w:rsidR="00910038" w:rsidRPr="008A01DD" w:rsidRDefault="00910038" w:rsidP="00910038">
      <w:pPr>
        <w:jc w:val="both"/>
        <w:rPr>
          <w:i/>
          <w:noProof/>
          <w:sz w:val="22"/>
          <w:szCs w:val="22"/>
        </w:rPr>
      </w:pPr>
      <w:r>
        <w:rPr>
          <w:noProof/>
          <w:sz w:val="22"/>
          <w:szCs w:val="22"/>
        </w:rPr>
        <w:t xml:space="preserve">- </w:t>
      </w:r>
      <w:r w:rsidRPr="008A01DD">
        <w:rPr>
          <w:noProof/>
          <w:sz w:val="22"/>
          <w:szCs w:val="22"/>
          <w:lang w:val="en-US"/>
        </w:rPr>
        <w:t>U</w:t>
      </w:r>
      <w:r>
        <w:rPr>
          <w:noProof/>
          <w:sz w:val="22"/>
          <w:szCs w:val="22"/>
        </w:rPr>
        <w:t xml:space="preserve">–накопление  </w:t>
      </w:r>
      <w:r w:rsidRPr="008A01DD">
        <w:rPr>
          <w:noProof/>
          <w:sz w:val="22"/>
          <w:szCs w:val="22"/>
          <w:lang w:val="en-US"/>
        </w:rPr>
        <w:sym w:font="Symbol" w:char="F053"/>
      </w:r>
      <w:r w:rsidRPr="008A01DD">
        <w:rPr>
          <w:noProof/>
          <w:sz w:val="22"/>
          <w:szCs w:val="22"/>
          <w:lang w:val="en-US"/>
        </w:rPr>
        <w:t>m</w:t>
      </w:r>
      <w:r w:rsidRPr="008A01DD">
        <w:rPr>
          <w:noProof/>
          <w:sz w:val="22"/>
          <w:szCs w:val="22"/>
          <w:vertAlign w:val="subscript"/>
          <w:lang w:val="en-US"/>
        </w:rPr>
        <w:t>s</w:t>
      </w:r>
      <w:r w:rsidRPr="008A01DD">
        <w:rPr>
          <w:noProof/>
          <w:sz w:val="22"/>
          <w:szCs w:val="22"/>
          <w:vertAlign w:val="subscript"/>
        </w:rPr>
        <w:t xml:space="preserve">  </w:t>
      </w:r>
      <w:r w:rsidRPr="008A01DD">
        <w:rPr>
          <w:noProof/>
          <w:sz w:val="22"/>
          <w:szCs w:val="22"/>
        </w:rPr>
        <w:t xml:space="preserve">и </w:t>
      </w:r>
      <w:r w:rsidRPr="008A01DD">
        <w:rPr>
          <w:noProof/>
          <w:sz w:val="22"/>
          <w:szCs w:val="22"/>
          <w:lang w:val="en-US"/>
        </w:rPr>
        <w:sym w:font="Symbol" w:char="F053"/>
      </w:r>
      <w:r w:rsidRPr="008A01DD">
        <w:rPr>
          <w:noProof/>
          <w:sz w:val="22"/>
          <w:szCs w:val="22"/>
          <w:lang w:val="en-US"/>
        </w:rPr>
        <w:t>m</w:t>
      </w:r>
      <w:r w:rsidRPr="008A01DD">
        <w:rPr>
          <w:noProof/>
          <w:sz w:val="22"/>
          <w:szCs w:val="22"/>
          <w:vertAlign w:val="subscript"/>
        </w:rPr>
        <w:t>с</w:t>
      </w:r>
      <w:r w:rsidRPr="008A01DD">
        <w:rPr>
          <w:noProof/>
          <w:sz w:val="22"/>
          <w:szCs w:val="22"/>
        </w:rPr>
        <w:t>,</w:t>
      </w:r>
      <w:r>
        <w:rPr>
          <w:noProof/>
          <w:sz w:val="22"/>
          <w:szCs w:val="22"/>
        </w:rPr>
        <w:t xml:space="preserve"> </w:t>
      </w:r>
      <w:r w:rsidRPr="008A01DD">
        <w:rPr>
          <w:noProof/>
          <w:sz w:val="22"/>
          <w:szCs w:val="22"/>
        </w:rPr>
        <w:t>В КОНЦЕ (</w:t>
      </w:r>
      <w:r w:rsidRPr="008A01DD">
        <w:rPr>
          <w:noProof/>
          <w:sz w:val="22"/>
          <w:szCs w:val="22"/>
        </w:rPr>
        <w:sym w:font="Symbol" w:char="F053"/>
      </w:r>
      <w:r w:rsidRPr="008A01DD">
        <w:rPr>
          <w:noProof/>
          <w:sz w:val="22"/>
          <w:szCs w:val="22"/>
          <w:lang w:val="en-US"/>
        </w:rPr>
        <w:t>m</w:t>
      </w:r>
      <w:r w:rsidRPr="008A01DD">
        <w:rPr>
          <w:noProof/>
          <w:sz w:val="22"/>
          <w:szCs w:val="22"/>
          <w:vertAlign w:val="subscript"/>
          <w:lang w:val="en-US"/>
        </w:rPr>
        <w:t>s</w:t>
      </w:r>
      <w:r w:rsidRPr="008A01DD">
        <w:rPr>
          <w:noProof/>
          <w:sz w:val="22"/>
          <w:szCs w:val="22"/>
          <w:vertAlign w:val="superscript"/>
        </w:rPr>
        <w:t xml:space="preserve">2 </w:t>
      </w:r>
      <w:r w:rsidRPr="008A01DD">
        <w:rPr>
          <w:noProof/>
          <w:sz w:val="22"/>
          <w:szCs w:val="22"/>
        </w:rPr>
        <w:t xml:space="preserve">+ </w:t>
      </w:r>
      <w:r w:rsidRPr="008A01DD">
        <w:rPr>
          <w:noProof/>
          <w:sz w:val="22"/>
          <w:szCs w:val="22"/>
        </w:rPr>
        <w:sym w:font="Symbol" w:char="F053"/>
      </w:r>
      <w:r w:rsidRPr="008A01DD">
        <w:rPr>
          <w:noProof/>
          <w:sz w:val="22"/>
          <w:szCs w:val="22"/>
          <w:lang w:val="en-US"/>
        </w:rPr>
        <w:t>m</w:t>
      </w:r>
      <w:r w:rsidRPr="008A01DD">
        <w:rPr>
          <w:noProof/>
          <w:sz w:val="22"/>
          <w:szCs w:val="22"/>
          <w:vertAlign w:val="subscript"/>
          <w:lang w:val="en-US"/>
        </w:rPr>
        <w:t>c</w:t>
      </w:r>
      <w:r w:rsidRPr="008A01DD">
        <w:rPr>
          <w:noProof/>
          <w:sz w:val="22"/>
          <w:szCs w:val="22"/>
          <w:vertAlign w:val="superscript"/>
        </w:rPr>
        <w:t>2</w:t>
      </w:r>
      <w:r w:rsidRPr="008A01DD">
        <w:rPr>
          <w:noProof/>
          <w:sz w:val="22"/>
          <w:szCs w:val="22"/>
        </w:rPr>
        <w:t>)</w:t>
      </w:r>
      <w:r w:rsidRPr="008A01DD">
        <w:rPr>
          <w:noProof/>
          <w:sz w:val="22"/>
          <w:szCs w:val="22"/>
          <w:vertAlign w:val="superscript"/>
        </w:rPr>
        <w:t>1/2</w:t>
      </w:r>
      <w:r>
        <w:rPr>
          <w:noProof/>
          <w:sz w:val="22"/>
          <w:szCs w:val="22"/>
          <w:vertAlign w:val="superscript"/>
        </w:rPr>
        <w:t xml:space="preserve"> </w:t>
      </w:r>
      <w:r w:rsidRPr="008A01DD">
        <w:rPr>
          <w:noProof/>
          <w:sz w:val="22"/>
          <w:szCs w:val="22"/>
        </w:rPr>
        <w:t xml:space="preserve"> (“релей-райс”).</w:t>
      </w:r>
    </w:p>
    <w:p w:rsidR="00910038" w:rsidRDefault="00910038" w:rsidP="00910038">
      <w:pPr>
        <w:ind w:firstLine="454"/>
        <w:jc w:val="both"/>
        <w:rPr>
          <w:noProof/>
        </w:rPr>
      </w:pPr>
    </w:p>
    <w:p w:rsidR="00910038" w:rsidRDefault="00910038" w:rsidP="00335F24">
      <w:pPr>
        <w:jc w:val="center"/>
        <w:rPr>
          <w:noProof/>
        </w:rPr>
      </w:pPr>
      <w:r>
        <w:rPr>
          <w:noProof/>
        </w:rPr>
        <w:drawing>
          <wp:inline distT="0" distB="0" distL="0" distR="0" wp14:anchorId="0FA5118E" wp14:editId="4A9F38FF">
            <wp:extent cx="3594100" cy="2686050"/>
            <wp:effectExtent l="0" t="0" r="6350" b="0"/>
            <wp:docPr id="26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0">
                      <a:grayscl/>
                      <a:extLst>
                        <a:ext uri="{BEBA8EAE-BF5A-486C-A8C5-ECC9F3942E4B}">
                          <a14:imgProps xmlns:a14="http://schemas.microsoft.com/office/drawing/2010/main">
                            <a14:imgLayer r:embed="rId12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94100" cy="2686050"/>
                    </a:xfrm>
                    <a:prstGeom prst="rect">
                      <a:avLst/>
                    </a:prstGeom>
                    <a:noFill/>
                    <a:ln>
                      <a:noFill/>
                    </a:ln>
                  </pic:spPr>
                </pic:pic>
              </a:graphicData>
            </a:graphic>
          </wp:inline>
        </w:drawing>
      </w:r>
    </w:p>
    <w:p w:rsidR="00910038" w:rsidRPr="00EF2D14" w:rsidRDefault="00910038" w:rsidP="00335F24">
      <w:pPr>
        <w:ind w:firstLine="426"/>
        <w:jc w:val="center"/>
        <w:rPr>
          <w:noProof/>
          <w:sz w:val="22"/>
          <w:szCs w:val="22"/>
        </w:rPr>
      </w:pPr>
      <w:r>
        <w:rPr>
          <w:noProof/>
          <w:sz w:val="22"/>
          <w:szCs w:val="22"/>
        </w:rPr>
        <w:t xml:space="preserve">Рис. 2.9.7 </w:t>
      </w:r>
      <w:r w:rsidRPr="0052545C">
        <w:rPr>
          <w:sz w:val="22"/>
          <w:szCs w:val="22"/>
        </w:rPr>
        <w:t xml:space="preserve">Кривые обнаружения </w:t>
      </w:r>
      <w:r w:rsidRPr="0052545C">
        <w:rPr>
          <w:noProof/>
          <w:sz w:val="22"/>
          <w:szCs w:val="22"/>
        </w:rPr>
        <w:t xml:space="preserve">при некогерентном накоплении ФМ-импульсов длины </w:t>
      </w:r>
      <w:r w:rsidRPr="0052545C">
        <w:rPr>
          <w:i/>
          <w:noProof/>
          <w:sz w:val="22"/>
          <w:szCs w:val="22"/>
          <w:lang w:val="en-US"/>
        </w:rPr>
        <w:t>N</w:t>
      </w:r>
      <w:r w:rsidRPr="0052545C">
        <w:rPr>
          <w:i/>
          <w:noProof/>
          <w:sz w:val="22"/>
          <w:szCs w:val="22"/>
        </w:rPr>
        <w:t>=64</w:t>
      </w:r>
      <w:r w:rsidRPr="0052545C">
        <w:rPr>
          <w:noProof/>
          <w:sz w:val="22"/>
          <w:szCs w:val="22"/>
        </w:rPr>
        <w:t xml:space="preserve"> при разном числе циклов зондирования </w:t>
      </w:r>
      <w:r w:rsidRPr="0052545C">
        <w:rPr>
          <w:i/>
          <w:noProof/>
          <w:sz w:val="22"/>
          <w:szCs w:val="22"/>
          <w:lang w:val="en-US"/>
        </w:rPr>
        <w:t>M</w:t>
      </w:r>
      <w:r w:rsidRPr="0052545C">
        <w:rPr>
          <w:noProof/>
          <w:sz w:val="22"/>
          <w:szCs w:val="22"/>
        </w:rPr>
        <w:t xml:space="preserve">  (</w:t>
      </w:r>
      <w:r w:rsidRPr="0052545C">
        <w:rPr>
          <w:i/>
          <w:noProof/>
          <w:sz w:val="22"/>
          <w:szCs w:val="22"/>
        </w:rPr>
        <w:t>Р</w:t>
      </w:r>
      <w:r w:rsidRPr="0052545C">
        <w:rPr>
          <w:noProof/>
          <w:sz w:val="22"/>
          <w:szCs w:val="22"/>
          <w:vertAlign w:val="subscript"/>
        </w:rPr>
        <w:t>улт</w:t>
      </w:r>
      <w:r w:rsidRPr="0052545C">
        <w:rPr>
          <w:noProof/>
          <w:sz w:val="22"/>
          <w:szCs w:val="22"/>
        </w:rPr>
        <w:t>=</w:t>
      </w:r>
      <w:r w:rsidRPr="0052545C">
        <w:rPr>
          <w:i/>
          <w:noProof/>
          <w:sz w:val="22"/>
          <w:szCs w:val="22"/>
        </w:rPr>
        <w:t>10</w:t>
      </w:r>
      <w:r w:rsidRPr="0052545C">
        <w:rPr>
          <w:i/>
          <w:noProof/>
          <w:sz w:val="22"/>
          <w:szCs w:val="22"/>
          <w:vertAlign w:val="superscript"/>
        </w:rPr>
        <w:t>-3</w:t>
      </w:r>
      <w:r w:rsidRPr="0052545C">
        <w:rPr>
          <w:noProof/>
          <w:sz w:val="22"/>
          <w:szCs w:val="22"/>
        </w:rPr>
        <w:t>):</w:t>
      </w:r>
    </w:p>
    <w:p w:rsidR="00910038" w:rsidRPr="0052545C" w:rsidRDefault="00910038" w:rsidP="00335F24">
      <w:pPr>
        <w:ind w:firstLine="709"/>
        <w:jc w:val="center"/>
        <w:rPr>
          <w:noProof/>
          <w:sz w:val="22"/>
          <w:szCs w:val="22"/>
        </w:rPr>
      </w:pPr>
      <w:r w:rsidRPr="0052545C">
        <w:rPr>
          <w:i/>
          <w:noProof/>
          <w:sz w:val="22"/>
          <w:szCs w:val="22"/>
          <w:lang w:val="en-US"/>
        </w:rPr>
        <w:t>T</w:t>
      </w:r>
      <w:r>
        <w:rPr>
          <w:i/>
          <w:noProof/>
          <w:sz w:val="22"/>
          <w:szCs w:val="22"/>
        </w:rPr>
        <w:t xml:space="preserve"> </w:t>
      </w:r>
      <w:r>
        <w:rPr>
          <w:noProof/>
          <w:sz w:val="22"/>
          <w:szCs w:val="22"/>
        </w:rPr>
        <w:t xml:space="preserve">– </w:t>
      </w:r>
      <w:r w:rsidRPr="0052545C">
        <w:rPr>
          <w:i/>
          <w:noProof/>
          <w:sz w:val="22"/>
          <w:szCs w:val="22"/>
          <w:lang w:val="en-US"/>
        </w:rPr>
        <w:t>M</w:t>
      </w:r>
      <w:r w:rsidRPr="0052545C">
        <w:rPr>
          <w:i/>
          <w:noProof/>
          <w:sz w:val="22"/>
          <w:szCs w:val="22"/>
        </w:rPr>
        <w:t>=512</w:t>
      </w:r>
      <w:r w:rsidRPr="0052545C">
        <w:rPr>
          <w:noProof/>
          <w:sz w:val="22"/>
          <w:szCs w:val="22"/>
        </w:rPr>
        <w:t xml:space="preserve">, </w:t>
      </w:r>
      <w:r w:rsidRPr="0052545C">
        <w:rPr>
          <w:i/>
          <w:noProof/>
          <w:sz w:val="22"/>
          <w:szCs w:val="22"/>
          <w:lang w:val="en-US"/>
        </w:rPr>
        <w:t>V</w:t>
      </w:r>
      <w:r>
        <w:rPr>
          <w:i/>
          <w:noProof/>
          <w:sz w:val="22"/>
          <w:szCs w:val="22"/>
        </w:rPr>
        <w:t xml:space="preserve"> </w:t>
      </w:r>
      <w:r>
        <w:rPr>
          <w:noProof/>
          <w:sz w:val="22"/>
          <w:szCs w:val="22"/>
        </w:rPr>
        <w:t xml:space="preserve">– </w:t>
      </w:r>
      <w:r w:rsidRPr="0052545C">
        <w:rPr>
          <w:i/>
          <w:noProof/>
          <w:sz w:val="22"/>
          <w:szCs w:val="22"/>
          <w:lang w:val="en-US"/>
        </w:rPr>
        <w:t>M</w:t>
      </w:r>
      <w:r w:rsidRPr="0052545C">
        <w:rPr>
          <w:i/>
          <w:noProof/>
          <w:sz w:val="22"/>
          <w:szCs w:val="22"/>
        </w:rPr>
        <w:t>=1024</w:t>
      </w:r>
      <w:r w:rsidRPr="0052545C">
        <w:rPr>
          <w:noProof/>
          <w:sz w:val="22"/>
          <w:szCs w:val="22"/>
        </w:rPr>
        <w:t xml:space="preserve">, </w:t>
      </w:r>
      <w:r w:rsidRPr="0052545C">
        <w:rPr>
          <w:i/>
          <w:noProof/>
          <w:sz w:val="22"/>
          <w:szCs w:val="22"/>
          <w:lang w:val="en-US"/>
        </w:rPr>
        <w:t>U</w:t>
      </w:r>
      <w:r>
        <w:rPr>
          <w:i/>
          <w:noProof/>
          <w:sz w:val="22"/>
          <w:szCs w:val="22"/>
        </w:rPr>
        <w:t xml:space="preserve"> </w:t>
      </w:r>
      <w:r>
        <w:rPr>
          <w:noProof/>
          <w:sz w:val="22"/>
          <w:szCs w:val="22"/>
        </w:rPr>
        <w:t xml:space="preserve">– </w:t>
      </w:r>
      <w:r w:rsidRPr="0052545C">
        <w:rPr>
          <w:i/>
          <w:noProof/>
          <w:sz w:val="22"/>
          <w:szCs w:val="22"/>
          <w:lang w:val="en-US"/>
        </w:rPr>
        <w:t>M</w:t>
      </w:r>
      <w:r w:rsidRPr="0052545C">
        <w:rPr>
          <w:i/>
          <w:noProof/>
          <w:sz w:val="22"/>
          <w:szCs w:val="22"/>
        </w:rPr>
        <w:t>=2048</w:t>
      </w:r>
    </w:p>
    <w:p w:rsidR="00910038" w:rsidRDefault="00910038" w:rsidP="00910038">
      <w:pPr>
        <w:ind w:firstLine="454"/>
        <w:jc w:val="both"/>
        <w:rPr>
          <w:noProof/>
        </w:rPr>
      </w:pPr>
    </w:p>
    <w:p w:rsidR="00910038" w:rsidRPr="00266134" w:rsidRDefault="00910038" w:rsidP="00910038">
      <w:pPr>
        <w:ind w:firstLine="454"/>
        <w:jc w:val="both"/>
        <w:rPr>
          <w:noProof/>
        </w:rPr>
      </w:pPr>
      <w:r w:rsidRPr="00346D04">
        <w:rPr>
          <w:noProof/>
        </w:rPr>
        <w:t xml:space="preserve">Одним из факторов разрушения когерентности является допплеровское смещение частоты несущей </w:t>
      </w:r>
      <w:r w:rsidRPr="00346D04">
        <w:rPr>
          <w:i/>
          <w:noProof/>
          <w:lang w:val="en-US"/>
        </w:rPr>
        <w:t>F</w:t>
      </w:r>
      <w:r w:rsidRPr="00346D04">
        <w:rPr>
          <w:i/>
          <w:noProof/>
          <w:vertAlign w:val="subscript"/>
          <w:lang w:val="en-US"/>
        </w:rPr>
        <w:t>c</w:t>
      </w:r>
      <w:r w:rsidRPr="00346D04">
        <w:rPr>
          <w:i/>
          <w:noProof/>
          <w:vertAlign w:val="subscript"/>
        </w:rPr>
        <w:t xml:space="preserve">  </w:t>
      </w:r>
      <w:r w:rsidRPr="00346D04">
        <w:rPr>
          <w:noProof/>
        </w:rPr>
        <w:t>принятого сигнала при ненулевой взаимной радиальной скорости</w:t>
      </w:r>
      <w:r>
        <w:rPr>
          <w:noProof/>
        </w:rPr>
        <w:t xml:space="preserve"> </w:t>
      </w:r>
      <w:r w:rsidRPr="00266134">
        <w:rPr>
          <w:noProof/>
          <w:lang w:val="en-US"/>
        </w:rPr>
        <w:t>v</w:t>
      </w:r>
    </w:p>
    <w:p w:rsidR="00910038" w:rsidRDefault="00910038" w:rsidP="00910038">
      <w:pPr>
        <w:ind w:firstLine="454"/>
        <w:jc w:val="both"/>
        <w:rPr>
          <w:noProof/>
        </w:rPr>
      </w:pPr>
    </w:p>
    <w:p w:rsidR="00910038" w:rsidRPr="00A37A27" w:rsidRDefault="00910038" w:rsidP="00335F24">
      <w:pPr>
        <w:ind w:left="1418" w:firstLine="709"/>
        <w:jc w:val="center"/>
        <w:rPr>
          <w:noProof/>
        </w:rPr>
      </w:pPr>
      <w:r w:rsidRPr="00266134">
        <w:rPr>
          <w:i/>
          <w:noProof/>
          <w:lang w:val="en-US"/>
        </w:rPr>
        <w:t>F</w:t>
      </w:r>
      <w:r w:rsidRPr="00266134">
        <w:rPr>
          <w:i/>
          <w:noProof/>
          <w:vertAlign w:val="subscript"/>
          <w:lang w:val="en-US"/>
        </w:rPr>
        <w:t>c</w:t>
      </w:r>
      <w:r w:rsidRPr="00A37A27">
        <w:rPr>
          <w:i/>
          <w:noProof/>
        </w:rPr>
        <w:t>=</w:t>
      </w:r>
      <w:r w:rsidRPr="00266134">
        <w:rPr>
          <w:i/>
          <w:noProof/>
          <w:lang w:val="en-US"/>
        </w:rPr>
        <w:t>F</w:t>
      </w:r>
      <w:r w:rsidRPr="00266134">
        <w:rPr>
          <w:i/>
          <w:noProof/>
          <w:vertAlign w:val="subscript"/>
          <w:lang w:val="en-US"/>
        </w:rPr>
        <w:t>o</w:t>
      </w:r>
      <w:r w:rsidRPr="00A37A27">
        <w:rPr>
          <w:noProof/>
        </w:rPr>
        <w:t>(1+2</w:t>
      </w:r>
      <w:r>
        <w:rPr>
          <w:noProof/>
          <w:lang w:val="en-US"/>
        </w:rPr>
        <w:t>v</w:t>
      </w:r>
      <w:r w:rsidRPr="00A37A27">
        <w:rPr>
          <w:noProof/>
        </w:rPr>
        <w:t>/</w:t>
      </w:r>
      <w:r>
        <w:rPr>
          <w:noProof/>
          <w:lang w:val="en-US"/>
        </w:rPr>
        <w:t>c</w:t>
      </w:r>
      <w:r w:rsidRPr="00A37A27">
        <w:rPr>
          <w:noProof/>
        </w:rPr>
        <w:t>).</w:t>
      </w:r>
    </w:p>
    <w:p w:rsidR="00910038" w:rsidRPr="00A37A27" w:rsidRDefault="00910038" w:rsidP="00910038">
      <w:pPr>
        <w:ind w:firstLine="454"/>
        <w:jc w:val="both"/>
        <w:rPr>
          <w:i/>
          <w:noProof/>
        </w:rPr>
      </w:pPr>
    </w:p>
    <w:p w:rsidR="00910038" w:rsidRPr="00A37A27" w:rsidRDefault="00910038" w:rsidP="00910038">
      <w:pPr>
        <w:jc w:val="both"/>
        <w:rPr>
          <w:noProof/>
        </w:rPr>
      </w:pPr>
      <w:r w:rsidRPr="00346D04">
        <w:rPr>
          <w:noProof/>
        </w:rPr>
        <w:t xml:space="preserve">Здесь </w:t>
      </w:r>
      <w:r w:rsidRPr="00346D04">
        <w:rPr>
          <w:i/>
          <w:noProof/>
          <w:lang w:val="en-US"/>
        </w:rPr>
        <w:t>F</w:t>
      </w:r>
      <w:r w:rsidRPr="00346D04">
        <w:rPr>
          <w:i/>
          <w:noProof/>
          <w:vertAlign w:val="subscript"/>
          <w:lang w:val="en-US"/>
        </w:rPr>
        <w:t>o</w:t>
      </w:r>
      <w:r w:rsidRPr="00346D04">
        <w:rPr>
          <w:noProof/>
        </w:rPr>
        <w:t xml:space="preserve"> – опорная частота несущей, </w:t>
      </w:r>
      <w:r w:rsidRPr="00346D04">
        <w:rPr>
          <w:i/>
          <w:noProof/>
          <w:lang w:val="en-US"/>
        </w:rPr>
        <w:t>c</w:t>
      </w:r>
      <w:r w:rsidRPr="00346D04">
        <w:rPr>
          <w:noProof/>
        </w:rPr>
        <w:t xml:space="preserve"> – скорость света. Пусть </w:t>
      </w:r>
      <w:r w:rsidRPr="00266134">
        <w:rPr>
          <w:i/>
        </w:rPr>
        <w:sym w:font="Symbol" w:char="F074"/>
      </w:r>
      <w:r w:rsidRPr="00346D04">
        <w:rPr>
          <w:i/>
          <w:sz w:val="28"/>
          <w:szCs w:val="28"/>
        </w:rPr>
        <w:t xml:space="preserve"> </w:t>
      </w:r>
      <w:r w:rsidRPr="00346D04">
        <w:rPr>
          <w:noProof/>
        </w:rPr>
        <w:t xml:space="preserve">– время когерентного накопления. Фаза гармонического сигнала зависит линейно как от времени, так и от частоты, поэтому набег фазы за время </w:t>
      </w:r>
      <w:r w:rsidRPr="00266134">
        <w:rPr>
          <w:i/>
        </w:rPr>
        <w:sym w:font="Symbol" w:char="F074"/>
      </w:r>
      <w:r w:rsidRPr="00346D04">
        <w:rPr>
          <w:i/>
          <w:sz w:val="28"/>
          <w:szCs w:val="28"/>
        </w:rPr>
        <w:t xml:space="preserve"> </w:t>
      </w:r>
      <w:r w:rsidRPr="00346D04">
        <w:rPr>
          <w:noProof/>
        </w:rPr>
        <w:t>для опорного и принятого сигнала будет отличаться на величину</w:t>
      </w:r>
      <w:r w:rsidRPr="00525E98">
        <w:rPr>
          <w:noProof/>
        </w:rPr>
        <w:t xml:space="preserve"> </w:t>
      </w:r>
      <w:r w:rsidRPr="002831DD">
        <w:rPr>
          <w:i/>
          <w:noProof/>
          <w:lang w:val="en-US"/>
        </w:rPr>
        <w:t>δφ</w:t>
      </w:r>
      <w:r w:rsidRPr="00A37A27">
        <w:rPr>
          <w:noProof/>
        </w:rPr>
        <w:t xml:space="preserve"> = 2</w:t>
      </w:r>
      <w:r>
        <w:rPr>
          <w:noProof/>
          <w:lang w:val="en-US"/>
        </w:rPr>
        <w:t>π</w:t>
      </w:r>
      <w:r w:rsidRPr="00A37A27">
        <w:rPr>
          <w:i/>
          <w:noProof/>
        </w:rPr>
        <w:t xml:space="preserve"> </w:t>
      </w:r>
      <w:r w:rsidRPr="00346D04">
        <w:rPr>
          <w:i/>
          <w:noProof/>
          <w:lang w:val="en-US"/>
        </w:rPr>
        <w:t>F</w:t>
      </w:r>
      <w:r w:rsidRPr="00266134">
        <w:rPr>
          <w:noProof/>
          <w:vertAlign w:val="subscript"/>
        </w:rPr>
        <w:t>д</w:t>
      </w:r>
      <w:r w:rsidRPr="00266134">
        <w:rPr>
          <w:i/>
        </w:rPr>
        <w:sym w:font="Symbol" w:char="F074"/>
      </w:r>
      <w:r w:rsidRPr="00A37A27">
        <w:rPr>
          <w:i/>
        </w:rPr>
        <w:t>,</w:t>
      </w:r>
      <w:r w:rsidRPr="00525E98">
        <w:rPr>
          <w:noProof/>
        </w:rPr>
        <w:t xml:space="preserve"> </w:t>
      </w:r>
      <w:r>
        <w:rPr>
          <w:noProof/>
        </w:rPr>
        <w:t>г</w:t>
      </w:r>
      <w:r w:rsidRPr="00346D04">
        <w:rPr>
          <w:noProof/>
        </w:rPr>
        <w:t>де</w:t>
      </w:r>
      <w:r>
        <w:rPr>
          <w:noProof/>
        </w:rPr>
        <w:t xml:space="preserve"> </w:t>
      </w:r>
      <w:r w:rsidRPr="00346D04">
        <w:rPr>
          <w:i/>
          <w:noProof/>
          <w:lang w:val="en-US"/>
        </w:rPr>
        <w:t>F</w:t>
      </w:r>
      <w:r w:rsidRPr="00266134">
        <w:rPr>
          <w:noProof/>
          <w:vertAlign w:val="subscript"/>
        </w:rPr>
        <w:t>д</w:t>
      </w:r>
      <w:r>
        <w:rPr>
          <w:noProof/>
        </w:rPr>
        <w:t>= 2</w:t>
      </w:r>
      <w:r w:rsidRPr="00266134">
        <w:rPr>
          <w:i/>
          <w:noProof/>
        </w:rPr>
        <w:t xml:space="preserve"> </w:t>
      </w:r>
      <w:r w:rsidRPr="00346D04">
        <w:rPr>
          <w:i/>
          <w:noProof/>
          <w:lang w:val="en-US"/>
        </w:rPr>
        <w:t>F</w:t>
      </w:r>
      <w:r w:rsidRPr="00346D04">
        <w:rPr>
          <w:i/>
          <w:noProof/>
          <w:vertAlign w:val="subscript"/>
          <w:lang w:val="en-US"/>
        </w:rPr>
        <w:t>o</w:t>
      </w:r>
      <w:r>
        <w:rPr>
          <w:noProof/>
          <w:lang w:val="en-US"/>
        </w:rPr>
        <w:t>v</w:t>
      </w:r>
      <w:r w:rsidRPr="00266134">
        <w:rPr>
          <w:noProof/>
        </w:rPr>
        <w:t>/</w:t>
      </w:r>
      <w:r>
        <w:rPr>
          <w:noProof/>
          <w:lang w:val="en-US"/>
        </w:rPr>
        <w:t>c</w:t>
      </w:r>
      <w:r w:rsidRPr="00266134">
        <w:rPr>
          <w:noProof/>
        </w:rPr>
        <w:t xml:space="preserve"> </w:t>
      </w:r>
      <w:r>
        <w:rPr>
          <w:noProof/>
        </w:rPr>
        <w:t>-</w:t>
      </w:r>
      <w:r w:rsidRPr="00346D04">
        <w:rPr>
          <w:noProof/>
        </w:rPr>
        <w:t xml:space="preserve"> частота Допплера. Условие когерентного накопления можно записать в виде</w:t>
      </w:r>
      <w:r w:rsidRPr="002831DD">
        <w:rPr>
          <w:noProof/>
        </w:rPr>
        <w:t xml:space="preserve"> </w:t>
      </w:r>
      <w:r w:rsidRPr="002831DD">
        <w:rPr>
          <w:i/>
          <w:noProof/>
          <w:lang w:val="en-US"/>
        </w:rPr>
        <w:t>δφ</w:t>
      </w:r>
      <w:r w:rsidRPr="002831DD">
        <w:rPr>
          <w:noProof/>
        </w:rPr>
        <w:t xml:space="preserve"> </w:t>
      </w:r>
      <w:r>
        <w:rPr>
          <w:noProof/>
        </w:rPr>
        <w:t>≤</w:t>
      </w:r>
      <w:r w:rsidRPr="002831DD">
        <w:rPr>
          <w:noProof/>
        </w:rPr>
        <w:t xml:space="preserve"> </w:t>
      </w:r>
      <w:r>
        <w:rPr>
          <w:i/>
          <w:noProof/>
          <w:lang w:val="en-US"/>
        </w:rPr>
        <w:t>k</w:t>
      </w:r>
      <w:r>
        <w:rPr>
          <w:noProof/>
          <w:lang w:val="en-US"/>
        </w:rPr>
        <w:t>π</w:t>
      </w:r>
      <w:r w:rsidRPr="00346D04">
        <w:rPr>
          <w:noProof/>
        </w:rPr>
        <w:t xml:space="preserve">, где </w:t>
      </w:r>
      <w:r w:rsidRPr="009E4D9A">
        <w:rPr>
          <w:noProof/>
        </w:rPr>
        <w:fldChar w:fldCharType="begin"/>
      </w:r>
      <w:r w:rsidRPr="009E4D9A">
        <w:rPr>
          <w:noProof/>
        </w:rPr>
        <w:instrText xml:space="preserve"> QUOTE </w:instrText>
      </w:r>
      <w:r>
        <w:rPr>
          <w:noProof/>
        </w:rPr>
        <w:drawing>
          <wp:inline distT="0" distB="0" distL="0" distR="0" wp14:anchorId="1A58E802" wp14:editId="5FC95CA8">
            <wp:extent cx="412750" cy="165100"/>
            <wp:effectExtent l="0" t="0" r="0" b="0"/>
            <wp:docPr id="265"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pic:cNvPicPr>
                      <a:picLocks noChangeAspect="1" noChangeArrowheads="1"/>
                    </pic:cNvPicPr>
                  </pic:nvPicPr>
                  <pic:blipFill>
                    <a:blip r:embed="rId1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12750" cy="165100"/>
                    </a:xfrm>
                    <a:prstGeom prst="rect">
                      <a:avLst/>
                    </a:prstGeom>
                    <a:noFill/>
                    <a:ln>
                      <a:noFill/>
                    </a:ln>
                  </pic:spPr>
                </pic:pic>
              </a:graphicData>
            </a:graphic>
          </wp:inline>
        </w:drawing>
      </w:r>
      <w:r w:rsidRPr="009E4D9A">
        <w:rPr>
          <w:noProof/>
        </w:rPr>
        <w:instrText xml:space="preserve"> </w:instrText>
      </w:r>
      <w:r w:rsidRPr="009E4D9A">
        <w:rPr>
          <w:noProof/>
        </w:rPr>
        <w:fldChar w:fldCharType="separate"/>
      </w:r>
      <w:r w:rsidRPr="00672EEC">
        <w:rPr>
          <w:i/>
          <w:lang w:val="en-US"/>
        </w:rPr>
        <w:t>k</w:t>
      </w:r>
      <w:r w:rsidRPr="00672EEC">
        <w:t>&lt;&lt;</w:t>
      </w:r>
      <w:r w:rsidRPr="00BA557E">
        <w:rPr>
          <w:i/>
        </w:rPr>
        <w:t>1</w:t>
      </w:r>
      <w:r w:rsidRPr="00672EEC">
        <w:t>.</w:t>
      </w:r>
      <w:r w:rsidRPr="009E4D9A">
        <w:rPr>
          <w:noProof/>
        </w:rPr>
        <w:fldChar w:fldCharType="end"/>
      </w:r>
      <w:r w:rsidRPr="00346D04">
        <w:rPr>
          <w:noProof/>
        </w:rPr>
        <w:t xml:space="preserve"> Отсюда получаем предельное время когерентного накопления</w:t>
      </w:r>
    </w:p>
    <w:p w:rsidR="00910038" w:rsidRPr="00A37A27" w:rsidRDefault="00910038" w:rsidP="00910038">
      <w:pPr>
        <w:ind w:firstLine="454"/>
        <w:jc w:val="both"/>
        <w:rPr>
          <w:noProof/>
        </w:rPr>
      </w:pPr>
    </w:p>
    <w:p w:rsidR="00910038" w:rsidRPr="00C42894" w:rsidRDefault="00910038" w:rsidP="00335F24">
      <w:pPr>
        <w:jc w:val="center"/>
        <w:rPr>
          <w:noProof/>
        </w:rPr>
      </w:pPr>
      <w:r w:rsidRPr="00266134">
        <w:rPr>
          <w:i/>
        </w:rPr>
        <w:sym w:font="Symbol" w:char="F074"/>
      </w:r>
      <w:r w:rsidRPr="00C42894">
        <w:rPr>
          <w:i/>
        </w:rPr>
        <w:t xml:space="preserve"> </w:t>
      </w:r>
      <w:r>
        <w:rPr>
          <w:noProof/>
        </w:rPr>
        <w:t>≤</w:t>
      </w:r>
      <w:r w:rsidRPr="00C42894">
        <w:rPr>
          <w:noProof/>
        </w:rPr>
        <w:t xml:space="preserve"> </w:t>
      </w:r>
      <w:r w:rsidRPr="00FF2A60">
        <w:rPr>
          <w:i/>
          <w:noProof/>
          <w:lang w:val="en-US"/>
        </w:rPr>
        <w:t>kc</w:t>
      </w:r>
      <w:r w:rsidRPr="00C42894">
        <w:rPr>
          <w:noProof/>
        </w:rPr>
        <w:t>/(</w:t>
      </w:r>
      <w:r w:rsidRPr="00FF2A60">
        <w:rPr>
          <w:i/>
          <w:noProof/>
        </w:rPr>
        <w:t>4</w:t>
      </w:r>
      <w:r w:rsidRPr="00C42894">
        <w:rPr>
          <w:i/>
          <w:noProof/>
        </w:rPr>
        <w:t xml:space="preserve"> </w:t>
      </w:r>
      <w:r w:rsidRPr="00346D04">
        <w:rPr>
          <w:i/>
          <w:noProof/>
          <w:lang w:val="en-US"/>
        </w:rPr>
        <w:t>F</w:t>
      </w:r>
      <w:r w:rsidRPr="00346D04">
        <w:rPr>
          <w:i/>
          <w:noProof/>
          <w:vertAlign w:val="subscript"/>
          <w:lang w:val="en-US"/>
        </w:rPr>
        <w:t>o</w:t>
      </w:r>
      <w:r>
        <w:rPr>
          <w:noProof/>
          <w:lang w:val="en-US"/>
        </w:rPr>
        <w:t>v</w:t>
      </w:r>
      <w:r w:rsidRPr="00C42894">
        <w:rPr>
          <w:noProof/>
        </w:rPr>
        <w:t>).</w:t>
      </w:r>
    </w:p>
    <w:p w:rsidR="00910038" w:rsidRPr="00A37A27" w:rsidRDefault="00910038" w:rsidP="00910038">
      <w:pPr>
        <w:ind w:firstLine="454"/>
        <w:jc w:val="both"/>
        <w:rPr>
          <w:noProof/>
        </w:rPr>
      </w:pPr>
    </w:p>
    <w:p w:rsidR="00910038" w:rsidRPr="00346D04" w:rsidRDefault="00910038" w:rsidP="00910038">
      <w:pPr>
        <w:jc w:val="both"/>
        <w:rPr>
          <w:noProof/>
        </w:rPr>
      </w:pPr>
      <w:r w:rsidRPr="00346D04">
        <w:rPr>
          <w:noProof/>
        </w:rPr>
        <w:lastRenderedPageBreak/>
        <w:t>Например, для морской радиолокации типа «корабль-корабль» характерные значения</w:t>
      </w:r>
      <w:r w:rsidRPr="00C42894">
        <w:rPr>
          <w:noProof/>
        </w:rPr>
        <w:t xml:space="preserve">  </w:t>
      </w:r>
      <w:r w:rsidRPr="00266134">
        <w:rPr>
          <w:i/>
          <w:noProof/>
          <w:lang w:val="en-US"/>
        </w:rPr>
        <w:t>F</w:t>
      </w:r>
      <w:r w:rsidRPr="00266134">
        <w:rPr>
          <w:i/>
          <w:noProof/>
          <w:vertAlign w:val="subscript"/>
          <w:lang w:val="en-US"/>
        </w:rPr>
        <w:t>o</w:t>
      </w:r>
      <w:r w:rsidRPr="00C42894">
        <w:rPr>
          <w:i/>
          <w:noProof/>
          <w:vertAlign w:val="subscript"/>
        </w:rPr>
        <w:t xml:space="preserve"> </w:t>
      </w:r>
      <w:r w:rsidRPr="00C42894">
        <w:rPr>
          <w:i/>
          <w:noProof/>
        </w:rPr>
        <w:t>≈</w:t>
      </w:r>
      <w:r w:rsidRPr="00C42894">
        <w:rPr>
          <w:noProof/>
        </w:rPr>
        <w:t xml:space="preserve"> </w:t>
      </w:r>
      <w:r w:rsidRPr="00C42894">
        <w:rPr>
          <w:i/>
          <w:noProof/>
        </w:rPr>
        <w:t>10 ГГц</w:t>
      </w:r>
      <w:r>
        <w:rPr>
          <w:noProof/>
        </w:rPr>
        <w:t xml:space="preserve">, </w:t>
      </w:r>
      <w:r>
        <w:rPr>
          <w:noProof/>
          <w:lang w:val="en-US"/>
        </w:rPr>
        <w:t>v</w:t>
      </w:r>
      <w:r w:rsidRPr="00C42894">
        <w:rPr>
          <w:noProof/>
        </w:rPr>
        <w:t xml:space="preserve"> </w:t>
      </w:r>
      <w:r w:rsidRPr="00C42894">
        <w:rPr>
          <w:i/>
          <w:noProof/>
        </w:rPr>
        <w:t>≈</w:t>
      </w:r>
      <w:r w:rsidRPr="00C42894">
        <w:rPr>
          <w:noProof/>
        </w:rPr>
        <w:t xml:space="preserve"> </w:t>
      </w:r>
      <w:r w:rsidRPr="00C42894">
        <w:rPr>
          <w:i/>
          <w:noProof/>
        </w:rPr>
        <w:t>50 м/с</w:t>
      </w:r>
      <w:r>
        <w:rPr>
          <w:noProof/>
          <w:sz w:val="28"/>
          <w:szCs w:val="28"/>
        </w:rPr>
        <w:t xml:space="preserve"> </w:t>
      </w:r>
      <w:r w:rsidRPr="00346D04">
        <w:rPr>
          <w:noProof/>
          <w:sz w:val="28"/>
          <w:szCs w:val="28"/>
        </w:rPr>
        <w:t>(</w:t>
      </w:r>
      <w:r w:rsidRPr="00C42894">
        <w:rPr>
          <w:i/>
          <w:noProof/>
        </w:rPr>
        <w:t>≈</w:t>
      </w:r>
      <w:r w:rsidRPr="00C42894">
        <w:rPr>
          <w:noProof/>
        </w:rPr>
        <w:t xml:space="preserve"> </w:t>
      </w:r>
      <w:r w:rsidRPr="00D02602">
        <w:rPr>
          <w:i/>
          <w:noProof/>
        </w:rPr>
        <w:t xml:space="preserve">100 </w:t>
      </w:r>
      <w:r w:rsidRPr="00346D04">
        <w:rPr>
          <w:noProof/>
        </w:rPr>
        <w:t>узлов). Практически можно допустить</w:t>
      </w:r>
      <w:r w:rsidRPr="00C42894">
        <w:rPr>
          <w:noProof/>
        </w:rPr>
        <w:t xml:space="preserve"> </w:t>
      </w:r>
      <w:r>
        <w:rPr>
          <w:i/>
          <w:lang w:val="en-US"/>
        </w:rPr>
        <w:t>k</w:t>
      </w:r>
      <w:r>
        <w:rPr>
          <w:noProof/>
        </w:rPr>
        <w:t xml:space="preserve"> </w:t>
      </w:r>
      <w:r w:rsidRPr="00C42894">
        <w:rPr>
          <w:i/>
          <w:noProof/>
        </w:rPr>
        <w:t>≈</w:t>
      </w:r>
      <w:r w:rsidRPr="00C42894">
        <w:rPr>
          <w:noProof/>
        </w:rPr>
        <w:t xml:space="preserve"> </w:t>
      </w:r>
      <w:r w:rsidRPr="00D02602">
        <w:rPr>
          <w:i/>
          <w:noProof/>
        </w:rPr>
        <w:t>1</w:t>
      </w:r>
      <w:r w:rsidRPr="00C42894">
        <w:rPr>
          <w:i/>
          <w:noProof/>
        </w:rPr>
        <w:t>0</w:t>
      </w:r>
      <w:r w:rsidRPr="00D02602">
        <w:rPr>
          <w:i/>
          <w:noProof/>
        </w:rPr>
        <w:t>%</w:t>
      </w:r>
      <w:r w:rsidRPr="00672EEC">
        <w:rPr>
          <w:noProof/>
        </w:rPr>
        <w:t>,</w:t>
      </w:r>
      <w:r w:rsidRPr="00D02602">
        <w:rPr>
          <w:noProof/>
        </w:rPr>
        <w:t xml:space="preserve"> </w:t>
      </w:r>
      <w:r w:rsidRPr="00346D04">
        <w:rPr>
          <w:noProof/>
        </w:rPr>
        <w:t>что дает</w:t>
      </w:r>
      <w:r w:rsidRPr="00672EEC">
        <w:rPr>
          <w:noProof/>
        </w:rPr>
        <w:t xml:space="preserve"> </w:t>
      </w:r>
      <w:r w:rsidRPr="00266134">
        <w:rPr>
          <w:i/>
        </w:rPr>
        <w:sym w:font="Symbol" w:char="F074"/>
      </w:r>
      <w:r w:rsidRPr="00672EEC">
        <w:rPr>
          <w:i/>
        </w:rPr>
        <w:t xml:space="preserve"> </w:t>
      </w:r>
      <w:r w:rsidRPr="00C42894">
        <w:rPr>
          <w:i/>
          <w:noProof/>
        </w:rPr>
        <w:t>≈</w:t>
      </w:r>
      <w:r>
        <w:rPr>
          <w:i/>
          <w:noProof/>
        </w:rPr>
        <w:t>50</w:t>
      </w:r>
      <w:r w:rsidRPr="00C42894">
        <w:rPr>
          <w:i/>
          <w:noProof/>
        </w:rPr>
        <w:t>мкс</w:t>
      </w:r>
      <w:r w:rsidRPr="009E4D9A">
        <w:rPr>
          <w:noProof/>
        </w:rPr>
        <w:fldChar w:fldCharType="begin"/>
      </w:r>
      <w:r w:rsidRPr="009E4D9A">
        <w:rPr>
          <w:noProof/>
        </w:rPr>
        <w:instrText xml:space="preserve"> QUOTE </w:instrText>
      </w:r>
      <w:r>
        <w:rPr>
          <w:noProof/>
        </w:rPr>
        <w:drawing>
          <wp:inline distT="0" distB="0" distL="0" distR="0" wp14:anchorId="581F569A" wp14:editId="454A3F7E">
            <wp:extent cx="57150" cy="146050"/>
            <wp:effectExtent l="0" t="0" r="0" b="0"/>
            <wp:docPr id="266"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pic:cNvPicPr>
                      <a:picLocks noChangeAspect="1" noChangeArrowheads="1"/>
                    </pic:cNvPicPr>
                  </pic:nvPicPr>
                  <pic:blipFill>
                    <a:blip r:embed="rId1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50" cy="146050"/>
                    </a:xfrm>
                    <a:prstGeom prst="rect">
                      <a:avLst/>
                    </a:prstGeom>
                    <a:noFill/>
                    <a:ln>
                      <a:noFill/>
                    </a:ln>
                  </pic:spPr>
                </pic:pic>
              </a:graphicData>
            </a:graphic>
          </wp:inline>
        </w:drawing>
      </w:r>
      <w:r w:rsidRPr="009E4D9A">
        <w:rPr>
          <w:noProof/>
        </w:rPr>
        <w:instrText xml:space="preserve"> </w:instrText>
      </w:r>
      <w:r w:rsidRPr="009E4D9A">
        <w:rPr>
          <w:noProof/>
        </w:rPr>
        <w:fldChar w:fldCharType="separate"/>
      </w:r>
      <w:r w:rsidRPr="00672EEC">
        <w:t>.</w:t>
      </w:r>
      <w:r w:rsidRPr="009E4D9A">
        <w:rPr>
          <w:noProof/>
        </w:rPr>
        <w:fldChar w:fldCharType="end"/>
      </w:r>
      <w:r w:rsidRPr="00672EEC">
        <w:rPr>
          <w:noProof/>
        </w:rPr>
        <w:t xml:space="preserve"> </w:t>
      </w:r>
      <w:r w:rsidRPr="00346D04">
        <w:rPr>
          <w:noProof/>
        </w:rPr>
        <w:t xml:space="preserve">При длительности квантов манипуляции </w:t>
      </w:r>
      <w:r w:rsidRPr="00346D04">
        <w:rPr>
          <w:i/>
          <w:noProof/>
        </w:rPr>
        <w:t>100</w:t>
      </w:r>
      <w:r>
        <w:rPr>
          <w:i/>
          <w:noProof/>
        </w:rPr>
        <w:t xml:space="preserve"> </w:t>
      </w:r>
      <w:r w:rsidRPr="00346D04">
        <w:rPr>
          <w:i/>
          <w:noProof/>
        </w:rPr>
        <w:t>нс</w:t>
      </w:r>
      <w:r>
        <w:rPr>
          <w:noProof/>
        </w:rPr>
        <w:t xml:space="preserve"> получаем </w:t>
      </w:r>
      <w:r w:rsidRPr="00346D04">
        <w:rPr>
          <w:noProof/>
        </w:rPr>
        <w:t xml:space="preserve">предельные длины ФМ-импульсов для чисто когерентной обработки порядка </w:t>
      </w:r>
      <w:r w:rsidRPr="00346D04">
        <w:rPr>
          <w:i/>
          <w:noProof/>
        </w:rPr>
        <w:t>500</w:t>
      </w:r>
      <w:r w:rsidRPr="00346D04">
        <w:rPr>
          <w:noProof/>
        </w:rPr>
        <w:t xml:space="preserve"> элементов.</w:t>
      </w:r>
    </w:p>
    <w:p w:rsidR="00910038" w:rsidRPr="00346D04" w:rsidRDefault="00910038" w:rsidP="00910038">
      <w:pPr>
        <w:ind w:firstLine="454"/>
        <w:jc w:val="both"/>
        <w:rPr>
          <w:noProof/>
        </w:rPr>
      </w:pPr>
      <w:r w:rsidRPr="00346D04">
        <w:rPr>
          <w:noProof/>
        </w:rPr>
        <w:t xml:space="preserve">Если скорость </w:t>
      </w:r>
      <w:r>
        <w:rPr>
          <w:noProof/>
          <w:lang w:val="en-US"/>
        </w:rPr>
        <w:t>v</w:t>
      </w:r>
      <w:r w:rsidRPr="00C42894">
        <w:rPr>
          <w:noProof/>
        </w:rPr>
        <w:t xml:space="preserve"> </w:t>
      </w:r>
      <w:r w:rsidRPr="00346D04">
        <w:rPr>
          <w:noProof/>
        </w:rPr>
        <w:t xml:space="preserve">(следовательно и частота  </w:t>
      </w:r>
      <w:r w:rsidRPr="00346D04">
        <w:rPr>
          <w:i/>
          <w:noProof/>
          <w:lang w:val="en-US"/>
        </w:rPr>
        <w:t>F</w:t>
      </w:r>
      <w:r w:rsidRPr="00346D04">
        <w:rPr>
          <w:noProof/>
          <w:vertAlign w:val="subscript"/>
        </w:rPr>
        <w:t>д</w:t>
      </w:r>
      <w:r w:rsidRPr="00346D04">
        <w:rPr>
          <w:noProof/>
          <w:sz w:val="28"/>
          <w:szCs w:val="28"/>
        </w:rPr>
        <w:t xml:space="preserve">) </w:t>
      </w:r>
      <w:r w:rsidRPr="00346D04">
        <w:rPr>
          <w:noProof/>
        </w:rPr>
        <w:t>су</w:t>
      </w:r>
      <w:r>
        <w:rPr>
          <w:noProof/>
        </w:rPr>
        <w:t>щественно не меняется в течении</w:t>
      </w:r>
      <w:r w:rsidRPr="00C42894">
        <w:rPr>
          <w:noProof/>
        </w:rPr>
        <w:t xml:space="preserve"> </w:t>
      </w:r>
      <w:r w:rsidRPr="00346D04">
        <w:rPr>
          <w:noProof/>
        </w:rPr>
        <w:t>некоторого времени, мож</w:t>
      </w:r>
      <w:r>
        <w:rPr>
          <w:noProof/>
        </w:rPr>
        <w:t>но компенсировать эффект Допплера и соответственно</w:t>
      </w:r>
      <w:r w:rsidRPr="00C42894">
        <w:rPr>
          <w:noProof/>
        </w:rPr>
        <w:t xml:space="preserve"> </w:t>
      </w:r>
      <w:r w:rsidRPr="00346D04">
        <w:rPr>
          <w:noProof/>
        </w:rPr>
        <w:t xml:space="preserve">расширить интервал когерентного накопления. Например, если скорость носителя источника сигнала весьма велика, но известна в любой момент времени, то можно компенсировать эффект Допплера из-за собственного движения подстройкой опорной частоты или ее фазы. Выполнить такую компенсацию с высокой точностью весьма затруднительно, но возможно перенести интервал скоростей </w:t>
      </w:r>
      <w:r>
        <w:rPr>
          <w:noProof/>
          <w:lang w:val="en-US"/>
        </w:rPr>
        <w:t>v</w:t>
      </w:r>
      <w:r w:rsidRPr="003C20BB">
        <w:rPr>
          <w:noProof/>
        </w:rPr>
        <w:t xml:space="preserve"> </w:t>
      </w:r>
      <w:r w:rsidRPr="00346D04">
        <w:rPr>
          <w:noProof/>
        </w:rPr>
        <w:t>в приемлемые границы. Для ограниченного интервала скоростей можно создать гребенку допплеровских каналов обработки, каждый из которых настроен на некоторое значение скорости. Современные вычислительные средства позволяют создать такую гребенку методами Фурье-анализа программным путем.</w:t>
      </w:r>
    </w:p>
    <w:p w:rsidR="00910038" w:rsidRPr="00335F24" w:rsidRDefault="00910038" w:rsidP="00335F24">
      <w:pPr>
        <w:ind w:firstLine="454"/>
        <w:jc w:val="both"/>
        <w:rPr>
          <w:i/>
        </w:rPr>
      </w:pPr>
      <w:r w:rsidRPr="00346D04">
        <w:rPr>
          <w:noProof/>
        </w:rPr>
        <w:t>Рассмотрим влияние эффекта Допплера на обработку сигнала в ФД. Возвращаясь к схеме рис. 2.9.1 нетрудно найти, что эффект Допплера сводится к появлению аддитивной добавки к фазе</w:t>
      </w:r>
      <w:r w:rsidRPr="003E583A">
        <w:rPr>
          <w:noProof/>
        </w:rPr>
        <w:t xml:space="preserve"> </w:t>
      </w:r>
      <w:r w:rsidRPr="00501549">
        <w:rPr>
          <w:i/>
        </w:rPr>
        <w:t>Δφ</w:t>
      </w:r>
      <w:r w:rsidRPr="0040399A">
        <w:rPr>
          <w:i/>
        </w:rPr>
        <w:t>:</w:t>
      </w:r>
    </w:p>
    <w:p w:rsidR="00910038" w:rsidRPr="0040399A" w:rsidRDefault="00910038" w:rsidP="00910038">
      <w:pPr>
        <w:ind w:firstLine="454"/>
        <w:jc w:val="both"/>
        <w:rPr>
          <w:i/>
        </w:rPr>
      </w:pPr>
    </w:p>
    <w:p w:rsidR="00910038" w:rsidRPr="0040399A" w:rsidRDefault="00910038" w:rsidP="00335F24">
      <w:pPr>
        <w:ind w:firstLine="708"/>
        <w:rPr>
          <w:noProof/>
        </w:rPr>
      </w:pPr>
      <w:r>
        <w:rPr>
          <w:b/>
          <w:noProof/>
        </w:rPr>
        <w:t xml:space="preserve">~ </w:t>
      </w:r>
      <w:r w:rsidRPr="003E583A">
        <w:rPr>
          <w:i/>
          <w:noProof/>
          <w:lang w:val="en-US"/>
        </w:rPr>
        <w:t>u</w:t>
      </w:r>
      <w:r w:rsidRPr="003E583A">
        <w:rPr>
          <w:i/>
          <w:noProof/>
          <w:vertAlign w:val="subscript"/>
          <w:lang w:val="en-US"/>
        </w:rPr>
        <w:t>c</w:t>
      </w:r>
      <w:r w:rsidRPr="00D61916">
        <w:rPr>
          <w:i/>
          <w:noProof/>
          <w:vertAlign w:val="subscript"/>
        </w:rPr>
        <w:t xml:space="preserve"> </w:t>
      </w:r>
      <w:r w:rsidRPr="003E583A">
        <w:rPr>
          <w:i/>
          <w:noProof/>
          <w:lang w:val="en-US"/>
        </w:rPr>
        <w:t>cos</w:t>
      </w:r>
      <w:r w:rsidRPr="00D61916">
        <w:rPr>
          <w:i/>
          <w:noProof/>
        </w:rPr>
        <w:t xml:space="preserve"> </w:t>
      </w:r>
      <w:r w:rsidRPr="00D61916">
        <w:rPr>
          <w:noProof/>
        </w:rPr>
        <w:t>(</w:t>
      </w:r>
      <w:r w:rsidRPr="00501549">
        <w:rPr>
          <w:i/>
        </w:rPr>
        <w:t>Δφ</w:t>
      </w:r>
      <w:r w:rsidRPr="00D61916">
        <w:rPr>
          <w:i/>
        </w:rPr>
        <w:t>+2</w:t>
      </w:r>
      <w:r w:rsidRPr="003E583A">
        <w:rPr>
          <w:i/>
          <w:lang w:val="en-US"/>
        </w:rPr>
        <w:t>πF</w:t>
      </w:r>
      <w:r w:rsidRPr="003E583A">
        <w:rPr>
          <w:vertAlign w:val="subscript"/>
        </w:rPr>
        <w:t>д</w:t>
      </w:r>
      <w:r w:rsidRPr="003E583A">
        <w:rPr>
          <w:i/>
          <w:lang w:val="en-US"/>
        </w:rPr>
        <w:t>t</w:t>
      </w:r>
      <w:r w:rsidRPr="00D61916">
        <w:rPr>
          <w:noProof/>
        </w:rPr>
        <w:t>)</w:t>
      </w:r>
      <w:r w:rsidRPr="00FB3AB3">
        <w:rPr>
          <w:noProof/>
        </w:rPr>
        <w:t xml:space="preserve"> </w:t>
      </w:r>
      <w:r w:rsidRPr="00346D04">
        <w:rPr>
          <w:noProof/>
        </w:rPr>
        <w:t>- выход синусного канала,</w:t>
      </w:r>
      <w:r w:rsidRPr="00462699">
        <w:rPr>
          <w:noProof/>
        </w:rPr>
        <w:tab/>
      </w:r>
      <w:r w:rsidR="00335F24" w:rsidRPr="00335F24">
        <w:rPr>
          <w:noProof/>
        </w:rPr>
        <w:tab/>
      </w:r>
      <w:r w:rsidRPr="00346D04">
        <w:rPr>
          <w:noProof/>
        </w:rPr>
        <w:t>(2.9.5)</w:t>
      </w:r>
    </w:p>
    <w:p w:rsidR="00910038" w:rsidRPr="003E583A" w:rsidRDefault="00910038" w:rsidP="00335F24">
      <w:pPr>
        <w:ind w:left="708"/>
        <w:rPr>
          <w:b/>
          <w:noProof/>
        </w:rPr>
      </w:pPr>
      <w:r>
        <w:rPr>
          <w:b/>
          <w:noProof/>
        </w:rPr>
        <w:t xml:space="preserve">~ </w:t>
      </w:r>
      <w:r w:rsidRPr="003E583A">
        <w:rPr>
          <w:i/>
          <w:noProof/>
          <w:lang w:val="en-US"/>
        </w:rPr>
        <w:t>u</w:t>
      </w:r>
      <w:r w:rsidRPr="003E583A">
        <w:rPr>
          <w:i/>
          <w:noProof/>
          <w:vertAlign w:val="subscript"/>
          <w:lang w:val="en-US"/>
        </w:rPr>
        <w:t>c</w:t>
      </w:r>
      <w:r w:rsidRPr="00D61916">
        <w:rPr>
          <w:i/>
          <w:noProof/>
          <w:vertAlign w:val="subscript"/>
        </w:rPr>
        <w:t xml:space="preserve"> </w:t>
      </w:r>
      <w:r>
        <w:rPr>
          <w:i/>
          <w:noProof/>
          <w:lang w:val="en-US"/>
        </w:rPr>
        <w:t>sin</w:t>
      </w:r>
      <w:r w:rsidRPr="00D61916">
        <w:rPr>
          <w:i/>
          <w:noProof/>
        </w:rPr>
        <w:t xml:space="preserve"> </w:t>
      </w:r>
      <w:r w:rsidRPr="00D61916">
        <w:rPr>
          <w:noProof/>
        </w:rPr>
        <w:t>(</w:t>
      </w:r>
      <w:r w:rsidRPr="00501549">
        <w:rPr>
          <w:i/>
        </w:rPr>
        <w:t>Δφ</w:t>
      </w:r>
      <w:r w:rsidRPr="00D61916">
        <w:rPr>
          <w:i/>
        </w:rPr>
        <w:t>+2</w:t>
      </w:r>
      <w:r w:rsidRPr="003E583A">
        <w:rPr>
          <w:i/>
          <w:lang w:val="en-US"/>
        </w:rPr>
        <w:t>πF</w:t>
      </w:r>
      <w:r w:rsidRPr="003E583A">
        <w:rPr>
          <w:vertAlign w:val="subscript"/>
        </w:rPr>
        <w:t>д</w:t>
      </w:r>
      <w:r w:rsidRPr="003E583A">
        <w:rPr>
          <w:i/>
          <w:lang w:val="en-US"/>
        </w:rPr>
        <w:t>t</w:t>
      </w:r>
      <w:r w:rsidRPr="00D61916">
        <w:rPr>
          <w:noProof/>
        </w:rPr>
        <w:t>)</w:t>
      </w:r>
      <w:r w:rsidRPr="00FB3AB3">
        <w:rPr>
          <w:noProof/>
        </w:rPr>
        <w:t xml:space="preserve"> </w:t>
      </w:r>
      <w:r w:rsidRPr="00346D04">
        <w:rPr>
          <w:noProof/>
        </w:rPr>
        <w:t>- выход косинусного канала.</w:t>
      </w:r>
    </w:p>
    <w:p w:rsidR="00910038" w:rsidRPr="003E583A" w:rsidRDefault="00910038" w:rsidP="00910038">
      <w:pPr>
        <w:ind w:firstLine="454"/>
        <w:jc w:val="both"/>
        <w:rPr>
          <w:b/>
        </w:rPr>
      </w:pPr>
    </w:p>
    <w:p w:rsidR="00910038" w:rsidRPr="00346D04" w:rsidRDefault="00910038" w:rsidP="00335F24">
      <w:pPr>
        <w:ind w:firstLine="454"/>
        <w:jc w:val="both"/>
      </w:pPr>
      <w:r w:rsidRPr="00346D04">
        <w:t>Формулы (2.9.5) описывают пару сопряженных по Гильберту сл</w:t>
      </w:r>
      <w:r w:rsidRPr="00346D04">
        <w:t>у</w:t>
      </w:r>
      <w:r w:rsidRPr="00346D04">
        <w:t>чайных процессов [9, прилож.</w:t>
      </w:r>
      <w:r w:rsidRPr="00346D04">
        <w:rPr>
          <w:lang w:val="en-US"/>
        </w:rPr>
        <w:t>II</w:t>
      </w:r>
      <w:r w:rsidRPr="00346D04">
        <w:t xml:space="preserve">], где частота </w:t>
      </w:r>
      <w:r w:rsidRPr="00346D04">
        <w:rPr>
          <w:noProof/>
        </w:rPr>
        <w:t xml:space="preserve">Допплера  </w:t>
      </w:r>
      <w:r w:rsidRPr="00346D04">
        <w:t>играет роль н</w:t>
      </w:r>
      <w:r w:rsidRPr="00346D04">
        <w:t>е</w:t>
      </w:r>
      <w:r w:rsidRPr="00346D04">
        <w:t>сущей. Пусть имеется периодическая последовательность ФМ-импульсов, длина которых позволяет вести их чисто когерентную обр</w:t>
      </w:r>
      <w:r w:rsidRPr="00346D04">
        <w:t>а</w:t>
      </w:r>
      <w:r w:rsidRPr="00346D04">
        <w:t xml:space="preserve">ботку. Получаемые в результате обработки каждого импульса пары </w:t>
      </w:r>
      <w:r w:rsidRPr="00346D04">
        <w:rPr>
          <w:i/>
        </w:rPr>
        <w:t>(</w:t>
      </w:r>
      <w:r w:rsidRPr="00346D04">
        <w:rPr>
          <w:i/>
          <w:lang w:val="en-US"/>
        </w:rPr>
        <w:t>m</w:t>
      </w:r>
      <w:r w:rsidRPr="00346D04">
        <w:rPr>
          <w:i/>
          <w:vertAlign w:val="subscript"/>
          <w:lang w:val="en-US"/>
        </w:rPr>
        <w:t>s</w:t>
      </w:r>
      <w:r w:rsidRPr="00346D04">
        <w:rPr>
          <w:i/>
        </w:rPr>
        <w:t>,</w:t>
      </w:r>
      <w:r w:rsidRPr="00346D04">
        <w:rPr>
          <w:i/>
          <w:lang w:val="en-US"/>
        </w:rPr>
        <w:t>m</w:t>
      </w:r>
      <w:r w:rsidRPr="00346D04">
        <w:rPr>
          <w:i/>
          <w:vertAlign w:val="subscript"/>
          <w:lang w:val="en-US"/>
        </w:rPr>
        <w:t>c</w:t>
      </w:r>
      <w:r w:rsidRPr="00346D04">
        <w:rPr>
          <w:i/>
        </w:rPr>
        <w:t xml:space="preserve">) </w:t>
      </w:r>
      <w:r w:rsidRPr="00346D04">
        <w:t>можно трактовать как комплексные отсчеты узкополосного ан</w:t>
      </w:r>
      <w:r w:rsidRPr="00346D04">
        <w:t>а</w:t>
      </w:r>
      <w:r w:rsidRPr="00346D04">
        <w:t xml:space="preserve">литического сигнала (2.9.5) [9, </w:t>
      </w:r>
      <w:r w:rsidRPr="00346D04">
        <w:rPr>
          <w:lang w:val="en-US"/>
        </w:rPr>
        <w:t>c</w:t>
      </w:r>
      <w:r w:rsidRPr="00346D04">
        <w:t xml:space="preserve"> 256]. Спектр этого сигнала при отсу</w:t>
      </w:r>
      <w:r w:rsidRPr="00346D04">
        <w:t>т</w:t>
      </w:r>
      <w:r w:rsidRPr="00346D04">
        <w:t>ствии шума состоит из одной линии</w:t>
      </w:r>
      <w:r w:rsidRPr="00770804">
        <w:t xml:space="preserve"> </w:t>
      </w:r>
      <w:r w:rsidRPr="00820699">
        <w:t xml:space="preserve"> </w:t>
      </w:r>
      <w:r w:rsidRPr="00820699">
        <w:rPr>
          <w:i/>
          <w:lang w:val="en-US"/>
        </w:rPr>
        <w:t>f</w:t>
      </w:r>
      <w:r w:rsidRPr="00235A54">
        <w:rPr>
          <w:i/>
        </w:rPr>
        <w:t xml:space="preserve"> </w:t>
      </w:r>
      <w:r w:rsidRPr="00820699">
        <w:rPr>
          <w:i/>
        </w:rPr>
        <w:t>=</w:t>
      </w:r>
      <w:r w:rsidRPr="00820699">
        <w:rPr>
          <w:i/>
          <w:lang w:val="en-US"/>
        </w:rPr>
        <w:t>F</w:t>
      </w:r>
      <w:r w:rsidRPr="003E583A">
        <w:rPr>
          <w:vertAlign w:val="subscript"/>
        </w:rPr>
        <w:t>д</w:t>
      </w:r>
      <w:r w:rsidRPr="00346D04">
        <w:t>, а амплитуда линии</w:t>
      </w:r>
      <w:r w:rsidRPr="00770804">
        <w:t xml:space="preserve"> </w:t>
      </w:r>
      <w:r w:rsidRPr="00820699">
        <w:t xml:space="preserve"> </w:t>
      </w:r>
      <w:r>
        <w:rPr>
          <w:b/>
          <w:noProof/>
        </w:rPr>
        <w:t xml:space="preserve">~ </w:t>
      </w:r>
      <w:r w:rsidRPr="003E583A">
        <w:rPr>
          <w:i/>
          <w:noProof/>
          <w:lang w:val="en-US"/>
        </w:rPr>
        <w:t>u</w:t>
      </w:r>
      <w:r w:rsidRPr="003E583A">
        <w:rPr>
          <w:i/>
          <w:noProof/>
          <w:vertAlign w:val="subscript"/>
          <w:lang w:val="en-US"/>
        </w:rPr>
        <w:t>c</w:t>
      </w:r>
      <w:r w:rsidRPr="00346D04">
        <w:rPr>
          <w:sz w:val="28"/>
          <w:szCs w:val="28"/>
        </w:rPr>
        <w:t xml:space="preserve">. </w:t>
      </w:r>
      <w:r w:rsidRPr="00346D04">
        <w:t>Здесь  следует заметить, что обычно  сопряженный по Гильберту процесс определяют для действительного сигнала и тогда он не является незав</w:t>
      </w:r>
      <w:r w:rsidRPr="00346D04">
        <w:t>и</w:t>
      </w:r>
      <w:r w:rsidRPr="00346D04">
        <w:t>симым. В данном случае мы имеем принципиально комплексный сл</w:t>
      </w:r>
      <w:r w:rsidRPr="00346D04">
        <w:t>у</w:t>
      </w:r>
      <w:r w:rsidRPr="00346D04">
        <w:t xml:space="preserve">чайный процесс. Во-первых, нам неизвестны априори амплитуда и фаза в (2.9.5) и нельзя восстановить один из сигналов пары по другому сигналу. Во-вторых, шумы в каждой из квадратур независимы. </w:t>
      </w:r>
    </w:p>
    <w:p w:rsidR="00910038" w:rsidRPr="00346D04" w:rsidRDefault="00910038" w:rsidP="00910038">
      <w:pPr>
        <w:ind w:firstLine="454"/>
        <w:jc w:val="both"/>
      </w:pPr>
      <w:r w:rsidRPr="00346D04">
        <w:lastRenderedPageBreak/>
        <w:t xml:space="preserve">Пусть имеется </w:t>
      </w:r>
      <w:r w:rsidRPr="00346D04">
        <w:rPr>
          <w:i/>
          <w:lang w:val="en-US"/>
        </w:rPr>
        <w:t>M</w:t>
      </w:r>
      <w:r w:rsidRPr="00346D04">
        <w:rPr>
          <w:i/>
        </w:rPr>
        <w:t xml:space="preserve"> </w:t>
      </w:r>
      <w:r w:rsidRPr="00346D04">
        <w:t xml:space="preserve">комплексных отсчетов  сигнала (2.9.5) с частотой оцифровки </w:t>
      </w:r>
      <w:r w:rsidRPr="00346D04">
        <w:rPr>
          <w:i/>
          <w:lang w:val="en-US"/>
        </w:rPr>
        <w:t>f</w:t>
      </w:r>
      <w:r w:rsidRPr="00346D04">
        <w:rPr>
          <w:i/>
          <w:vertAlign w:val="subscript"/>
          <w:lang w:val="en-US"/>
        </w:rPr>
        <w:t>c</w:t>
      </w:r>
      <w:r w:rsidRPr="00346D04">
        <w:t xml:space="preserve">. Комплексное преобразование Фурье соответствующего </w:t>
      </w:r>
      <w:r w:rsidRPr="00346D04">
        <w:rPr>
          <w:i/>
          <w:lang w:val="en-US"/>
        </w:rPr>
        <w:t>M</w:t>
      </w:r>
      <w:r w:rsidRPr="00346D04">
        <w:t xml:space="preserve">-вектора дает </w:t>
      </w:r>
      <w:r w:rsidRPr="00346D04">
        <w:rPr>
          <w:i/>
          <w:lang w:val="en-US"/>
        </w:rPr>
        <w:t>M</w:t>
      </w:r>
      <w:r w:rsidRPr="00346D04">
        <w:rPr>
          <w:i/>
        </w:rPr>
        <w:t xml:space="preserve"> </w:t>
      </w:r>
      <w:r w:rsidRPr="00346D04">
        <w:t>комплексных гармоник, которые соответствуют полосе частот</w:t>
      </w:r>
      <w:r w:rsidRPr="008654D8">
        <w:t xml:space="preserve"> </w:t>
      </w:r>
      <w:r w:rsidRPr="00346D04">
        <w:t xml:space="preserve"> </w:t>
      </w:r>
      <w:r w:rsidRPr="00346D04">
        <w:rPr>
          <w:i/>
          <w:lang w:val="en-US"/>
        </w:rPr>
        <w:t>f</w:t>
      </w:r>
      <w:r w:rsidRPr="00346D04">
        <w:rPr>
          <w:i/>
          <w:vertAlign w:val="subscript"/>
          <w:lang w:val="en-US"/>
        </w:rPr>
        <w:t>c</w:t>
      </w:r>
      <w:r w:rsidRPr="00346D04">
        <w:rPr>
          <w:vertAlign w:val="subscript"/>
        </w:rPr>
        <w:t xml:space="preserve">  </w:t>
      </w:r>
      <w:r w:rsidRPr="00346D04">
        <w:t xml:space="preserve">(не </w:t>
      </w:r>
      <w:r w:rsidRPr="00346D04">
        <w:rPr>
          <w:i/>
          <w:lang w:val="en-US"/>
        </w:rPr>
        <w:t>M</w:t>
      </w:r>
      <w:r w:rsidRPr="00346D04">
        <w:rPr>
          <w:i/>
        </w:rPr>
        <w:t xml:space="preserve">+1 </w:t>
      </w:r>
      <w:r w:rsidRPr="00346D04">
        <w:t xml:space="preserve">гармоник с полосой  </w:t>
      </w:r>
      <w:r w:rsidRPr="00346D04">
        <w:rPr>
          <w:i/>
          <w:lang w:val="en-US"/>
        </w:rPr>
        <w:t>f</w:t>
      </w:r>
      <w:r w:rsidRPr="00346D04">
        <w:rPr>
          <w:i/>
          <w:vertAlign w:val="subscript"/>
          <w:lang w:val="en-US"/>
        </w:rPr>
        <w:t>c</w:t>
      </w:r>
      <w:r w:rsidRPr="00346D04">
        <w:rPr>
          <w:i/>
          <w:vertAlign w:val="subscript"/>
        </w:rPr>
        <w:t xml:space="preserve"> </w:t>
      </w:r>
      <w:r w:rsidRPr="00346D04">
        <w:rPr>
          <w:i/>
        </w:rPr>
        <w:t xml:space="preserve">/2, </w:t>
      </w:r>
      <w:r w:rsidRPr="00346D04">
        <w:t xml:space="preserve">как в случае действительного сигнала). Например, если период зондирования </w:t>
      </w:r>
      <w:r>
        <w:t>ФМ</w:t>
      </w:r>
      <w:r w:rsidRPr="008654D8">
        <w:t>-</w:t>
      </w:r>
      <w:r w:rsidRPr="00346D04">
        <w:t xml:space="preserve">импульсами равен </w:t>
      </w:r>
      <w:r w:rsidRPr="00346D04">
        <w:rPr>
          <w:i/>
        </w:rPr>
        <w:t>1мс</w:t>
      </w:r>
      <w:r w:rsidRPr="00346D04">
        <w:t xml:space="preserve">, то спектр будет содержать </w:t>
      </w:r>
      <w:r w:rsidRPr="00346D04">
        <w:rPr>
          <w:i/>
          <w:lang w:val="en-US"/>
        </w:rPr>
        <w:t>M</w:t>
      </w:r>
      <w:r w:rsidRPr="00346D04">
        <w:rPr>
          <w:i/>
        </w:rPr>
        <w:t xml:space="preserve"> </w:t>
      </w:r>
      <w:r w:rsidRPr="00346D04">
        <w:t xml:space="preserve">частот с разрешением </w:t>
      </w:r>
      <w:r w:rsidRPr="00346D04">
        <w:rPr>
          <w:i/>
        </w:rPr>
        <w:t>1/</w:t>
      </w:r>
      <w:r w:rsidRPr="00346D04">
        <w:rPr>
          <w:i/>
          <w:lang w:val="en-US"/>
        </w:rPr>
        <w:t>M</w:t>
      </w:r>
      <w:r w:rsidRPr="00346D04">
        <w:rPr>
          <w:i/>
        </w:rPr>
        <w:t xml:space="preserve"> кгц.</w:t>
      </w:r>
    </w:p>
    <w:p w:rsidR="00910038" w:rsidRPr="00346D04" w:rsidRDefault="00910038" w:rsidP="00910038">
      <w:pPr>
        <w:ind w:firstLine="454"/>
        <w:jc w:val="both"/>
      </w:pPr>
      <w:r w:rsidRPr="00346D04">
        <w:t xml:space="preserve">На рис. 2.9.8 приведен амплитудный спектр сигнала </w:t>
      </w:r>
      <w:r w:rsidRPr="00346D04">
        <w:rPr>
          <w:noProof/>
        </w:rPr>
        <w:t>(2.9.5) при наличии шума. Алгоритмы его о</w:t>
      </w:r>
      <w:r>
        <w:rPr>
          <w:noProof/>
        </w:rPr>
        <w:t>бнаружения по критерию Неймана-</w:t>
      </w:r>
      <w:r w:rsidRPr="00346D04">
        <w:rPr>
          <w:noProof/>
        </w:rPr>
        <w:t xml:space="preserve">Пирсона вполне аналогичны изложенным в </w:t>
      </w:r>
      <w:r>
        <w:t>2.</w:t>
      </w:r>
      <w:r w:rsidRPr="00346D04">
        <w:t>7. При наличии только ш</w:t>
      </w:r>
      <w:r w:rsidRPr="00346D04">
        <w:t>у</w:t>
      </w:r>
      <w:r w:rsidRPr="00346D04">
        <w:t xml:space="preserve">ма амплитуды гармоник распределены по Релею, т.е. алгоритмы выбора порогов </w:t>
      </w:r>
      <w:r>
        <w:t>раздела 2.</w:t>
      </w:r>
      <w:r w:rsidRPr="00346D04">
        <w:t>7 сохраняются. Если отсутствует синхронизация пер</w:t>
      </w:r>
      <w:r w:rsidRPr="00346D04">
        <w:t>е</w:t>
      </w:r>
      <w:r w:rsidRPr="00346D04">
        <w:t>датчика с фазой опорного сигнала, то вполне можно считать фазы</w:t>
      </w:r>
      <w:r w:rsidRPr="00950C81">
        <w:rPr>
          <w:i/>
        </w:rPr>
        <w:t xml:space="preserve"> </w:t>
      </w:r>
      <w:r w:rsidRPr="00501549">
        <w:rPr>
          <w:i/>
        </w:rPr>
        <w:t>Δφ</w:t>
      </w:r>
      <w:r w:rsidRPr="00346D04">
        <w:rPr>
          <w:b/>
        </w:rPr>
        <w:t xml:space="preserve"> </w:t>
      </w:r>
      <w:r w:rsidRPr="00346D04">
        <w:t>в (2.9.5) распределенными так же, как и фазы суммы сигнала и узкополо</w:t>
      </w:r>
      <w:r w:rsidRPr="00346D04">
        <w:t>с</w:t>
      </w:r>
      <w:r w:rsidRPr="00346D04">
        <w:t xml:space="preserve">ного шума. Главная линия амплитудного спектра при наличии сигнала соответствует частоте </w:t>
      </w:r>
      <w:r w:rsidRPr="00346D04">
        <w:rPr>
          <w:i/>
          <w:lang w:val="en-US"/>
        </w:rPr>
        <w:t>F</w:t>
      </w:r>
      <w:r w:rsidRPr="00346D04">
        <w:rPr>
          <w:vertAlign w:val="subscript"/>
        </w:rPr>
        <w:t>д</w:t>
      </w:r>
      <w:r w:rsidRPr="00346D04">
        <w:t>, а ее амплитуда имеет распределение Релея – Райса с параметром</w:t>
      </w:r>
      <w:r w:rsidRPr="00950C81">
        <w:t xml:space="preserve"> </w:t>
      </w:r>
      <w:r w:rsidRPr="00950C81">
        <w:rPr>
          <w:i/>
          <w:lang w:val="en-US"/>
        </w:rPr>
        <w:t>a</w:t>
      </w:r>
      <w:r w:rsidRPr="00950C81">
        <w:rPr>
          <w:i/>
        </w:rPr>
        <w:t xml:space="preserve"> </w:t>
      </w:r>
      <w:r>
        <w:rPr>
          <w:b/>
          <w:noProof/>
        </w:rPr>
        <w:t xml:space="preserve">~ </w:t>
      </w:r>
      <w:r w:rsidRPr="003E583A">
        <w:rPr>
          <w:i/>
          <w:noProof/>
          <w:lang w:val="en-US"/>
        </w:rPr>
        <w:t>u</w:t>
      </w:r>
      <w:r w:rsidRPr="003E583A">
        <w:rPr>
          <w:i/>
          <w:noProof/>
          <w:vertAlign w:val="subscript"/>
          <w:lang w:val="en-US"/>
        </w:rPr>
        <w:t>c</w:t>
      </w:r>
      <w:r w:rsidRPr="00346D04">
        <w:t>.Таким образом, характеристики обнаружения оказываются такими же, как при чисто когерентном накоплении.</w:t>
      </w:r>
    </w:p>
    <w:p w:rsidR="00910038" w:rsidRPr="00346D04" w:rsidRDefault="00910038" w:rsidP="00910038">
      <w:pPr>
        <w:ind w:firstLine="454"/>
        <w:jc w:val="both"/>
      </w:pPr>
      <w:r w:rsidRPr="00346D04">
        <w:t>Амплитудные спектры можно накапливать некогерентно на всем и</w:t>
      </w:r>
      <w:r w:rsidRPr="00346D04">
        <w:t>н</w:t>
      </w:r>
      <w:r w:rsidRPr="00346D04">
        <w:t xml:space="preserve">тервале радиоконтакта с целью. Если бы частота </w:t>
      </w:r>
      <w:r w:rsidRPr="00346D04">
        <w:rPr>
          <w:i/>
          <w:lang w:val="en-US"/>
        </w:rPr>
        <w:t>F</w:t>
      </w:r>
      <w:r w:rsidRPr="00346D04">
        <w:rPr>
          <w:vertAlign w:val="subscript"/>
        </w:rPr>
        <w:t>д</w:t>
      </w:r>
      <w:r w:rsidRPr="00346D04">
        <w:t xml:space="preserve"> оставалась при этом неизменной, то эти спектры можно было бы просто складывать, как ве</w:t>
      </w:r>
      <w:r w:rsidRPr="00346D04">
        <w:t>к</w:t>
      </w:r>
      <w:r w:rsidRPr="00346D04">
        <w:t>торы и получить характеристики обнаружения, обсуждавшиеся выше (см. рис. 2.9.6, 2.9.7).</w:t>
      </w:r>
    </w:p>
    <w:p w:rsidR="00910038" w:rsidRPr="00346D04" w:rsidRDefault="00910038" w:rsidP="00910038">
      <w:pPr>
        <w:ind w:firstLine="454"/>
        <w:jc w:val="both"/>
      </w:pPr>
    </w:p>
    <w:p w:rsidR="00910038" w:rsidRDefault="00910038" w:rsidP="00335F24">
      <w:pPr>
        <w:jc w:val="center"/>
      </w:pPr>
      <w:r>
        <w:rPr>
          <w:noProof/>
        </w:rPr>
        <w:drawing>
          <wp:inline distT="0" distB="0" distL="0" distR="0" wp14:anchorId="4BC37649" wp14:editId="249DAEE1">
            <wp:extent cx="3556000" cy="2444750"/>
            <wp:effectExtent l="0" t="0" r="6350" b="0"/>
            <wp:docPr id="26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3">
                      <a:grayscl/>
                      <a:extLst>
                        <a:ext uri="{BEBA8EAE-BF5A-486C-A8C5-ECC9F3942E4B}">
                          <a14:imgProps xmlns:a14="http://schemas.microsoft.com/office/drawing/2010/main">
                            <a14:imgLayer r:embed="rId12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56000" cy="2444750"/>
                    </a:xfrm>
                    <a:prstGeom prst="rect">
                      <a:avLst/>
                    </a:prstGeom>
                    <a:noFill/>
                    <a:ln>
                      <a:noFill/>
                    </a:ln>
                  </pic:spPr>
                </pic:pic>
              </a:graphicData>
            </a:graphic>
          </wp:inline>
        </w:drawing>
      </w:r>
    </w:p>
    <w:p w:rsidR="00910038" w:rsidRPr="00335F24" w:rsidRDefault="00910038" w:rsidP="00335F24">
      <w:pPr>
        <w:ind w:firstLine="426"/>
        <w:jc w:val="center"/>
        <w:rPr>
          <w:sz w:val="22"/>
          <w:szCs w:val="22"/>
        </w:rPr>
      </w:pPr>
      <w:r w:rsidRPr="00BC75BA">
        <w:rPr>
          <w:sz w:val="22"/>
          <w:szCs w:val="22"/>
        </w:rPr>
        <w:t>Рис. 2.9.8 Амплитудный спектр случайного комплексно</w:t>
      </w:r>
      <w:r>
        <w:rPr>
          <w:sz w:val="22"/>
          <w:szCs w:val="22"/>
        </w:rPr>
        <w:t>го</w:t>
      </w:r>
      <w:r w:rsidR="00335F24" w:rsidRPr="00335F24">
        <w:rPr>
          <w:sz w:val="22"/>
          <w:szCs w:val="22"/>
        </w:rPr>
        <w:t xml:space="preserve"> </w:t>
      </w:r>
      <w:r w:rsidRPr="00BC75BA">
        <w:rPr>
          <w:sz w:val="22"/>
          <w:szCs w:val="22"/>
        </w:rPr>
        <w:t xml:space="preserve">сигнала  </w:t>
      </w:r>
      <w:r w:rsidRPr="00BC75BA">
        <w:rPr>
          <w:i/>
          <w:sz w:val="22"/>
          <w:szCs w:val="22"/>
        </w:rPr>
        <w:t>(</w:t>
      </w:r>
      <w:r w:rsidRPr="00BC75BA">
        <w:rPr>
          <w:i/>
          <w:sz w:val="22"/>
          <w:szCs w:val="22"/>
          <w:lang w:val="en-US"/>
        </w:rPr>
        <w:t>M</w:t>
      </w:r>
      <w:r w:rsidRPr="00BC75BA">
        <w:rPr>
          <w:i/>
          <w:sz w:val="22"/>
          <w:szCs w:val="22"/>
        </w:rPr>
        <w:t>=64)</w:t>
      </w:r>
    </w:p>
    <w:p w:rsidR="00910038" w:rsidRPr="00A2084B" w:rsidRDefault="00910038" w:rsidP="00910038">
      <w:pPr>
        <w:jc w:val="both"/>
      </w:pPr>
    </w:p>
    <w:p w:rsidR="00910038" w:rsidRPr="00346D04" w:rsidRDefault="00910038" w:rsidP="00910038">
      <w:pPr>
        <w:ind w:firstLine="454"/>
        <w:jc w:val="both"/>
      </w:pPr>
      <w:r w:rsidRPr="00346D04">
        <w:lastRenderedPageBreak/>
        <w:t xml:space="preserve">Однако спектральная линия  </w:t>
      </w:r>
      <w:r w:rsidRPr="00346D04">
        <w:rPr>
          <w:i/>
          <w:lang w:val="en-US"/>
        </w:rPr>
        <w:t>F</w:t>
      </w:r>
      <w:r w:rsidRPr="00346D04">
        <w:rPr>
          <w:vertAlign w:val="subscript"/>
        </w:rPr>
        <w:t>д</w:t>
      </w:r>
      <w:r w:rsidRPr="00346D04">
        <w:t xml:space="preserve">  флуктуирует со временем и эффект такого накопления будет размываться. Рассмотрим обнаружитель след</w:t>
      </w:r>
      <w:r w:rsidRPr="00346D04">
        <w:t>у</w:t>
      </w:r>
      <w:r w:rsidRPr="00346D04">
        <w:t>ющей конструкции:</w:t>
      </w:r>
    </w:p>
    <w:p w:rsidR="00910038" w:rsidRPr="00346D04" w:rsidRDefault="00910038" w:rsidP="00910038">
      <w:pPr>
        <w:ind w:firstLine="454"/>
        <w:jc w:val="both"/>
      </w:pPr>
      <w:r w:rsidRPr="00346D04">
        <w:t xml:space="preserve">- устанавливается порог </w:t>
      </w:r>
      <w:r w:rsidRPr="00346D04">
        <w:rPr>
          <w:i/>
          <w:lang w:val="en-US"/>
        </w:rPr>
        <w:t>H</w:t>
      </w:r>
      <w:r w:rsidRPr="00346D04">
        <w:rPr>
          <w:i/>
        </w:rPr>
        <w:t xml:space="preserve">, </w:t>
      </w:r>
      <w:r w:rsidRPr="00346D04">
        <w:t>вероятность превышения которого а</w:t>
      </w:r>
      <w:r w:rsidRPr="00346D04">
        <w:t>м</w:t>
      </w:r>
      <w:r w:rsidRPr="00346D04">
        <w:t xml:space="preserve">плитудой одной и более гармоник шума не больше заданной вероятности ложных тревог </w:t>
      </w:r>
      <w:r w:rsidRPr="00EE2B8E">
        <w:rPr>
          <w:i/>
          <w:lang w:val="en-US"/>
        </w:rPr>
        <w:t>P</w:t>
      </w:r>
      <w:r w:rsidRPr="00346D04">
        <w:rPr>
          <w:vertAlign w:val="subscript"/>
        </w:rPr>
        <w:t>улт</w:t>
      </w:r>
      <w:r w:rsidRPr="00346D04">
        <w:t>;</w:t>
      </w:r>
    </w:p>
    <w:p w:rsidR="00910038" w:rsidRPr="00346D04" w:rsidRDefault="00910038" w:rsidP="00910038">
      <w:pPr>
        <w:ind w:firstLine="454"/>
        <w:jc w:val="both"/>
      </w:pPr>
      <w:r w:rsidRPr="00346D04">
        <w:t xml:space="preserve">- превышение порога </w:t>
      </w:r>
      <w:r w:rsidRPr="00346D04">
        <w:rPr>
          <w:i/>
          <w:lang w:val="en-US"/>
        </w:rPr>
        <w:t>H</w:t>
      </w:r>
      <w:r w:rsidRPr="00346D04">
        <w:rPr>
          <w:i/>
        </w:rPr>
        <w:t xml:space="preserve"> </w:t>
      </w:r>
      <w:r w:rsidRPr="00346D04">
        <w:t>амплитудой хотя бы одной из компонент н</w:t>
      </w:r>
      <w:r w:rsidRPr="00346D04">
        <w:t>е</w:t>
      </w:r>
      <w:r w:rsidRPr="00346D04">
        <w:t>когерентно накопленного вектора амплитудных спектров считается си</w:t>
      </w:r>
      <w:r w:rsidRPr="00346D04">
        <w:t>г</w:t>
      </w:r>
      <w:r w:rsidRPr="00346D04">
        <w:t>налом обнаружения.</w:t>
      </w:r>
    </w:p>
    <w:p w:rsidR="00910038" w:rsidRPr="00EE2B8E" w:rsidRDefault="00910038" w:rsidP="00910038">
      <w:pPr>
        <w:ind w:firstLine="454"/>
        <w:jc w:val="both"/>
      </w:pPr>
      <w:r w:rsidRPr="00346D04">
        <w:t>Очевидно, что если флуктуации происходят в узком интервале ч</w:t>
      </w:r>
      <w:r w:rsidRPr="00346D04">
        <w:t>а</w:t>
      </w:r>
      <w:r w:rsidRPr="00346D04">
        <w:t>стот</w:t>
      </w:r>
      <w:r w:rsidRPr="00EE2B8E">
        <w:t xml:space="preserve"> </w:t>
      </w:r>
      <w:r w:rsidRPr="00346D04">
        <w:rPr>
          <w:i/>
          <w:lang w:val="en-US"/>
        </w:rPr>
        <w:t>F</w:t>
      </w:r>
      <w:r w:rsidRPr="00346D04">
        <w:rPr>
          <w:vertAlign w:val="subscript"/>
        </w:rPr>
        <w:t>д</w:t>
      </w:r>
      <w:r w:rsidRPr="00346D04">
        <w:rPr>
          <w:i/>
        </w:rPr>
        <w:sym w:font="Symbol" w:char="F0CE"/>
      </w:r>
      <w:r w:rsidRPr="00346D04">
        <w:rPr>
          <w:i/>
        </w:rPr>
        <w:t xml:space="preserve"> (</w:t>
      </w:r>
      <w:r w:rsidRPr="00346D04">
        <w:rPr>
          <w:i/>
          <w:lang w:val="en-US"/>
        </w:rPr>
        <w:t>F</w:t>
      </w:r>
      <w:r w:rsidRPr="00346D04">
        <w:rPr>
          <w:vertAlign w:val="subscript"/>
        </w:rPr>
        <w:t>д</w:t>
      </w:r>
      <w:r w:rsidRPr="00346D04">
        <w:rPr>
          <w:i/>
        </w:rPr>
        <w:t>Н</w:t>
      </w:r>
      <w:r w:rsidRPr="00346D04">
        <w:t xml:space="preserve">, </w:t>
      </w:r>
      <w:r w:rsidRPr="00346D04">
        <w:rPr>
          <w:i/>
          <w:lang w:val="en-US"/>
        </w:rPr>
        <w:t>F</w:t>
      </w:r>
      <w:r w:rsidRPr="00346D04">
        <w:rPr>
          <w:vertAlign w:val="subscript"/>
        </w:rPr>
        <w:t>д</w:t>
      </w:r>
      <w:r w:rsidRPr="00346D04">
        <w:rPr>
          <w:i/>
        </w:rPr>
        <w:t>В)</w:t>
      </w:r>
      <w:r w:rsidRPr="00346D04">
        <w:t>, лежащим внутри допплеровской полосы</w:t>
      </w:r>
      <w:r w:rsidRPr="00EE2B8E">
        <w:t xml:space="preserve"> </w:t>
      </w:r>
      <w:r w:rsidRPr="00346D04">
        <w:t>комплек</w:t>
      </w:r>
      <w:r w:rsidRPr="00346D04">
        <w:t>с</w:t>
      </w:r>
      <w:r w:rsidRPr="00346D04">
        <w:t xml:space="preserve">ного сигнала </w:t>
      </w:r>
      <w:r w:rsidRPr="00346D04">
        <w:rPr>
          <w:i/>
        </w:rPr>
        <w:t xml:space="preserve">(0, </w:t>
      </w:r>
      <w:r w:rsidRPr="00346D04">
        <w:rPr>
          <w:i/>
          <w:lang w:val="en-US"/>
        </w:rPr>
        <w:t>f</w:t>
      </w:r>
      <w:r w:rsidRPr="00346D04">
        <w:rPr>
          <w:i/>
          <w:vertAlign w:val="subscript"/>
          <w:lang w:val="en-US"/>
        </w:rPr>
        <w:t>c</w:t>
      </w:r>
      <w:r w:rsidRPr="00346D04">
        <w:rPr>
          <w:i/>
        </w:rPr>
        <w:t>)</w:t>
      </w:r>
      <w:r w:rsidRPr="00346D04">
        <w:t>, то эффект накопления может быть существенным. Рассмотрим характеристики введенного обнаружителя при разных соо</w:t>
      </w:r>
      <w:r w:rsidRPr="00346D04">
        <w:t>т</w:t>
      </w:r>
      <w:r w:rsidRPr="00346D04">
        <w:t xml:space="preserve">ношениях полосы флуктуаций </w:t>
      </w:r>
      <w:r w:rsidRPr="00346D04">
        <w:rPr>
          <w:i/>
        </w:rPr>
        <w:t>(</w:t>
      </w:r>
      <w:r w:rsidRPr="00346D04">
        <w:rPr>
          <w:i/>
          <w:lang w:val="en-US"/>
        </w:rPr>
        <w:t>F</w:t>
      </w:r>
      <w:r w:rsidRPr="00346D04">
        <w:rPr>
          <w:vertAlign w:val="subscript"/>
        </w:rPr>
        <w:t>д</w:t>
      </w:r>
      <w:r w:rsidRPr="00346D04">
        <w:rPr>
          <w:i/>
        </w:rPr>
        <w:t>Н</w:t>
      </w:r>
      <w:r w:rsidRPr="00346D04">
        <w:t xml:space="preserve">, </w:t>
      </w:r>
      <w:r w:rsidRPr="00346D04">
        <w:rPr>
          <w:i/>
          <w:lang w:val="en-US"/>
        </w:rPr>
        <w:t>F</w:t>
      </w:r>
      <w:r w:rsidRPr="00346D04">
        <w:rPr>
          <w:vertAlign w:val="subscript"/>
        </w:rPr>
        <w:t>д</w:t>
      </w:r>
      <w:r w:rsidRPr="00346D04">
        <w:rPr>
          <w:i/>
        </w:rPr>
        <w:t xml:space="preserve">В) </w:t>
      </w:r>
      <w:r w:rsidRPr="00346D04">
        <w:t xml:space="preserve">и всей полосы </w:t>
      </w:r>
      <w:r w:rsidRPr="00346D04">
        <w:rPr>
          <w:i/>
        </w:rPr>
        <w:t xml:space="preserve">(0, </w:t>
      </w:r>
      <w:r w:rsidRPr="00346D04">
        <w:rPr>
          <w:i/>
          <w:lang w:val="en-US"/>
        </w:rPr>
        <w:t>f</w:t>
      </w:r>
      <w:r w:rsidRPr="00346D04">
        <w:rPr>
          <w:i/>
          <w:vertAlign w:val="subscript"/>
          <w:lang w:val="en-US"/>
        </w:rPr>
        <w:t>c</w:t>
      </w:r>
      <w:r w:rsidRPr="00346D04">
        <w:rPr>
          <w:i/>
        </w:rPr>
        <w:t>).</w:t>
      </w:r>
      <w:r w:rsidRPr="00346D04">
        <w:t xml:space="preserve"> Практич</w:t>
      </w:r>
      <w:r w:rsidRPr="00346D04">
        <w:t>е</w:t>
      </w:r>
      <w:r w:rsidRPr="00346D04">
        <w:t xml:space="preserve">ский интерес имеет случай малых амплитудных отношений сигнал/шум  </w:t>
      </w:r>
      <w:r w:rsidRPr="00346D04">
        <w:rPr>
          <w:i/>
          <w:lang w:val="en-US"/>
        </w:rPr>
        <w:t>s</w:t>
      </w:r>
      <w:r w:rsidRPr="00346D04">
        <w:rPr>
          <w:i/>
        </w:rPr>
        <w:t>&lt;0,1</w:t>
      </w:r>
      <w:r w:rsidRPr="00346D04">
        <w:t xml:space="preserve">. В этом случае биномиальные распределения чисел </w:t>
      </w:r>
      <w:r w:rsidRPr="00346D04">
        <w:rPr>
          <w:i/>
          <w:lang w:val="en-US"/>
        </w:rPr>
        <w:t>m</w:t>
      </w:r>
      <w:r w:rsidRPr="00346D04">
        <w:rPr>
          <w:i/>
          <w:vertAlign w:val="subscript"/>
          <w:lang w:val="en-US"/>
        </w:rPr>
        <w:t>s</w:t>
      </w:r>
      <w:r w:rsidRPr="00346D04">
        <w:t>,</w:t>
      </w:r>
      <w:r w:rsidRPr="00346D04">
        <w:rPr>
          <w:i/>
          <w:vertAlign w:val="subscript"/>
        </w:rPr>
        <w:t xml:space="preserve"> </w:t>
      </w:r>
      <w:r w:rsidRPr="00346D04">
        <w:rPr>
          <w:i/>
          <w:lang w:val="en-US"/>
        </w:rPr>
        <w:t>m</w:t>
      </w:r>
      <w:r w:rsidRPr="00346D04">
        <w:rPr>
          <w:i/>
          <w:vertAlign w:val="subscript"/>
          <w:lang w:val="en-US"/>
        </w:rPr>
        <w:t>c</w:t>
      </w:r>
      <w:r w:rsidRPr="00346D04">
        <w:rPr>
          <w:i/>
          <w:vertAlign w:val="subscript"/>
        </w:rPr>
        <w:t xml:space="preserve"> </w:t>
      </w:r>
      <w:r w:rsidRPr="00346D04">
        <w:t xml:space="preserve">можно считать нормальными с параметрами (2.9.2). Гармоники комплексных спектров  остаются независимыми, если независимы  флуктуации </w:t>
      </w:r>
      <w:r w:rsidRPr="00346D04">
        <w:rPr>
          <w:i/>
          <w:lang w:val="en-US"/>
        </w:rPr>
        <w:t>F</w:t>
      </w:r>
      <w:r w:rsidRPr="00346D04">
        <w:rPr>
          <w:vertAlign w:val="subscript"/>
        </w:rPr>
        <w:t>д</w:t>
      </w:r>
      <w:r w:rsidRPr="00346D04">
        <w:t>. Э</w:t>
      </w:r>
      <w:r w:rsidRPr="00346D04">
        <w:t>к</w:t>
      </w:r>
      <w:r w:rsidRPr="00346D04">
        <w:t xml:space="preserve">вивалентная дисперсия шума, приходящаяся на одну гармонику, дается (2.3.9) и (2.9.2) при </w:t>
      </w:r>
      <w:r w:rsidRPr="00346D04">
        <w:rPr>
          <w:i/>
          <w:lang w:val="en-US"/>
        </w:rPr>
        <w:t>p</w:t>
      </w:r>
      <w:r w:rsidRPr="00346D04">
        <w:rPr>
          <w:i/>
        </w:rPr>
        <w:t>=1/2</w:t>
      </w:r>
    </w:p>
    <w:p w:rsidR="00910038" w:rsidRPr="00ED1FCA" w:rsidRDefault="00910038" w:rsidP="00910038">
      <w:pPr>
        <w:ind w:firstLine="454"/>
        <w:jc w:val="both"/>
      </w:pPr>
    </w:p>
    <w:p w:rsidR="00910038" w:rsidRPr="00346D04" w:rsidRDefault="00EB502D" w:rsidP="00335F24">
      <w:pPr>
        <w:ind w:left="1416" w:firstLine="708"/>
        <w:jc w:val="center"/>
        <w:rPr>
          <w:sz w:val="32"/>
          <w:szCs w:val="32"/>
        </w:rPr>
      </w:pPr>
      <m:oMath>
        <m:sSup>
          <m:sSupPr>
            <m:ctrlPr>
              <w:rPr>
                <w:rFonts w:ascii="Cambria Math" w:hAnsi="Cambria Math"/>
                <w:i/>
                <w:lang w:val="en-US"/>
              </w:rPr>
            </m:ctrlPr>
          </m:sSupPr>
          <m:e>
            <m:r>
              <w:rPr>
                <w:rFonts w:ascii="Cambria Math" w:hAnsi="Cambria Math"/>
                <w:lang w:val="en-US"/>
              </w:rPr>
              <m:t>σ</m:t>
            </m:r>
          </m:e>
          <m:sup>
            <m:r>
              <w:rPr>
                <w:rFonts w:ascii="Cambria Math" w:hAnsi="Cambria Math"/>
              </w:rPr>
              <m:t>2</m:t>
            </m:r>
          </m:sup>
        </m:sSup>
        <m:r>
          <w:rPr>
            <w:rFonts w:ascii="Cambria Math" w:hAnsi="Cambria Math"/>
          </w:rPr>
          <m:t>=</m:t>
        </m:r>
        <m:f>
          <m:fPr>
            <m:ctrlPr>
              <w:rPr>
                <w:rFonts w:ascii="Cambria Math" w:hAnsi="Cambria Math"/>
                <w:i/>
                <w:lang w:val="en-US"/>
              </w:rPr>
            </m:ctrlPr>
          </m:fPr>
          <m:num>
            <m:r>
              <w:rPr>
                <w:rFonts w:ascii="Cambria Math" w:hAnsi="Cambria Math"/>
                <w:lang w:val="en-US"/>
              </w:rPr>
              <m:t>N</m:t>
            </m:r>
          </m:num>
          <m:den>
            <m:r>
              <w:rPr>
                <w:rFonts w:ascii="Cambria Math" w:hAnsi="Cambria Math"/>
              </w:rPr>
              <m:t>4</m:t>
            </m:r>
            <m:r>
              <w:rPr>
                <w:rFonts w:ascii="Cambria Math" w:hAnsi="Cambria Math"/>
                <w:lang w:val="en-US"/>
              </w:rPr>
              <m:t>M</m:t>
            </m:r>
          </m:den>
        </m:f>
        <m:r>
          <w:rPr>
            <w:rFonts w:ascii="Cambria Math" w:hAnsi="Cambria Math"/>
          </w:rPr>
          <m:t xml:space="preserve"> .</m:t>
        </m:r>
      </m:oMath>
      <w:r w:rsidR="00910038">
        <w:tab/>
      </w:r>
      <w:r w:rsidR="00910038">
        <w:tab/>
      </w:r>
      <w:r w:rsidR="00335F24">
        <w:tab/>
      </w:r>
      <w:r w:rsidR="00910038" w:rsidRPr="00346D04">
        <w:t>(2.9.6)</w:t>
      </w:r>
    </w:p>
    <w:p w:rsidR="00910038" w:rsidRPr="00346D04" w:rsidRDefault="00910038" w:rsidP="00910038">
      <w:pPr>
        <w:ind w:firstLine="454"/>
        <w:jc w:val="both"/>
      </w:pPr>
    </w:p>
    <w:p w:rsidR="00910038" w:rsidRPr="00346D04" w:rsidRDefault="00910038" w:rsidP="00910038">
      <w:pPr>
        <w:jc w:val="both"/>
      </w:pPr>
      <w:r w:rsidRPr="00346D04">
        <w:t>Будем полагать, что внутри интервалов когерентного накопления изм</w:t>
      </w:r>
      <w:r w:rsidRPr="00346D04">
        <w:t>е</w:t>
      </w:r>
      <w:r w:rsidRPr="00346D04">
        <w:t xml:space="preserve">нением частоты  </w:t>
      </w:r>
      <w:r w:rsidRPr="00346D04">
        <w:rPr>
          <w:i/>
          <w:lang w:val="en-US"/>
        </w:rPr>
        <w:t>F</w:t>
      </w:r>
      <w:r w:rsidRPr="00346D04">
        <w:rPr>
          <w:vertAlign w:val="subscript"/>
        </w:rPr>
        <w:t>д</w:t>
      </w:r>
      <w:r w:rsidRPr="00346D04">
        <w:t xml:space="preserve">  можно пренебречь, а между этими интервалами она флуктуирует независимо от предыдущей истории в другое значение на интервале</w:t>
      </w:r>
      <w:r>
        <w:t xml:space="preserve"> </w:t>
      </w:r>
      <w:r w:rsidRPr="00346D04">
        <w:rPr>
          <w:i/>
        </w:rPr>
        <w:t>(</w:t>
      </w:r>
      <w:r w:rsidRPr="00346D04">
        <w:rPr>
          <w:i/>
          <w:lang w:val="en-US"/>
        </w:rPr>
        <w:t>F</w:t>
      </w:r>
      <w:r w:rsidRPr="00346D04">
        <w:rPr>
          <w:vertAlign w:val="subscript"/>
        </w:rPr>
        <w:t>д</w:t>
      </w:r>
      <w:r w:rsidRPr="00346D04">
        <w:rPr>
          <w:i/>
        </w:rPr>
        <w:t>Н</w:t>
      </w:r>
      <w:r w:rsidRPr="00346D04">
        <w:t xml:space="preserve">, </w:t>
      </w:r>
      <w:r w:rsidRPr="00346D04">
        <w:rPr>
          <w:i/>
          <w:lang w:val="en-US"/>
        </w:rPr>
        <w:t>F</w:t>
      </w:r>
      <w:r w:rsidRPr="00346D04">
        <w:rPr>
          <w:vertAlign w:val="subscript"/>
        </w:rPr>
        <w:t>д</w:t>
      </w:r>
      <w:r w:rsidRPr="00346D04">
        <w:rPr>
          <w:i/>
        </w:rPr>
        <w:t xml:space="preserve">В). </w:t>
      </w:r>
      <w:r w:rsidRPr="00346D04">
        <w:t>Будем также полагать, что эти значения равноме</w:t>
      </w:r>
      <w:r w:rsidRPr="00346D04">
        <w:t>р</w:t>
      </w:r>
      <w:r w:rsidRPr="00346D04">
        <w:t>но распределены на этом интервале и совпадают с частотами гармоник преобразования Фурье  («модель  дискретных  флуктуаций»). Последнее условие означает, что далее пренебрегается эффектом «двойных спе</w:t>
      </w:r>
      <w:r w:rsidRPr="00346D04">
        <w:t>к</w:t>
      </w:r>
      <w:r w:rsidRPr="00346D04">
        <w:t xml:space="preserve">тральных линий», рассмотренном в </w:t>
      </w:r>
      <w:r>
        <w:t>2.7</w:t>
      </w:r>
      <w:r w:rsidRPr="00346D04">
        <w:t xml:space="preserve">. Обозначим через </w:t>
      </w:r>
      <w:r w:rsidRPr="00346D04">
        <w:rPr>
          <w:i/>
          <w:lang w:val="en-US"/>
        </w:rPr>
        <w:t>p</w:t>
      </w:r>
      <w:r w:rsidRPr="00346D04">
        <w:rPr>
          <w:i/>
          <w:vertAlign w:val="subscript"/>
          <w:lang w:val="en-US"/>
        </w:rPr>
        <w:t>m</w:t>
      </w:r>
      <w:r w:rsidRPr="00346D04">
        <w:rPr>
          <w:i/>
          <w:vertAlign w:val="subscript"/>
        </w:rPr>
        <w:t xml:space="preserve">  </w:t>
      </w:r>
      <w:r w:rsidRPr="00346D04">
        <w:t xml:space="preserve">вероятности попадания частоты </w:t>
      </w:r>
      <w:r w:rsidRPr="00346D04">
        <w:rPr>
          <w:i/>
          <w:lang w:val="en-US"/>
        </w:rPr>
        <w:t>F</w:t>
      </w:r>
      <w:r w:rsidRPr="00346D04">
        <w:rPr>
          <w:vertAlign w:val="subscript"/>
        </w:rPr>
        <w:t>д</w:t>
      </w:r>
      <w:r w:rsidRPr="00346D04">
        <w:t xml:space="preserve"> на </w:t>
      </w:r>
      <w:r w:rsidRPr="00346D04">
        <w:rPr>
          <w:i/>
          <w:lang w:val="en-US"/>
        </w:rPr>
        <w:t>m</w:t>
      </w:r>
      <w:r w:rsidRPr="00346D04">
        <w:rPr>
          <w:i/>
        </w:rPr>
        <w:t>-</w:t>
      </w:r>
      <w:r w:rsidRPr="00346D04">
        <w:t xml:space="preserve">ую гармонику преобразования Фурье. Для гармоник вне интервала </w:t>
      </w:r>
      <w:r w:rsidRPr="00346D04">
        <w:rPr>
          <w:i/>
        </w:rPr>
        <w:t>(</w:t>
      </w:r>
      <w:r w:rsidRPr="00346D04">
        <w:rPr>
          <w:i/>
          <w:lang w:val="en-US"/>
        </w:rPr>
        <w:t>F</w:t>
      </w:r>
      <w:r w:rsidRPr="00346D04">
        <w:rPr>
          <w:vertAlign w:val="subscript"/>
        </w:rPr>
        <w:t>д</w:t>
      </w:r>
      <w:r w:rsidRPr="00346D04">
        <w:rPr>
          <w:i/>
        </w:rPr>
        <w:t>Н</w:t>
      </w:r>
      <w:r w:rsidRPr="00346D04">
        <w:t xml:space="preserve">, </w:t>
      </w:r>
      <w:r w:rsidRPr="00346D04">
        <w:rPr>
          <w:i/>
          <w:lang w:val="en-US"/>
        </w:rPr>
        <w:t>F</w:t>
      </w:r>
      <w:r w:rsidRPr="00346D04">
        <w:rPr>
          <w:vertAlign w:val="subscript"/>
        </w:rPr>
        <w:t>д</w:t>
      </w:r>
      <w:r w:rsidRPr="00346D04">
        <w:rPr>
          <w:i/>
        </w:rPr>
        <w:t xml:space="preserve">В)  </w:t>
      </w:r>
      <w:r w:rsidRPr="00346D04">
        <w:rPr>
          <w:i/>
          <w:lang w:val="en-US"/>
        </w:rPr>
        <w:t>p</w:t>
      </w:r>
      <w:r w:rsidRPr="00346D04">
        <w:rPr>
          <w:i/>
          <w:vertAlign w:val="subscript"/>
          <w:lang w:val="en-US"/>
        </w:rPr>
        <w:t>m</w:t>
      </w:r>
      <w:r w:rsidRPr="00346D04">
        <w:rPr>
          <w:i/>
        </w:rPr>
        <w:t>=0</w:t>
      </w:r>
      <w:r w:rsidRPr="00346D04">
        <w:t xml:space="preserve">, а внутри интервала </w:t>
      </w:r>
      <w:r w:rsidRPr="00346D04">
        <w:rPr>
          <w:i/>
          <w:lang w:val="en-US"/>
        </w:rPr>
        <w:t>p</w:t>
      </w:r>
      <w:r w:rsidRPr="00346D04">
        <w:rPr>
          <w:i/>
          <w:vertAlign w:val="subscript"/>
          <w:lang w:val="en-US"/>
        </w:rPr>
        <w:t>m</w:t>
      </w:r>
      <w:r w:rsidRPr="00346D04">
        <w:rPr>
          <w:i/>
          <w:vertAlign w:val="subscript"/>
        </w:rPr>
        <w:t xml:space="preserve">  </w:t>
      </w:r>
      <w:r w:rsidRPr="00346D04">
        <w:t>равна константе, которая находится из условия нормировки. Плотность распр</w:t>
      </w:r>
      <w:r w:rsidRPr="00346D04">
        <w:t>е</w:t>
      </w:r>
      <w:r w:rsidRPr="00346D04">
        <w:t xml:space="preserve">деления амплитуды </w:t>
      </w:r>
      <w:r w:rsidRPr="00346D04">
        <w:rPr>
          <w:i/>
          <w:lang w:val="en-US"/>
        </w:rPr>
        <w:t>m</w:t>
      </w:r>
      <w:r w:rsidRPr="00346D04">
        <w:t>-ой гармоники в отдельном цикле когерентной о</w:t>
      </w:r>
      <w:r w:rsidRPr="00346D04">
        <w:t>б</w:t>
      </w:r>
      <w:r w:rsidRPr="00346D04">
        <w:t>работки можно записать в виде</w:t>
      </w:r>
    </w:p>
    <w:p w:rsidR="00910038" w:rsidRPr="00346D04" w:rsidRDefault="00910038" w:rsidP="00910038">
      <w:pPr>
        <w:ind w:firstLine="454"/>
        <w:jc w:val="both"/>
      </w:pPr>
    </w:p>
    <w:p w:rsidR="00910038" w:rsidRPr="00346D04" w:rsidRDefault="00910038" w:rsidP="00335F24">
      <w:pPr>
        <w:jc w:val="center"/>
      </w:pPr>
      <m:oMath>
        <m:r>
          <w:rPr>
            <w:rFonts w:ascii="Cambria Math" w:hAnsi="Cambria Math"/>
            <w:sz w:val="22"/>
            <w:szCs w:val="22"/>
          </w:rPr>
          <m:t>W</m:t>
        </m:r>
        <m:d>
          <m:dPr>
            <m:ctrlPr>
              <w:rPr>
                <w:rFonts w:ascii="Cambria Math" w:hAnsi="Cambria Math"/>
                <w:i/>
                <w:sz w:val="22"/>
                <w:szCs w:val="22"/>
              </w:rPr>
            </m:ctrlPr>
          </m:dPr>
          <m:e>
            <m:r>
              <w:rPr>
                <w:rFonts w:ascii="Cambria Math" w:hAnsi="Cambria Math"/>
                <w:sz w:val="22"/>
                <w:szCs w:val="22"/>
              </w:rPr>
              <m:t>y,s</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m</m:t>
            </m:r>
          </m:sub>
        </m:sSub>
        <m:r>
          <w:rPr>
            <w:rFonts w:ascii="Cambria Math" w:hAnsi="Cambria Math"/>
            <w:sz w:val="22"/>
            <w:szCs w:val="22"/>
          </w:rPr>
          <m:t>RR</m:t>
        </m:r>
        <m:d>
          <m:dPr>
            <m:ctrlPr>
              <w:rPr>
                <w:rFonts w:ascii="Cambria Math" w:hAnsi="Cambria Math"/>
                <w:i/>
                <w:sz w:val="22"/>
                <w:szCs w:val="22"/>
              </w:rPr>
            </m:ctrlPr>
          </m:dPr>
          <m:e>
            <m:r>
              <w:rPr>
                <w:rFonts w:ascii="Cambria Math" w:hAnsi="Cambria Math"/>
                <w:sz w:val="22"/>
                <w:szCs w:val="22"/>
                <w:lang w:val="en-US"/>
              </w:rPr>
              <m:t>σ</m:t>
            </m:r>
            <m:r>
              <w:rPr>
                <w:rFonts w:ascii="Cambria Math" w:hAnsi="Cambria Math"/>
                <w:sz w:val="22"/>
                <w:szCs w:val="22"/>
              </w:rPr>
              <m:t>,</m:t>
            </m:r>
            <m:r>
              <w:rPr>
                <w:rFonts w:ascii="Cambria Math" w:hAnsi="Cambria Math"/>
                <w:sz w:val="22"/>
                <w:szCs w:val="22"/>
                <w:lang w:val="en-US"/>
              </w:rPr>
              <m:t>A</m:t>
            </m:r>
            <m:d>
              <m:dPr>
                <m:ctrlPr>
                  <w:rPr>
                    <w:rFonts w:ascii="Cambria Math" w:hAnsi="Cambria Math"/>
                    <w:i/>
                    <w:sz w:val="22"/>
                    <w:szCs w:val="22"/>
                    <w:lang w:val="en-US"/>
                  </w:rPr>
                </m:ctrlPr>
              </m:dPr>
              <m:e>
                <m:r>
                  <w:rPr>
                    <w:rFonts w:ascii="Cambria Math" w:hAnsi="Cambria Math"/>
                    <w:sz w:val="22"/>
                    <w:szCs w:val="22"/>
                    <w:lang w:val="en-US"/>
                  </w:rPr>
                  <m:t>s</m:t>
                </m:r>
              </m:e>
            </m:d>
            <m:r>
              <w:rPr>
                <w:rFonts w:ascii="Cambria Math" w:hAnsi="Cambria Math"/>
                <w:sz w:val="22"/>
                <w:szCs w:val="22"/>
              </w:rPr>
              <m:t>,</m:t>
            </m:r>
            <m:r>
              <w:rPr>
                <w:rFonts w:ascii="Cambria Math" w:hAnsi="Cambria Math"/>
                <w:sz w:val="22"/>
                <w:szCs w:val="22"/>
                <w:lang w:val="en-US"/>
              </w:rPr>
              <m:t>y</m:t>
            </m:r>
          </m:e>
        </m:d>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1-</m:t>
            </m:r>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m</m:t>
                </m:r>
              </m:sub>
            </m:sSub>
          </m:e>
        </m:d>
        <m:r>
          <w:rPr>
            <w:rFonts w:ascii="Cambria Math" w:hAnsi="Cambria Math"/>
            <w:sz w:val="22"/>
            <w:szCs w:val="22"/>
          </w:rPr>
          <m:t>RL</m:t>
        </m:r>
        <m:d>
          <m:dPr>
            <m:ctrlPr>
              <w:rPr>
                <w:rFonts w:ascii="Cambria Math" w:hAnsi="Cambria Math"/>
                <w:i/>
                <w:sz w:val="22"/>
                <w:szCs w:val="22"/>
              </w:rPr>
            </m:ctrlPr>
          </m:dPr>
          <m:e>
            <m:r>
              <w:rPr>
                <w:rFonts w:ascii="Cambria Math" w:hAnsi="Cambria Math"/>
                <w:sz w:val="22"/>
                <w:szCs w:val="22"/>
                <w:lang w:val="en-US"/>
              </w:rPr>
              <m:t>σ</m:t>
            </m:r>
            <m:r>
              <w:rPr>
                <w:rFonts w:ascii="Cambria Math" w:hAnsi="Cambria Math"/>
                <w:sz w:val="22"/>
                <w:szCs w:val="22"/>
              </w:rPr>
              <m:t>,</m:t>
            </m:r>
            <m:r>
              <w:rPr>
                <w:rFonts w:ascii="Cambria Math" w:hAnsi="Cambria Math"/>
                <w:sz w:val="22"/>
                <w:szCs w:val="22"/>
                <w:lang w:val="en-US"/>
              </w:rPr>
              <m:t>y</m:t>
            </m:r>
          </m:e>
        </m:d>
        <m:r>
          <w:rPr>
            <w:rFonts w:ascii="Cambria Math" w:hAnsi="Cambria Math"/>
            <w:sz w:val="22"/>
            <w:szCs w:val="22"/>
          </w:rPr>
          <m:t>,</m:t>
        </m:r>
      </m:oMath>
      <w:r w:rsidRPr="0044185C">
        <w:tab/>
      </w:r>
      <w:r w:rsidRPr="00346D04">
        <w:t>(2.9.7)</w:t>
      </w:r>
    </w:p>
    <w:p w:rsidR="00910038" w:rsidRPr="00C77F3C" w:rsidRDefault="00910038" w:rsidP="00910038">
      <w:pPr>
        <w:jc w:val="both"/>
      </w:pPr>
    </w:p>
    <w:p w:rsidR="00910038" w:rsidRPr="00346D04" w:rsidRDefault="00910038" w:rsidP="00910038">
      <w:pPr>
        <w:jc w:val="both"/>
      </w:pPr>
      <w:r w:rsidRPr="00346D04">
        <w:t>где:</w:t>
      </w:r>
    </w:p>
    <w:p w:rsidR="00910038" w:rsidRPr="00346D04" w:rsidRDefault="00910038" w:rsidP="00910038">
      <w:pPr>
        <w:ind w:firstLine="454"/>
        <w:jc w:val="both"/>
      </w:pPr>
      <w:r w:rsidRPr="00346D04">
        <w:t xml:space="preserve">- </w:t>
      </w:r>
      <w:r w:rsidRPr="00346D04">
        <w:rPr>
          <w:i/>
        </w:rPr>
        <w:t xml:space="preserve">RR </w:t>
      </w:r>
      <w:r w:rsidRPr="00346D04">
        <w:t>– плотность распределения Релея-Райса;</w:t>
      </w:r>
    </w:p>
    <w:p w:rsidR="00910038" w:rsidRPr="00346D04" w:rsidRDefault="00910038" w:rsidP="00910038">
      <w:pPr>
        <w:ind w:firstLine="454"/>
        <w:jc w:val="both"/>
      </w:pPr>
      <w:r w:rsidRPr="00346D04">
        <w:lastRenderedPageBreak/>
        <w:t xml:space="preserve">- </w:t>
      </w:r>
      <w:r w:rsidRPr="00346D04">
        <w:rPr>
          <w:i/>
        </w:rPr>
        <w:t>RL</w:t>
      </w:r>
      <w:r w:rsidRPr="00346D04">
        <w:t xml:space="preserve"> – плотность распределения Релея;</w:t>
      </w:r>
    </w:p>
    <w:p w:rsidR="00910038" w:rsidRPr="00346D04" w:rsidRDefault="00910038" w:rsidP="00910038">
      <w:pPr>
        <w:ind w:firstLine="454"/>
        <w:jc w:val="both"/>
      </w:pPr>
      <w:r w:rsidRPr="00346D04">
        <w:t>-</w:t>
      </w:r>
      <w:r w:rsidRPr="00346D04">
        <w:rPr>
          <w:i/>
        </w:rPr>
        <w:t>A(s)</w:t>
      </w:r>
      <w:r>
        <w:t xml:space="preserve">– </w:t>
      </w:r>
      <w:r w:rsidRPr="00346D04">
        <w:t xml:space="preserve">модуль смещения асимптотически нормальных распределений  отсчетов комплексного сигнала как функция отношения сигнал/шум </w:t>
      </w:r>
      <w:r w:rsidRPr="00346D04">
        <w:rPr>
          <w:i/>
        </w:rPr>
        <w:t xml:space="preserve">s </w:t>
      </w:r>
      <w:r w:rsidRPr="00346D04">
        <w:t xml:space="preserve">на входе приемника. Функцию </w:t>
      </w:r>
      <w:r w:rsidRPr="00346D04">
        <w:rPr>
          <w:i/>
          <w:lang w:val="en-US"/>
        </w:rPr>
        <w:t>A</w:t>
      </w:r>
      <w:r w:rsidRPr="00346D04">
        <w:rPr>
          <w:i/>
        </w:rPr>
        <w:t>(</w:t>
      </w:r>
      <w:r w:rsidRPr="00346D04">
        <w:rPr>
          <w:i/>
          <w:lang w:val="en-US"/>
        </w:rPr>
        <w:t>s</w:t>
      </w:r>
      <w:r w:rsidRPr="00346D04">
        <w:rPr>
          <w:i/>
        </w:rPr>
        <w:t>)</w:t>
      </w:r>
      <w:r w:rsidRPr="00346D04">
        <w:t xml:space="preserve"> для центрированных отсчетов ко</w:t>
      </w:r>
      <w:r w:rsidRPr="00346D04">
        <w:t>м</w:t>
      </w:r>
      <w:r w:rsidRPr="00346D04">
        <w:t>плексного сигнала можно найти, учитывая формулу для среднего бин</w:t>
      </w:r>
      <w:r w:rsidRPr="00346D04">
        <w:t>о</w:t>
      </w:r>
      <w:r w:rsidRPr="00346D04">
        <w:t>миальных распределений [4, с 572]</w:t>
      </w:r>
    </w:p>
    <w:p w:rsidR="00910038" w:rsidRPr="00346D04" w:rsidRDefault="00910038" w:rsidP="00910038">
      <w:pPr>
        <w:ind w:firstLine="454"/>
        <w:jc w:val="both"/>
      </w:pPr>
    </w:p>
    <w:p w:rsidR="00910038" w:rsidRPr="00346D04" w:rsidRDefault="00910038" w:rsidP="00DF7D40">
      <w:pPr>
        <w:jc w:val="center"/>
        <w:rPr>
          <w:i/>
        </w:rPr>
      </w:pPr>
      <w:r w:rsidRPr="00346D04">
        <w:rPr>
          <w:i/>
          <w:lang w:val="en-US"/>
        </w:rPr>
        <w:t>A</w:t>
      </w:r>
      <w:r w:rsidRPr="00346D04">
        <w:rPr>
          <w:i/>
        </w:rPr>
        <w:t>(</w:t>
      </w:r>
      <w:r w:rsidRPr="00346D04">
        <w:rPr>
          <w:i/>
          <w:lang w:val="en-US"/>
        </w:rPr>
        <w:t>s</w:t>
      </w:r>
      <w:r w:rsidRPr="00346D04">
        <w:rPr>
          <w:i/>
        </w:rPr>
        <w:t xml:space="preserve">) = </w:t>
      </w:r>
      <w:r w:rsidRPr="00346D04">
        <w:rPr>
          <w:i/>
          <w:lang w:val="en-US"/>
        </w:rPr>
        <w:t>N</w:t>
      </w:r>
      <w:r w:rsidRPr="00346D04">
        <w:rPr>
          <w:i/>
        </w:rPr>
        <w:t>(</w:t>
      </w:r>
      <w:r w:rsidRPr="00346D04">
        <w:rPr>
          <w:i/>
          <w:lang w:val="en-US"/>
        </w:rPr>
        <w:t>p</w:t>
      </w:r>
      <w:r w:rsidRPr="00346D04">
        <w:rPr>
          <w:i/>
        </w:rPr>
        <w:t>(</w:t>
      </w:r>
      <w:r w:rsidRPr="00346D04">
        <w:rPr>
          <w:i/>
          <w:lang w:val="en-US"/>
        </w:rPr>
        <w:t>s</w:t>
      </w:r>
      <w:r w:rsidRPr="00346D04">
        <w:rPr>
          <w:i/>
        </w:rPr>
        <w:t>) -1/2),</w:t>
      </w:r>
    </w:p>
    <w:p w:rsidR="00910038" w:rsidRPr="00346D04" w:rsidRDefault="00910038" w:rsidP="00910038">
      <w:pPr>
        <w:ind w:firstLine="454"/>
        <w:jc w:val="both"/>
      </w:pPr>
    </w:p>
    <w:p w:rsidR="00910038" w:rsidRPr="00346D04" w:rsidRDefault="00910038" w:rsidP="00910038">
      <w:pPr>
        <w:jc w:val="both"/>
      </w:pPr>
      <w:r w:rsidRPr="00346D04">
        <w:t xml:space="preserve">где функция/вероятность  </w:t>
      </w:r>
      <w:r w:rsidRPr="00346D04">
        <w:rPr>
          <w:i/>
          <w:lang w:val="en-US"/>
        </w:rPr>
        <w:t>p</w:t>
      </w:r>
      <w:r w:rsidRPr="00346D04">
        <w:rPr>
          <w:i/>
        </w:rPr>
        <w:t>(</w:t>
      </w:r>
      <w:r w:rsidRPr="00346D04">
        <w:rPr>
          <w:i/>
          <w:lang w:val="en-US"/>
        </w:rPr>
        <w:t>s</w:t>
      </w:r>
      <w:r w:rsidRPr="00346D04">
        <w:rPr>
          <w:i/>
        </w:rPr>
        <w:t>)</w:t>
      </w:r>
      <w:r w:rsidRPr="00346D04">
        <w:t xml:space="preserve"> рассматривалась при обсуждении смеще</w:t>
      </w:r>
      <w:r w:rsidRPr="00346D04">
        <w:t>н</w:t>
      </w:r>
      <w:r w:rsidRPr="00346D04">
        <w:t>ных нормальных распределений на рис.</w:t>
      </w:r>
      <w:r w:rsidR="00DF7D40" w:rsidRPr="00DF7D40">
        <w:t xml:space="preserve"> </w:t>
      </w:r>
      <w:r w:rsidRPr="00346D04">
        <w:t>2.9.3.</w:t>
      </w:r>
    </w:p>
    <w:p w:rsidR="00910038" w:rsidRPr="00DF7D40" w:rsidRDefault="00910038" w:rsidP="00DF7D40">
      <w:pPr>
        <w:ind w:firstLine="454"/>
        <w:jc w:val="both"/>
      </w:pPr>
      <w:r w:rsidRPr="00346D04">
        <w:t xml:space="preserve">Некогерентное накопление результатов </w:t>
      </w:r>
      <w:r w:rsidRPr="00346D04">
        <w:rPr>
          <w:i/>
          <w:lang w:val="en-US"/>
        </w:rPr>
        <w:t>K</w:t>
      </w:r>
      <w:r w:rsidRPr="00346D04">
        <w:t xml:space="preserve"> циклов когерентной обр</w:t>
      </w:r>
      <w:r w:rsidRPr="00346D04">
        <w:t>а</w:t>
      </w:r>
      <w:r w:rsidRPr="00346D04">
        <w:t xml:space="preserve">ботки дает сумму случайных величин, распределение которой есть </w:t>
      </w:r>
      <w:r w:rsidRPr="00346D04">
        <w:rPr>
          <w:i/>
          <w:lang w:val="en-US"/>
        </w:rPr>
        <w:t>K</w:t>
      </w:r>
      <w:r w:rsidRPr="00346D04">
        <w:t xml:space="preserve">-свертка распределений (2.9.7). Для непосредственного расчета кривых обнаружения требуется вычислить эти свертки. Подобные вычисления чрезвычайно длительны на общедоступных средствах уже при </w:t>
      </w:r>
      <w:r w:rsidRPr="00346D04">
        <w:rPr>
          <w:i/>
          <w:lang w:val="en-US"/>
        </w:rPr>
        <w:t>K</w:t>
      </w:r>
      <w:r w:rsidRPr="00346D04">
        <w:t xml:space="preserve"> порядка десяти. Обойти необходимость расчетов сверток можно путем замены распределений сумм асимптотически нормальным распределением  на основе закона больших чисел [4, </w:t>
      </w:r>
      <w:r w:rsidRPr="00346D04">
        <w:rPr>
          <w:lang w:val="en-US"/>
        </w:rPr>
        <w:t>c</w:t>
      </w:r>
      <w:r w:rsidRPr="00346D04">
        <w:t xml:space="preserve"> 565]. В рассматриваемой задаче им</w:t>
      </w:r>
      <w:r w:rsidRPr="00346D04">
        <w:t>е</w:t>
      </w:r>
      <w:r w:rsidRPr="00346D04">
        <w:t>ется одна особенность, осложняющая применение этого приема – ра</w:t>
      </w:r>
      <w:r w:rsidRPr="00346D04">
        <w:t>с</w:t>
      </w:r>
      <w:r w:rsidRPr="00346D04">
        <w:t>пределения (2.9.7) существенно не унимодальные</w:t>
      </w:r>
      <w:r w:rsidRPr="009B175C">
        <w:t>,</w:t>
      </w:r>
      <w:r w:rsidRPr="00346D04">
        <w:t xml:space="preserve"> рис. 2.9.9. Нормализ</w:t>
      </w:r>
      <w:r w:rsidRPr="00346D04">
        <w:t>а</w:t>
      </w:r>
      <w:r w:rsidRPr="00346D04">
        <w:t xml:space="preserve">ция сверток таких распределений происходит гораздо медленнее, чем, например, релеевских, а практически значимые числа </w:t>
      </w:r>
      <w:r w:rsidRPr="00346D04">
        <w:rPr>
          <w:i/>
          <w:lang w:val="en-US"/>
        </w:rPr>
        <w:t>K</w:t>
      </w:r>
      <w:r w:rsidRPr="00346D04">
        <w:t xml:space="preserve"> не очень велики. Поэтому в программе расчетов </w:t>
      </w:r>
      <w:r w:rsidRPr="00346D04">
        <w:rPr>
          <w:i/>
          <w:lang w:val="en-US"/>
        </w:rPr>
        <w:t>FM</w:t>
      </w:r>
      <w:r w:rsidRPr="00346D04">
        <w:rPr>
          <w:i/>
        </w:rPr>
        <w:t>-</w:t>
      </w:r>
      <w:r w:rsidRPr="00346D04">
        <w:rPr>
          <w:i/>
          <w:lang w:val="en-US"/>
        </w:rPr>
        <w:t>HEKorKPO</w:t>
      </w:r>
      <w:r w:rsidRPr="00346D04">
        <w:rPr>
          <w:i/>
        </w:rPr>
        <w:t>.</w:t>
      </w:r>
      <w:r w:rsidRPr="00346D04">
        <w:rPr>
          <w:i/>
          <w:lang w:val="en-US"/>
        </w:rPr>
        <w:t>xmcd</w:t>
      </w:r>
      <w:r w:rsidRPr="00346D04">
        <w:t xml:space="preserve"> использованы сп</w:t>
      </w:r>
      <w:r w:rsidRPr="00346D04">
        <w:t>е</w:t>
      </w:r>
      <w:r w:rsidRPr="00346D04">
        <w:t>циальные приемы ускорения расчетов сверток (в частности, ассоциати</w:t>
      </w:r>
      <w:r w:rsidRPr="00346D04">
        <w:t>в</w:t>
      </w:r>
      <w:r w:rsidRPr="00346D04">
        <w:t xml:space="preserve">ность </w:t>
      </w:r>
      <w:r>
        <w:t>операции свертки, что позволяет</w:t>
      </w:r>
      <w:r w:rsidR="00DF7D40" w:rsidRPr="00DF7D40">
        <w:t xml:space="preserve"> </w:t>
      </w:r>
      <w:r w:rsidRPr="00346D04">
        <w:rPr>
          <w:i/>
        </w:rPr>
        <w:t>2</w:t>
      </w:r>
      <w:r w:rsidRPr="00346D04">
        <w:rPr>
          <w:i/>
          <w:vertAlign w:val="superscript"/>
          <w:lang w:val="en-US"/>
        </w:rPr>
        <w:t>n</w:t>
      </w:r>
      <w:r w:rsidRPr="00346D04">
        <w:rPr>
          <w:i/>
          <w:vertAlign w:val="superscript"/>
        </w:rPr>
        <w:t>+1</w:t>
      </w:r>
      <w:r w:rsidRPr="00346D04">
        <w:t>-свертку вычислить как свер</w:t>
      </w:r>
      <w:r w:rsidRPr="00346D04">
        <w:t>т</w:t>
      </w:r>
      <w:r w:rsidRPr="00346D04">
        <w:t xml:space="preserve">ку двух </w:t>
      </w:r>
      <w:r w:rsidRPr="00346D04">
        <w:rPr>
          <w:i/>
        </w:rPr>
        <w:t>2</w:t>
      </w:r>
      <w:r w:rsidRPr="00346D04">
        <w:rPr>
          <w:i/>
          <w:vertAlign w:val="superscript"/>
          <w:lang w:val="en-US"/>
        </w:rPr>
        <w:t>n</w:t>
      </w:r>
      <w:r w:rsidRPr="00346D04">
        <w:t>-сверток).</w:t>
      </w:r>
    </w:p>
    <w:p w:rsidR="00910038" w:rsidRDefault="00910038" w:rsidP="00DF7D40">
      <w:pPr>
        <w:jc w:val="center"/>
        <w:rPr>
          <w:noProof/>
          <w:lang w:val="en-US"/>
        </w:rPr>
      </w:pPr>
      <w:r>
        <w:rPr>
          <w:noProof/>
        </w:rPr>
        <w:drawing>
          <wp:inline distT="0" distB="0" distL="0" distR="0" wp14:anchorId="744147AA" wp14:editId="07674A22">
            <wp:extent cx="2911449" cy="2148689"/>
            <wp:effectExtent l="0" t="0" r="3810" b="4445"/>
            <wp:docPr id="272"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25">
                      <a:grayscl/>
                      <a:extLst>
                        <a:ext uri="{28A0092B-C50C-407E-A947-70E740481C1C}">
                          <a14:useLocalDpi xmlns:a14="http://schemas.microsoft.com/office/drawing/2010/main" val="0"/>
                        </a:ext>
                      </a:extLst>
                    </a:blip>
                    <a:srcRect/>
                    <a:stretch>
                      <a:fillRect/>
                    </a:stretch>
                  </pic:blipFill>
                  <pic:spPr bwMode="auto">
                    <a:xfrm>
                      <a:off x="0" y="0"/>
                      <a:ext cx="2912476" cy="2149447"/>
                    </a:xfrm>
                    <a:prstGeom prst="rect">
                      <a:avLst/>
                    </a:prstGeom>
                    <a:noFill/>
                    <a:ln>
                      <a:noFill/>
                    </a:ln>
                  </pic:spPr>
                </pic:pic>
              </a:graphicData>
            </a:graphic>
          </wp:inline>
        </w:drawing>
      </w:r>
    </w:p>
    <w:p w:rsidR="00910038" w:rsidRPr="006C6C5B" w:rsidRDefault="00910038" w:rsidP="00DF7D40">
      <w:pPr>
        <w:ind w:firstLine="426"/>
        <w:jc w:val="center"/>
        <w:rPr>
          <w:sz w:val="22"/>
          <w:szCs w:val="22"/>
        </w:rPr>
      </w:pPr>
      <w:r w:rsidRPr="006C6C5B">
        <w:rPr>
          <w:sz w:val="22"/>
          <w:szCs w:val="22"/>
        </w:rPr>
        <w:t xml:space="preserve">Рис. 2.9.9 </w:t>
      </w:r>
      <w:r w:rsidRPr="00AA750C">
        <w:rPr>
          <w:i/>
          <w:sz w:val="22"/>
          <w:szCs w:val="22"/>
        </w:rPr>
        <w:t>4</w:t>
      </w:r>
      <w:r w:rsidRPr="00AA750C">
        <w:rPr>
          <w:sz w:val="22"/>
          <w:szCs w:val="22"/>
        </w:rPr>
        <w:t>-свертка</w:t>
      </w:r>
      <w:r w:rsidRPr="008E34DE">
        <w:rPr>
          <w:color w:val="FF0000"/>
          <w:sz w:val="22"/>
          <w:szCs w:val="22"/>
        </w:rPr>
        <w:t xml:space="preserve"> </w:t>
      </w:r>
      <w:r w:rsidRPr="006C6C5B">
        <w:rPr>
          <w:sz w:val="22"/>
          <w:szCs w:val="22"/>
        </w:rPr>
        <w:t xml:space="preserve">распределений (2.9.7) при </w:t>
      </w:r>
      <w:r w:rsidRPr="006C6C5B">
        <w:rPr>
          <w:i/>
          <w:sz w:val="22"/>
          <w:szCs w:val="22"/>
          <w:lang w:val="en-US"/>
        </w:rPr>
        <w:t>s</w:t>
      </w:r>
      <w:r w:rsidRPr="006C6C5B">
        <w:rPr>
          <w:i/>
          <w:sz w:val="22"/>
          <w:szCs w:val="22"/>
        </w:rPr>
        <w:t xml:space="preserve"> =0.1</w:t>
      </w:r>
    </w:p>
    <w:p w:rsidR="00910038" w:rsidRPr="00DF6566" w:rsidRDefault="00910038" w:rsidP="00910038">
      <w:pPr>
        <w:ind w:firstLine="454"/>
        <w:jc w:val="both"/>
      </w:pPr>
    </w:p>
    <w:p w:rsidR="00910038" w:rsidRPr="00DF6566" w:rsidRDefault="00910038" w:rsidP="00910038">
      <w:pPr>
        <w:ind w:firstLine="426"/>
        <w:jc w:val="both"/>
      </w:pPr>
      <w:r w:rsidRPr="00DF6566">
        <w:lastRenderedPageBreak/>
        <w:t xml:space="preserve">Результаты расчетов по этой программе – рис. 2.9.10 показывают, что нормализация распределений (2.9.7) для отношений </w:t>
      </w:r>
      <w:r w:rsidRPr="00DF6566">
        <w:rPr>
          <w:i/>
          <w:lang w:val="en-US"/>
        </w:rPr>
        <w:t>s</w:t>
      </w:r>
      <w:r w:rsidRPr="00DF6566">
        <w:rPr>
          <w:i/>
        </w:rPr>
        <w:t>&lt; 0,1</w:t>
      </w:r>
      <w:r w:rsidRPr="00DF6566">
        <w:t xml:space="preserve"> и вероя</w:t>
      </w:r>
      <w:r w:rsidRPr="00DF6566">
        <w:t>т</w:t>
      </w:r>
      <w:r w:rsidRPr="00DF6566">
        <w:t xml:space="preserve">ностях </w:t>
      </w:r>
      <w:r w:rsidRPr="00DF6566">
        <w:rPr>
          <w:i/>
          <w:lang w:val="en-US"/>
        </w:rPr>
        <w:t>P</w:t>
      </w:r>
      <w:r w:rsidRPr="00DF6566">
        <w:rPr>
          <w:vertAlign w:val="subscript"/>
        </w:rPr>
        <w:t>улт</w:t>
      </w:r>
      <w:r w:rsidRPr="00DF6566">
        <w:t xml:space="preserve">~ </w:t>
      </w:r>
      <w:r w:rsidRPr="00DF6566">
        <w:rPr>
          <w:i/>
        </w:rPr>
        <w:t>10</w:t>
      </w:r>
      <w:r w:rsidRPr="00DF6566">
        <w:rPr>
          <w:i/>
          <w:vertAlign w:val="superscript"/>
        </w:rPr>
        <w:t>-2</w:t>
      </w:r>
      <w:r w:rsidRPr="00DF6566">
        <w:t xml:space="preserve">  с приемлемой для построения кривых обнаружения точностью наступает лишь при </w:t>
      </w:r>
      <w:r w:rsidRPr="00DF6566">
        <w:rPr>
          <w:i/>
          <w:lang w:val="en-US"/>
        </w:rPr>
        <w:t>K</w:t>
      </w:r>
      <w:r w:rsidRPr="00DF6566">
        <w:rPr>
          <w:i/>
        </w:rPr>
        <w:t>&gt;30</w:t>
      </w:r>
      <w:r w:rsidRPr="00DF6566">
        <w:t>. Заметим, что при меньших знач</w:t>
      </w:r>
      <w:r w:rsidRPr="00DF6566">
        <w:t>е</w:t>
      </w:r>
      <w:r w:rsidRPr="00DF6566">
        <w:t xml:space="preserve">ниях вероятностей  </w:t>
      </w:r>
      <w:r w:rsidRPr="00DF6566">
        <w:rPr>
          <w:i/>
          <w:lang w:val="en-US"/>
        </w:rPr>
        <w:t>P</w:t>
      </w:r>
      <w:r w:rsidRPr="00DF6566">
        <w:rPr>
          <w:vertAlign w:val="subscript"/>
        </w:rPr>
        <w:t>улт</w:t>
      </w:r>
      <w:r w:rsidRPr="00DF6566">
        <w:t xml:space="preserve"> эта цифра может значительно возрасти.</w:t>
      </w:r>
    </w:p>
    <w:p w:rsidR="00910038" w:rsidRPr="00DF6566" w:rsidRDefault="00910038" w:rsidP="00910038">
      <w:pPr>
        <w:ind w:firstLine="454"/>
        <w:jc w:val="both"/>
      </w:pPr>
    </w:p>
    <w:p w:rsidR="00910038" w:rsidRDefault="00910038" w:rsidP="00DF7D40">
      <w:pPr>
        <w:jc w:val="center"/>
        <w:rPr>
          <w:lang w:val="en-US"/>
        </w:rPr>
      </w:pPr>
      <w:r>
        <w:rPr>
          <w:noProof/>
        </w:rPr>
        <w:drawing>
          <wp:inline distT="0" distB="0" distL="0" distR="0" wp14:anchorId="55566EED" wp14:editId="6FEA5B47">
            <wp:extent cx="3721100" cy="2781300"/>
            <wp:effectExtent l="0" t="0" r="0" b="0"/>
            <wp:docPr id="27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26">
                      <a:grayscl/>
                      <a:extLst>
                        <a:ext uri="{BEBA8EAE-BF5A-486C-A8C5-ECC9F3942E4B}">
                          <a14:imgProps xmlns:a14="http://schemas.microsoft.com/office/drawing/2010/main">
                            <a14:imgLayer r:embed="rId127">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721100" cy="2781300"/>
                    </a:xfrm>
                    <a:prstGeom prst="rect">
                      <a:avLst/>
                    </a:prstGeom>
                    <a:noFill/>
                    <a:ln>
                      <a:noFill/>
                    </a:ln>
                  </pic:spPr>
                </pic:pic>
              </a:graphicData>
            </a:graphic>
          </wp:inline>
        </w:drawing>
      </w:r>
    </w:p>
    <w:p w:rsidR="00910038" w:rsidRPr="006C6C5B" w:rsidRDefault="00910038" w:rsidP="00DF7D40">
      <w:pPr>
        <w:ind w:firstLine="426"/>
        <w:jc w:val="center"/>
        <w:rPr>
          <w:sz w:val="22"/>
          <w:szCs w:val="22"/>
        </w:rPr>
      </w:pPr>
      <w:r w:rsidRPr="006C6C5B">
        <w:rPr>
          <w:sz w:val="22"/>
          <w:szCs w:val="22"/>
        </w:rPr>
        <w:t xml:space="preserve">Рис. 2.9.10 </w:t>
      </w:r>
      <w:r w:rsidRPr="006C6C5B">
        <w:rPr>
          <w:sz w:val="22"/>
          <w:szCs w:val="22"/>
          <w:lang w:val="en-US"/>
        </w:rPr>
        <w:t>C</w:t>
      </w:r>
      <w:r w:rsidRPr="006C6C5B">
        <w:rPr>
          <w:sz w:val="22"/>
          <w:szCs w:val="22"/>
        </w:rPr>
        <w:t xml:space="preserve">вертки распределений (2.9.7) при </w:t>
      </w:r>
      <w:r w:rsidRPr="006C6C5B">
        <w:rPr>
          <w:i/>
          <w:sz w:val="22"/>
          <w:szCs w:val="22"/>
          <w:lang w:val="en-US"/>
        </w:rPr>
        <w:t>s</w:t>
      </w:r>
      <w:r w:rsidRPr="006C6C5B">
        <w:rPr>
          <w:i/>
          <w:sz w:val="22"/>
          <w:szCs w:val="22"/>
        </w:rPr>
        <w:t>=0.1</w:t>
      </w:r>
      <w:r w:rsidRPr="006C6C5B">
        <w:rPr>
          <w:sz w:val="22"/>
          <w:szCs w:val="22"/>
        </w:rPr>
        <w:t xml:space="preserve"> и аппроксимирующие их нормальные распределения</w:t>
      </w:r>
    </w:p>
    <w:p w:rsidR="00910038" w:rsidRPr="00033B2E" w:rsidRDefault="00910038" w:rsidP="00910038">
      <w:pPr>
        <w:ind w:firstLine="454"/>
        <w:jc w:val="both"/>
      </w:pPr>
    </w:p>
    <w:p w:rsidR="00910038" w:rsidRPr="00A37A27" w:rsidRDefault="00910038" w:rsidP="00910038">
      <w:pPr>
        <w:ind w:firstLine="454"/>
        <w:jc w:val="both"/>
      </w:pPr>
      <w:r w:rsidRPr="00DF6566">
        <w:t xml:space="preserve">Рассмотрим выбор порога </w:t>
      </w:r>
      <w:r w:rsidRPr="00DF6566">
        <w:rPr>
          <w:i/>
        </w:rPr>
        <w:t>H</w:t>
      </w:r>
      <w:r w:rsidRPr="00DF6566">
        <w:t xml:space="preserve"> для введе</w:t>
      </w:r>
      <w:r>
        <w:t>нного выше правила обнар</w:t>
      </w:r>
      <w:r>
        <w:t>у</w:t>
      </w:r>
      <w:r>
        <w:t>жения.</w:t>
      </w:r>
      <w:r w:rsidRPr="00DF6566">
        <w:t xml:space="preserve"> В отсутствие сигнала </w:t>
      </w:r>
      <w:r w:rsidRPr="00DF6566">
        <w:rPr>
          <w:i/>
          <w:lang w:val="en-US"/>
        </w:rPr>
        <w:t>K</w:t>
      </w:r>
      <w:r w:rsidRPr="00DF6566">
        <w:rPr>
          <w:i/>
        </w:rPr>
        <w:t>-</w:t>
      </w:r>
      <w:r w:rsidRPr="00DF6566">
        <w:t>свертки вырождающегося в релеевское распределения (2.9.7) быстро нормализуются. Эквивалентные средние и дисперсии аппроксимирующих нормальных распределений суть</w:t>
      </w:r>
    </w:p>
    <w:p w:rsidR="00910038" w:rsidRPr="00A37A27" w:rsidRDefault="00910038" w:rsidP="00910038">
      <w:pPr>
        <w:ind w:firstLine="454"/>
        <w:jc w:val="both"/>
      </w:pPr>
    </w:p>
    <w:p w:rsidR="00910038" w:rsidRPr="00A71922" w:rsidRDefault="00910038" w:rsidP="00910038">
      <w:pPr>
        <w:jc w:val="both"/>
        <w:rPr>
          <w:i/>
        </w:rPr>
      </w:pPr>
      <m:oMathPara>
        <m:oMath>
          <m:r>
            <w:rPr>
              <w:rFonts w:ascii="Cambria Math" w:hAnsi="Cambria Math"/>
            </w:rPr>
            <m:t>ξ=</m:t>
          </m:r>
          <m:r>
            <w:rPr>
              <w:rFonts w:ascii="Cambria Math" w:hAnsi="Cambria Math"/>
              <w:lang w:val="en-US"/>
            </w:rPr>
            <m:t>Kσ</m:t>
          </m:r>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lang w:val="en-US"/>
                    </w:rPr>
                    <m:t>π</m:t>
                  </m:r>
                </m:num>
                <m:den>
                  <m:r>
                    <w:rPr>
                      <w:rFonts w:ascii="Cambria Math" w:hAnsi="Cambria Math"/>
                    </w:rPr>
                    <m:t>2</m:t>
                  </m:r>
                </m:den>
              </m:f>
            </m:e>
          </m:rad>
          <m:sSup>
            <m:sSupPr>
              <m:ctrlPr>
                <w:rPr>
                  <w:rFonts w:ascii="Cambria Math" w:hAnsi="Cambria Math"/>
                  <w:i/>
                  <w:lang w:val="en-US"/>
                </w:rPr>
              </m:ctrlPr>
            </m:sSupPr>
            <m:e>
              <m:r>
                <w:rPr>
                  <w:rFonts w:ascii="Cambria Math" w:hAnsi="Cambria Math"/>
                  <w:lang w:val="en-US"/>
                </w:rPr>
                <m:t>,  ς</m:t>
              </m:r>
            </m:e>
            <m:sup>
              <m:r>
                <w:rPr>
                  <w:rFonts w:ascii="Cambria Math" w:hAnsi="Cambria Math"/>
                </w:rPr>
                <m:t>2</m:t>
              </m:r>
            </m:sup>
          </m:sSup>
          <m:r>
            <w:rPr>
              <w:rFonts w:ascii="Cambria Math" w:hAnsi="Cambria Math"/>
            </w:rPr>
            <m:t>=</m:t>
          </m:r>
          <m:sSup>
            <m:sSupPr>
              <m:ctrlPr>
                <w:rPr>
                  <w:rFonts w:ascii="Cambria Math" w:hAnsi="Cambria Math"/>
                  <w:i/>
                  <w:lang w:val="en-US"/>
                </w:rPr>
              </m:ctrlPr>
            </m:sSupPr>
            <m:e>
              <m:r>
                <w:rPr>
                  <w:rFonts w:ascii="Cambria Math" w:hAnsi="Cambria Math"/>
                  <w:lang w:val="en-US"/>
                </w:rPr>
                <m:t>Kσ</m:t>
              </m:r>
            </m:e>
            <m:sup>
              <m:r>
                <w:rPr>
                  <w:rFonts w:ascii="Cambria Math" w:hAnsi="Cambria Math"/>
                </w:rPr>
                <m:t>2</m:t>
              </m:r>
            </m:sup>
          </m:sSup>
          <m:f>
            <m:fPr>
              <m:ctrlPr>
                <w:rPr>
                  <w:rFonts w:ascii="Cambria Math" w:hAnsi="Cambria Math"/>
                  <w:i/>
                  <w:lang w:val="en-US"/>
                </w:rPr>
              </m:ctrlPr>
            </m:fPr>
            <m:num>
              <m:r>
                <w:rPr>
                  <w:rFonts w:ascii="Cambria Math" w:hAnsi="Cambria Math"/>
                </w:rPr>
                <m:t>4-π</m:t>
              </m:r>
            </m:num>
            <m:den>
              <m:r>
                <w:rPr>
                  <w:rFonts w:ascii="Cambria Math" w:hAnsi="Cambria Math"/>
                </w:rPr>
                <m:t>2</m:t>
              </m:r>
            </m:den>
          </m:f>
          <m:r>
            <w:rPr>
              <w:rFonts w:ascii="Cambria Math" w:hAnsi="Cambria Math"/>
            </w:rPr>
            <m:t>.</m:t>
          </m:r>
        </m:oMath>
      </m:oMathPara>
    </w:p>
    <w:p w:rsidR="00910038" w:rsidRDefault="00910038" w:rsidP="00910038">
      <w:pPr>
        <w:ind w:firstLine="454"/>
        <w:jc w:val="both"/>
        <w:rPr>
          <w:lang w:val="en-US"/>
        </w:rPr>
      </w:pPr>
    </w:p>
    <w:p w:rsidR="00910038" w:rsidRPr="00A37A27" w:rsidRDefault="00910038" w:rsidP="00910038">
      <w:pPr>
        <w:jc w:val="both"/>
      </w:pPr>
      <w:r w:rsidRPr="00DF6566">
        <w:t xml:space="preserve">Тогда вероятность того, что отдельная  компонента вектора </w:t>
      </w:r>
      <w:r w:rsidRPr="00DF6566">
        <w:rPr>
          <w:i/>
        </w:rPr>
        <w:t xml:space="preserve">V </w:t>
      </w:r>
      <w:r w:rsidRPr="00DF6566">
        <w:t>не прев</w:t>
      </w:r>
      <w:r w:rsidRPr="00DF6566">
        <w:t>ы</w:t>
      </w:r>
      <w:r w:rsidRPr="00DF6566">
        <w:t xml:space="preserve">шает порог </w:t>
      </w:r>
      <w:r w:rsidRPr="00DF6566">
        <w:rPr>
          <w:i/>
        </w:rPr>
        <w:t xml:space="preserve">H </w:t>
      </w:r>
      <w:r w:rsidRPr="00DF6566">
        <w:t>в отсутствие сигнала можно выразить через стандартную функцию ошибок</w:t>
      </w:r>
    </w:p>
    <w:p w:rsidR="00910038" w:rsidRPr="00C225BC" w:rsidRDefault="00910038" w:rsidP="00910038">
      <w:pPr>
        <w:jc w:val="both"/>
      </w:pPr>
    </w:p>
    <w:p w:rsidR="00910038" w:rsidRPr="00A71922" w:rsidRDefault="00910038" w:rsidP="00910038">
      <m:oMathPara>
        <m:oMath>
          <m:r>
            <w:rPr>
              <w:rFonts w:ascii="Cambria Math" w:hAnsi="Cambria Math"/>
            </w:rPr>
            <m:t>t</m:t>
          </m:r>
          <m:d>
            <m:dPr>
              <m:ctrlPr>
                <w:rPr>
                  <w:rFonts w:ascii="Cambria Math" w:hAnsi="Cambria Math"/>
                  <w:i/>
                </w:rPr>
              </m:ctrlPr>
            </m:dPr>
            <m:e>
              <m:r>
                <w:rPr>
                  <w:rFonts w:ascii="Cambria Math" w:hAnsi="Cambria Math"/>
                </w:rPr>
                <m:t>H</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r>
                <w:rPr>
                  <w:rFonts w:ascii="Cambria Math" w:hAnsi="Cambria Math"/>
                </w:rPr>
                <m:t>1+</m:t>
              </m:r>
              <m:func>
                <m:funcPr>
                  <m:ctrlPr>
                    <w:rPr>
                      <w:rFonts w:ascii="Cambria Math" w:hAnsi="Cambria Math"/>
                    </w:rPr>
                  </m:ctrlPr>
                </m:funcPr>
                <m:fName>
                  <m:r>
                    <m:rPr>
                      <m:sty m:val="p"/>
                    </m:rPr>
                    <w:rPr>
                      <w:rFonts w:ascii="Cambria Math" w:hAnsi="Cambria Math"/>
                    </w:rPr>
                    <m:t>erf</m:t>
                  </m:r>
                  <m:ctrlPr>
                    <w:rPr>
                      <w:rFonts w:ascii="Cambria Math" w:hAnsi="Cambria Math"/>
                      <w:i/>
                    </w:rPr>
                  </m:ctrlPr>
                </m:fName>
                <m:e>
                  <m:d>
                    <m:dPr>
                      <m:ctrlPr>
                        <w:rPr>
                          <w:rFonts w:ascii="Cambria Math" w:hAnsi="Cambria Math"/>
                          <w:i/>
                        </w:rPr>
                      </m:ctrlPr>
                    </m:dPr>
                    <m:e>
                      <m:f>
                        <m:fPr>
                          <m:ctrlPr>
                            <w:rPr>
                              <w:rFonts w:ascii="Cambria Math" w:hAnsi="Cambria Math"/>
                              <w:i/>
                            </w:rPr>
                          </m:ctrlPr>
                        </m:fPr>
                        <m:num>
                          <m:r>
                            <w:rPr>
                              <w:rFonts w:ascii="Cambria Math" w:hAnsi="Cambria Math"/>
                            </w:rPr>
                            <m:t>H-ξ</m:t>
                          </m:r>
                        </m:num>
                        <m:den>
                          <m:r>
                            <w:rPr>
                              <w:rFonts w:ascii="Cambria Math" w:hAnsi="Cambria Math"/>
                            </w:rPr>
                            <m:t>ς</m:t>
                          </m:r>
                          <m:rad>
                            <m:radPr>
                              <m:degHide m:val="1"/>
                              <m:ctrlPr>
                                <w:rPr>
                                  <w:rFonts w:ascii="Cambria Math" w:hAnsi="Cambria Math"/>
                                  <w:i/>
                                </w:rPr>
                              </m:ctrlPr>
                            </m:radPr>
                            <m:deg/>
                            <m:e>
                              <m:r>
                                <w:rPr>
                                  <w:rFonts w:ascii="Cambria Math" w:hAnsi="Cambria Math"/>
                                </w:rPr>
                                <m:t>2</m:t>
                              </m:r>
                            </m:e>
                          </m:rad>
                        </m:den>
                      </m:f>
                    </m:e>
                  </m:d>
                </m:e>
              </m:func>
            </m:e>
          </m:d>
          <m:r>
            <w:rPr>
              <w:rFonts w:ascii="Cambria Math" w:hAnsi="Cambria Math"/>
            </w:rPr>
            <m:t>.</m:t>
          </m:r>
        </m:oMath>
      </m:oMathPara>
    </w:p>
    <w:p w:rsidR="00910038" w:rsidRPr="0084561B" w:rsidRDefault="00910038" w:rsidP="00910038">
      <w:pPr>
        <w:jc w:val="both"/>
        <w:rPr>
          <w:lang w:val="en-US"/>
        </w:rPr>
      </w:pPr>
    </w:p>
    <w:p w:rsidR="00910038" w:rsidRPr="00A37A27" w:rsidRDefault="00910038" w:rsidP="00910038">
      <w:pPr>
        <w:ind w:firstLine="426"/>
        <w:jc w:val="both"/>
      </w:pPr>
      <w:r w:rsidRPr="00DF6566">
        <w:lastRenderedPageBreak/>
        <w:t>Условие «</w:t>
      </w:r>
      <w:r w:rsidRPr="00843CE8">
        <w:rPr>
          <w:i/>
        </w:rPr>
        <w:t>вероятность ложных тревог обнаружителя не превыш</w:t>
      </w:r>
      <w:r w:rsidRPr="00843CE8">
        <w:rPr>
          <w:i/>
        </w:rPr>
        <w:t>а</w:t>
      </w:r>
      <w:r w:rsidRPr="00843CE8">
        <w:rPr>
          <w:i/>
        </w:rPr>
        <w:t>ет</w:t>
      </w:r>
      <w:r w:rsidRPr="00DF6566">
        <w:t xml:space="preserve"> </w:t>
      </w:r>
      <w:r w:rsidRPr="00DF6566">
        <w:rPr>
          <w:i/>
          <w:lang w:val="en-US"/>
        </w:rPr>
        <w:t>P</w:t>
      </w:r>
      <w:r w:rsidRPr="00DF6566">
        <w:rPr>
          <w:vertAlign w:val="subscript"/>
        </w:rPr>
        <w:t>улт</w:t>
      </w:r>
      <w:r w:rsidRPr="00DF6566">
        <w:t>» выражается соотношением</w:t>
      </w:r>
    </w:p>
    <w:p w:rsidR="00910038" w:rsidRPr="0084561B" w:rsidRDefault="00910038" w:rsidP="00910038">
      <w:pPr>
        <w:ind w:firstLine="454"/>
        <w:jc w:val="both"/>
      </w:pPr>
    </w:p>
    <w:p w:rsidR="00910038" w:rsidRPr="00A71922" w:rsidRDefault="00910038" w:rsidP="00910038">
      <w:pPr>
        <w:rPr>
          <w:i/>
        </w:rPr>
      </w:pPr>
      <m:oMathPara>
        <m:oMath>
          <m:r>
            <w:rPr>
              <w:rFonts w:ascii="Cambria Math" w:hAnsi="Cambria Math"/>
              <w:lang w:val="en-US"/>
            </w:rPr>
            <m:t>1-</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t</m:t>
                  </m:r>
                  <m:d>
                    <m:dPr>
                      <m:ctrlPr>
                        <w:rPr>
                          <w:rFonts w:ascii="Cambria Math" w:hAnsi="Cambria Math"/>
                          <w:i/>
                          <w:lang w:val="en-US"/>
                        </w:rPr>
                      </m:ctrlPr>
                    </m:dPr>
                    <m:e>
                      <m:r>
                        <w:rPr>
                          <w:rFonts w:ascii="Cambria Math" w:hAnsi="Cambria Math"/>
                          <w:lang w:val="en-US"/>
                        </w:rPr>
                        <m:t>H</m:t>
                      </m:r>
                    </m:e>
                  </m:d>
                </m:e>
              </m:d>
            </m:e>
            <m:sup>
              <m:r>
                <w:rPr>
                  <w:rFonts w:ascii="Cambria Math" w:hAnsi="Cambria Math"/>
                  <w:lang w:val="en-US"/>
                </w:rPr>
                <m:t>M</m:t>
              </m:r>
            </m:sup>
          </m:sSup>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rPr>
                <m:t>улт</m:t>
              </m:r>
            </m:sub>
          </m:sSub>
          <m:r>
            <w:rPr>
              <w:rFonts w:ascii="Cambria Math" w:hAnsi="Cambria Math"/>
            </w:rPr>
            <m:t>.</m:t>
          </m:r>
        </m:oMath>
      </m:oMathPara>
    </w:p>
    <w:p w:rsidR="00910038" w:rsidRPr="0084561B" w:rsidRDefault="00910038" w:rsidP="00910038">
      <w:pPr>
        <w:ind w:firstLine="454"/>
        <w:jc w:val="both"/>
        <w:rPr>
          <w:i/>
        </w:rPr>
      </w:pPr>
    </w:p>
    <w:p w:rsidR="00910038" w:rsidRPr="00630093" w:rsidRDefault="00910038" w:rsidP="00910038">
      <w:pPr>
        <w:jc w:val="both"/>
      </w:pPr>
      <w:r w:rsidRPr="00DF6566">
        <w:t xml:space="preserve">Из этого соотношения следует, что оптимальный порог есть квантиль [4, </w:t>
      </w:r>
      <w:r w:rsidRPr="00DF6566">
        <w:rPr>
          <w:lang w:val="en-US"/>
        </w:rPr>
        <w:t>c</w:t>
      </w:r>
      <w:r w:rsidRPr="00DF6566">
        <w:t xml:space="preserve"> 545] нормального распределения порядка</w:t>
      </w:r>
      <w:r w:rsidRPr="00D51DC5">
        <w:t xml:space="preserve">  (</w:t>
      </w:r>
      <w:r w:rsidRPr="00D51DC5">
        <w:rPr>
          <w:i/>
        </w:rPr>
        <w:t xml:space="preserve">1 - </w:t>
      </w:r>
      <w:r w:rsidRPr="00D51DC5">
        <w:rPr>
          <w:i/>
          <w:lang w:val="en-US"/>
        </w:rPr>
        <w:t>P</w:t>
      </w:r>
      <w:r>
        <w:rPr>
          <w:vertAlign w:val="subscript"/>
        </w:rPr>
        <w:t>улт</w:t>
      </w:r>
      <w:r w:rsidRPr="00D51DC5">
        <w:t>)</w:t>
      </w:r>
      <w:r>
        <w:rPr>
          <w:vertAlign w:val="superscript"/>
        </w:rPr>
        <w:t>1/</w:t>
      </w:r>
      <w:r>
        <w:rPr>
          <w:vertAlign w:val="superscript"/>
          <w:lang w:val="en-US"/>
        </w:rPr>
        <w:t>M</w:t>
      </w:r>
      <w:r w:rsidRPr="00DF6566">
        <w:rPr>
          <w:sz w:val="28"/>
          <w:szCs w:val="28"/>
        </w:rPr>
        <w:t xml:space="preserve">. </w:t>
      </w:r>
      <w:r w:rsidRPr="00630093">
        <w:t xml:space="preserve">На языке </w:t>
      </w:r>
      <w:r w:rsidRPr="00630093">
        <w:rPr>
          <w:i/>
          <w:lang w:val="en-US"/>
        </w:rPr>
        <w:t>MathCAD</w:t>
      </w:r>
    </w:p>
    <w:p w:rsidR="00910038" w:rsidRPr="00630093" w:rsidRDefault="00910038" w:rsidP="00910038">
      <w:pPr>
        <w:ind w:firstLine="454"/>
        <w:jc w:val="both"/>
      </w:pPr>
    </w:p>
    <w:p w:rsidR="00910038" w:rsidRPr="00A71922" w:rsidRDefault="00910038" w:rsidP="00910038">
      <m:oMathPara>
        <m:oMath>
          <m:r>
            <w:rPr>
              <w:rFonts w:ascii="Cambria Math" w:hAnsi="Cambria Math"/>
            </w:rPr>
            <m:t>H=qnorm</m:t>
          </m:r>
          <m:d>
            <m:dPr>
              <m:ctrlPr>
                <w:rPr>
                  <w:rFonts w:ascii="Cambria Math" w:hAnsi="Cambria Math"/>
                  <w:i/>
                </w:rPr>
              </m:ctrlPr>
            </m:dPr>
            <m:e>
              <m:rad>
                <m:radPr>
                  <m:ctrlPr>
                    <w:rPr>
                      <w:rFonts w:ascii="Cambria Math" w:hAnsi="Cambria Math"/>
                      <w:i/>
                    </w:rPr>
                  </m:ctrlPr>
                </m:radPr>
                <m:deg>
                  <m:r>
                    <w:rPr>
                      <w:rFonts w:ascii="Cambria Math" w:hAnsi="Cambria Math"/>
                    </w:rPr>
                    <m:t>M</m:t>
                  </m:r>
                </m:deg>
                <m:e>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улт</m:t>
                      </m:r>
                    </m:sub>
                  </m:sSub>
                </m:e>
              </m:rad>
              <m:r>
                <w:rPr>
                  <w:rFonts w:ascii="Cambria Math" w:hAnsi="Cambria Math"/>
                  <w:lang w:val="en-US"/>
                </w:rPr>
                <m:t>,ξ,ς</m:t>
              </m:r>
            </m:e>
          </m:d>
          <m:r>
            <w:rPr>
              <w:rFonts w:ascii="Cambria Math" w:hAnsi="Cambria Math"/>
            </w:rPr>
            <m:t>.</m:t>
          </m:r>
        </m:oMath>
      </m:oMathPara>
    </w:p>
    <w:p w:rsidR="00910038" w:rsidRPr="0084561B" w:rsidRDefault="00910038" w:rsidP="00910038">
      <w:pPr>
        <w:jc w:val="both"/>
        <w:rPr>
          <w:lang w:val="en-US"/>
        </w:rPr>
      </w:pPr>
    </w:p>
    <w:p w:rsidR="00910038" w:rsidRPr="00DF6566" w:rsidRDefault="00910038" w:rsidP="00910038">
      <w:pPr>
        <w:jc w:val="both"/>
      </w:pPr>
      <w:r w:rsidRPr="00630093">
        <w:t>Вероятность того, что в присутствии</w:t>
      </w:r>
      <w:r w:rsidRPr="00DF6566">
        <w:t xml:space="preserve"> сигнала отдельная  компонента ве</w:t>
      </w:r>
      <w:r w:rsidRPr="00DF6566">
        <w:t>к</w:t>
      </w:r>
      <w:r w:rsidRPr="00DF6566">
        <w:t xml:space="preserve">тора </w:t>
      </w:r>
      <w:r w:rsidRPr="00DF6566">
        <w:rPr>
          <w:i/>
        </w:rPr>
        <w:t>V</w:t>
      </w:r>
      <w:r w:rsidRPr="00DF6566">
        <w:t xml:space="preserve"> не превышает порог </w:t>
      </w:r>
      <w:r w:rsidRPr="00DF6566">
        <w:rPr>
          <w:i/>
        </w:rPr>
        <w:t>H,</w:t>
      </w:r>
      <w:r w:rsidRPr="00DF6566">
        <w:t xml:space="preserve"> есть</w:t>
      </w:r>
    </w:p>
    <w:p w:rsidR="00910038" w:rsidRPr="00DF6566" w:rsidRDefault="00910038" w:rsidP="00910038">
      <w:pPr>
        <w:ind w:firstLine="454"/>
        <w:jc w:val="both"/>
      </w:pPr>
    </w:p>
    <w:p w:rsidR="00910038" w:rsidRPr="00A71922" w:rsidRDefault="00910038" w:rsidP="00910038">
      <w:pPr>
        <w:jc w:val="both"/>
      </w:pPr>
      <m:oMathPara>
        <m:oMath>
          <m:r>
            <w:rPr>
              <w:rFonts w:ascii="Cambria Math" w:hAnsi="Cambria Math"/>
            </w:rPr>
            <m:t>r</m:t>
          </m:r>
          <m:d>
            <m:dPr>
              <m:ctrlPr>
                <w:rPr>
                  <w:rFonts w:ascii="Cambria Math" w:hAnsi="Cambria Math"/>
                  <w:i/>
                </w:rPr>
              </m:ctrlPr>
            </m:dPr>
            <m:e>
              <m:r>
                <w:rPr>
                  <w:rFonts w:ascii="Cambria Math" w:hAnsi="Cambria Math"/>
                </w:rPr>
                <m:t>H,s</m:t>
              </m:r>
            </m:e>
          </m:d>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H</m:t>
              </m:r>
            </m:sup>
            <m:e>
              <m:sSup>
                <m:sSupPr>
                  <m:ctrlPr>
                    <w:rPr>
                      <w:rFonts w:ascii="Cambria Math" w:hAnsi="Cambria Math"/>
                      <w:i/>
                    </w:rPr>
                  </m:ctrlPr>
                </m:sSupPr>
                <m:e>
                  <m:r>
                    <w:rPr>
                      <w:rFonts w:ascii="Cambria Math" w:hAnsi="Cambria Math"/>
                    </w:rPr>
                    <m:t>W</m:t>
                  </m:r>
                </m:e>
                <m:sup>
                  <m:d>
                    <m:dPr>
                      <m:ctrlPr>
                        <w:rPr>
                          <w:rFonts w:ascii="Cambria Math" w:hAnsi="Cambria Math"/>
                          <w:i/>
                        </w:rPr>
                      </m:ctrlPr>
                    </m:dPr>
                    <m:e>
                      <m:r>
                        <w:rPr>
                          <w:rFonts w:ascii="Cambria Math" w:hAnsi="Cambria Math"/>
                        </w:rPr>
                        <m:t>K</m:t>
                      </m:r>
                    </m:e>
                  </m:d>
                </m:sup>
              </m:sSup>
              <m:r>
                <w:rPr>
                  <w:rFonts w:ascii="Cambria Math" w:hAnsi="Cambria Math"/>
                </w:rPr>
                <m:t>(y,s)</m:t>
              </m:r>
            </m:e>
          </m:nary>
          <m:r>
            <w:rPr>
              <w:rFonts w:ascii="Cambria Math" w:hAnsi="Cambria Math"/>
            </w:rPr>
            <m:t>dy,</m:t>
          </m:r>
        </m:oMath>
      </m:oMathPara>
    </w:p>
    <w:p w:rsidR="00910038" w:rsidRDefault="00910038" w:rsidP="00910038">
      <w:pPr>
        <w:jc w:val="both"/>
        <w:rPr>
          <w:lang w:val="en-US"/>
        </w:rPr>
      </w:pPr>
    </w:p>
    <w:p w:rsidR="00910038" w:rsidRPr="00A37A27" w:rsidRDefault="00910038" w:rsidP="00910038">
      <w:pPr>
        <w:jc w:val="both"/>
      </w:pPr>
      <w:r>
        <w:t>г</w:t>
      </w:r>
      <w:r w:rsidRPr="00DF6566">
        <w:t xml:space="preserve">де </w:t>
      </w:r>
      <w:r w:rsidRPr="00DF6566">
        <w:rPr>
          <w:i/>
          <w:lang w:val="en-US"/>
        </w:rPr>
        <w:t>W</w:t>
      </w:r>
      <w:r w:rsidRPr="00DF6566">
        <w:rPr>
          <w:i/>
          <w:vertAlign w:val="superscript"/>
        </w:rPr>
        <w:t>(</w:t>
      </w:r>
      <w:r w:rsidRPr="00DF6566">
        <w:rPr>
          <w:i/>
          <w:vertAlign w:val="superscript"/>
          <w:lang w:val="en-US"/>
        </w:rPr>
        <w:t>K</w:t>
      </w:r>
      <w:r w:rsidRPr="00DF6566">
        <w:rPr>
          <w:i/>
          <w:vertAlign w:val="superscript"/>
        </w:rPr>
        <w:t>)</w:t>
      </w:r>
      <w:r w:rsidRPr="00DF6566">
        <w:rPr>
          <w:i/>
        </w:rPr>
        <w:t>(</w:t>
      </w:r>
      <w:r w:rsidRPr="00DF6566">
        <w:rPr>
          <w:i/>
          <w:lang w:val="en-US"/>
        </w:rPr>
        <w:t>y</w:t>
      </w:r>
      <w:r w:rsidRPr="00DF6566">
        <w:rPr>
          <w:i/>
        </w:rPr>
        <w:t>,</w:t>
      </w:r>
      <w:r w:rsidRPr="00DF6566">
        <w:rPr>
          <w:i/>
          <w:lang w:val="en-US"/>
        </w:rPr>
        <w:t>s</w:t>
      </w:r>
      <w:r w:rsidRPr="00DF6566">
        <w:rPr>
          <w:i/>
        </w:rPr>
        <w:t xml:space="preserve">) </w:t>
      </w:r>
      <w:r w:rsidRPr="00DF6566">
        <w:t xml:space="preserve">– </w:t>
      </w:r>
      <w:r w:rsidRPr="00DF6566">
        <w:rPr>
          <w:i/>
          <w:lang w:val="en-US"/>
        </w:rPr>
        <w:t>K</w:t>
      </w:r>
      <w:r w:rsidRPr="00DF6566">
        <w:rPr>
          <w:i/>
        </w:rPr>
        <w:t>-</w:t>
      </w:r>
      <w:r w:rsidRPr="00DF6566">
        <w:t>свертка плотности распределения (2.9.7).Обозначим ч</w:t>
      </w:r>
      <w:r w:rsidRPr="00DF6566">
        <w:t>е</w:t>
      </w:r>
      <w:r w:rsidRPr="00DF6566">
        <w:t>рез</w:t>
      </w:r>
      <w:r w:rsidRPr="00DF6566">
        <w:rPr>
          <w:i/>
        </w:rPr>
        <w:t xml:space="preserve"> L</w:t>
      </w:r>
      <w:r w:rsidRPr="00DF6566">
        <w:t xml:space="preserve"> число гармоник в спектре, лежащих в полосе флуктуаций </w:t>
      </w:r>
      <w:r w:rsidRPr="00DF6566">
        <w:rPr>
          <w:i/>
        </w:rPr>
        <w:t>(F</w:t>
      </w:r>
      <w:r w:rsidRPr="00DF6566">
        <w:rPr>
          <w:vertAlign w:val="subscript"/>
        </w:rPr>
        <w:t>д</w:t>
      </w:r>
      <w:r w:rsidRPr="00DF6566">
        <w:rPr>
          <w:i/>
        </w:rPr>
        <w:t>Н</w:t>
      </w:r>
      <w:r w:rsidRPr="00DF6566">
        <w:t xml:space="preserve">, </w:t>
      </w:r>
      <w:r w:rsidRPr="00DF6566">
        <w:rPr>
          <w:i/>
        </w:rPr>
        <w:t>F</w:t>
      </w:r>
      <w:r w:rsidRPr="00DF6566">
        <w:rPr>
          <w:vertAlign w:val="subscript"/>
        </w:rPr>
        <w:t>д</w:t>
      </w:r>
      <w:r w:rsidRPr="00DF6566">
        <w:rPr>
          <w:i/>
        </w:rPr>
        <w:t>В)</w:t>
      </w:r>
      <w:r w:rsidRPr="00DF6566">
        <w:t>. Тогда для вероятности правильного обнаружения имеем</w:t>
      </w:r>
    </w:p>
    <w:p w:rsidR="00910038" w:rsidRPr="0084561B" w:rsidRDefault="00910038" w:rsidP="00910038">
      <w:pPr>
        <w:ind w:firstLine="454"/>
        <w:jc w:val="both"/>
      </w:pPr>
    </w:p>
    <w:p w:rsidR="00910038" w:rsidRPr="00C225BC" w:rsidRDefault="00EB502D" w:rsidP="00A15A6B">
      <w:pPr>
        <w:ind w:left="708" w:firstLine="708"/>
        <w:jc w:val="center"/>
        <w:rPr>
          <w:sz w:val="28"/>
          <w:szCs w:val="28"/>
        </w:rPr>
      </w:pPr>
      <m:oMath>
        <m:sSub>
          <m:sSubPr>
            <m:ctrlPr>
              <w:rPr>
                <w:rFonts w:ascii="Cambria Math" w:hAnsi="Cambria Math"/>
                <w:i/>
              </w:rPr>
            </m:ctrlPr>
          </m:sSubPr>
          <m:e>
            <m:r>
              <w:rPr>
                <w:rFonts w:ascii="Cambria Math" w:hAnsi="Cambria Math"/>
                <w:lang w:val="en-US"/>
              </w:rPr>
              <m:t>P</m:t>
            </m:r>
          </m:e>
          <m:sub>
            <m:r>
              <w:rPr>
                <w:rFonts w:ascii="Cambria Math" w:hAnsi="Cambria Math"/>
              </w:rPr>
              <m:t>упо</m:t>
            </m:r>
          </m:sub>
        </m:sSub>
        <m:d>
          <m:dPr>
            <m:ctrlPr>
              <w:rPr>
                <w:rFonts w:ascii="Cambria Math" w:hAnsi="Cambria Math"/>
                <w:i/>
                <w:lang w:val="en-US"/>
              </w:rPr>
            </m:ctrlPr>
          </m:dPr>
          <m:e>
            <m:r>
              <w:rPr>
                <w:rFonts w:ascii="Cambria Math" w:hAnsi="Cambria Math"/>
                <w:lang w:val="en-US"/>
              </w:rPr>
              <m:t>s</m:t>
            </m:r>
          </m:e>
        </m:d>
        <m:r>
          <w:rPr>
            <w:rFonts w:ascii="Cambria Math" w:hAnsi="Cambria Math"/>
          </w:rPr>
          <m:t>=1-</m:t>
        </m:r>
        <m:sSup>
          <m:sSupPr>
            <m:ctrlPr>
              <w:rPr>
                <w:rFonts w:ascii="Cambria Math" w:hAnsi="Cambria Math"/>
                <w:i/>
                <w:lang w:val="en-US"/>
              </w:rPr>
            </m:ctrlPr>
          </m:sSupPr>
          <m:e>
            <m:r>
              <w:rPr>
                <w:rFonts w:ascii="Cambria Math" w:hAnsi="Cambria Math"/>
                <w:lang w:val="en-US"/>
              </w:rPr>
              <m:t>r</m:t>
            </m:r>
            <m:d>
              <m:dPr>
                <m:ctrlPr>
                  <w:rPr>
                    <w:rFonts w:ascii="Cambria Math" w:hAnsi="Cambria Math"/>
                    <w:i/>
                    <w:lang w:val="en-US"/>
                  </w:rPr>
                </m:ctrlPr>
              </m:dPr>
              <m:e>
                <m:r>
                  <w:rPr>
                    <w:rFonts w:ascii="Cambria Math" w:hAnsi="Cambria Math"/>
                    <w:lang w:val="en-US"/>
                  </w:rPr>
                  <m:t>H</m:t>
                </m:r>
                <m:r>
                  <w:rPr>
                    <w:rFonts w:ascii="Cambria Math" w:hAnsi="Cambria Math"/>
                  </w:rPr>
                  <m:t>,</m:t>
                </m:r>
                <m:r>
                  <w:rPr>
                    <w:rFonts w:ascii="Cambria Math" w:hAnsi="Cambria Math"/>
                    <w:lang w:val="en-US"/>
                  </w:rPr>
                  <m:t>s</m:t>
                </m:r>
              </m:e>
            </m:d>
          </m:e>
          <m:sup>
            <m:r>
              <w:rPr>
                <w:rFonts w:ascii="Cambria Math" w:hAnsi="Cambria Math"/>
                <w:lang w:val="en-US"/>
              </w:rPr>
              <m:t>L</m:t>
            </m:r>
          </m:sup>
        </m:sSup>
        <m:sSup>
          <m:sSupPr>
            <m:ctrlPr>
              <w:rPr>
                <w:rFonts w:ascii="Cambria Math" w:hAnsi="Cambria Math"/>
                <w:i/>
                <w:lang w:val="en-US"/>
              </w:rPr>
            </m:ctrlPr>
          </m:sSupPr>
          <m:e>
            <m:r>
              <w:rPr>
                <w:rFonts w:ascii="Cambria Math" w:hAnsi="Cambria Math"/>
                <w:lang w:val="en-US"/>
              </w:rPr>
              <m:t>t</m:t>
            </m:r>
            <m:d>
              <m:dPr>
                <m:ctrlPr>
                  <w:rPr>
                    <w:rFonts w:ascii="Cambria Math" w:hAnsi="Cambria Math"/>
                    <w:i/>
                    <w:lang w:val="en-US"/>
                  </w:rPr>
                </m:ctrlPr>
              </m:dPr>
              <m:e>
                <m:r>
                  <w:rPr>
                    <w:rFonts w:ascii="Cambria Math" w:hAnsi="Cambria Math"/>
                    <w:lang w:val="en-US"/>
                  </w:rPr>
                  <m:t>H</m:t>
                </m:r>
              </m:e>
            </m:d>
          </m:e>
          <m:sup>
            <m:r>
              <w:rPr>
                <w:rFonts w:ascii="Cambria Math" w:hAnsi="Cambria Math"/>
                <w:lang w:val="en-US"/>
              </w:rPr>
              <m:t>M</m:t>
            </m:r>
            <m:r>
              <w:rPr>
                <w:rFonts w:ascii="Cambria Math" w:hAnsi="Cambria Math"/>
              </w:rPr>
              <m:t>-</m:t>
            </m:r>
            <m:r>
              <w:rPr>
                <w:rFonts w:ascii="Cambria Math" w:hAnsi="Cambria Math"/>
                <w:lang w:val="en-US"/>
              </w:rPr>
              <m:t>L</m:t>
            </m:r>
          </m:sup>
        </m:sSup>
        <m:r>
          <w:rPr>
            <w:rFonts w:ascii="Cambria Math" w:hAnsi="Cambria Math"/>
          </w:rPr>
          <m:t>.</m:t>
        </m:r>
      </m:oMath>
      <w:r w:rsidR="00910038">
        <w:rPr>
          <w:color w:val="FF0000"/>
          <w:sz w:val="28"/>
          <w:szCs w:val="28"/>
        </w:rPr>
        <w:tab/>
      </w:r>
      <w:r w:rsidR="00910038">
        <w:rPr>
          <w:color w:val="FF0000"/>
          <w:sz w:val="28"/>
          <w:szCs w:val="28"/>
        </w:rPr>
        <w:tab/>
      </w:r>
      <w:r w:rsidR="00910038" w:rsidRPr="0044185C">
        <w:rPr>
          <w:color w:val="FF0000"/>
          <w:sz w:val="28"/>
          <w:szCs w:val="28"/>
        </w:rPr>
        <w:tab/>
      </w:r>
      <w:r w:rsidR="00910038" w:rsidRPr="00FC6D4F">
        <w:t>(</w:t>
      </w:r>
      <w:r w:rsidR="00910038" w:rsidRPr="00630093">
        <w:t>2.9.8)</w:t>
      </w:r>
    </w:p>
    <w:p w:rsidR="00910038" w:rsidRPr="00C225BC" w:rsidRDefault="00910038" w:rsidP="00910038">
      <w:pPr>
        <w:jc w:val="both"/>
      </w:pPr>
    </w:p>
    <w:p w:rsidR="00910038" w:rsidRPr="00DF6566" w:rsidRDefault="00910038" w:rsidP="00910038">
      <w:pPr>
        <w:ind w:firstLine="426"/>
        <w:jc w:val="both"/>
        <w:rPr>
          <w:i/>
          <w:sz w:val="28"/>
          <w:szCs w:val="28"/>
        </w:rPr>
      </w:pPr>
      <w:r w:rsidRPr="00DF6566">
        <w:t>Последний множитель в (2.9.8) описывает превышения порога ш</w:t>
      </w:r>
      <w:r w:rsidRPr="00DF6566">
        <w:t>у</w:t>
      </w:r>
      <w:r w:rsidRPr="00DF6566">
        <w:t>мом и практически им  можно пренебречь.</w:t>
      </w:r>
    </w:p>
    <w:p w:rsidR="00910038" w:rsidRPr="0084561B" w:rsidRDefault="00910038" w:rsidP="00910038">
      <w:pPr>
        <w:ind w:firstLine="454"/>
        <w:jc w:val="both"/>
      </w:pPr>
      <w:r w:rsidRPr="00DF6566">
        <w:t>Непосредственное моделирование – рис. 2.9.11, подтверждает аде</w:t>
      </w:r>
      <w:r w:rsidRPr="00DF6566">
        <w:t>к</w:t>
      </w:r>
      <w:r w:rsidRPr="00DF6566">
        <w:t xml:space="preserve">ватность описанной модели. Программа </w:t>
      </w:r>
      <w:r w:rsidRPr="00DF6566">
        <w:rPr>
          <w:i/>
          <w:lang w:val="en-US"/>
        </w:rPr>
        <w:t>FM</w:t>
      </w:r>
      <w:r w:rsidRPr="00DF6566">
        <w:t>-</w:t>
      </w:r>
      <w:r w:rsidRPr="00DF6566">
        <w:rPr>
          <w:i/>
          <w:lang w:val="en-US"/>
        </w:rPr>
        <w:t>HEKorKPO</w:t>
      </w:r>
      <w:r w:rsidRPr="00DF6566">
        <w:rPr>
          <w:i/>
        </w:rPr>
        <w:t>.</w:t>
      </w:r>
      <w:r w:rsidRPr="00DF6566">
        <w:rPr>
          <w:i/>
          <w:lang w:val="en-US"/>
        </w:rPr>
        <w:t>xmcd</w:t>
      </w:r>
      <w:r w:rsidRPr="00DF6566">
        <w:t xml:space="preserve">  [7] ра</w:t>
      </w:r>
      <w:r w:rsidRPr="00DF6566">
        <w:t>с</w:t>
      </w:r>
      <w:r w:rsidRPr="00DF6566">
        <w:t xml:space="preserve">считывает  вероятности </w:t>
      </w:r>
      <w:r w:rsidRPr="00DF6566">
        <w:rPr>
          <w:i/>
          <w:lang w:val="en-US"/>
        </w:rPr>
        <w:t>P</w:t>
      </w:r>
      <w:r w:rsidRPr="00DF6566">
        <w:rPr>
          <w:vertAlign w:val="subscript"/>
        </w:rPr>
        <w:t xml:space="preserve">упо </w:t>
      </w:r>
      <w:r w:rsidRPr="00DF6566">
        <w:t>по этой модели. На рис. 2.9.12 приведен пример кривых обнаружения, полученных посредством этой программы.</w:t>
      </w:r>
    </w:p>
    <w:p w:rsidR="00910038" w:rsidRPr="0084561B" w:rsidRDefault="00910038" w:rsidP="00910038">
      <w:pPr>
        <w:ind w:firstLine="454"/>
        <w:jc w:val="both"/>
      </w:pPr>
    </w:p>
    <w:p w:rsidR="00910038" w:rsidRPr="00DF6566" w:rsidRDefault="00910038" w:rsidP="00A15A6B">
      <w:pPr>
        <w:jc w:val="center"/>
      </w:pPr>
      <w:r>
        <w:rPr>
          <w:noProof/>
        </w:rPr>
        <w:lastRenderedPageBreak/>
        <w:drawing>
          <wp:inline distT="0" distB="0" distL="0" distR="0" wp14:anchorId="0549550A" wp14:editId="69501109">
            <wp:extent cx="3263900" cy="2235200"/>
            <wp:effectExtent l="0" t="0" r="0" b="0"/>
            <wp:docPr id="28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28">
                      <a:grayscl/>
                      <a:extLst>
                        <a:ext uri="{BEBA8EAE-BF5A-486C-A8C5-ECC9F3942E4B}">
                          <a14:imgProps xmlns:a14="http://schemas.microsoft.com/office/drawing/2010/main">
                            <a14:imgLayer r:embed="rId1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263900" cy="2235200"/>
                    </a:xfrm>
                    <a:prstGeom prst="rect">
                      <a:avLst/>
                    </a:prstGeom>
                    <a:noFill/>
                    <a:ln>
                      <a:noFill/>
                    </a:ln>
                  </pic:spPr>
                </pic:pic>
              </a:graphicData>
            </a:graphic>
          </wp:inline>
        </w:drawing>
      </w:r>
    </w:p>
    <w:p w:rsidR="00910038" w:rsidRPr="00630093" w:rsidRDefault="00910038" w:rsidP="00A15A6B">
      <w:pPr>
        <w:tabs>
          <w:tab w:val="left" w:pos="2100"/>
        </w:tabs>
        <w:ind w:firstLine="426"/>
        <w:jc w:val="center"/>
        <w:rPr>
          <w:sz w:val="22"/>
          <w:szCs w:val="22"/>
        </w:rPr>
      </w:pPr>
      <w:r w:rsidRPr="00630093">
        <w:rPr>
          <w:sz w:val="22"/>
          <w:szCs w:val="22"/>
        </w:rPr>
        <w:t xml:space="preserve">Рис. 2.9.11 Линия </w:t>
      </w:r>
      <w:r w:rsidRPr="00630093">
        <w:rPr>
          <w:i/>
          <w:sz w:val="22"/>
          <w:szCs w:val="22"/>
          <w:lang w:val="en-US"/>
        </w:rPr>
        <w:t>W</w:t>
      </w:r>
      <w:r w:rsidRPr="00630093">
        <w:rPr>
          <w:sz w:val="22"/>
          <w:szCs w:val="22"/>
        </w:rPr>
        <w:t xml:space="preserve"> – типичная реализация вектора </w:t>
      </w:r>
      <w:r w:rsidRPr="00630093">
        <w:rPr>
          <w:i/>
          <w:sz w:val="22"/>
          <w:szCs w:val="22"/>
          <w:lang w:val="en-US"/>
        </w:rPr>
        <w:t>V</w:t>
      </w:r>
      <w:r w:rsidRPr="00630093">
        <w:rPr>
          <w:sz w:val="22"/>
          <w:szCs w:val="22"/>
        </w:rPr>
        <w:t xml:space="preserve">, линия </w:t>
      </w:r>
      <w:r w:rsidRPr="00630093">
        <w:rPr>
          <w:i/>
          <w:sz w:val="22"/>
          <w:szCs w:val="22"/>
          <w:lang w:val="en-US"/>
        </w:rPr>
        <w:t>V</w:t>
      </w:r>
      <w:r w:rsidRPr="00630093">
        <w:rPr>
          <w:sz w:val="22"/>
          <w:szCs w:val="22"/>
        </w:rPr>
        <w:t xml:space="preserve"> – линия средних распределения (2.9.7)</w:t>
      </w:r>
    </w:p>
    <w:p w:rsidR="00910038" w:rsidRPr="00DF6566" w:rsidRDefault="00910038" w:rsidP="00910038">
      <w:pPr>
        <w:tabs>
          <w:tab w:val="left" w:pos="2100"/>
        </w:tabs>
        <w:ind w:firstLine="454"/>
        <w:jc w:val="both"/>
      </w:pPr>
    </w:p>
    <w:p w:rsidR="00910038" w:rsidRDefault="00910038" w:rsidP="00A15A6B">
      <w:pPr>
        <w:jc w:val="center"/>
        <w:rPr>
          <w:noProof/>
        </w:rPr>
      </w:pPr>
      <w:r>
        <w:rPr>
          <w:noProof/>
        </w:rPr>
        <w:drawing>
          <wp:inline distT="0" distB="0" distL="0" distR="0" wp14:anchorId="74897F6D" wp14:editId="59EA6BC3">
            <wp:extent cx="3263900" cy="2463800"/>
            <wp:effectExtent l="0" t="0" r="0" b="0"/>
            <wp:docPr id="282"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pic:cNvPicPr>
                      <a:picLocks noChangeAspect="1" noChangeArrowheads="1"/>
                    </pic:cNvPicPr>
                  </pic:nvPicPr>
                  <pic:blipFill>
                    <a:blip r:embed="rId130">
                      <a:grayscl/>
                      <a:extLst>
                        <a:ext uri="{BEBA8EAE-BF5A-486C-A8C5-ECC9F3942E4B}">
                          <a14:imgProps xmlns:a14="http://schemas.microsoft.com/office/drawing/2010/main">
                            <a14:imgLayer r:embed="rId1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263900" cy="2463800"/>
                    </a:xfrm>
                    <a:prstGeom prst="rect">
                      <a:avLst/>
                    </a:prstGeom>
                    <a:noFill/>
                    <a:ln>
                      <a:noFill/>
                    </a:ln>
                  </pic:spPr>
                </pic:pic>
              </a:graphicData>
            </a:graphic>
          </wp:inline>
        </w:drawing>
      </w:r>
    </w:p>
    <w:p w:rsidR="00910038" w:rsidRPr="00BA4D60" w:rsidRDefault="00910038" w:rsidP="00442FE6">
      <w:pPr>
        <w:ind w:firstLine="426"/>
        <w:jc w:val="center"/>
        <w:rPr>
          <w:sz w:val="22"/>
          <w:szCs w:val="22"/>
        </w:rPr>
      </w:pPr>
      <w:r w:rsidRPr="00BA4D60">
        <w:rPr>
          <w:sz w:val="22"/>
          <w:szCs w:val="22"/>
        </w:rPr>
        <w:t xml:space="preserve">Рис. 2.9.12 Кривые обнаружения при </w:t>
      </w:r>
      <w:r w:rsidRPr="00BA4D60">
        <w:rPr>
          <w:i/>
          <w:sz w:val="22"/>
          <w:szCs w:val="22"/>
          <w:lang w:val="en-US"/>
        </w:rPr>
        <w:t>N</w:t>
      </w:r>
      <w:r w:rsidRPr="00BA4D60">
        <w:rPr>
          <w:i/>
          <w:sz w:val="22"/>
          <w:szCs w:val="22"/>
        </w:rPr>
        <w:t xml:space="preserve">=127, </w:t>
      </w:r>
      <w:r w:rsidRPr="00BA4D60">
        <w:rPr>
          <w:i/>
          <w:sz w:val="22"/>
          <w:szCs w:val="22"/>
          <w:lang w:val="en-US"/>
        </w:rPr>
        <w:t>M</w:t>
      </w:r>
      <w:r w:rsidRPr="00BA4D60">
        <w:rPr>
          <w:i/>
          <w:sz w:val="22"/>
          <w:szCs w:val="22"/>
        </w:rPr>
        <w:t>=64</w:t>
      </w:r>
      <w:r w:rsidRPr="00BA4D60">
        <w:rPr>
          <w:sz w:val="22"/>
          <w:szCs w:val="22"/>
        </w:rPr>
        <w:t xml:space="preserve">, отношение полос </w:t>
      </w:r>
      <w:r w:rsidRPr="00BA4D60">
        <w:rPr>
          <w:i/>
          <w:sz w:val="22"/>
          <w:szCs w:val="22"/>
        </w:rPr>
        <w:t>(</w:t>
      </w:r>
      <w:r w:rsidRPr="00BA4D60">
        <w:rPr>
          <w:i/>
          <w:sz w:val="22"/>
          <w:szCs w:val="22"/>
          <w:lang w:val="en-US"/>
        </w:rPr>
        <w:t>F</w:t>
      </w:r>
      <w:r w:rsidRPr="00BA4D60">
        <w:rPr>
          <w:sz w:val="22"/>
          <w:szCs w:val="22"/>
          <w:vertAlign w:val="subscript"/>
        </w:rPr>
        <w:t>д</w:t>
      </w:r>
      <w:r w:rsidRPr="00BA4D60">
        <w:rPr>
          <w:i/>
          <w:sz w:val="22"/>
          <w:szCs w:val="22"/>
        </w:rPr>
        <w:t>Н</w:t>
      </w:r>
      <w:r w:rsidRPr="00BA4D60">
        <w:rPr>
          <w:sz w:val="22"/>
          <w:szCs w:val="22"/>
        </w:rPr>
        <w:t xml:space="preserve">, </w:t>
      </w:r>
      <w:r w:rsidRPr="00BA4D60">
        <w:rPr>
          <w:i/>
          <w:sz w:val="22"/>
          <w:szCs w:val="22"/>
          <w:lang w:val="en-US"/>
        </w:rPr>
        <w:t>F</w:t>
      </w:r>
      <w:r w:rsidRPr="00BA4D60">
        <w:rPr>
          <w:sz w:val="22"/>
          <w:szCs w:val="22"/>
          <w:vertAlign w:val="subscript"/>
        </w:rPr>
        <w:t>д</w:t>
      </w:r>
      <w:r w:rsidRPr="00BA4D60">
        <w:rPr>
          <w:i/>
          <w:sz w:val="22"/>
          <w:szCs w:val="22"/>
        </w:rPr>
        <w:t xml:space="preserve">В) </w:t>
      </w:r>
      <w:r w:rsidRPr="00BA4D60">
        <w:rPr>
          <w:sz w:val="22"/>
          <w:szCs w:val="22"/>
        </w:rPr>
        <w:t xml:space="preserve">и </w:t>
      </w:r>
      <w:r w:rsidRPr="00BA4D60">
        <w:rPr>
          <w:i/>
          <w:sz w:val="22"/>
          <w:szCs w:val="22"/>
        </w:rPr>
        <w:t xml:space="preserve">(0, </w:t>
      </w:r>
      <w:r w:rsidRPr="00BA4D60">
        <w:rPr>
          <w:i/>
          <w:sz w:val="22"/>
          <w:szCs w:val="22"/>
          <w:lang w:val="en-US"/>
        </w:rPr>
        <w:t>f</w:t>
      </w:r>
      <w:r w:rsidRPr="00BA4D60">
        <w:rPr>
          <w:i/>
          <w:sz w:val="22"/>
          <w:szCs w:val="22"/>
          <w:vertAlign w:val="subscript"/>
          <w:lang w:val="en-US"/>
        </w:rPr>
        <w:t>c</w:t>
      </w:r>
      <w:r w:rsidRPr="00BA4D60">
        <w:rPr>
          <w:i/>
          <w:sz w:val="22"/>
          <w:szCs w:val="22"/>
        </w:rPr>
        <w:t>)</w:t>
      </w:r>
      <w:r w:rsidRPr="00BA4D60">
        <w:rPr>
          <w:sz w:val="22"/>
          <w:szCs w:val="22"/>
        </w:rPr>
        <w:t xml:space="preserve"> равно 20%</w:t>
      </w:r>
    </w:p>
    <w:p w:rsidR="00910038" w:rsidRPr="00DF6566" w:rsidRDefault="00910038" w:rsidP="00910038">
      <w:pPr>
        <w:ind w:firstLine="454"/>
        <w:jc w:val="both"/>
      </w:pPr>
    </w:p>
    <w:p w:rsidR="00910038" w:rsidRPr="00DF6566" w:rsidRDefault="00910038" w:rsidP="00910038">
      <w:pPr>
        <w:ind w:firstLine="454"/>
        <w:jc w:val="both"/>
      </w:pPr>
      <w:r w:rsidRPr="00DF6566">
        <w:t xml:space="preserve">Сравнение рис. 2.9.12 и 2.9.5 (кривая </w:t>
      </w:r>
      <w:r w:rsidRPr="00DF6566">
        <w:rPr>
          <w:i/>
          <w:lang w:val="en-US"/>
        </w:rPr>
        <w:t>V</w:t>
      </w:r>
      <w:r w:rsidRPr="00DF6566">
        <w:rPr>
          <w:i/>
        </w:rPr>
        <w:t xml:space="preserve"> – </w:t>
      </w:r>
      <w:r w:rsidRPr="00DF6566">
        <w:t>когерентное накопление т</w:t>
      </w:r>
      <w:r w:rsidRPr="00DF6566">
        <w:t>о</w:t>
      </w:r>
      <w:r w:rsidRPr="00DF6566">
        <w:t>го же количества элементов сигнала) показывает, что выигрыш по уро</w:t>
      </w:r>
      <w:r w:rsidRPr="00DF6566">
        <w:t>в</w:t>
      </w:r>
      <w:r w:rsidRPr="00DF6566">
        <w:t xml:space="preserve">ню </w:t>
      </w:r>
      <w:r w:rsidRPr="00DF6566">
        <w:rPr>
          <w:i/>
          <w:lang w:val="en-US"/>
        </w:rPr>
        <w:t>P</w:t>
      </w:r>
      <w:r w:rsidRPr="00DF6566">
        <w:rPr>
          <w:vertAlign w:val="subscript"/>
        </w:rPr>
        <w:t>упо</w:t>
      </w:r>
      <w:r w:rsidRPr="00DF6566">
        <w:t xml:space="preserve"> =</w:t>
      </w:r>
      <w:r w:rsidRPr="00DF6566">
        <w:rPr>
          <w:i/>
        </w:rPr>
        <w:t>0.8</w:t>
      </w:r>
      <w:r w:rsidRPr="00DF6566">
        <w:t xml:space="preserve">  и </w:t>
      </w:r>
      <w:r w:rsidRPr="00DF6566">
        <w:rPr>
          <w:i/>
          <w:lang w:val="en-US"/>
        </w:rPr>
        <w:t>K</w:t>
      </w:r>
      <w:r w:rsidRPr="00DF6566">
        <w:rPr>
          <w:i/>
        </w:rPr>
        <w:t xml:space="preserve">=128 </w:t>
      </w:r>
      <w:r w:rsidRPr="00DF6566">
        <w:t xml:space="preserve">в данном случае составляет порядка </w:t>
      </w:r>
      <w:r w:rsidRPr="00DF6566">
        <w:rPr>
          <w:i/>
        </w:rPr>
        <w:t xml:space="preserve">2 </w:t>
      </w:r>
      <w:r w:rsidRPr="00DF6566">
        <w:t>дБ. При этом отношение полос</w:t>
      </w:r>
      <w:r w:rsidRPr="00A701BF">
        <w:t xml:space="preserve"> </w:t>
      </w:r>
      <w:r w:rsidRPr="00DF6566">
        <w:rPr>
          <w:i/>
        </w:rPr>
        <w:t>(</w:t>
      </w:r>
      <w:r w:rsidRPr="00DF6566">
        <w:rPr>
          <w:i/>
          <w:lang w:val="en-US"/>
        </w:rPr>
        <w:t>F</w:t>
      </w:r>
      <w:r w:rsidRPr="00DF6566">
        <w:rPr>
          <w:vertAlign w:val="subscript"/>
        </w:rPr>
        <w:t>д</w:t>
      </w:r>
      <w:r w:rsidRPr="00DF6566">
        <w:rPr>
          <w:i/>
        </w:rPr>
        <w:t>Н</w:t>
      </w:r>
      <w:r w:rsidRPr="00DF6566">
        <w:t xml:space="preserve">, </w:t>
      </w:r>
      <w:r w:rsidRPr="00DF6566">
        <w:rPr>
          <w:i/>
          <w:lang w:val="en-US"/>
        </w:rPr>
        <w:t>F</w:t>
      </w:r>
      <w:r w:rsidRPr="00DF6566">
        <w:rPr>
          <w:vertAlign w:val="subscript"/>
        </w:rPr>
        <w:t>д</w:t>
      </w:r>
      <w:r w:rsidRPr="00DF6566">
        <w:rPr>
          <w:i/>
        </w:rPr>
        <w:t xml:space="preserve">В) </w:t>
      </w:r>
      <w:r w:rsidRPr="00DF6566">
        <w:t xml:space="preserve">и </w:t>
      </w:r>
      <w:r w:rsidRPr="00DF6566">
        <w:rPr>
          <w:i/>
        </w:rPr>
        <w:t xml:space="preserve">(0, </w:t>
      </w:r>
      <w:r w:rsidRPr="00DF6566">
        <w:rPr>
          <w:i/>
          <w:lang w:val="en-US"/>
        </w:rPr>
        <w:t>f</w:t>
      </w:r>
      <w:r w:rsidRPr="00DF6566">
        <w:rPr>
          <w:i/>
          <w:vertAlign w:val="subscript"/>
          <w:lang w:val="en-US"/>
        </w:rPr>
        <w:t>c</w:t>
      </w:r>
      <w:r w:rsidRPr="00DF6566">
        <w:rPr>
          <w:i/>
        </w:rPr>
        <w:t xml:space="preserve">) </w:t>
      </w:r>
      <w:r w:rsidRPr="00DF6566">
        <w:t xml:space="preserve">составляет всего </w:t>
      </w:r>
      <w:r w:rsidRPr="00DF6566">
        <w:rPr>
          <w:i/>
        </w:rPr>
        <w:t>20%</w:t>
      </w:r>
      <w:r w:rsidRPr="00DF6566">
        <w:t xml:space="preserve">. С ростом этого отношения эффект накопления быстро исчезает, более того – он становится негативным  при флуктуациях  частоты  </w:t>
      </w:r>
      <w:r w:rsidRPr="00DF6566">
        <w:rPr>
          <w:i/>
          <w:lang w:val="en-US"/>
        </w:rPr>
        <w:t>F</w:t>
      </w:r>
      <w:r w:rsidRPr="00DF6566">
        <w:rPr>
          <w:vertAlign w:val="subscript"/>
        </w:rPr>
        <w:t xml:space="preserve">д </w:t>
      </w:r>
      <w:r w:rsidRPr="00DF6566">
        <w:t xml:space="preserve"> во всей полосе </w:t>
      </w:r>
      <w:r w:rsidRPr="00DF6566">
        <w:rPr>
          <w:i/>
        </w:rPr>
        <w:t>(</w:t>
      </w:r>
      <w:r w:rsidRPr="00DF6566">
        <w:rPr>
          <w:i/>
          <w:lang w:val="en-US"/>
        </w:rPr>
        <w:t>F</w:t>
      </w:r>
      <w:r w:rsidRPr="00DF6566">
        <w:rPr>
          <w:vertAlign w:val="subscript"/>
        </w:rPr>
        <w:t>д</w:t>
      </w:r>
      <w:r w:rsidRPr="00DF6566">
        <w:rPr>
          <w:i/>
        </w:rPr>
        <w:t>Н</w:t>
      </w:r>
      <w:r w:rsidRPr="00DF6566">
        <w:t xml:space="preserve">, </w:t>
      </w:r>
      <w:r w:rsidRPr="00DF6566">
        <w:rPr>
          <w:i/>
          <w:lang w:val="en-US"/>
        </w:rPr>
        <w:t>F</w:t>
      </w:r>
      <w:r w:rsidRPr="00DF6566">
        <w:rPr>
          <w:vertAlign w:val="subscript"/>
        </w:rPr>
        <w:t>д</w:t>
      </w:r>
      <w:r w:rsidRPr="00DF6566">
        <w:rPr>
          <w:i/>
        </w:rPr>
        <w:t>В)</w:t>
      </w:r>
      <w:r w:rsidRPr="00DF6566">
        <w:t>.</w:t>
      </w:r>
    </w:p>
    <w:p w:rsidR="00910038" w:rsidRPr="00DF6566" w:rsidRDefault="00910038" w:rsidP="00910038">
      <w:pPr>
        <w:ind w:firstLine="454"/>
        <w:jc w:val="both"/>
      </w:pPr>
      <w:r w:rsidRPr="00DF6566">
        <w:t>Естественной идеей увеличения эффективности посткогерентного накопления спектров является следующее соображение.</w:t>
      </w:r>
    </w:p>
    <w:p w:rsidR="00910038" w:rsidRPr="00DF6566" w:rsidRDefault="00910038" w:rsidP="00910038">
      <w:pPr>
        <w:ind w:firstLine="454"/>
        <w:jc w:val="both"/>
      </w:pPr>
      <w:r w:rsidRPr="00DF6566">
        <w:lastRenderedPageBreak/>
        <w:t>В присутствии сигнала в каждом спектре имеется одна или две с</w:t>
      </w:r>
      <w:r w:rsidRPr="00DF6566">
        <w:t>о</w:t>
      </w:r>
      <w:r w:rsidRPr="00DF6566">
        <w:t xml:space="preserve">седние линии, на которые попадает значение флуктуирующей  частоты  </w:t>
      </w:r>
      <w:r w:rsidRPr="00DF6566">
        <w:rPr>
          <w:i/>
          <w:lang w:val="en-US"/>
        </w:rPr>
        <w:t>F</w:t>
      </w:r>
      <w:r w:rsidRPr="00DF6566">
        <w:rPr>
          <w:vertAlign w:val="subscript"/>
        </w:rPr>
        <w:t>д</w:t>
      </w:r>
      <w:r w:rsidRPr="00DF6566">
        <w:t>. Статистически амплитуды этих линий будут отличаться б</w:t>
      </w:r>
      <w:r w:rsidRPr="006123C6">
        <w:t>о</w:t>
      </w:r>
      <w:r w:rsidRPr="00DF6566">
        <w:t>льшими значениями, нежели у линий шума. При больших отношениях си</w:t>
      </w:r>
      <w:r w:rsidRPr="00DF6566">
        <w:t>г</w:t>
      </w:r>
      <w:r w:rsidRPr="00DF6566">
        <w:t>нал/шум с большой вероятностью эти линии будут иметь в спектре ма</w:t>
      </w:r>
      <w:r w:rsidRPr="00DF6566">
        <w:t>к</w:t>
      </w:r>
      <w:r w:rsidRPr="00DF6566">
        <w:t>симальные амплитуды. Будем производить накопление максимальных или нескольких наибольших амплитуд спектров. Эффективное отнош</w:t>
      </w:r>
      <w:r w:rsidRPr="00DF6566">
        <w:t>е</w:t>
      </w:r>
      <w:r w:rsidRPr="00DF6566">
        <w:t>ние сигнал/шум в получаемых суммах должно увеличиться и эффекти</w:t>
      </w:r>
      <w:r w:rsidRPr="00DF6566">
        <w:t>в</w:t>
      </w:r>
      <w:r w:rsidRPr="00DF6566">
        <w:t>ность обнаружителя, построенного на статистике этих сумм, должна п</w:t>
      </w:r>
      <w:r w:rsidRPr="00DF6566">
        <w:t>о</w:t>
      </w:r>
      <w:r w:rsidRPr="00DF6566">
        <w:t>выситься.</w:t>
      </w:r>
    </w:p>
    <w:p w:rsidR="00910038" w:rsidRPr="00DF6566" w:rsidRDefault="00910038" w:rsidP="00910038">
      <w:pPr>
        <w:ind w:firstLine="454"/>
        <w:jc w:val="both"/>
      </w:pPr>
      <w:r w:rsidRPr="00DF6566">
        <w:t xml:space="preserve">Для реализации этой идеи необходимо сортировать по возрастанию амплитуды спектров, складывать некоторое число </w:t>
      </w:r>
      <w:r w:rsidRPr="00DF6566">
        <w:rPr>
          <w:i/>
          <w:lang w:val="en-US"/>
        </w:rPr>
        <w:t>n</w:t>
      </w:r>
      <w:r w:rsidRPr="00DF6566">
        <w:t xml:space="preserve"> максимальных а</w:t>
      </w:r>
      <w:r w:rsidRPr="00DF6566">
        <w:t>м</w:t>
      </w:r>
      <w:r w:rsidRPr="00DF6566">
        <w:t xml:space="preserve">плитуд и накапливать получаемые суммы в  течение некоторого числа </w:t>
      </w:r>
      <w:r w:rsidRPr="00DF6566">
        <w:rPr>
          <w:i/>
          <w:lang w:val="en-US"/>
        </w:rPr>
        <w:t>K</w:t>
      </w:r>
      <w:r w:rsidRPr="00DF6566">
        <w:t xml:space="preserve"> циклов посткогерентной обработки. По распределению накопленных сумм в отсутствие сигнала определить порог </w:t>
      </w:r>
      <w:r w:rsidRPr="00DF6566">
        <w:rPr>
          <w:i/>
          <w:lang w:val="en-US"/>
        </w:rPr>
        <w:t>H</w:t>
      </w:r>
      <w:r w:rsidRPr="00DF6566">
        <w:t>(</w:t>
      </w:r>
      <w:r w:rsidRPr="00DF6566">
        <w:rPr>
          <w:i/>
          <w:lang w:val="en-US"/>
        </w:rPr>
        <w:t>P</w:t>
      </w:r>
      <w:r w:rsidRPr="00DF6566">
        <w:rPr>
          <w:vertAlign w:val="subscript"/>
        </w:rPr>
        <w:t>улт</w:t>
      </w:r>
      <w:r w:rsidRPr="00DF6566">
        <w:t>), превышение кот</w:t>
      </w:r>
      <w:r w:rsidRPr="00DF6566">
        <w:t>о</w:t>
      </w:r>
      <w:r w:rsidRPr="00DF6566">
        <w:t>рого формирует сигнал обнаружения. По распределению накопленных сумм в присутствии сигнала и порогу находятся кривые обнаружения.</w:t>
      </w:r>
    </w:p>
    <w:p w:rsidR="00910038" w:rsidRPr="00DF6566" w:rsidRDefault="00910038" w:rsidP="00910038">
      <w:pPr>
        <w:ind w:firstLine="454"/>
        <w:jc w:val="both"/>
      </w:pPr>
      <w:r w:rsidRPr="00DF6566">
        <w:t>Распределения сортированных выборок случайных величин являю</w:t>
      </w:r>
      <w:r w:rsidRPr="00DF6566">
        <w:t>т</w:t>
      </w:r>
      <w:r w:rsidRPr="00DF6566">
        <w:t>ся  предметом порядковых статистик [16]. Статистическую  модель  п</w:t>
      </w:r>
      <w:r w:rsidRPr="00DF6566">
        <w:t>о</w:t>
      </w:r>
      <w:r w:rsidRPr="00DF6566">
        <w:t>ставленной  за</w:t>
      </w:r>
      <w:r>
        <w:t>дачи  образно можно описать</w:t>
      </w:r>
      <w:r w:rsidRPr="00DF6566">
        <w:t xml:space="preserve"> следующим  образом.</w:t>
      </w:r>
    </w:p>
    <w:p w:rsidR="00910038" w:rsidRPr="00DF6566" w:rsidRDefault="00910038" w:rsidP="00910038">
      <w:pPr>
        <w:ind w:firstLine="454"/>
        <w:jc w:val="both"/>
      </w:pPr>
      <w:r w:rsidRPr="00DF6566">
        <w:t>Линиям  шума  в  спектрах  соответствуют   выборки  белых  шаров,  размеры  которых  (амплитуды  линий)  распределены  по  Релею  с  ди</w:t>
      </w:r>
      <w:r w:rsidRPr="00DF6566">
        <w:t>с</w:t>
      </w:r>
      <w:r w:rsidRPr="00DF6566">
        <w:t>персией  (2.9.6).</w:t>
      </w:r>
      <w:r w:rsidRPr="001F57CE">
        <w:t xml:space="preserve"> </w:t>
      </w:r>
      <w:r w:rsidRPr="00DF6566">
        <w:t>Линиям  суммы  шума  и  сигнала   в  спектрах  соотве</w:t>
      </w:r>
      <w:r w:rsidRPr="00DF6566">
        <w:t>т</w:t>
      </w:r>
      <w:r w:rsidRPr="00DF6566">
        <w:t xml:space="preserve">ствуют   выборки  черных  шаров,  размеры  которых   распределены  по  Релею-Райсу  с  параметром  </w:t>
      </w:r>
      <w:r w:rsidRPr="00DF6566">
        <w:rPr>
          <w:i/>
          <w:lang w:val="en-US"/>
        </w:rPr>
        <w:t>A</w:t>
      </w:r>
      <w:r w:rsidRPr="00DF6566">
        <w:rPr>
          <w:i/>
        </w:rPr>
        <w:t>(</w:t>
      </w:r>
      <w:r w:rsidRPr="00DF6566">
        <w:rPr>
          <w:i/>
          <w:lang w:val="en-US"/>
        </w:rPr>
        <w:t>s</w:t>
      </w:r>
      <w:r w:rsidRPr="00DF6566">
        <w:rPr>
          <w:i/>
        </w:rPr>
        <w:t>)</w:t>
      </w:r>
      <w:r w:rsidRPr="00DF6566">
        <w:t xml:space="preserve">,  определенном  в   формуле  (2.9.7).  В модели  дискретных  флуктуаций  в  каждом  спектре-выборке  из  </w:t>
      </w:r>
      <w:r w:rsidRPr="00DF6566">
        <w:rPr>
          <w:i/>
          <w:lang w:val="en-US"/>
        </w:rPr>
        <w:t>M</w:t>
      </w:r>
      <w:r w:rsidRPr="00DF6566">
        <w:t xml:space="preserve">  шаров присутствует   не  более  одного   черного  шара.  Обозначим через </w:t>
      </w:r>
      <w:r w:rsidRPr="00DF6566">
        <w:rPr>
          <w:i/>
          <w:lang w:val="en-US"/>
        </w:rPr>
        <w:t>ρ</w:t>
      </w:r>
      <w:r w:rsidRPr="00DF6566">
        <w:rPr>
          <w:i/>
        </w:rPr>
        <w:t>(</w:t>
      </w:r>
      <w:r w:rsidRPr="00DF6566">
        <w:rPr>
          <w:i/>
          <w:lang w:val="en-US"/>
        </w:rPr>
        <w:t>x</w:t>
      </w:r>
      <w:r w:rsidRPr="00DF6566">
        <w:rPr>
          <w:i/>
        </w:rPr>
        <w:t xml:space="preserve">) </w:t>
      </w:r>
      <w:r w:rsidRPr="00DF6566">
        <w:t xml:space="preserve">и </w:t>
      </w:r>
      <w:r w:rsidRPr="00DF6566">
        <w:rPr>
          <w:i/>
          <w:lang w:val="en-US"/>
        </w:rPr>
        <w:t>q</w:t>
      </w:r>
      <w:r w:rsidRPr="00DF6566">
        <w:rPr>
          <w:i/>
        </w:rPr>
        <w:t>(</w:t>
      </w:r>
      <w:r w:rsidRPr="00DF6566">
        <w:rPr>
          <w:i/>
          <w:lang w:val="en-US"/>
        </w:rPr>
        <w:t>x</w:t>
      </w:r>
      <w:r w:rsidRPr="00DF6566">
        <w:rPr>
          <w:i/>
        </w:rPr>
        <w:t>,</w:t>
      </w:r>
      <w:r w:rsidRPr="00DF6566">
        <w:rPr>
          <w:i/>
          <w:lang w:val="en-US"/>
        </w:rPr>
        <w:t>A</w:t>
      </w:r>
      <w:r w:rsidRPr="00DF6566">
        <w:rPr>
          <w:i/>
        </w:rPr>
        <w:t>)</w:t>
      </w:r>
      <w:r w:rsidRPr="00DF6566">
        <w:t xml:space="preserve"> распределения Релея и  Релея-Райса соответственно. Фун</w:t>
      </w:r>
      <w:r w:rsidRPr="00DF6566">
        <w:t>к</w:t>
      </w:r>
      <w:r w:rsidRPr="00DF6566">
        <w:t xml:space="preserve">ция  </w:t>
      </w:r>
      <w:r w:rsidRPr="00DF6566">
        <w:rPr>
          <w:i/>
          <w:lang w:val="en-US"/>
        </w:rPr>
        <w:t>ρ</w:t>
      </w:r>
      <w:r w:rsidRPr="00DF6566">
        <w:rPr>
          <w:i/>
        </w:rPr>
        <w:t>(</w:t>
      </w:r>
      <w:r w:rsidRPr="00DF6566">
        <w:rPr>
          <w:i/>
          <w:lang w:val="en-US"/>
        </w:rPr>
        <w:t>x</w:t>
      </w:r>
      <w:r w:rsidRPr="00DF6566">
        <w:rPr>
          <w:i/>
        </w:rPr>
        <w:t xml:space="preserve">) </w:t>
      </w:r>
      <w:r w:rsidRPr="00DF6566">
        <w:t xml:space="preserve">уже неоднократно использовалась, а функция </w:t>
      </w:r>
      <w:r w:rsidRPr="00DF6566">
        <w:rPr>
          <w:i/>
          <w:lang w:val="en-US"/>
        </w:rPr>
        <w:t>q</w:t>
      </w:r>
      <w:r w:rsidRPr="00DF6566">
        <w:rPr>
          <w:i/>
        </w:rPr>
        <w:t>(</w:t>
      </w:r>
      <w:r w:rsidRPr="00DF6566">
        <w:rPr>
          <w:i/>
          <w:lang w:val="en-US"/>
        </w:rPr>
        <w:t>x</w:t>
      </w:r>
      <w:r w:rsidRPr="00DF6566">
        <w:rPr>
          <w:i/>
        </w:rPr>
        <w:t>,</w:t>
      </w:r>
      <w:r w:rsidRPr="00DF6566">
        <w:rPr>
          <w:i/>
          <w:lang w:val="en-US"/>
        </w:rPr>
        <w:t>A</w:t>
      </w:r>
      <w:r w:rsidRPr="00DF6566">
        <w:rPr>
          <w:i/>
        </w:rPr>
        <w:t>)</w:t>
      </w:r>
      <w:r w:rsidRPr="00DF6566">
        <w:t xml:space="preserve"> может быть получена интегрированием плотности</w:t>
      </w:r>
      <w:r>
        <w:t xml:space="preserve"> </w:t>
      </w:r>
      <w:r w:rsidRPr="00DF6566">
        <w:t>распределения Релея-Райса. После  сортировки  шаров  статистика   порядка</w:t>
      </w:r>
      <w:r w:rsidRPr="00DF6566">
        <w:rPr>
          <w:i/>
        </w:rPr>
        <w:t xml:space="preserve">  </w:t>
      </w:r>
      <w:r w:rsidRPr="00DF6566">
        <w:rPr>
          <w:i/>
          <w:lang w:val="en-US"/>
        </w:rPr>
        <w:t>M</w:t>
      </w:r>
      <w:r w:rsidRPr="00DF6566">
        <w:t xml:space="preserve">  (будем  ее  также  называть  старшей)  соответствует  распределению максимумов  размеров  шаров  независимо  </w:t>
      </w:r>
      <w:r w:rsidRPr="00DF6566">
        <w:rPr>
          <w:i/>
        </w:rPr>
        <w:t xml:space="preserve"> </w:t>
      </w:r>
      <w:r w:rsidRPr="00DF6566">
        <w:t xml:space="preserve">от  их  цвета.  Функции распределения  старшей статистики (вероятности того, что все  размеры  шаров  в  </w:t>
      </w:r>
      <w:r w:rsidRPr="00DF6566">
        <w:rPr>
          <w:i/>
          <w:lang w:val="en-US"/>
        </w:rPr>
        <w:t>M</w:t>
      </w:r>
      <w:r w:rsidRPr="00DF6566">
        <w:rPr>
          <w:i/>
        </w:rPr>
        <w:t>-</w:t>
      </w:r>
      <w:r w:rsidRPr="00DF6566">
        <w:t>выборке   не  превосх</w:t>
      </w:r>
      <w:r w:rsidRPr="00DF6566">
        <w:t>о</w:t>
      </w:r>
      <w:r w:rsidRPr="00DF6566">
        <w:t xml:space="preserve">дят  </w:t>
      </w:r>
      <w:r w:rsidRPr="00DF6566">
        <w:rPr>
          <w:i/>
          <w:lang w:val="en-US"/>
        </w:rPr>
        <w:t>x</w:t>
      </w:r>
      <w:r w:rsidRPr="00DF6566">
        <w:t>) суть</w:t>
      </w:r>
    </w:p>
    <w:p w:rsidR="00910038" w:rsidRPr="00DF6566" w:rsidRDefault="00910038" w:rsidP="00910038">
      <w:pPr>
        <w:tabs>
          <w:tab w:val="left" w:pos="2100"/>
        </w:tabs>
        <w:ind w:firstLine="454"/>
        <w:jc w:val="both"/>
      </w:pPr>
    </w:p>
    <w:p w:rsidR="00910038" w:rsidRPr="00DF6566" w:rsidRDefault="00EB502D" w:rsidP="00442FE6">
      <w:pPr>
        <w:tabs>
          <w:tab w:val="left" w:pos="2100"/>
        </w:tabs>
        <w:jc w:val="center"/>
      </w:pPr>
      <m:oMath>
        <m:sSub>
          <m:sSubPr>
            <m:ctrlPr>
              <w:rPr>
                <w:rFonts w:ascii="Cambria Math" w:hAnsi="Cambria Math"/>
                <w:i/>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ρ(x)</m:t>
            </m:r>
          </m:e>
          <m:sup>
            <m:r>
              <w:rPr>
                <w:rFonts w:ascii="Cambria Math" w:hAnsi="Cambria Math"/>
              </w:rPr>
              <m:t>M</m:t>
            </m:r>
          </m:sup>
        </m:sSup>
      </m:oMath>
      <w:r w:rsidR="00910038" w:rsidRPr="00DF6566">
        <w:t>,</w:t>
      </w:r>
      <w:r w:rsidR="00910038" w:rsidRPr="00C0511B">
        <w:t xml:space="preserve"> </w:t>
      </w:r>
      <w:r w:rsidR="00442FE6">
        <w:t>только шум</w:t>
      </w:r>
      <w:r w:rsidR="00442FE6">
        <w:tab/>
      </w:r>
      <w:r w:rsidR="00910038" w:rsidRPr="00DF6566">
        <w:t>(2.9.9)</w:t>
      </w:r>
    </w:p>
    <w:p w:rsidR="00910038" w:rsidRPr="0044185C" w:rsidRDefault="00EB502D" w:rsidP="00442FE6">
      <w:pPr>
        <w:tabs>
          <w:tab w:val="left" w:pos="2100"/>
        </w:tabs>
        <w:jc w:val="center"/>
      </w:pPr>
      <m:oMath>
        <m:sSub>
          <m:sSubPr>
            <m:ctrlPr>
              <w:rPr>
                <w:rFonts w:ascii="Cambria Math" w:hAnsi="Cambria Math"/>
                <w:i/>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rPr>
            </m:ctrlPr>
          </m:dPr>
          <m:e>
            <m:r>
              <w:rPr>
                <w:rFonts w:ascii="Cambria Math" w:hAnsi="Cambria Math"/>
              </w:rPr>
              <m:t>x,A</m:t>
            </m:r>
          </m:e>
        </m:d>
        <m:r>
          <w:rPr>
            <w:rFonts w:ascii="Cambria Math" w:hAnsi="Cambria Math"/>
          </w:rPr>
          <m:t>=</m:t>
        </m:r>
        <m:sSup>
          <m:sSupPr>
            <m:ctrlPr>
              <w:rPr>
                <w:rFonts w:ascii="Cambria Math" w:hAnsi="Cambria Math"/>
                <w:i/>
              </w:rPr>
            </m:ctrlPr>
          </m:sSupPr>
          <m:e>
            <m:r>
              <w:rPr>
                <w:rFonts w:ascii="Cambria Math" w:hAnsi="Cambria Math"/>
              </w:rPr>
              <m:t>q(x,A)ρ(x)</m:t>
            </m:r>
          </m:e>
          <m:sup>
            <m:r>
              <w:rPr>
                <w:rFonts w:ascii="Cambria Math" w:hAnsi="Cambria Math"/>
              </w:rPr>
              <m:t>M-1</m:t>
            </m:r>
          </m:sup>
        </m:sSup>
      </m:oMath>
      <w:r w:rsidR="00910038" w:rsidRPr="00DF6566">
        <w:t>,</w:t>
      </w:r>
      <w:r w:rsidR="00910038" w:rsidRPr="00C0511B">
        <w:t xml:space="preserve"> </w:t>
      </w:r>
      <w:r w:rsidR="00910038" w:rsidRPr="00DF6566">
        <w:t>шум + сигнал</w:t>
      </w:r>
      <w:r w:rsidR="00910038" w:rsidRPr="00DF6566">
        <w:rPr>
          <w:i/>
        </w:rPr>
        <w:t>.</w:t>
      </w:r>
    </w:p>
    <w:p w:rsidR="00910038" w:rsidRPr="00DF6566" w:rsidRDefault="00910038" w:rsidP="00910038">
      <w:pPr>
        <w:tabs>
          <w:tab w:val="left" w:pos="2100"/>
        </w:tabs>
        <w:ind w:firstLine="454"/>
        <w:jc w:val="both"/>
      </w:pPr>
    </w:p>
    <w:p w:rsidR="00910038" w:rsidRPr="00DF6566" w:rsidRDefault="00910038" w:rsidP="00910038">
      <w:pPr>
        <w:tabs>
          <w:tab w:val="left" w:pos="2100"/>
        </w:tabs>
        <w:jc w:val="both"/>
      </w:pPr>
      <w:r w:rsidRPr="00DF6566">
        <w:t>Найдем  аналогичные  (2.9.9)  формулы  для  статистик  порядка</w:t>
      </w:r>
      <w:r w:rsidRPr="00DF6566">
        <w:rPr>
          <w:i/>
        </w:rPr>
        <w:t xml:space="preserve">  </w:t>
      </w:r>
      <w:r w:rsidRPr="00DF6566">
        <w:rPr>
          <w:i/>
          <w:lang w:val="en-US"/>
        </w:rPr>
        <w:t>m</w:t>
      </w:r>
      <w:r w:rsidRPr="00DF6566">
        <w:rPr>
          <w:i/>
        </w:rPr>
        <w:t>&lt;</w:t>
      </w:r>
      <w:r w:rsidRPr="00DF6566">
        <w:rPr>
          <w:i/>
          <w:lang w:val="en-US"/>
        </w:rPr>
        <w:t>M</w:t>
      </w:r>
      <w:r w:rsidRPr="00DF6566">
        <w:t>,  т.е.  для  вероятностей   событий  «</w:t>
      </w:r>
      <w:r w:rsidRPr="00803C39">
        <w:rPr>
          <w:i/>
        </w:rPr>
        <w:t xml:space="preserve">размеры  точно  </w:t>
      </w:r>
      <w:r w:rsidRPr="00803C39">
        <w:rPr>
          <w:i/>
          <w:lang w:val="en-US"/>
        </w:rPr>
        <w:t>m</w:t>
      </w:r>
      <w:r w:rsidRPr="00803C39">
        <w:rPr>
          <w:i/>
        </w:rPr>
        <w:t xml:space="preserve">  шаров  в  </w:t>
      </w:r>
      <w:r w:rsidRPr="00803C39">
        <w:rPr>
          <w:i/>
          <w:lang w:val="en-US"/>
        </w:rPr>
        <w:t>M</w:t>
      </w:r>
      <w:r w:rsidRPr="00803C39">
        <w:rPr>
          <w:i/>
        </w:rPr>
        <w:t>-</w:t>
      </w:r>
      <w:r w:rsidRPr="00803C39">
        <w:rPr>
          <w:i/>
        </w:rPr>
        <w:lastRenderedPageBreak/>
        <w:t xml:space="preserve">выборке   не  превосходят  </w:t>
      </w:r>
      <w:r w:rsidRPr="00803C39">
        <w:rPr>
          <w:i/>
          <w:lang w:val="en-US"/>
        </w:rPr>
        <w:t>x</w:t>
      </w:r>
      <w:r w:rsidRPr="00DF6566">
        <w:t>».  При наличии только  шума  известно [16, с.15],  что</w:t>
      </w:r>
    </w:p>
    <w:p w:rsidR="00910038" w:rsidRPr="00DF6566" w:rsidRDefault="00910038" w:rsidP="00910038">
      <w:pPr>
        <w:tabs>
          <w:tab w:val="left" w:pos="2100"/>
        </w:tabs>
        <w:ind w:firstLine="454"/>
        <w:jc w:val="both"/>
      </w:pPr>
    </w:p>
    <w:p w:rsidR="00910038" w:rsidRPr="00DF6566" w:rsidRDefault="00442FE6" w:rsidP="00442FE6">
      <w:pPr>
        <w:tabs>
          <w:tab w:val="left" w:pos="2100"/>
        </w:tabs>
        <w:jc w:val="center"/>
      </w:pPr>
      <w:r w:rsidRPr="00A676D0">
        <w:tab/>
      </w:r>
      <m:oMath>
        <m:sSub>
          <m:sSubPr>
            <m:ctrlPr>
              <w:rPr>
                <w:rFonts w:ascii="Cambria Math" w:hAnsi="Cambria Math"/>
                <w:i/>
              </w:rPr>
            </m:ctrlPr>
          </m:sSubPr>
          <m:e>
            <m:r>
              <w:rPr>
                <w:rFonts w:ascii="Cambria Math" w:hAnsi="Cambria Math"/>
              </w:rPr>
              <m:t>P</m:t>
            </m:r>
          </m:e>
          <m:sub>
            <m:r>
              <w:rPr>
                <w:rFonts w:ascii="Cambria Math" w:hAnsi="Cambria Math"/>
              </w:rPr>
              <m:t>m</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ρ</m:t>
            </m:r>
            <m:d>
              <m:dPr>
                <m:ctrlPr>
                  <w:rPr>
                    <w:rFonts w:ascii="Cambria Math" w:hAnsi="Cambria Math"/>
                    <w:i/>
                  </w:rPr>
                </m:ctrlPr>
              </m:dPr>
              <m:e>
                <m:r>
                  <w:rPr>
                    <w:rFonts w:ascii="Cambria Math" w:hAnsi="Cambria Math"/>
                    <w:lang w:val="en-US"/>
                  </w:rPr>
                  <m:t>x</m:t>
                </m:r>
              </m:e>
            </m:d>
          </m:sub>
        </m:sSub>
        <m:r>
          <w:rPr>
            <w:rFonts w:ascii="Cambria Math" w:hAnsi="Cambria Math"/>
          </w:rPr>
          <m:t>(</m:t>
        </m:r>
        <m:r>
          <w:rPr>
            <w:rFonts w:ascii="Cambria Math" w:hAnsi="Cambria Math"/>
            <w:lang w:val="en-US"/>
          </w:rPr>
          <m:t>m</m:t>
        </m:r>
        <m:r>
          <w:rPr>
            <w:rFonts w:ascii="Cambria Math" w:hAnsi="Cambria Math"/>
          </w:rPr>
          <m:t>,</m:t>
        </m:r>
        <m:r>
          <w:rPr>
            <w:rFonts w:ascii="Cambria Math" w:hAnsi="Cambria Math"/>
            <w:lang w:val="en-US"/>
          </w:rPr>
          <m:t>M</m:t>
        </m:r>
        <m:r>
          <w:rPr>
            <w:rFonts w:ascii="Cambria Math" w:hAnsi="Cambria Math"/>
          </w:rPr>
          <m:t>-</m:t>
        </m:r>
        <m:r>
          <w:rPr>
            <w:rFonts w:ascii="Cambria Math" w:hAnsi="Cambria Math"/>
            <w:lang w:val="en-US"/>
          </w:rPr>
          <m:t>m</m:t>
        </m:r>
        <m:r>
          <w:rPr>
            <w:rFonts w:ascii="Cambria Math" w:hAnsi="Cambria Math"/>
          </w:rPr>
          <m:t>+1),</m:t>
        </m:r>
      </m:oMath>
      <w:r>
        <w:tab/>
      </w:r>
      <w:r w:rsidR="00910038">
        <w:tab/>
      </w:r>
      <w:r w:rsidR="00910038" w:rsidRPr="00DF6566">
        <w:t>(2.9.10)</w:t>
      </w:r>
    </w:p>
    <w:p w:rsidR="00910038" w:rsidRPr="00DF6566" w:rsidRDefault="00910038" w:rsidP="00910038">
      <w:pPr>
        <w:tabs>
          <w:tab w:val="left" w:pos="2100"/>
        </w:tabs>
        <w:ind w:firstLine="454"/>
        <w:jc w:val="both"/>
      </w:pPr>
    </w:p>
    <w:p w:rsidR="00910038" w:rsidRPr="00DF6566" w:rsidRDefault="00910038" w:rsidP="00910038">
      <w:pPr>
        <w:tabs>
          <w:tab w:val="left" w:pos="2100"/>
        </w:tabs>
        <w:jc w:val="both"/>
      </w:pPr>
      <w:r w:rsidRPr="00DF6566">
        <w:t xml:space="preserve">где  </w:t>
      </w:r>
      <w:r w:rsidRPr="00DF6566">
        <w:rPr>
          <w:i/>
          <w:lang w:val="en-US"/>
        </w:rPr>
        <w:t>I</w:t>
      </w:r>
      <w:r w:rsidRPr="00DF6566">
        <w:rPr>
          <w:i/>
          <w:vertAlign w:val="subscript"/>
          <w:lang w:val="en-US"/>
        </w:rPr>
        <w:t>ρ</w:t>
      </w:r>
      <w:r w:rsidRPr="00DF6566">
        <w:rPr>
          <w:i/>
          <w:vertAlign w:val="subscript"/>
        </w:rPr>
        <w:t>(</w:t>
      </w:r>
      <w:r w:rsidRPr="00DF6566">
        <w:rPr>
          <w:i/>
          <w:vertAlign w:val="subscript"/>
          <w:lang w:val="en-US"/>
        </w:rPr>
        <w:t>x</w:t>
      </w:r>
      <w:r w:rsidRPr="00DF6566">
        <w:rPr>
          <w:i/>
          <w:vertAlign w:val="subscript"/>
        </w:rPr>
        <w:t>)</w:t>
      </w:r>
      <w:r w:rsidRPr="00DF6566">
        <w:rPr>
          <w:i/>
        </w:rPr>
        <w:t>(</w:t>
      </w:r>
      <w:r w:rsidRPr="00DF6566">
        <w:rPr>
          <w:i/>
          <w:lang w:val="en-US"/>
        </w:rPr>
        <w:t>a</w:t>
      </w:r>
      <w:r w:rsidRPr="00DF6566">
        <w:rPr>
          <w:i/>
        </w:rPr>
        <w:t>,</w:t>
      </w:r>
      <w:r w:rsidRPr="00DF6566">
        <w:rPr>
          <w:i/>
          <w:lang w:val="en-US"/>
        </w:rPr>
        <w:t>b</w:t>
      </w:r>
      <w:r w:rsidRPr="00DF6566">
        <w:rPr>
          <w:i/>
        </w:rPr>
        <w:t>)</w:t>
      </w:r>
      <w:r w:rsidRPr="00DF6566">
        <w:t xml:space="preserve"> -  неполная  бета-функция  [4, с. 572, 744].  При наличии  сигнала  обобщим  (2.9.10)  следующим  образом.</w:t>
      </w:r>
    </w:p>
    <w:p w:rsidR="00910038" w:rsidRPr="00DF6566" w:rsidRDefault="00910038" w:rsidP="00910038">
      <w:pPr>
        <w:tabs>
          <w:tab w:val="left" w:pos="709"/>
          <w:tab w:val="left" w:pos="2100"/>
        </w:tabs>
        <w:ind w:firstLine="454"/>
        <w:jc w:val="both"/>
      </w:pPr>
      <w:r w:rsidRPr="00DF6566">
        <w:t xml:space="preserve">Разобьем   поток  </w:t>
      </w:r>
      <w:r w:rsidRPr="00DF6566">
        <w:rPr>
          <w:i/>
          <w:lang w:val="en-US"/>
        </w:rPr>
        <w:t>M</w:t>
      </w:r>
      <w:r w:rsidRPr="00DF6566">
        <w:rPr>
          <w:i/>
        </w:rPr>
        <w:t>-</w:t>
      </w:r>
      <w:r w:rsidRPr="00DF6566">
        <w:t xml:space="preserve">выборок  с  черными  шарами на два.  В  первый   поток отправим  выборки  с  размерами  черных  шаров меньше  </w:t>
      </w:r>
      <w:r w:rsidRPr="00DF6566">
        <w:rPr>
          <w:i/>
          <w:lang w:val="en-US"/>
        </w:rPr>
        <w:t>x</w:t>
      </w:r>
      <w:r w:rsidRPr="00DF6566">
        <w:t xml:space="preserve">,  а  во  второй  -  все  остальные. Вероятность попасть в первый  поток есть  </w:t>
      </w:r>
      <w:r w:rsidRPr="00DF6566">
        <w:rPr>
          <w:i/>
          <w:lang w:val="en-US"/>
        </w:rPr>
        <w:t>q</w:t>
      </w:r>
      <w:r w:rsidRPr="00DF6566">
        <w:rPr>
          <w:i/>
        </w:rPr>
        <w:t>(</w:t>
      </w:r>
      <w:r w:rsidRPr="00DF6566">
        <w:rPr>
          <w:i/>
          <w:lang w:val="en-US"/>
        </w:rPr>
        <w:t>x</w:t>
      </w:r>
      <w:r w:rsidRPr="00DF6566">
        <w:rPr>
          <w:i/>
        </w:rPr>
        <w:t>,</w:t>
      </w:r>
      <w:r w:rsidRPr="00DF6566">
        <w:rPr>
          <w:i/>
          <w:lang w:val="en-US"/>
        </w:rPr>
        <w:t>A</w:t>
      </w:r>
      <w:r w:rsidRPr="00DF6566">
        <w:rPr>
          <w:i/>
        </w:rPr>
        <w:t>)</w:t>
      </w:r>
      <w:r w:rsidRPr="00DF6566">
        <w:t>, во второй -</w:t>
      </w:r>
      <w:r w:rsidRPr="00F7621B">
        <w:t xml:space="preserve"> </w:t>
      </w:r>
      <w:r w:rsidRPr="00DF6566">
        <w:rPr>
          <w:i/>
        </w:rPr>
        <w:t>1</w:t>
      </w:r>
      <w:r>
        <w:t>−</w:t>
      </w:r>
      <w:r w:rsidRPr="00DF6566">
        <w:rPr>
          <w:i/>
          <w:lang w:val="en-US"/>
        </w:rPr>
        <w:t>q</w:t>
      </w:r>
      <w:r w:rsidRPr="00DF6566">
        <w:rPr>
          <w:i/>
        </w:rPr>
        <w:t>(</w:t>
      </w:r>
      <w:r w:rsidRPr="00DF6566">
        <w:rPr>
          <w:i/>
          <w:lang w:val="en-US"/>
        </w:rPr>
        <w:t>x</w:t>
      </w:r>
      <w:r w:rsidRPr="00DF6566">
        <w:rPr>
          <w:i/>
        </w:rPr>
        <w:t>,</w:t>
      </w:r>
      <w:r w:rsidRPr="00DF6566">
        <w:rPr>
          <w:i/>
          <w:lang w:val="en-US"/>
        </w:rPr>
        <w:t>A</w:t>
      </w:r>
      <w:r w:rsidRPr="00DF6566">
        <w:rPr>
          <w:i/>
        </w:rPr>
        <w:t>)</w:t>
      </w:r>
      <w:r w:rsidRPr="00DF6566">
        <w:t>.  В выборках первого  потока  должно  в</w:t>
      </w:r>
      <w:r w:rsidRPr="00DF6566">
        <w:t>ы</w:t>
      </w:r>
      <w:r w:rsidRPr="00DF6566">
        <w:t xml:space="preserve">полняться  условие  «размеры  ровно  </w:t>
      </w:r>
      <w:r w:rsidRPr="00DF6566">
        <w:rPr>
          <w:i/>
          <w:lang w:val="en-US"/>
        </w:rPr>
        <w:t>m</w:t>
      </w:r>
      <w:r>
        <w:t>−</w:t>
      </w:r>
      <w:r w:rsidRPr="00DF6566">
        <w:rPr>
          <w:i/>
        </w:rPr>
        <w:t xml:space="preserve">1  </w:t>
      </w:r>
      <w:r w:rsidRPr="00DF6566">
        <w:t xml:space="preserve">белых  шаров  меньше </w:t>
      </w:r>
      <w:r w:rsidRPr="00DF6566">
        <w:rPr>
          <w:i/>
          <w:lang w:val="en-US"/>
        </w:rPr>
        <w:t>x</w:t>
      </w:r>
      <w:r w:rsidRPr="00DF6566">
        <w:t>».  В  выборках  второго  потока  должно  выполн</w:t>
      </w:r>
      <w:r>
        <w:t>яться  условие  «размеры  ровно</w:t>
      </w:r>
      <w:r w:rsidRPr="00DF6566">
        <w:t xml:space="preserve"> </w:t>
      </w:r>
      <w:r w:rsidRPr="00DF6566">
        <w:rPr>
          <w:i/>
          <w:lang w:val="en-US"/>
        </w:rPr>
        <w:t>m</w:t>
      </w:r>
      <w:r>
        <w:rPr>
          <w:i/>
        </w:rPr>
        <w:t xml:space="preserve"> </w:t>
      </w:r>
      <w:r w:rsidRPr="00DF6566">
        <w:t xml:space="preserve">белых  шаров  меньше </w:t>
      </w:r>
      <w:r w:rsidRPr="00DF6566">
        <w:rPr>
          <w:i/>
          <w:lang w:val="en-US"/>
        </w:rPr>
        <w:t>x</w:t>
      </w:r>
      <w:r w:rsidRPr="00DF6566">
        <w:t>».  Используя  формулу  (2.9.10)  имеем  для  суммарной  по  двум  потокам вероятности</w:t>
      </w:r>
    </w:p>
    <w:p w:rsidR="00910038" w:rsidRPr="00DF6566" w:rsidRDefault="00910038" w:rsidP="00910038">
      <w:pPr>
        <w:tabs>
          <w:tab w:val="left" w:pos="2100"/>
        </w:tabs>
        <w:ind w:firstLine="454"/>
        <w:jc w:val="both"/>
      </w:pPr>
    </w:p>
    <w:p w:rsidR="00910038" w:rsidRPr="00A71922" w:rsidRDefault="003E06C7" w:rsidP="00910038">
      <w:pPr>
        <w:tabs>
          <w:tab w:val="left" w:pos="2100"/>
        </w:tabs>
      </w:pPr>
      <w:r>
        <w:rPr>
          <w:lang w:val="en-US"/>
        </w:rPr>
        <w:tab/>
      </w:r>
      <m:oMath>
        <m:sSub>
          <m:sSubPr>
            <m:ctrlPr>
              <w:rPr>
                <w:rFonts w:ascii="Cambria Math" w:hAnsi="Cambria Math"/>
                <w:i/>
              </w:rPr>
            </m:ctrlPr>
          </m:sSubPr>
          <m:e>
            <m:r>
              <w:rPr>
                <w:rFonts w:ascii="Cambria Math" w:hAnsi="Cambria Math"/>
                <w:lang w:val="en-US"/>
              </w:rPr>
              <m:t>P</m:t>
            </m:r>
          </m:e>
          <m:sub>
            <m:r>
              <w:rPr>
                <w:rFonts w:ascii="Cambria Math" w:hAnsi="Cambria Math"/>
                <w:lang w:val="en-US"/>
              </w:rPr>
              <m:t>m</m:t>
            </m:r>
          </m:sub>
        </m:sSub>
        <m:d>
          <m:dPr>
            <m:ctrlPr>
              <w:rPr>
                <w:rFonts w:ascii="Cambria Math" w:hAnsi="Cambria Math"/>
                <w:i/>
              </w:rPr>
            </m:ctrlPr>
          </m:dPr>
          <m:e>
            <m:r>
              <w:rPr>
                <w:rFonts w:ascii="Cambria Math" w:hAnsi="Cambria Math"/>
              </w:rPr>
              <m:t>x,A</m:t>
            </m:r>
          </m:e>
        </m:d>
        <m:r>
          <w:rPr>
            <w:rFonts w:ascii="Cambria Math" w:hAnsi="Cambria Math"/>
          </w:rPr>
          <m:t>=</m:t>
        </m:r>
        <m:r>
          <w:rPr>
            <w:rFonts w:ascii="Cambria Math" w:hAnsi="Cambria Math"/>
            <w:lang w:val="en-US"/>
          </w:rPr>
          <m:t>q</m:t>
        </m:r>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A</m:t>
            </m:r>
          </m:e>
        </m:d>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ρ</m:t>
            </m:r>
            <m:d>
              <m:dPr>
                <m:ctrlPr>
                  <w:rPr>
                    <w:rFonts w:ascii="Cambria Math" w:hAnsi="Cambria Math"/>
                    <w:i/>
                    <w:lang w:val="en-US"/>
                  </w:rPr>
                </m:ctrlPr>
              </m:dPr>
              <m:e>
                <m:r>
                  <w:rPr>
                    <w:rFonts w:ascii="Cambria Math" w:hAnsi="Cambria Math"/>
                    <w:lang w:val="en-US"/>
                  </w:rPr>
                  <m:t>x</m:t>
                </m:r>
              </m:e>
            </m:d>
          </m:sub>
        </m:sSub>
        <m:d>
          <m:dPr>
            <m:ctrlPr>
              <w:rPr>
                <w:rFonts w:ascii="Cambria Math" w:hAnsi="Cambria Math"/>
                <w:i/>
                <w:lang w:val="en-US"/>
              </w:rPr>
            </m:ctrlPr>
          </m:dPr>
          <m:e>
            <m:r>
              <w:rPr>
                <w:rFonts w:ascii="Cambria Math" w:hAnsi="Cambria Math"/>
                <w:lang w:val="en-US"/>
              </w:rPr>
              <m:t>m</m:t>
            </m:r>
            <m:r>
              <w:rPr>
                <w:rFonts w:ascii="Cambria Math" w:hAnsi="Cambria Math"/>
              </w:rPr>
              <m:t>-1,</m:t>
            </m:r>
            <m:r>
              <w:rPr>
                <w:rFonts w:ascii="Cambria Math" w:hAnsi="Cambria Math"/>
                <w:lang w:val="en-US"/>
              </w:rPr>
              <m:t>M</m:t>
            </m:r>
            <m:r>
              <w:rPr>
                <w:rFonts w:ascii="Cambria Math" w:hAnsi="Cambria Math"/>
              </w:rPr>
              <m:t>-</m:t>
            </m:r>
            <m:r>
              <w:rPr>
                <w:rFonts w:ascii="Cambria Math" w:hAnsi="Cambria Math"/>
                <w:lang w:val="en-US"/>
              </w:rPr>
              <m:t>m</m:t>
            </m:r>
            <m:r>
              <w:rPr>
                <w:rFonts w:ascii="Cambria Math" w:hAnsi="Cambria Math"/>
              </w:rPr>
              <m:t>+1</m:t>
            </m:r>
          </m:e>
        </m:d>
        <m:r>
          <w:rPr>
            <w:rFonts w:ascii="Cambria Math" w:hAnsi="Cambria Math"/>
            <w:lang w:val="en-US"/>
          </w:rPr>
          <m:t>+</m:t>
        </m:r>
      </m:oMath>
    </w:p>
    <w:p w:rsidR="00910038" w:rsidRPr="00DF6566" w:rsidRDefault="003E06C7" w:rsidP="00910038">
      <w:pPr>
        <w:tabs>
          <w:tab w:val="left" w:pos="2100"/>
        </w:tabs>
        <w:jc w:val="both"/>
      </w:pPr>
      <w:r>
        <w:rPr>
          <w:lang w:val="en-US"/>
        </w:rPr>
        <w:tab/>
      </w:r>
      <m:oMath>
        <m:r>
          <w:rPr>
            <w:rFonts w:ascii="Cambria Math" w:hAnsi="Cambria Math"/>
          </w:rPr>
          <m:t>+(1-</m:t>
        </m:r>
        <m:r>
          <w:rPr>
            <w:rFonts w:ascii="Cambria Math" w:hAnsi="Cambria Math"/>
            <w:lang w:val="en-US"/>
          </w:rPr>
          <m:t>q</m:t>
        </m:r>
        <m:d>
          <m:dPr>
            <m:ctrlPr>
              <w:rPr>
                <w:rFonts w:ascii="Cambria Math" w:hAnsi="Cambria Math"/>
                <w:i/>
              </w:rPr>
            </m:ctrlPr>
          </m:dPr>
          <m:e>
            <m:r>
              <w:rPr>
                <w:rFonts w:ascii="Cambria Math" w:hAnsi="Cambria Math"/>
                <w:lang w:val="en-US"/>
              </w:rPr>
              <m:t>x</m:t>
            </m:r>
            <m:r>
              <w:rPr>
                <w:rFonts w:ascii="Cambria Math" w:hAnsi="Cambria Math"/>
              </w:rPr>
              <m:t>,</m:t>
            </m:r>
            <m:r>
              <w:rPr>
                <w:rFonts w:ascii="Cambria Math" w:hAnsi="Cambria Math"/>
                <w:lang w:val="en-US"/>
              </w:rPr>
              <m:t>A</m:t>
            </m:r>
          </m:e>
        </m:d>
        <m:r>
          <w:rPr>
            <w:rFonts w:ascii="Cambria Math" w:hAnsi="Cambria Math"/>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ρ</m:t>
            </m:r>
            <m:d>
              <m:dPr>
                <m:ctrlPr>
                  <w:rPr>
                    <w:rFonts w:ascii="Cambria Math" w:hAnsi="Cambria Math"/>
                    <w:i/>
                    <w:lang w:val="en-US"/>
                  </w:rPr>
                </m:ctrlPr>
              </m:dPr>
              <m:e>
                <m:r>
                  <w:rPr>
                    <w:rFonts w:ascii="Cambria Math" w:hAnsi="Cambria Math"/>
                    <w:lang w:val="en-US"/>
                  </w:rPr>
                  <m:t>x</m:t>
                </m:r>
              </m:e>
            </m:d>
          </m:sub>
        </m:sSub>
        <m:d>
          <m:dPr>
            <m:ctrlPr>
              <w:rPr>
                <w:rFonts w:ascii="Cambria Math" w:hAnsi="Cambria Math"/>
                <w:i/>
                <w:lang w:val="en-US"/>
              </w:rPr>
            </m:ctrlPr>
          </m:dPr>
          <m:e>
            <m:r>
              <w:rPr>
                <w:rFonts w:ascii="Cambria Math" w:hAnsi="Cambria Math"/>
                <w:lang w:val="en-US"/>
              </w:rPr>
              <m:t>m</m:t>
            </m:r>
            <m:r>
              <w:rPr>
                <w:rFonts w:ascii="Cambria Math" w:hAnsi="Cambria Math"/>
              </w:rPr>
              <m:t>,</m:t>
            </m:r>
            <m:r>
              <w:rPr>
                <w:rFonts w:ascii="Cambria Math" w:hAnsi="Cambria Math"/>
                <w:lang w:val="en-US"/>
              </w:rPr>
              <m:t>M</m:t>
            </m:r>
            <m:r>
              <w:rPr>
                <w:rFonts w:ascii="Cambria Math" w:hAnsi="Cambria Math"/>
              </w:rPr>
              <m:t>-</m:t>
            </m:r>
            <m:r>
              <w:rPr>
                <w:rFonts w:ascii="Cambria Math" w:hAnsi="Cambria Math"/>
                <w:lang w:val="en-US"/>
              </w:rPr>
              <m:t>m</m:t>
            </m:r>
          </m:e>
        </m:d>
        <m:r>
          <w:rPr>
            <w:rFonts w:ascii="Cambria Math" w:hAnsi="Cambria Math"/>
          </w:rPr>
          <m:t>.</m:t>
        </m:r>
      </m:oMath>
      <w:r>
        <w:tab/>
      </w:r>
      <w:r>
        <w:tab/>
      </w:r>
      <w:r w:rsidR="00910038" w:rsidRPr="00DF6566">
        <w:t>(2.9.11)</w:t>
      </w:r>
    </w:p>
    <w:p w:rsidR="00910038" w:rsidRPr="00DF6566" w:rsidRDefault="00910038" w:rsidP="00910038">
      <w:pPr>
        <w:tabs>
          <w:tab w:val="left" w:pos="2100"/>
        </w:tabs>
        <w:ind w:firstLine="454"/>
        <w:jc w:val="both"/>
        <w:rPr>
          <w:i/>
        </w:rPr>
      </w:pPr>
    </w:p>
    <w:p w:rsidR="00910038" w:rsidRPr="00DF6566" w:rsidRDefault="00910038" w:rsidP="00910038">
      <w:pPr>
        <w:tabs>
          <w:tab w:val="left" w:pos="2100"/>
        </w:tabs>
        <w:ind w:firstLine="454"/>
        <w:jc w:val="both"/>
      </w:pPr>
      <w:r w:rsidRPr="00DF6566">
        <w:t>Дифференцируя  полученные  распределения,  получим  их  плотн</w:t>
      </w:r>
      <w:r w:rsidRPr="00DF6566">
        <w:t>о</w:t>
      </w:r>
      <w:r w:rsidRPr="00DF6566">
        <w:t>сти</w:t>
      </w:r>
    </w:p>
    <w:p w:rsidR="00910038" w:rsidRPr="00DF6566" w:rsidRDefault="00910038" w:rsidP="00910038">
      <w:pPr>
        <w:tabs>
          <w:tab w:val="left" w:pos="2100"/>
        </w:tabs>
        <w:ind w:firstLine="454"/>
        <w:jc w:val="both"/>
      </w:pPr>
    </w:p>
    <w:p w:rsidR="00910038" w:rsidRPr="003E06C7" w:rsidRDefault="00EB502D" w:rsidP="003E06C7">
      <w:pPr>
        <w:tabs>
          <w:tab w:val="left" w:pos="2100"/>
        </w:tabs>
        <w:jc w:val="both"/>
      </w:pP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M</m:t>
            </m:r>
          </m:e>
        </m:d>
        <m:r>
          <w:rPr>
            <w:rFonts w:ascii="Cambria Math" w:hAnsi="Cambria Math"/>
          </w:rPr>
          <m:t>=</m:t>
        </m:r>
        <m:r>
          <w:rPr>
            <w:rFonts w:ascii="Cambria Math" w:hAnsi="Cambria Math"/>
            <w:lang w:val="en-US"/>
          </w:rPr>
          <m:t>m</m:t>
        </m:r>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M</m:t>
            </m:r>
          </m:sub>
          <m:sup>
            <m:r>
              <w:rPr>
                <w:rFonts w:ascii="Cambria Math" w:hAnsi="Cambria Math"/>
                <w:lang w:val="en-US"/>
              </w:rPr>
              <m:t>m</m:t>
            </m:r>
          </m:sup>
        </m:sSubSup>
        <m:sSup>
          <m:sSupPr>
            <m:ctrlPr>
              <w:rPr>
                <w:rFonts w:ascii="Cambria Math" w:hAnsi="Cambria Math"/>
                <w:i/>
              </w:rPr>
            </m:ctrlPr>
          </m:sSupPr>
          <m:e>
            <m:r>
              <w:rPr>
                <w:rFonts w:ascii="Cambria Math" w:hAnsi="Cambria Math"/>
              </w:rPr>
              <m:t>ρ(x)</m:t>
            </m:r>
          </m:e>
          <m:sup>
            <m:r>
              <w:rPr>
                <w:rFonts w:ascii="Cambria Math" w:hAnsi="Cambria Math"/>
              </w:rPr>
              <m:t>m-1</m:t>
            </m:r>
          </m:sup>
        </m:sSup>
        <m:sSup>
          <m:sSupPr>
            <m:ctrlPr>
              <w:rPr>
                <w:rFonts w:ascii="Cambria Math" w:hAnsi="Cambria Math"/>
                <w:i/>
              </w:rPr>
            </m:ctrlPr>
          </m:sSupPr>
          <m:e>
            <m:d>
              <m:dPr>
                <m:ctrlPr>
                  <w:rPr>
                    <w:rFonts w:ascii="Cambria Math" w:hAnsi="Cambria Math"/>
                    <w:i/>
                  </w:rPr>
                </m:ctrlPr>
              </m:dPr>
              <m:e>
                <m:r>
                  <w:rPr>
                    <w:rFonts w:ascii="Cambria Math" w:hAnsi="Cambria Math"/>
                  </w:rPr>
                  <m:t>1-ρ</m:t>
                </m:r>
                <m:d>
                  <m:dPr>
                    <m:ctrlPr>
                      <w:rPr>
                        <w:rFonts w:ascii="Cambria Math" w:hAnsi="Cambria Math"/>
                        <w:i/>
                      </w:rPr>
                    </m:ctrlPr>
                  </m:dPr>
                  <m:e>
                    <m:r>
                      <w:rPr>
                        <w:rFonts w:ascii="Cambria Math" w:hAnsi="Cambria Math"/>
                      </w:rPr>
                      <m:t>x</m:t>
                    </m:r>
                  </m:e>
                </m:d>
              </m:e>
            </m:d>
          </m:e>
          <m:sup>
            <m:r>
              <w:rPr>
                <w:rFonts w:ascii="Cambria Math" w:hAnsi="Cambria Math"/>
              </w:rPr>
              <m:t>M-m</m:t>
            </m:r>
          </m:sup>
        </m:sSup>
        <m:r>
          <w:rPr>
            <w:rFonts w:ascii="Cambria Math" w:hAnsi="Cambria Math"/>
          </w:rPr>
          <m:t>RL(x)</m:t>
        </m:r>
      </m:oMath>
      <w:r w:rsidR="003E06C7" w:rsidRPr="003E06C7">
        <w:rPr>
          <w:i/>
        </w:rPr>
        <w:tab/>
      </w:r>
      <w:r w:rsidR="003E06C7" w:rsidRPr="003E06C7">
        <w:rPr>
          <w:i/>
        </w:rPr>
        <w:tab/>
      </w:r>
      <w:r w:rsidR="00910038">
        <w:rPr>
          <w:i/>
        </w:rPr>
        <w:tab/>
      </w:r>
      <w:r w:rsidR="00910038" w:rsidRPr="00DF6566">
        <w:t>(2.9.12)</w:t>
      </w:r>
    </w:p>
    <w:p w:rsidR="00910038" w:rsidRPr="000106BC" w:rsidRDefault="00EB502D" w:rsidP="00910038">
      <w:pPr>
        <w:tabs>
          <w:tab w:val="left" w:pos="2100"/>
        </w:tabs>
      </w:pPr>
      <m:oMath>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A</m:t>
            </m:r>
          </m:e>
        </m:d>
        <m:r>
          <w:rPr>
            <w:rFonts w:ascii="Cambria Math" w:hAnsi="Cambria Math"/>
          </w:rPr>
          <m:t>=</m:t>
        </m:r>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M</m:t>
            </m:r>
            <m:r>
              <w:rPr>
                <w:rFonts w:ascii="Cambria Math" w:hAnsi="Cambria Math"/>
              </w:rPr>
              <m:t>-1</m:t>
            </m:r>
          </m:e>
        </m:d>
        <m:r>
          <w:rPr>
            <w:rFonts w:ascii="Cambria Math" w:hAnsi="Cambria Math"/>
          </w:rPr>
          <m:t>+</m:t>
        </m:r>
        <m:r>
          <w:rPr>
            <w:rFonts w:ascii="Cambria Math" w:hAnsi="Cambria Math"/>
            <w:lang w:val="en-US"/>
          </w:rPr>
          <m:t>q</m:t>
        </m:r>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A</m:t>
            </m:r>
          </m:e>
        </m:d>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m</m:t>
                </m:r>
                <m:r>
                  <w:rPr>
                    <w:rFonts w:ascii="Cambria Math" w:hAnsi="Cambria Math"/>
                  </w:rPr>
                  <m:t>-1</m:t>
                </m:r>
              </m:sub>
            </m:sSub>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M</m:t>
                </m:r>
                <m:r>
                  <w:rPr>
                    <w:rFonts w:ascii="Cambria Math" w:hAnsi="Cambria Math"/>
                  </w:rPr>
                  <m:t>-1</m:t>
                </m:r>
              </m:e>
            </m:d>
            <m:sSub>
              <m:sSubPr>
                <m:ctrlPr>
                  <w:rPr>
                    <w:rFonts w:ascii="Cambria Math" w:hAnsi="Cambria Math"/>
                    <w:i/>
                    <w:lang w:val="en-US"/>
                  </w:rPr>
                </m:ctrlPr>
              </m:sSubPr>
              <m:e>
                <m:r>
                  <w:rPr>
                    <w:rFonts w:ascii="Cambria Math" w:hAnsi="Cambria Math"/>
                  </w:rPr>
                  <m:t>-</m:t>
                </m:r>
                <m:r>
                  <w:rPr>
                    <w:rFonts w:ascii="Cambria Math" w:hAnsi="Cambria Math"/>
                    <w:lang w:val="en-US"/>
                  </w:rPr>
                  <m:t>W</m:t>
                </m:r>
              </m:e>
              <m:sub>
                <m:r>
                  <w:rPr>
                    <w:rFonts w:ascii="Cambria Math" w:hAnsi="Cambria Math"/>
                    <w:lang w:val="en-US"/>
                  </w:rPr>
                  <m:t>m</m:t>
                </m:r>
              </m:sub>
            </m:sSub>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M</m:t>
                </m:r>
                <m:r>
                  <w:rPr>
                    <w:rFonts w:ascii="Cambria Math" w:hAnsi="Cambria Math"/>
                  </w:rPr>
                  <m:t>-1</m:t>
                </m:r>
              </m:e>
            </m:d>
          </m:e>
        </m:d>
        <m:r>
          <w:rPr>
            <w:rFonts w:ascii="Cambria Math" w:hAnsi="Cambria Math"/>
          </w:rPr>
          <m:t>+</m:t>
        </m:r>
      </m:oMath>
      <w:r w:rsidR="00910038" w:rsidRPr="00DF6566">
        <w:t xml:space="preserve">  </w:t>
      </w:r>
    </w:p>
    <w:p w:rsidR="00910038" w:rsidRPr="00DF7B74" w:rsidRDefault="00910038" w:rsidP="00910038">
      <w:pPr>
        <w:tabs>
          <w:tab w:val="left" w:pos="2100"/>
        </w:tabs>
      </w:pPr>
      <m:oMath>
        <m:r>
          <w:rPr>
            <w:rFonts w:ascii="Cambria Math" w:hAnsi="Cambria Math"/>
          </w:rPr>
          <m:t>+</m:t>
        </m:r>
        <m:r>
          <w:rPr>
            <w:rFonts w:ascii="Cambria Math" w:hAnsi="Cambria Math"/>
            <w:lang w:val="en-US"/>
          </w:rPr>
          <m:t>RR</m:t>
        </m:r>
        <m:r>
          <w:rPr>
            <w:rFonts w:ascii="Cambria Math" w:hAnsi="Cambria Math"/>
          </w:rPr>
          <m:t>(</m:t>
        </m:r>
        <m:r>
          <w:rPr>
            <w:rFonts w:ascii="Cambria Math" w:hAnsi="Cambria Math"/>
            <w:lang w:val="en-US"/>
          </w:rPr>
          <m:t>x</m:t>
        </m:r>
        <m:r>
          <w:rPr>
            <w:rFonts w:ascii="Cambria Math" w:hAnsi="Cambria Math"/>
          </w:rPr>
          <m:t>,</m:t>
        </m:r>
        <m:r>
          <w:rPr>
            <w:rFonts w:ascii="Cambria Math" w:hAnsi="Cambria Math"/>
            <w:lang w:val="en-US"/>
          </w:rPr>
          <m:t>A</m:t>
        </m:r>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ρ</m:t>
            </m:r>
            <m:d>
              <m:dPr>
                <m:ctrlPr>
                  <w:rPr>
                    <w:rFonts w:ascii="Cambria Math" w:hAnsi="Cambria Math"/>
                    <w:i/>
                  </w:rPr>
                </m:ctrlPr>
              </m:dPr>
              <m:e>
                <m:r>
                  <w:rPr>
                    <w:rFonts w:ascii="Cambria Math" w:hAnsi="Cambria Math"/>
                  </w:rPr>
                  <m:t>x</m:t>
                </m:r>
              </m:e>
            </m:d>
          </m:sub>
        </m:sSub>
        <m:d>
          <m:dPr>
            <m:ctrlPr>
              <w:rPr>
                <w:rFonts w:ascii="Cambria Math" w:hAnsi="Cambria Math"/>
                <w:i/>
                <w:lang w:val="en-US"/>
              </w:rPr>
            </m:ctrlPr>
          </m:dPr>
          <m:e>
            <m:r>
              <w:rPr>
                <w:rFonts w:ascii="Cambria Math" w:hAnsi="Cambria Math"/>
                <w:lang w:val="en-US"/>
              </w:rPr>
              <m:t>m</m:t>
            </m:r>
            <m:r>
              <w:rPr>
                <w:rFonts w:ascii="Cambria Math" w:hAnsi="Cambria Math"/>
              </w:rPr>
              <m:t>-1,</m:t>
            </m:r>
            <m:r>
              <w:rPr>
                <w:rFonts w:ascii="Cambria Math" w:hAnsi="Cambria Math"/>
                <w:lang w:val="en-US"/>
              </w:rPr>
              <m:t>M</m:t>
            </m:r>
            <m:r>
              <w:rPr>
                <w:rFonts w:ascii="Cambria Math" w:hAnsi="Cambria Math"/>
              </w:rPr>
              <m:t>-</m:t>
            </m:r>
            <m:r>
              <w:rPr>
                <w:rFonts w:ascii="Cambria Math" w:hAnsi="Cambria Math"/>
                <w:lang w:val="en-US"/>
              </w:rPr>
              <m:t>m</m:t>
            </m:r>
            <m:r>
              <w:rPr>
                <w:rFonts w:ascii="Cambria Math" w:hAnsi="Cambria Math"/>
              </w:rPr>
              <m:t>+1</m:t>
            </m:r>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ρ</m:t>
            </m:r>
            <m:d>
              <m:dPr>
                <m:ctrlPr>
                  <w:rPr>
                    <w:rFonts w:ascii="Cambria Math" w:hAnsi="Cambria Math"/>
                    <w:i/>
                  </w:rPr>
                </m:ctrlPr>
              </m:dPr>
              <m:e>
                <m:r>
                  <w:rPr>
                    <w:rFonts w:ascii="Cambria Math" w:hAnsi="Cambria Math"/>
                  </w:rPr>
                  <m:t>x</m:t>
                </m:r>
              </m:e>
            </m:d>
          </m:sub>
        </m:sSub>
        <m:r>
          <w:rPr>
            <w:rFonts w:ascii="Cambria Math" w:hAnsi="Cambria Math"/>
          </w:rPr>
          <m:t>(</m:t>
        </m:r>
        <m:r>
          <w:rPr>
            <w:rFonts w:ascii="Cambria Math" w:hAnsi="Cambria Math"/>
            <w:lang w:val="en-US"/>
          </w:rPr>
          <m:t>m</m:t>
        </m:r>
        <m:r>
          <w:rPr>
            <w:rFonts w:ascii="Cambria Math" w:hAnsi="Cambria Math"/>
          </w:rPr>
          <m:t>,</m:t>
        </m:r>
        <m:r>
          <w:rPr>
            <w:rFonts w:ascii="Cambria Math" w:hAnsi="Cambria Math"/>
            <w:lang w:val="en-US"/>
          </w:rPr>
          <m:t>M</m:t>
        </m:r>
        <m:r>
          <w:rPr>
            <w:rFonts w:ascii="Cambria Math" w:hAnsi="Cambria Math"/>
          </w:rPr>
          <m:t>-</m:t>
        </m:r>
        <m:r>
          <w:rPr>
            <w:rFonts w:ascii="Cambria Math" w:hAnsi="Cambria Math"/>
            <w:lang w:val="en-US"/>
          </w:rPr>
          <m:t>m</m:t>
        </m:r>
        <m:r>
          <w:rPr>
            <w:rFonts w:ascii="Cambria Math" w:hAnsi="Cambria Math"/>
          </w:rPr>
          <m:t>))</m:t>
        </m:r>
      </m:oMath>
      <w:r>
        <w:t>.</w:t>
      </w:r>
    </w:p>
    <w:p w:rsidR="00910038" w:rsidRDefault="00910038" w:rsidP="00910038">
      <w:pPr>
        <w:tabs>
          <w:tab w:val="left" w:pos="2100"/>
        </w:tabs>
        <w:ind w:firstLine="454"/>
        <w:jc w:val="both"/>
      </w:pPr>
    </w:p>
    <w:p w:rsidR="00910038" w:rsidRPr="00DF6566" w:rsidRDefault="00910038" w:rsidP="00910038">
      <w:pPr>
        <w:tabs>
          <w:tab w:val="left" w:pos="2100"/>
        </w:tabs>
        <w:jc w:val="both"/>
      </w:pPr>
      <w:r>
        <w:t>Здесь при дифференцировании неполной бета-функции  использована известная формула</w:t>
      </w:r>
      <w:r w:rsidRPr="00DF6566">
        <w:t xml:space="preserve"> [16, с 17]. Аргумент  </w:t>
      </w:r>
      <w:r w:rsidRPr="00DF6566">
        <w:rPr>
          <w:i/>
        </w:rPr>
        <w:t>(</w:t>
      </w:r>
      <w:r w:rsidRPr="00DF6566">
        <w:rPr>
          <w:i/>
          <w:lang w:val="en-US"/>
        </w:rPr>
        <w:t>x</w:t>
      </w:r>
      <w:r w:rsidRPr="00DF6566">
        <w:rPr>
          <w:i/>
        </w:rPr>
        <w:t>|</w:t>
      </w:r>
      <w:r w:rsidRPr="00DF6566">
        <w:rPr>
          <w:i/>
          <w:lang w:val="en-US"/>
        </w:rPr>
        <w:t>M</w:t>
      </w:r>
      <w:r w:rsidRPr="00DF6566">
        <w:rPr>
          <w:i/>
        </w:rPr>
        <w:t>)</w:t>
      </w:r>
      <w:r w:rsidRPr="00DF6566">
        <w:t xml:space="preserve">  означает, что выборка б</w:t>
      </w:r>
      <w:r w:rsidRPr="00DF6566">
        <w:t>е</w:t>
      </w:r>
      <w:r w:rsidRPr="00DF6566">
        <w:t xml:space="preserve">рется из </w:t>
      </w:r>
      <w:r w:rsidRPr="00DF6566">
        <w:rPr>
          <w:i/>
          <w:lang w:val="en-US"/>
        </w:rPr>
        <w:t>M</w:t>
      </w:r>
      <w:r w:rsidRPr="00DF6566">
        <w:t xml:space="preserve"> шаров.</w:t>
      </w:r>
    </w:p>
    <w:p w:rsidR="00910038" w:rsidRPr="00DF6566" w:rsidRDefault="00910038" w:rsidP="00910038">
      <w:pPr>
        <w:tabs>
          <w:tab w:val="left" w:pos="709"/>
          <w:tab w:val="left" w:pos="2100"/>
        </w:tabs>
        <w:ind w:firstLine="454"/>
        <w:jc w:val="both"/>
      </w:pPr>
      <w:r>
        <w:t xml:space="preserve">На рис. 2.9.13 приведены графики плотностей </w:t>
      </w:r>
      <w:r w:rsidRPr="00DF6566">
        <w:t>не</w:t>
      </w:r>
      <w:r>
        <w:t xml:space="preserve">скольких старших </w:t>
      </w:r>
      <w:r w:rsidRPr="00DF6566">
        <w:t>статистик спектров.</w:t>
      </w:r>
    </w:p>
    <w:p w:rsidR="00374C5E" w:rsidRPr="00A676D0" w:rsidRDefault="00374C5E" w:rsidP="00910038">
      <w:pPr>
        <w:jc w:val="both"/>
        <w:rPr>
          <w:sz w:val="20"/>
          <w:szCs w:val="20"/>
        </w:rPr>
      </w:pPr>
    </w:p>
    <w:p w:rsidR="00374C5E" w:rsidRPr="00A676D0" w:rsidRDefault="00374C5E" w:rsidP="00910038">
      <w:pPr>
        <w:jc w:val="both"/>
        <w:rPr>
          <w:sz w:val="20"/>
          <w:szCs w:val="20"/>
        </w:rPr>
      </w:pPr>
    </w:p>
    <w:p w:rsidR="00374C5E" w:rsidRPr="00A676D0" w:rsidRDefault="00374C5E" w:rsidP="00910038">
      <w:pPr>
        <w:jc w:val="both"/>
        <w:rPr>
          <w:sz w:val="20"/>
          <w:szCs w:val="20"/>
        </w:rPr>
      </w:pPr>
    </w:p>
    <w:p w:rsidR="00374C5E" w:rsidRPr="00374C5E" w:rsidRDefault="00374C5E" w:rsidP="00374C5E">
      <w:pPr>
        <w:jc w:val="center"/>
        <w:rPr>
          <w:sz w:val="20"/>
          <w:szCs w:val="20"/>
        </w:rPr>
      </w:pPr>
      <w:r>
        <w:rPr>
          <w:noProof/>
        </w:rPr>
        <w:lastRenderedPageBreak/>
        <w:drawing>
          <wp:inline distT="0" distB="0" distL="0" distR="0" wp14:anchorId="71D84D6F" wp14:editId="121F9E6A">
            <wp:extent cx="3167482" cy="2722826"/>
            <wp:effectExtent l="0" t="0" r="0" b="1905"/>
            <wp:docPr id="29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32">
                      <a:grayscl/>
                      <a:extLst>
                        <a:ext uri="{BEBA8EAE-BF5A-486C-A8C5-ECC9F3942E4B}">
                          <a14:imgProps xmlns:a14="http://schemas.microsoft.com/office/drawing/2010/main">
                            <a14:imgLayer r:embed="rId13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66647" cy="2722108"/>
                    </a:xfrm>
                    <a:prstGeom prst="rect">
                      <a:avLst/>
                    </a:prstGeom>
                    <a:noFill/>
                    <a:ln>
                      <a:noFill/>
                    </a:ln>
                  </pic:spPr>
                </pic:pic>
              </a:graphicData>
            </a:graphic>
          </wp:inline>
        </w:drawing>
      </w:r>
    </w:p>
    <w:p w:rsidR="00910038" w:rsidRPr="00374C5E" w:rsidRDefault="00374C5E" w:rsidP="00374C5E">
      <w:pPr>
        <w:jc w:val="center"/>
        <w:rPr>
          <w:sz w:val="20"/>
          <w:szCs w:val="20"/>
        </w:rPr>
      </w:pPr>
      <w:r>
        <w:rPr>
          <w:sz w:val="20"/>
          <w:szCs w:val="20"/>
        </w:rPr>
        <w:t xml:space="preserve">Рис. </w:t>
      </w:r>
      <w:r w:rsidR="00910038" w:rsidRPr="00BB597C">
        <w:rPr>
          <w:sz w:val="20"/>
          <w:szCs w:val="20"/>
        </w:rPr>
        <w:t>2.9.13 Плотности распределений старших  статистик спектров</w:t>
      </w:r>
    </w:p>
    <w:p w:rsidR="00910038" w:rsidRPr="00DF6566" w:rsidRDefault="00910038" w:rsidP="00374C5E">
      <w:pPr>
        <w:tabs>
          <w:tab w:val="left" w:pos="2100"/>
        </w:tabs>
        <w:ind w:firstLine="454"/>
        <w:jc w:val="center"/>
      </w:pPr>
    </w:p>
    <w:p w:rsidR="00910038" w:rsidRPr="00DF6566" w:rsidRDefault="00910038" w:rsidP="00910038">
      <w:pPr>
        <w:ind w:firstLine="454"/>
        <w:jc w:val="both"/>
      </w:pPr>
      <w:r w:rsidRPr="00DF6566">
        <w:t>Пусть  обнаружитель  реализует  решающее  правило «</w:t>
      </w:r>
      <w:r w:rsidRPr="009C63A0">
        <w:rPr>
          <w:i/>
        </w:rPr>
        <w:t>сигнал  есть,  если  сумма максимальных  амплитуд  в  спектрах при посткогерентном  накоплении  превышает  по</w:t>
      </w:r>
      <w:r>
        <w:rPr>
          <w:i/>
        </w:rPr>
        <w:t>рог</w:t>
      </w:r>
      <w:r w:rsidRPr="009C63A0">
        <w:rPr>
          <w:i/>
        </w:rPr>
        <w:t xml:space="preserve"> </w:t>
      </w:r>
      <w:r w:rsidRPr="00DF6566">
        <w:rPr>
          <w:i/>
          <w:lang w:val="en-US"/>
        </w:rPr>
        <w:t>H</w:t>
      </w:r>
      <w:r w:rsidRPr="00DF6566">
        <w:t xml:space="preserve">». Унимодальная  форма графиков  на  рис. 2.9.13  позволяет уже при небольших значениях чисел </w:t>
      </w:r>
      <w:r w:rsidRPr="00DF6566">
        <w:rPr>
          <w:i/>
          <w:lang w:val="en-US"/>
        </w:rPr>
        <w:t>K</w:t>
      </w:r>
      <w:r w:rsidRPr="00DF6566">
        <w:t xml:space="preserve"> использ</w:t>
      </w:r>
      <w:r w:rsidRPr="00DF6566">
        <w:t>о</w:t>
      </w:r>
      <w:r w:rsidRPr="00DF6566">
        <w:t>вать  стандартный  прием  расчета  кривых обнаружения  -  замена ра</w:t>
      </w:r>
      <w:r w:rsidRPr="00DF6566">
        <w:t>с</w:t>
      </w:r>
      <w:r w:rsidRPr="00DF6566">
        <w:t>пределений  сумм случайных величин  на  асимптотически нормальные. Нетрудно заключить, что принятое решающее правило оправдано, пока вероятность попадания флуктуаций в старшую порядковую  статистику близка к единице. При недостаточных  для этого отношениях сигнал/шум флуктуации будут довольно часто попадать в следующие по старшинству позиции сортированных спектров. Естественно учесть эти факторы п</w:t>
      </w:r>
      <w:r w:rsidRPr="00DF6566">
        <w:t>у</w:t>
      </w:r>
      <w:r w:rsidRPr="00DF6566">
        <w:t>тем  сложения нескольких максимальных амплитуд и производить пос</w:t>
      </w:r>
      <w:r w:rsidRPr="00DF6566">
        <w:t>т</w:t>
      </w:r>
      <w:r w:rsidRPr="00DF6566">
        <w:t>когерентное  накопление полученных сумм. Для расчета кривых обнар</w:t>
      </w:r>
      <w:r w:rsidRPr="00DF6566">
        <w:t>у</w:t>
      </w:r>
      <w:r w:rsidRPr="00DF6566">
        <w:t xml:space="preserve">жения такого обнаружителя необходимо найти распределения указанных сумм. Кажущееся очевидным  решение этой задачи - свертки плотностей на рис. 2.9.13 </w:t>
      </w:r>
      <w:r>
        <w:t>-</w:t>
      </w:r>
      <w:r w:rsidRPr="00DF6566">
        <w:t xml:space="preserve"> здесь неприемлемо в  силу очевидной статистической  з</w:t>
      </w:r>
      <w:r w:rsidRPr="00DF6566">
        <w:t>а</w:t>
      </w:r>
      <w:r w:rsidRPr="00DF6566">
        <w:t>висимости в упорядоченных случайных выборках. Корректное решение здесь состоит в нахождении совместных распределений  старших поря</w:t>
      </w:r>
      <w:r w:rsidRPr="00DF6566">
        <w:t>д</w:t>
      </w:r>
      <w:r w:rsidRPr="00DF6566">
        <w:t>ковых статистик и расчета их первых моментов. Только после этого  во</w:t>
      </w:r>
      <w:r w:rsidRPr="00DF6566">
        <w:t>з</w:t>
      </w:r>
      <w:r w:rsidRPr="00DF6566">
        <w:t>можно применение стандартного перехода  к асимптотически нормал</w:t>
      </w:r>
      <w:r w:rsidRPr="00DF6566">
        <w:t>ь</w:t>
      </w:r>
      <w:r w:rsidRPr="00DF6566">
        <w:t>ным  распределениям сумм. Плотности распределений сумм зависимых случайных величин вычисляются через многомерные интегралы от пло</w:t>
      </w:r>
      <w:r w:rsidRPr="00DF6566">
        <w:t>т</w:t>
      </w:r>
      <w:r w:rsidRPr="00DF6566">
        <w:t xml:space="preserve">ностей совместных распределений. </w:t>
      </w:r>
    </w:p>
    <w:p w:rsidR="00910038" w:rsidRPr="00374C5E" w:rsidRDefault="00910038" w:rsidP="00374C5E">
      <w:pPr>
        <w:ind w:firstLine="454"/>
        <w:jc w:val="both"/>
        <w:rPr>
          <w:i/>
        </w:rPr>
      </w:pPr>
      <w:r w:rsidRPr="00DF6566">
        <w:lastRenderedPageBreak/>
        <w:t>Плотности совместных распределений старших порядковых стат</w:t>
      </w:r>
      <w:r w:rsidRPr="00DF6566">
        <w:t>и</w:t>
      </w:r>
      <w:r w:rsidRPr="00DF6566">
        <w:t xml:space="preserve">стик для  шума могут быть выведены из известных результатов  [16, с 19]. Обозначим через </w:t>
      </w:r>
      <w:r w:rsidRPr="00DF6566">
        <w:rPr>
          <w:i/>
        </w:rPr>
        <w:t>(</w:t>
      </w:r>
      <w:r w:rsidRPr="00DF6566">
        <w:rPr>
          <w:i/>
          <w:lang w:val="en-US"/>
        </w:rPr>
        <w:t>x</w:t>
      </w:r>
      <w:r w:rsidRPr="00DF6566">
        <w:rPr>
          <w:i/>
        </w:rPr>
        <w:t>,</w:t>
      </w:r>
      <w:r w:rsidRPr="00DF6566">
        <w:rPr>
          <w:i/>
          <w:lang w:val="en-US"/>
        </w:rPr>
        <w:t>y</w:t>
      </w:r>
      <w:r w:rsidRPr="00DF6566">
        <w:rPr>
          <w:i/>
        </w:rPr>
        <w:t>,…</w:t>
      </w:r>
      <w:r w:rsidRPr="00DF6566">
        <w:rPr>
          <w:i/>
          <w:lang w:val="en-US"/>
        </w:rPr>
        <w:t>z</w:t>
      </w:r>
      <w:r w:rsidRPr="00DF6566">
        <w:rPr>
          <w:i/>
        </w:rPr>
        <w:t xml:space="preserve">)  </w:t>
      </w:r>
      <w:r w:rsidRPr="00DF6566">
        <w:t xml:space="preserve">кортеж из </w:t>
      </w:r>
      <w:r w:rsidRPr="00DF6566">
        <w:rPr>
          <w:i/>
          <w:lang w:val="en-US"/>
        </w:rPr>
        <w:t>n</w:t>
      </w:r>
      <w:r w:rsidRPr="00DF6566">
        <w:t xml:space="preserve"> переменных,  в котором </w:t>
      </w:r>
      <w:r w:rsidRPr="00DF6566">
        <w:rPr>
          <w:i/>
          <w:lang w:val="en-US"/>
        </w:rPr>
        <w:t>x</w:t>
      </w:r>
      <w:r w:rsidRPr="00DF6566">
        <w:rPr>
          <w:i/>
        </w:rPr>
        <w:t>&lt;</w:t>
      </w:r>
      <w:r w:rsidRPr="00DF6566">
        <w:rPr>
          <w:i/>
          <w:lang w:val="en-US"/>
        </w:rPr>
        <w:t>y</w:t>
      </w:r>
      <w:r w:rsidRPr="00DF6566">
        <w:rPr>
          <w:i/>
        </w:rPr>
        <w:t>&lt;…&lt;</w:t>
      </w:r>
      <w:r w:rsidRPr="00DF6566">
        <w:rPr>
          <w:i/>
          <w:lang w:val="en-US"/>
        </w:rPr>
        <w:t>z</w:t>
      </w:r>
      <w:r w:rsidRPr="00DF6566">
        <w:t xml:space="preserve">. Совместная  плотность распределения </w:t>
      </w:r>
      <w:r w:rsidRPr="00DF6566">
        <w:rPr>
          <w:i/>
          <w:lang w:val="en-US"/>
        </w:rPr>
        <w:t>n</w:t>
      </w:r>
      <w:r w:rsidRPr="00DF6566">
        <w:t xml:space="preserve"> старших  порядковых  статистик</w:t>
      </w:r>
      <w:r>
        <w:t xml:space="preserve">, т.е. вероятность  событий  </w:t>
      </w:r>
      <w:r w:rsidRPr="00DF6566">
        <w:t>«</w:t>
      </w:r>
      <w:r w:rsidRPr="002740E5">
        <w:rPr>
          <w:i/>
        </w:rPr>
        <w:t xml:space="preserve">ровно </w:t>
      </w:r>
      <w:r w:rsidRPr="002740E5">
        <w:rPr>
          <w:i/>
          <w:lang w:val="en-US"/>
        </w:rPr>
        <w:t>M</w:t>
      </w:r>
      <w:r w:rsidRPr="002740E5">
        <w:rPr>
          <w:i/>
        </w:rPr>
        <w:t>-</w:t>
      </w:r>
      <w:r w:rsidRPr="002740E5">
        <w:rPr>
          <w:i/>
          <w:lang w:val="en-US"/>
        </w:rPr>
        <w:t>n</w:t>
      </w:r>
      <w:r w:rsidRPr="002740E5">
        <w:rPr>
          <w:i/>
        </w:rPr>
        <w:t xml:space="preserve">  шаров в </w:t>
      </w:r>
      <w:r w:rsidRPr="002740E5">
        <w:rPr>
          <w:i/>
          <w:lang w:val="en-US"/>
        </w:rPr>
        <w:t>M</w:t>
      </w:r>
      <w:r w:rsidRPr="002740E5">
        <w:rPr>
          <w:i/>
        </w:rPr>
        <w:t xml:space="preserve">-выборке  имеют размер меньше </w:t>
      </w:r>
      <w:r w:rsidRPr="002740E5">
        <w:rPr>
          <w:i/>
          <w:lang w:val="en-US"/>
        </w:rPr>
        <w:t>x</w:t>
      </w:r>
      <w:r w:rsidRPr="002740E5">
        <w:rPr>
          <w:i/>
        </w:rPr>
        <w:t xml:space="preserve">, а размеры </w:t>
      </w:r>
      <w:r w:rsidRPr="002740E5">
        <w:rPr>
          <w:i/>
          <w:lang w:val="en-US"/>
        </w:rPr>
        <w:t>n</w:t>
      </w:r>
      <w:r w:rsidRPr="002740E5">
        <w:rPr>
          <w:i/>
        </w:rPr>
        <w:t xml:space="preserve"> остальных шаров попадают в и</w:t>
      </w:r>
      <w:r w:rsidRPr="002740E5">
        <w:rPr>
          <w:i/>
        </w:rPr>
        <w:t>н</w:t>
      </w:r>
      <w:r w:rsidRPr="002740E5">
        <w:rPr>
          <w:i/>
        </w:rPr>
        <w:t>тервалы кортежа  (</w:t>
      </w:r>
      <w:r w:rsidRPr="002740E5">
        <w:rPr>
          <w:i/>
          <w:lang w:val="en-US"/>
        </w:rPr>
        <w:t>x</w:t>
      </w:r>
      <w:r w:rsidRPr="002740E5">
        <w:rPr>
          <w:i/>
        </w:rPr>
        <w:t>+</w:t>
      </w:r>
      <w:r w:rsidRPr="002740E5">
        <w:rPr>
          <w:i/>
          <w:lang w:val="en-US"/>
        </w:rPr>
        <w:t>dx</w:t>
      </w:r>
      <w:r w:rsidRPr="002740E5">
        <w:rPr>
          <w:i/>
        </w:rPr>
        <w:t xml:space="preserve">, </w:t>
      </w:r>
      <w:r w:rsidRPr="002740E5">
        <w:rPr>
          <w:i/>
          <w:lang w:val="en-US"/>
        </w:rPr>
        <w:t>y</w:t>
      </w:r>
      <w:r w:rsidRPr="002740E5">
        <w:rPr>
          <w:i/>
        </w:rPr>
        <w:t>+</w:t>
      </w:r>
      <w:r w:rsidRPr="002740E5">
        <w:rPr>
          <w:i/>
          <w:lang w:val="en-US"/>
        </w:rPr>
        <w:t>dy</w:t>
      </w:r>
      <w:r w:rsidRPr="002740E5">
        <w:rPr>
          <w:i/>
        </w:rPr>
        <w:t>, …,</w:t>
      </w:r>
      <w:r w:rsidRPr="002740E5">
        <w:rPr>
          <w:i/>
          <w:lang w:val="en-US"/>
        </w:rPr>
        <w:t>z</w:t>
      </w:r>
      <w:r w:rsidRPr="002740E5">
        <w:rPr>
          <w:i/>
        </w:rPr>
        <w:t>+</w:t>
      </w:r>
      <w:r w:rsidRPr="002740E5">
        <w:rPr>
          <w:i/>
          <w:lang w:val="en-US"/>
        </w:rPr>
        <w:t>dz</w:t>
      </w:r>
      <w:r w:rsidRPr="002740E5">
        <w:rPr>
          <w:i/>
        </w:rPr>
        <w:t>)</w:t>
      </w:r>
      <w:r w:rsidRPr="00DF6566">
        <w:t>»  в данном случае  есть</w:t>
      </w:r>
    </w:p>
    <w:p w:rsidR="00910038" w:rsidRPr="00DF6566" w:rsidRDefault="00910038" w:rsidP="00910038">
      <w:pPr>
        <w:ind w:firstLine="454"/>
        <w:jc w:val="both"/>
      </w:pPr>
    </w:p>
    <w:p w:rsidR="00910038" w:rsidRPr="00DF6566" w:rsidRDefault="00910038" w:rsidP="00374C5E">
      <w:pPr>
        <w:jc w:val="center"/>
        <w:rPr>
          <w:i/>
        </w:rPr>
      </w:pPr>
      <m:oMath>
        <m:r>
          <w:rPr>
            <w:rFonts w:ascii="Cambria Math" w:hAnsi="Cambria Math"/>
          </w:rPr>
          <m:t>W</m:t>
        </m:r>
        <m:d>
          <m:dPr>
            <m:ctrlPr>
              <w:rPr>
                <w:rFonts w:ascii="Cambria Math" w:hAnsi="Cambria Math"/>
                <w:i/>
              </w:rPr>
            </m:ctrlPr>
          </m:dPr>
          <m:e>
            <m:r>
              <w:rPr>
                <w:rFonts w:ascii="Cambria Math" w:hAnsi="Cambria Math"/>
              </w:rPr>
              <m:t>x,y,…,z</m:t>
            </m:r>
          </m:e>
        </m:d>
        <m:r>
          <w:rPr>
            <w:rFonts w:ascii="Cambria Math" w:hAnsi="Cambria Math"/>
          </w:rPr>
          <m:t>=</m:t>
        </m:r>
        <m:f>
          <m:fPr>
            <m:ctrlPr>
              <w:rPr>
                <w:rFonts w:ascii="Cambria Math" w:hAnsi="Cambria Math"/>
                <w:i/>
              </w:rPr>
            </m:ctrlPr>
          </m:fPr>
          <m:num>
            <m:r>
              <w:rPr>
                <w:rFonts w:ascii="Cambria Math" w:hAnsi="Cambria Math"/>
              </w:rPr>
              <m:t>M!</m:t>
            </m:r>
          </m:num>
          <m:den>
            <m:d>
              <m:dPr>
                <m:ctrlPr>
                  <w:rPr>
                    <w:rFonts w:ascii="Cambria Math" w:hAnsi="Cambria Math"/>
                    <w:i/>
                  </w:rPr>
                </m:ctrlPr>
              </m:dPr>
              <m:e>
                <m:r>
                  <w:rPr>
                    <w:rFonts w:ascii="Cambria Math" w:hAnsi="Cambria Math"/>
                  </w:rPr>
                  <m:t>M-n</m:t>
                </m:r>
              </m:e>
            </m:d>
            <m:r>
              <w:rPr>
                <w:rFonts w:ascii="Cambria Math" w:hAnsi="Cambria Math"/>
              </w:rPr>
              <m:t>!</m:t>
            </m:r>
          </m:den>
        </m:f>
        <m:sSup>
          <m:sSupPr>
            <m:ctrlPr>
              <w:rPr>
                <w:rFonts w:ascii="Cambria Math" w:hAnsi="Cambria Math"/>
                <w:i/>
              </w:rPr>
            </m:ctrlPr>
          </m:sSupPr>
          <m:e>
            <m:r>
              <w:rPr>
                <w:rFonts w:ascii="Cambria Math" w:hAnsi="Cambria Math"/>
              </w:rPr>
              <m:t>ρ</m:t>
            </m:r>
            <m:d>
              <m:dPr>
                <m:ctrlPr>
                  <w:rPr>
                    <w:rFonts w:ascii="Cambria Math" w:hAnsi="Cambria Math"/>
                    <w:i/>
                  </w:rPr>
                </m:ctrlPr>
              </m:dPr>
              <m:e>
                <m:r>
                  <w:rPr>
                    <w:rFonts w:ascii="Cambria Math" w:hAnsi="Cambria Math"/>
                  </w:rPr>
                  <m:t>x</m:t>
                </m:r>
              </m:e>
            </m:d>
          </m:e>
          <m:sup>
            <m:r>
              <w:rPr>
                <w:rFonts w:ascii="Cambria Math" w:hAnsi="Cambria Math"/>
              </w:rPr>
              <m:t>M-n</m:t>
            </m:r>
          </m:sup>
        </m:sSup>
        <m:sSup>
          <m:sSupPr>
            <m:ctrlPr>
              <w:rPr>
                <w:rFonts w:ascii="Cambria Math" w:hAnsi="Cambria Math"/>
                <w:i/>
              </w:rPr>
            </m:ctrlPr>
          </m:sSupPr>
          <m:e>
            <m:r>
              <w:rPr>
                <w:rFonts w:ascii="Cambria Math" w:hAnsi="Cambria Math"/>
              </w:rPr>
              <m:t>ρ</m:t>
            </m:r>
          </m:e>
          <m:sup>
            <m:r>
              <w:rPr>
                <w:rFonts w:ascii="Cambria Math" w:hAnsi="Cambria Math"/>
              </w:rPr>
              <m:t>'</m:t>
            </m:r>
          </m:sup>
        </m:sSup>
        <m:d>
          <m:dPr>
            <m:ctrlPr>
              <w:rPr>
                <w:rFonts w:ascii="Cambria Math" w:hAnsi="Cambria Math"/>
                <w:i/>
              </w:rPr>
            </m:ctrlPr>
          </m:dPr>
          <m:e>
            <m:r>
              <w:rPr>
                <w:rFonts w:ascii="Cambria Math" w:hAnsi="Cambria Math"/>
              </w:rPr>
              <m:t>x</m:t>
            </m:r>
          </m:e>
        </m:d>
        <m:sSup>
          <m:sSupPr>
            <m:ctrlPr>
              <w:rPr>
                <w:rFonts w:ascii="Cambria Math" w:hAnsi="Cambria Math"/>
                <w:i/>
              </w:rPr>
            </m:ctrlPr>
          </m:sSupPr>
          <m:e>
            <m:r>
              <w:rPr>
                <w:rFonts w:ascii="Cambria Math" w:hAnsi="Cambria Math"/>
              </w:rPr>
              <m:t>ρ</m:t>
            </m:r>
          </m:e>
          <m:sup>
            <m:r>
              <w:rPr>
                <w:rFonts w:ascii="Cambria Math" w:hAnsi="Cambria Math"/>
              </w:rPr>
              <m:t>'</m:t>
            </m:r>
          </m:sup>
        </m:sSup>
        <m:d>
          <m:dPr>
            <m:ctrlPr>
              <w:rPr>
                <w:rFonts w:ascii="Cambria Math" w:hAnsi="Cambria Math"/>
                <w:i/>
              </w:rPr>
            </m:ctrlPr>
          </m:dPr>
          <m:e>
            <m:r>
              <w:rPr>
                <w:rFonts w:ascii="Cambria Math" w:hAnsi="Cambria Math"/>
              </w:rPr>
              <m:t>y</m:t>
            </m:r>
          </m:e>
        </m:d>
        <m:sSup>
          <m:sSupPr>
            <m:ctrlPr>
              <w:rPr>
                <w:rFonts w:ascii="Cambria Math" w:hAnsi="Cambria Math"/>
                <w:i/>
              </w:rPr>
            </m:ctrlPr>
          </m:sSupPr>
          <m:e>
            <m:r>
              <w:rPr>
                <w:rFonts w:ascii="Cambria Math" w:hAnsi="Cambria Math"/>
              </w:rPr>
              <m:t>…ρ</m:t>
            </m:r>
          </m:e>
          <m:sup>
            <m:r>
              <w:rPr>
                <w:rFonts w:ascii="Cambria Math" w:hAnsi="Cambria Math"/>
              </w:rPr>
              <m:t>'</m:t>
            </m:r>
          </m:sup>
        </m:sSup>
        <m:d>
          <m:dPr>
            <m:ctrlPr>
              <w:rPr>
                <w:rFonts w:ascii="Cambria Math" w:hAnsi="Cambria Math"/>
                <w:i/>
              </w:rPr>
            </m:ctrlPr>
          </m:dPr>
          <m:e>
            <m:r>
              <w:rPr>
                <w:rFonts w:ascii="Cambria Math" w:hAnsi="Cambria Math"/>
              </w:rPr>
              <m:t>z</m:t>
            </m:r>
          </m:e>
        </m:d>
        <m:r>
          <w:rPr>
            <w:rFonts w:ascii="Cambria Math" w:hAnsi="Cambria Math"/>
          </w:rPr>
          <m:t>.</m:t>
        </m:r>
      </m:oMath>
      <w:r w:rsidR="00374C5E">
        <w:tab/>
      </w:r>
      <w:r w:rsidR="00374C5E">
        <w:tab/>
      </w:r>
      <w:r w:rsidRPr="00DF6566">
        <w:t>(2.9.13)</w:t>
      </w:r>
    </w:p>
    <w:p w:rsidR="00910038" w:rsidRPr="00DF6566" w:rsidRDefault="00910038" w:rsidP="00910038">
      <w:pPr>
        <w:ind w:firstLine="454"/>
        <w:jc w:val="both"/>
      </w:pPr>
    </w:p>
    <w:p w:rsidR="00910038" w:rsidRPr="00DF6566" w:rsidRDefault="00910038" w:rsidP="00910038">
      <w:pPr>
        <w:tabs>
          <w:tab w:val="left" w:pos="2100"/>
        </w:tabs>
        <w:ind w:firstLine="454"/>
        <w:jc w:val="both"/>
      </w:pPr>
      <w:r w:rsidRPr="00DF6566">
        <w:t>Обобщим  формулу (2.9.13) на случай наличия сигна</w:t>
      </w:r>
      <w:r>
        <w:t xml:space="preserve">ла. Разобьем общий поток </w:t>
      </w:r>
      <w:r w:rsidRPr="00DF6566">
        <w:rPr>
          <w:i/>
          <w:lang w:val="en-US"/>
        </w:rPr>
        <w:t>M</w:t>
      </w:r>
      <w:r w:rsidRPr="00DF6566">
        <w:t xml:space="preserve">-выборок на </w:t>
      </w:r>
      <w:r w:rsidRPr="00DF6566">
        <w:rPr>
          <w:i/>
          <w:lang w:val="en-US"/>
        </w:rPr>
        <w:t>n</w:t>
      </w:r>
      <w:r w:rsidRPr="00DF6566">
        <w:rPr>
          <w:i/>
        </w:rPr>
        <w:t>+1</w:t>
      </w:r>
      <w:r w:rsidRPr="00DF6566">
        <w:t xml:space="preserve"> потоков по местоположению черных шаров. В первый поток отправим выборки, в которых черный шар нах</w:t>
      </w:r>
      <w:r w:rsidRPr="00DF6566">
        <w:t>о</w:t>
      </w:r>
      <w:r w:rsidRPr="00DF6566">
        <w:t xml:space="preserve">дится в позициях </w:t>
      </w:r>
      <w:r w:rsidRPr="00DF6566">
        <w:rPr>
          <w:i/>
        </w:rPr>
        <w:t>1…</w:t>
      </w:r>
      <w:r w:rsidRPr="00DF6566">
        <w:rPr>
          <w:i/>
          <w:lang w:val="en-US"/>
        </w:rPr>
        <w:t>M</w:t>
      </w:r>
      <w:r w:rsidRPr="00DF6566">
        <w:rPr>
          <w:i/>
        </w:rPr>
        <w:t>-</w:t>
      </w:r>
      <w:r w:rsidRPr="00DF6566">
        <w:rPr>
          <w:i/>
          <w:lang w:val="en-US"/>
        </w:rPr>
        <w:t>n</w:t>
      </w:r>
      <w:r w:rsidRPr="00DF6566">
        <w:t xml:space="preserve">, во второй – на позиции </w:t>
      </w:r>
      <w:r w:rsidRPr="00DF6566">
        <w:rPr>
          <w:i/>
          <w:lang w:val="en-US"/>
        </w:rPr>
        <w:t>M</w:t>
      </w:r>
      <w:r w:rsidRPr="00DF6566">
        <w:rPr>
          <w:i/>
        </w:rPr>
        <w:t>-</w:t>
      </w:r>
      <w:r w:rsidRPr="00DF6566">
        <w:rPr>
          <w:i/>
          <w:lang w:val="en-US"/>
        </w:rPr>
        <w:t>n</w:t>
      </w:r>
      <w:r w:rsidRPr="00DF6566">
        <w:rPr>
          <w:i/>
        </w:rPr>
        <w:t xml:space="preserve">+1 </w:t>
      </w:r>
      <w:r w:rsidRPr="00DF6566">
        <w:t xml:space="preserve">и так далее до позиции </w:t>
      </w:r>
      <w:r w:rsidRPr="00DF6566">
        <w:rPr>
          <w:i/>
          <w:lang w:val="en-US"/>
        </w:rPr>
        <w:t>M</w:t>
      </w:r>
      <w:r w:rsidRPr="00DF6566">
        <w:t xml:space="preserve">. Заметим, что первый поток можно в свою очередь разбить еще на </w:t>
      </w:r>
      <w:r w:rsidRPr="00DF6566">
        <w:rPr>
          <w:i/>
          <w:lang w:val="en-US"/>
        </w:rPr>
        <w:t>M</w:t>
      </w:r>
      <w:r w:rsidRPr="00DF6566">
        <w:rPr>
          <w:i/>
        </w:rPr>
        <w:t>-</w:t>
      </w:r>
      <w:r w:rsidRPr="00DF6566">
        <w:rPr>
          <w:i/>
          <w:lang w:val="en-US"/>
        </w:rPr>
        <w:t>n</w:t>
      </w:r>
      <w:r w:rsidRPr="00DF6566">
        <w:rPr>
          <w:i/>
        </w:rPr>
        <w:t xml:space="preserve"> </w:t>
      </w:r>
      <w:r w:rsidRPr="00DF6566">
        <w:t xml:space="preserve"> потоков по положению черного шара. Все события в разных потоках независимы и соответствующие вероятности можно суммир</w:t>
      </w:r>
      <w:r w:rsidRPr="00DF6566">
        <w:t>о</w:t>
      </w:r>
      <w:r w:rsidRPr="00DF6566">
        <w:t xml:space="preserve">вать. Вероятность попадания в первый поток есть </w:t>
      </w:r>
      <w:r w:rsidRPr="00DF6566">
        <w:rPr>
          <w:i/>
          <w:lang w:val="en-US"/>
        </w:rPr>
        <w:t>ρ</w:t>
      </w:r>
      <w:r w:rsidRPr="00DF6566">
        <w:rPr>
          <w:i/>
        </w:rPr>
        <w:t>(</w:t>
      </w:r>
      <w:r w:rsidRPr="00DF6566">
        <w:rPr>
          <w:i/>
          <w:lang w:val="en-US"/>
        </w:rPr>
        <w:t>x</w:t>
      </w:r>
      <w:r w:rsidRPr="00DF6566">
        <w:rPr>
          <w:i/>
        </w:rPr>
        <w:t>)</w:t>
      </w:r>
      <w:r w:rsidRPr="00DF6566">
        <w:rPr>
          <w:i/>
          <w:vertAlign w:val="superscript"/>
          <w:lang w:val="en-US"/>
        </w:rPr>
        <w:t>M</w:t>
      </w:r>
      <w:r w:rsidRPr="00DF6566">
        <w:rPr>
          <w:i/>
          <w:vertAlign w:val="superscript"/>
        </w:rPr>
        <w:t>-</w:t>
      </w:r>
      <w:r w:rsidRPr="00DF6566">
        <w:rPr>
          <w:i/>
          <w:vertAlign w:val="superscript"/>
          <w:lang w:val="en-US"/>
        </w:rPr>
        <w:t>n</w:t>
      </w:r>
      <w:r w:rsidRPr="00DF6566">
        <w:rPr>
          <w:i/>
          <w:vertAlign w:val="superscript"/>
        </w:rPr>
        <w:t>-1</w:t>
      </w:r>
      <w:r w:rsidRPr="00DF6566">
        <w:rPr>
          <w:i/>
          <w:lang w:val="en-US"/>
        </w:rPr>
        <w:t>q</w:t>
      </w:r>
      <w:r w:rsidRPr="00DF6566">
        <w:rPr>
          <w:i/>
        </w:rPr>
        <w:t>(</w:t>
      </w:r>
      <w:r w:rsidRPr="00DF6566">
        <w:rPr>
          <w:i/>
          <w:lang w:val="en-US"/>
        </w:rPr>
        <w:t>x</w:t>
      </w:r>
      <w:r w:rsidRPr="00DF6566">
        <w:rPr>
          <w:i/>
        </w:rPr>
        <w:t>,</w:t>
      </w:r>
      <w:r w:rsidRPr="00DF6566">
        <w:rPr>
          <w:i/>
          <w:lang w:val="en-US"/>
        </w:rPr>
        <w:t>A</w:t>
      </w:r>
      <w:r w:rsidRPr="00DF6566">
        <w:rPr>
          <w:i/>
        </w:rPr>
        <w:t>)</w:t>
      </w:r>
      <w:r w:rsidRPr="00DF6566">
        <w:t>, а вер</w:t>
      </w:r>
      <w:r w:rsidRPr="00DF6566">
        <w:t>о</w:t>
      </w:r>
      <w:r w:rsidRPr="00DF6566">
        <w:t xml:space="preserve">ятность попадания в остальные потоки есть </w:t>
      </w:r>
      <w:r w:rsidRPr="00DF6566">
        <w:rPr>
          <w:i/>
          <w:lang w:val="en-US"/>
        </w:rPr>
        <w:t>ρ</w:t>
      </w:r>
      <w:r w:rsidRPr="00DF6566">
        <w:rPr>
          <w:i/>
        </w:rPr>
        <w:t>(</w:t>
      </w:r>
      <w:r w:rsidRPr="00DF6566">
        <w:rPr>
          <w:i/>
          <w:lang w:val="en-US"/>
        </w:rPr>
        <w:t>x</w:t>
      </w:r>
      <w:r w:rsidRPr="00DF6566">
        <w:rPr>
          <w:i/>
        </w:rPr>
        <w:t>)</w:t>
      </w:r>
      <w:r w:rsidRPr="00DF6566">
        <w:rPr>
          <w:i/>
          <w:vertAlign w:val="superscript"/>
          <w:lang w:val="en-US"/>
        </w:rPr>
        <w:t>M</w:t>
      </w:r>
      <w:r w:rsidRPr="00DF6566">
        <w:rPr>
          <w:i/>
          <w:vertAlign w:val="superscript"/>
        </w:rPr>
        <w:t>-</w:t>
      </w:r>
      <w:r w:rsidRPr="00DF6566">
        <w:rPr>
          <w:i/>
          <w:vertAlign w:val="superscript"/>
          <w:lang w:val="en-US"/>
        </w:rPr>
        <w:t>n</w:t>
      </w:r>
      <w:r w:rsidRPr="00DF6566">
        <w:t xml:space="preserve">. Плотности попадания в интервалы вероятности  </w:t>
      </w:r>
      <w:r w:rsidRPr="00DF6566">
        <w:rPr>
          <w:i/>
        </w:rPr>
        <w:t>(</w:t>
      </w:r>
      <w:r w:rsidRPr="00DF6566">
        <w:rPr>
          <w:i/>
          <w:lang w:val="en-US"/>
        </w:rPr>
        <w:t>x</w:t>
      </w:r>
      <w:r w:rsidRPr="00DF6566">
        <w:rPr>
          <w:i/>
        </w:rPr>
        <w:t>+</w:t>
      </w:r>
      <w:r w:rsidRPr="00DF6566">
        <w:rPr>
          <w:i/>
          <w:lang w:val="en-US"/>
        </w:rPr>
        <w:t>dx</w:t>
      </w:r>
      <w:r w:rsidRPr="00DF6566">
        <w:rPr>
          <w:i/>
        </w:rPr>
        <w:t xml:space="preserve">, </w:t>
      </w:r>
      <w:r w:rsidRPr="00DF6566">
        <w:rPr>
          <w:i/>
          <w:lang w:val="en-US"/>
        </w:rPr>
        <w:t>y</w:t>
      </w:r>
      <w:r w:rsidRPr="00DF6566">
        <w:rPr>
          <w:i/>
        </w:rPr>
        <w:t>+</w:t>
      </w:r>
      <w:r w:rsidRPr="00DF6566">
        <w:rPr>
          <w:i/>
          <w:lang w:val="en-US"/>
        </w:rPr>
        <w:t>dy</w:t>
      </w:r>
      <w:r w:rsidRPr="00DF6566">
        <w:rPr>
          <w:i/>
        </w:rPr>
        <w:t>, …,</w:t>
      </w:r>
      <w:r w:rsidRPr="00DF6566">
        <w:rPr>
          <w:i/>
          <w:lang w:val="en-US"/>
        </w:rPr>
        <w:t>z</w:t>
      </w:r>
      <w:r w:rsidRPr="00DF6566">
        <w:rPr>
          <w:i/>
        </w:rPr>
        <w:t>+</w:t>
      </w:r>
      <w:r w:rsidRPr="00DF6566">
        <w:rPr>
          <w:i/>
          <w:lang w:val="en-US"/>
        </w:rPr>
        <w:t>dz</w:t>
      </w:r>
      <w:r w:rsidRPr="00DF6566">
        <w:rPr>
          <w:i/>
        </w:rPr>
        <w:t>)</w:t>
      </w:r>
      <w:r w:rsidRPr="00DF6566">
        <w:t xml:space="preserve">  определяются произв</w:t>
      </w:r>
      <w:r w:rsidRPr="00DF6566">
        <w:t>е</w:t>
      </w:r>
      <w:r w:rsidRPr="00DF6566">
        <w:t>дениями</w:t>
      </w:r>
    </w:p>
    <w:p w:rsidR="00374C5E" w:rsidRDefault="00910038" w:rsidP="00374C5E">
      <w:pPr>
        <w:tabs>
          <w:tab w:val="left" w:pos="2100"/>
        </w:tabs>
        <w:jc w:val="center"/>
        <w:rPr>
          <w:i/>
        </w:rPr>
      </w:pPr>
      <w:r w:rsidRPr="00DF6566">
        <w:rPr>
          <w:i/>
          <w:lang w:val="en-US"/>
        </w:rPr>
        <w:t>ρ</w:t>
      </w:r>
      <w:r w:rsidRPr="00DF6566">
        <w:rPr>
          <w:i/>
        </w:rPr>
        <w:t>' (</w:t>
      </w:r>
      <w:r w:rsidRPr="00DF6566">
        <w:rPr>
          <w:i/>
          <w:lang w:val="en-US"/>
        </w:rPr>
        <w:t>x</w:t>
      </w:r>
      <w:r w:rsidRPr="00DF6566">
        <w:rPr>
          <w:i/>
        </w:rPr>
        <w:t xml:space="preserve">) </w:t>
      </w:r>
      <w:r w:rsidRPr="00DF6566">
        <w:rPr>
          <w:i/>
          <w:lang w:val="en-US"/>
        </w:rPr>
        <w:t>ρ</w:t>
      </w:r>
      <w:r w:rsidRPr="00DF6566">
        <w:rPr>
          <w:i/>
        </w:rPr>
        <w:t>' (</w:t>
      </w:r>
      <w:r w:rsidRPr="00DF6566">
        <w:rPr>
          <w:i/>
          <w:lang w:val="en-US"/>
        </w:rPr>
        <w:t>y</w:t>
      </w:r>
      <w:r w:rsidRPr="00DF6566">
        <w:rPr>
          <w:i/>
        </w:rPr>
        <w:t xml:space="preserve">)… </w:t>
      </w:r>
      <w:r w:rsidRPr="00DF6566">
        <w:rPr>
          <w:i/>
          <w:lang w:val="en-US"/>
        </w:rPr>
        <w:t>ρ</w:t>
      </w:r>
      <w:r w:rsidRPr="00DF6566">
        <w:rPr>
          <w:i/>
        </w:rPr>
        <w:t>' (</w:t>
      </w:r>
      <w:r w:rsidRPr="00DF6566">
        <w:rPr>
          <w:i/>
          <w:lang w:val="en-US"/>
        </w:rPr>
        <w:t>z</w:t>
      </w:r>
      <w:r w:rsidRPr="00DF6566">
        <w:rPr>
          <w:i/>
        </w:rPr>
        <w:t xml:space="preserve">) </w:t>
      </w:r>
      <w:r w:rsidRPr="00DF6566">
        <w:t xml:space="preserve"> - для первого потока,</w:t>
      </w:r>
    </w:p>
    <w:p w:rsidR="00910038" w:rsidRPr="00374C5E" w:rsidRDefault="00910038" w:rsidP="00374C5E">
      <w:pPr>
        <w:tabs>
          <w:tab w:val="left" w:pos="2100"/>
        </w:tabs>
        <w:jc w:val="center"/>
        <w:rPr>
          <w:i/>
        </w:rPr>
      </w:pPr>
      <w:r w:rsidRPr="00DF6566">
        <w:rPr>
          <w:i/>
          <w:lang w:val="en-US"/>
        </w:rPr>
        <w:t>q</w:t>
      </w:r>
      <w:r w:rsidRPr="00DF6566">
        <w:rPr>
          <w:i/>
        </w:rPr>
        <w:t>' (</w:t>
      </w:r>
      <w:r w:rsidRPr="00DF6566">
        <w:rPr>
          <w:i/>
          <w:lang w:val="en-US"/>
        </w:rPr>
        <w:t>x</w:t>
      </w:r>
      <w:r w:rsidRPr="00DF6566">
        <w:rPr>
          <w:i/>
        </w:rPr>
        <w:t>,</w:t>
      </w:r>
      <w:r w:rsidRPr="00DF6566">
        <w:rPr>
          <w:i/>
          <w:lang w:val="en-US"/>
        </w:rPr>
        <w:t>A</w:t>
      </w:r>
      <w:r w:rsidRPr="00DF6566">
        <w:rPr>
          <w:i/>
        </w:rPr>
        <w:t xml:space="preserve">) </w:t>
      </w:r>
      <w:r w:rsidRPr="00DF6566">
        <w:rPr>
          <w:i/>
          <w:lang w:val="en-US"/>
        </w:rPr>
        <w:t>ρ</w:t>
      </w:r>
      <w:r w:rsidRPr="00DF6566">
        <w:rPr>
          <w:i/>
        </w:rPr>
        <w:t>'(</w:t>
      </w:r>
      <w:r w:rsidRPr="00DF6566">
        <w:rPr>
          <w:i/>
          <w:lang w:val="en-US"/>
        </w:rPr>
        <w:t>y</w:t>
      </w:r>
      <w:r w:rsidR="00374C5E">
        <w:rPr>
          <w:i/>
        </w:rPr>
        <w:t>)</w:t>
      </w:r>
      <w:r w:rsidRPr="00DF6566">
        <w:rPr>
          <w:i/>
          <w:lang w:val="en-US"/>
        </w:rPr>
        <w:t>ρ</w:t>
      </w:r>
      <w:r w:rsidRPr="00DF6566">
        <w:rPr>
          <w:i/>
        </w:rPr>
        <w:t>' (</w:t>
      </w:r>
      <w:r w:rsidRPr="00DF6566">
        <w:rPr>
          <w:i/>
          <w:lang w:val="en-US"/>
        </w:rPr>
        <w:t>z</w:t>
      </w:r>
      <w:r w:rsidRPr="00DF6566">
        <w:rPr>
          <w:i/>
        </w:rPr>
        <w:t xml:space="preserve">),  </w:t>
      </w:r>
      <w:r w:rsidRPr="00DF6566">
        <w:rPr>
          <w:i/>
          <w:lang w:val="en-US"/>
        </w:rPr>
        <w:t>ρ</w:t>
      </w:r>
      <w:r w:rsidRPr="00DF6566">
        <w:rPr>
          <w:i/>
        </w:rPr>
        <w:t>'(</w:t>
      </w:r>
      <w:r w:rsidRPr="00DF6566">
        <w:rPr>
          <w:i/>
          <w:lang w:val="en-US"/>
        </w:rPr>
        <w:t>x</w:t>
      </w:r>
      <w:r w:rsidRPr="00DF6566">
        <w:rPr>
          <w:i/>
        </w:rPr>
        <w:t xml:space="preserve">) </w:t>
      </w:r>
      <w:r w:rsidRPr="00DF6566">
        <w:rPr>
          <w:i/>
          <w:lang w:val="en-US"/>
        </w:rPr>
        <w:t>q</w:t>
      </w:r>
      <w:r w:rsidRPr="00DF6566">
        <w:rPr>
          <w:i/>
        </w:rPr>
        <w:t>' (</w:t>
      </w:r>
      <w:r w:rsidRPr="00DF6566">
        <w:rPr>
          <w:i/>
          <w:lang w:val="en-US"/>
        </w:rPr>
        <w:t>y</w:t>
      </w:r>
      <w:r w:rsidRPr="00DF6566">
        <w:rPr>
          <w:i/>
        </w:rPr>
        <w:t>,</w:t>
      </w:r>
      <w:r w:rsidRPr="00DF6566">
        <w:rPr>
          <w:i/>
          <w:lang w:val="en-US"/>
        </w:rPr>
        <w:t>A</w:t>
      </w:r>
      <w:r w:rsidRPr="00DF6566">
        <w:rPr>
          <w:i/>
        </w:rPr>
        <w:t xml:space="preserve">)… </w:t>
      </w:r>
      <w:r w:rsidRPr="00DF6566">
        <w:rPr>
          <w:i/>
          <w:lang w:val="en-US"/>
        </w:rPr>
        <w:t>ρ</w:t>
      </w:r>
      <w:r w:rsidRPr="00DF6566">
        <w:rPr>
          <w:i/>
        </w:rPr>
        <w:t>' (</w:t>
      </w:r>
      <w:r w:rsidRPr="00DF6566">
        <w:rPr>
          <w:i/>
          <w:lang w:val="en-US"/>
        </w:rPr>
        <w:t>z</w:t>
      </w:r>
      <w:r w:rsidRPr="00DF6566">
        <w:rPr>
          <w:i/>
        </w:rPr>
        <w:t xml:space="preserve">), </w:t>
      </w:r>
      <w:r w:rsidRPr="00DF6566">
        <w:rPr>
          <w:i/>
          <w:lang w:val="en-US"/>
        </w:rPr>
        <w:t>ρ</w:t>
      </w:r>
      <w:r w:rsidRPr="00DF6566">
        <w:rPr>
          <w:i/>
        </w:rPr>
        <w:t>' (</w:t>
      </w:r>
      <w:r w:rsidRPr="00DF6566">
        <w:rPr>
          <w:i/>
          <w:lang w:val="en-US"/>
        </w:rPr>
        <w:t>x</w:t>
      </w:r>
      <w:r w:rsidRPr="00DF6566">
        <w:rPr>
          <w:i/>
        </w:rPr>
        <w:t xml:space="preserve">) </w:t>
      </w:r>
      <w:r w:rsidRPr="00DF6566">
        <w:rPr>
          <w:i/>
          <w:lang w:val="en-US"/>
        </w:rPr>
        <w:t>ρ</w:t>
      </w:r>
      <w:r w:rsidRPr="00DF6566">
        <w:rPr>
          <w:i/>
        </w:rPr>
        <w:t>'(</w:t>
      </w:r>
      <w:r w:rsidRPr="00DF6566">
        <w:rPr>
          <w:i/>
          <w:lang w:val="en-US"/>
        </w:rPr>
        <w:t>x</w:t>
      </w:r>
      <w:r w:rsidRPr="00DF6566">
        <w:rPr>
          <w:i/>
        </w:rPr>
        <w:t xml:space="preserve">)… </w:t>
      </w:r>
      <w:r w:rsidRPr="00DF6566">
        <w:rPr>
          <w:i/>
          <w:lang w:val="en-US"/>
        </w:rPr>
        <w:t>q</w:t>
      </w:r>
      <w:r w:rsidRPr="00DF6566">
        <w:rPr>
          <w:i/>
        </w:rPr>
        <w:t>'(</w:t>
      </w:r>
      <w:r w:rsidRPr="00DF6566">
        <w:rPr>
          <w:i/>
          <w:lang w:val="en-US"/>
        </w:rPr>
        <w:t>z</w:t>
      </w:r>
      <w:r w:rsidRPr="00DF6566">
        <w:rPr>
          <w:i/>
        </w:rPr>
        <w:t>,</w:t>
      </w:r>
      <w:r w:rsidRPr="00DF6566">
        <w:rPr>
          <w:i/>
          <w:lang w:val="en-US"/>
        </w:rPr>
        <w:t>A</w:t>
      </w:r>
      <w:r w:rsidRPr="00DF6566">
        <w:rPr>
          <w:i/>
        </w:rPr>
        <w:t>) -</w:t>
      </w:r>
      <w:r w:rsidRPr="00DF6566">
        <w:t xml:space="preserve"> для прочих п</w:t>
      </w:r>
      <w:r w:rsidRPr="00DF6566">
        <w:t>о</w:t>
      </w:r>
      <w:r w:rsidRPr="00DF6566">
        <w:t>токов.</w:t>
      </w:r>
    </w:p>
    <w:p w:rsidR="00374C5E" w:rsidRDefault="00374C5E" w:rsidP="00910038">
      <w:pPr>
        <w:tabs>
          <w:tab w:val="left" w:pos="2100"/>
        </w:tabs>
        <w:ind w:firstLine="454"/>
        <w:jc w:val="both"/>
      </w:pPr>
    </w:p>
    <w:p w:rsidR="00910038" w:rsidRDefault="00910038" w:rsidP="00374C5E">
      <w:pPr>
        <w:tabs>
          <w:tab w:val="left" w:pos="2100"/>
        </w:tabs>
        <w:ind w:firstLine="454"/>
        <w:jc w:val="both"/>
      </w:pPr>
      <w:r w:rsidRPr="00DF6566">
        <w:t xml:space="preserve">При суммировании потоков следует учесть, что они различимы еще и по выборкам </w:t>
      </w:r>
      <w:r w:rsidRPr="00DF6566">
        <w:rPr>
          <w:i/>
          <w:lang w:val="en-US"/>
        </w:rPr>
        <w:t>M</w:t>
      </w:r>
      <w:r w:rsidRPr="00DF6566">
        <w:rPr>
          <w:i/>
        </w:rPr>
        <w:t>-</w:t>
      </w:r>
      <w:r w:rsidRPr="00DF6566">
        <w:rPr>
          <w:i/>
          <w:lang w:val="en-US"/>
        </w:rPr>
        <w:t>n</w:t>
      </w:r>
      <w:r w:rsidRPr="00DF6566">
        <w:t xml:space="preserve"> белых шаров из их общего числа </w:t>
      </w:r>
      <w:r w:rsidRPr="00DF6566">
        <w:rPr>
          <w:i/>
          <w:lang w:val="en-US"/>
        </w:rPr>
        <w:t>M</w:t>
      </w:r>
      <w:r w:rsidRPr="00DF6566">
        <w:rPr>
          <w:i/>
        </w:rPr>
        <w:t>-1</w:t>
      </w:r>
      <w:r w:rsidRPr="00DF6566">
        <w:t>. Ч</w:t>
      </w:r>
      <w:r>
        <w:t xml:space="preserve">исло таких выборок  равно </w:t>
      </w:r>
      <w:r w:rsidRPr="00DF6566">
        <w:t>(</w:t>
      </w:r>
      <w:r w:rsidRPr="0068051C">
        <w:rPr>
          <w:i/>
          <w:lang w:val="en-US"/>
        </w:rPr>
        <w:t>M</w:t>
      </w:r>
      <w:r w:rsidRPr="0068051C">
        <w:rPr>
          <w:i/>
        </w:rPr>
        <w:t>-1</w:t>
      </w:r>
      <w:r w:rsidRPr="00DF6566">
        <w:t>)!/(</w:t>
      </w:r>
      <w:r w:rsidRPr="0068051C">
        <w:rPr>
          <w:i/>
          <w:lang w:val="en-US"/>
        </w:rPr>
        <w:t>M</w:t>
      </w:r>
      <w:r w:rsidRPr="0068051C">
        <w:rPr>
          <w:i/>
        </w:rPr>
        <w:t>-</w:t>
      </w:r>
      <w:r w:rsidRPr="0068051C">
        <w:rPr>
          <w:i/>
          <w:lang w:val="en-US"/>
        </w:rPr>
        <w:t>n</w:t>
      </w:r>
      <w:r w:rsidRPr="00DF6566">
        <w:t>)!. В результате приходим к формуле</w:t>
      </w:r>
    </w:p>
    <w:p w:rsidR="00910038" w:rsidRDefault="00910038" w:rsidP="00697E69">
      <w:pPr>
        <w:tabs>
          <w:tab w:val="left" w:pos="2100"/>
        </w:tabs>
        <w:jc w:val="center"/>
      </w:pPr>
    </w:p>
    <w:tbl>
      <w:tblPr>
        <w:tblW w:w="0" w:type="auto"/>
        <w:tblLayout w:type="fixed"/>
        <w:tblLook w:val="01E0" w:firstRow="1" w:lastRow="1" w:firstColumn="1" w:lastColumn="1" w:noHBand="0" w:noVBand="0"/>
      </w:tblPr>
      <w:tblGrid>
        <w:gridCol w:w="4928"/>
        <w:gridCol w:w="1241"/>
      </w:tblGrid>
      <w:tr w:rsidR="00910038" w:rsidTr="00C27B1D">
        <w:tc>
          <w:tcPr>
            <w:tcW w:w="4928" w:type="dxa"/>
            <w:shd w:val="clear" w:color="auto" w:fill="auto"/>
          </w:tcPr>
          <w:p w:rsidR="00697E69" w:rsidRPr="00697E69" w:rsidRDefault="00910038" w:rsidP="00697E69">
            <w:pPr>
              <w:tabs>
                <w:tab w:val="left" w:pos="2100"/>
              </w:tabs>
              <w:jc w:val="center"/>
              <w:rPr>
                <w:sz w:val="22"/>
                <w:szCs w:val="22"/>
              </w:rPr>
            </w:pPr>
            <m:oMathPara>
              <m:oMath>
                <m:r>
                  <w:rPr>
                    <w:rFonts w:ascii="Cambria Math" w:hAnsi="Cambria Math"/>
                    <w:sz w:val="22"/>
                    <w:szCs w:val="22"/>
                  </w:rPr>
                  <m:t>W</m:t>
                </m:r>
                <m:d>
                  <m:dPr>
                    <m:ctrlPr>
                      <w:rPr>
                        <w:rFonts w:ascii="Cambria Math" w:hAnsi="Cambria Math"/>
                        <w:i/>
                        <w:sz w:val="22"/>
                        <w:szCs w:val="22"/>
                      </w:rPr>
                    </m:ctrlPr>
                  </m:dPr>
                  <m:e>
                    <m:r>
                      <w:rPr>
                        <w:rFonts w:ascii="Cambria Math" w:hAnsi="Cambria Math"/>
                        <w:sz w:val="22"/>
                        <w:szCs w:val="22"/>
                      </w:rPr>
                      <m:t>x,y,…,z,A</m:t>
                    </m:r>
                  </m:e>
                </m:d>
                <m:r>
                  <w:rPr>
                    <w:rFonts w:ascii="Cambria Math" w:hAnsi="Cambria Math"/>
                    <w:sz w:val="22"/>
                    <w:szCs w:val="22"/>
                  </w:rPr>
                  <m:t>=</m:t>
                </m:r>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M-1</m:t>
                        </m:r>
                      </m:e>
                    </m:d>
                    <m:r>
                      <w:rPr>
                        <w:rFonts w:ascii="Cambria Math" w:hAnsi="Cambria Math"/>
                        <w:sz w:val="22"/>
                        <w:szCs w:val="22"/>
                      </w:rPr>
                      <m:t>!</m:t>
                    </m:r>
                  </m:num>
                  <m:den>
                    <m:d>
                      <m:dPr>
                        <m:ctrlPr>
                          <w:rPr>
                            <w:rFonts w:ascii="Cambria Math" w:hAnsi="Cambria Math"/>
                            <w:i/>
                            <w:sz w:val="22"/>
                            <w:szCs w:val="22"/>
                          </w:rPr>
                        </m:ctrlPr>
                      </m:dPr>
                      <m:e>
                        <m:r>
                          <w:rPr>
                            <w:rFonts w:ascii="Cambria Math" w:hAnsi="Cambria Math"/>
                            <w:sz w:val="22"/>
                            <w:szCs w:val="22"/>
                          </w:rPr>
                          <m:t>M-n</m:t>
                        </m:r>
                      </m:e>
                    </m:d>
                    <m:r>
                      <w:rPr>
                        <w:rFonts w:ascii="Cambria Math" w:hAnsi="Cambria Math"/>
                        <w:sz w:val="22"/>
                        <w:szCs w:val="22"/>
                      </w:rPr>
                      <m:t>!</m:t>
                    </m:r>
                  </m:den>
                </m:f>
                <m:sSup>
                  <m:sSupPr>
                    <m:ctrlPr>
                      <w:rPr>
                        <w:rFonts w:ascii="Cambria Math" w:hAnsi="Cambria Math"/>
                        <w:i/>
                        <w:sz w:val="22"/>
                        <w:szCs w:val="22"/>
                      </w:rPr>
                    </m:ctrlPr>
                  </m:sSupPr>
                  <m:e>
                    <m:r>
                      <w:rPr>
                        <w:rFonts w:ascii="Cambria Math" w:hAnsi="Cambria Math"/>
                        <w:sz w:val="22"/>
                        <w:szCs w:val="22"/>
                      </w:rPr>
                      <m:t>ρ</m:t>
                    </m:r>
                    <m:d>
                      <m:dPr>
                        <m:ctrlPr>
                          <w:rPr>
                            <w:rFonts w:ascii="Cambria Math" w:hAnsi="Cambria Math"/>
                            <w:i/>
                            <w:sz w:val="22"/>
                            <w:szCs w:val="22"/>
                          </w:rPr>
                        </m:ctrlPr>
                      </m:dPr>
                      <m:e>
                        <m:r>
                          <w:rPr>
                            <w:rFonts w:ascii="Cambria Math" w:hAnsi="Cambria Math"/>
                            <w:sz w:val="22"/>
                            <w:szCs w:val="22"/>
                          </w:rPr>
                          <m:t>x</m:t>
                        </m:r>
                      </m:e>
                    </m:d>
                  </m:e>
                  <m:sup>
                    <m:r>
                      <w:rPr>
                        <w:rFonts w:ascii="Cambria Math" w:hAnsi="Cambria Math"/>
                        <w:sz w:val="22"/>
                        <w:szCs w:val="22"/>
                      </w:rPr>
                      <m:t>M-n-1</m:t>
                    </m:r>
                  </m:sup>
                </m:sSup>
                <m:r>
                  <w:rPr>
                    <w:rFonts w:ascii="Cambria Math" w:hAnsi="Cambria Math"/>
                    <w:sz w:val="22"/>
                    <w:szCs w:val="22"/>
                  </w:rPr>
                  <m:t>×</m:t>
                </m:r>
              </m:oMath>
            </m:oMathPara>
          </w:p>
          <w:p w:rsidR="00910038" w:rsidRPr="00A71922" w:rsidRDefault="00697E69" w:rsidP="00697E69">
            <w:pPr>
              <w:tabs>
                <w:tab w:val="left" w:pos="2100"/>
              </w:tabs>
              <w:jc w:val="center"/>
              <w:rPr>
                <w:sz w:val="22"/>
                <w:szCs w:val="22"/>
              </w:rPr>
            </w:pPr>
            <m:oMathPara>
              <m:oMath>
                <m:r>
                  <w:rPr>
                    <w:rFonts w:ascii="Cambria Math" w:hAnsi="Cambria Math"/>
                    <w:sz w:val="22"/>
                    <w:szCs w:val="22"/>
                  </w:rPr>
                  <m:t xml:space="preserve">×[ </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M-n</m:t>
                        </m:r>
                      </m:e>
                    </m:d>
                    <m:r>
                      <w:rPr>
                        <w:rFonts w:ascii="Cambria Math" w:hAnsi="Cambria Math"/>
                        <w:sz w:val="22"/>
                        <w:szCs w:val="22"/>
                      </w:rPr>
                      <m:t>q</m:t>
                    </m:r>
                    <m:d>
                      <m:dPr>
                        <m:ctrlPr>
                          <w:rPr>
                            <w:rFonts w:ascii="Cambria Math" w:hAnsi="Cambria Math"/>
                            <w:i/>
                            <w:sz w:val="22"/>
                            <w:szCs w:val="22"/>
                          </w:rPr>
                        </m:ctrlPr>
                      </m:dPr>
                      <m:e>
                        <m:r>
                          <w:rPr>
                            <w:rFonts w:ascii="Cambria Math" w:hAnsi="Cambria Math"/>
                            <w:sz w:val="22"/>
                            <w:szCs w:val="22"/>
                          </w:rPr>
                          <m:t>x,A</m:t>
                        </m:r>
                      </m:e>
                    </m:d>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x</m:t>
                    </m:r>
                  </m:e>
                </m:d>
                <m:sSup>
                  <m:sSupPr>
                    <m:ctrlPr>
                      <w:rPr>
                        <w:rFonts w:ascii="Cambria Math" w:hAnsi="Cambria Math"/>
                        <w:i/>
                        <w:sz w:val="22"/>
                        <w:szCs w:val="22"/>
                      </w:rPr>
                    </m:ctrlPr>
                  </m:sSupPr>
                  <m:e>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y</m:t>
                    </m:r>
                  </m:e>
                </m:d>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z</m:t>
                    </m:r>
                  </m:e>
                </m:d>
                <m:r>
                  <w:rPr>
                    <w:rFonts w:ascii="Cambria Math" w:hAnsi="Cambria Math"/>
                    <w:sz w:val="22"/>
                    <w:szCs w:val="22"/>
                  </w:rPr>
                  <m:t>+</m:t>
                </m:r>
              </m:oMath>
            </m:oMathPara>
          </w:p>
          <w:p w:rsidR="00910038" w:rsidRPr="00A71922" w:rsidRDefault="00910038" w:rsidP="00697E69">
            <w:pPr>
              <w:tabs>
                <w:tab w:val="left" w:pos="2100"/>
              </w:tabs>
              <w:jc w:val="center"/>
              <w:rPr>
                <w:sz w:val="22"/>
                <w:szCs w:val="22"/>
              </w:rPr>
            </w:pPr>
            <m:oMathPara>
              <m:oMath>
                <m:r>
                  <w:rPr>
                    <w:rFonts w:ascii="Cambria Math" w:hAnsi="Cambria Math"/>
                    <w:sz w:val="22"/>
                    <w:szCs w:val="22"/>
                    <w:lang w:val="en-US"/>
                  </w:rPr>
                  <m:t>+ρ(x)(</m:t>
                </m:r>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x,A</m:t>
                    </m:r>
                  </m:e>
                </m:d>
                <m:sSup>
                  <m:sSupPr>
                    <m:ctrlPr>
                      <w:rPr>
                        <w:rFonts w:ascii="Cambria Math" w:hAnsi="Cambria Math"/>
                        <w:i/>
                        <w:sz w:val="22"/>
                        <w:szCs w:val="22"/>
                      </w:rPr>
                    </m:ctrlPr>
                  </m:sSupPr>
                  <m:e>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y</m:t>
                    </m:r>
                  </m:e>
                </m:d>
                <m:r>
                  <w:rPr>
                    <w:rFonts w:ascii="Cambria Math" w:hAnsi="Cambria Math"/>
                    <w:sz w:val="22"/>
                    <w:szCs w:val="22"/>
                    <w:lang w:val="en-US"/>
                  </w:rPr>
                  <m:t>…</m:t>
                </m:r>
                <m:sSup>
                  <m:sSupPr>
                    <m:ctrlPr>
                      <w:rPr>
                        <w:rFonts w:ascii="Cambria Math" w:hAnsi="Cambria Math"/>
                        <w:i/>
                        <w:sz w:val="22"/>
                        <w:szCs w:val="22"/>
                      </w:rPr>
                    </m:ctrlPr>
                  </m:sSupPr>
                  <m:e>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z</m:t>
                    </m:r>
                  </m:e>
                </m:d>
                <m:r>
                  <w:rPr>
                    <w:rFonts w:ascii="Cambria Math" w:hAnsi="Cambria Math"/>
                    <w:sz w:val="22"/>
                    <w:szCs w:val="22"/>
                  </w:rPr>
                  <m:t>+</m:t>
                </m:r>
              </m:oMath>
            </m:oMathPara>
          </w:p>
          <w:p w:rsidR="00910038" w:rsidRPr="00697E69" w:rsidRDefault="00910038" w:rsidP="00697E69">
            <w:pPr>
              <w:tabs>
                <w:tab w:val="left" w:pos="2100"/>
              </w:tabs>
              <w:jc w:val="center"/>
              <w:rPr>
                <w:sz w:val="22"/>
                <w:szCs w:val="22"/>
              </w:rPr>
            </w:pPr>
            <m:oMathPara>
              <m:oMathParaPr>
                <m:jc m:val="center"/>
              </m:oMathParaPr>
              <m:oMath>
                <m:r>
                  <w:rPr>
                    <w:rFonts w:ascii="Cambria Math" w:hAnsi="Cambria Math"/>
                    <w:sz w:val="22"/>
                    <w:szCs w:val="22"/>
                    <w:lang w:val="en-US"/>
                  </w:rPr>
                  <m:t>+</m:t>
                </m:r>
                <m:sSup>
                  <m:sSupPr>
                    <m:ctrlPr>
                      <w:rPr>
                        <w:rFonts w:ascii="Cambria Math" w:hAnsi="Cambria Math"/>
                        <w:i/>
                        <w:sz w:val="22"/>
                        <w:szCs w:val="22"/>
                      </w:rPr>
                    </m:ctrlPr>
                  </m:sSupPr>
                  <m:e>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x</m:t>
                    </m:r>
                  </m:e>
                </m:d>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y,A</m:t>
                    </m:r>
                  </m:e>
                </m:d>
                <m:r>
                  <w:rPr>
                    <w:rFonts w:ascii="Cambria Math" w:hAnsi="Cambria Math"/>
                    <w:sz w:val="22"/>
                    <w:szCs w:val="22"/>
                    <w:lang w:val="en-US"/>
                  </w:rPr>
                  <m:t>…</m:t>
                </m:r>
                <m:sSup>
                  <m:sSupPr>
                    <m:ctrlPr>
                      <w:rPr>
                        <w:rFonts w:ascii="Cambria Math" w:hAnsi="Cambria Math"/>
                        <w:i/>
                        <w:sz w:val="22"/>
                        <w:szCs w:val="22"/>
                      </w:rPr>
                    </m:ctrlPr>
                  </m:sSupPr>
                  <m:e>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z</m:t>
                    </m:r>
                  </m:e>
                </m:d>
                <m:r>
                  <w:rPr>
                    <w:rFonts w:ascii="Cambria Math" w:hAnsi="Cambria Math"/>
                    <w:sz w:val="22"/>
                    <w:szCs w:val="22"/>
                    <w:lang w:val="en-US"/>
                  </w:rPr>
                  <m:t>+</m:t>
                </m:r>
                <m:sSup>
                  <m:sSupPr>
                    <m:ctrlPr>
                      <w:rPr>
                        <w:rFonts w:ascii="Cambria Math" w:hAnsi="Cambria Math"/>
                        <w:i/>
                        <w:sz w:val="22"/>
                        <w:szCs w:val="22"/>
                      </w:rPr>
                    </m:ctrlPr>
                  </m:sSupPr>
                  <m:e>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x</m:t>
                    </m:r>
                  </m:e>
                </m:d>
                <m:sSup>
                  <m:sSupPr>
                    <m:ctrlPr>
                      <w:rPr>
                        <w:rFonts w:ascii="Cambria Math" w:hAnsi="Cambria Math"/>
                        <w:i/>
                        <w:sz w:val="22"/>
                        <w:szCs w:val="22"/>
                      </w:rPr>
                    </m:ctrlPr>
                  </m:sSupPr>
                  <m:e>
                    <m:r>
                      <w:rPr>
                        <w:rFonts w:ascii="Cambria Math" w:hAnsi="Cambria Math"/>
                        <w:sz w:val="22"/>
                        <w:szCs w:val="22"/>
                      </w:rPr>
                      <m:t>ρ</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y</m:t>
                    </m:r>
                  </m:e>
                </m:d>
                <m:r>
                  <w:rPr>
                    <w:rFonts w:ascii="Cambria Math" w:hAnsi="Cambria Math"/>
                    <w:sz w:val="22"/>
                    <w:szCs w:val="22"/>
                    <w:lang w:val="en-US"/>
                  </w:rPr>
                  <m:t>…</m:t>
                </m:r>
                <m:sSup>
                  <m:sSupPr>
                    <m:ctrlPr>
                      <w:rPr>
                        <w:rFonts w:ascii="Cambria Math" w:hAnsi="Cambria Math"/>
                        <w:i/>
                        <w:sz w:val="22"/>
                        <w:szCs w:val="22"/>
                      </w:rPr>
                    </m:ctrlPr>
                  </m:sSupPr>
                  <m:e>
                    <m:r>
                      <w:rPr>
                        <w:rFonts w:ascii="Cambria Math" w:hAnsi="Cambria Math"/>
                        <w:sz w:val="22"/>
                        <w:szCs w:val="22"/>
                      </w:rPr>
                      <m:t>q</m:t>
                    </m:r>
                  </m:e>
                  <m:sup>
                    <m:r>
                      <w:rPr>
                        <w:rFonts w:ascii="Cambria Math" w:hAnsi="Cambria Math"/>
                        <w:sz w:val="22"/>
                        <w:szCs w:val="22"/>
                      </w:rPr>
                      <m:t>'</m:t>
                    </m:r>
                  </m:sup>
                </m:sSup>
                <m:d>
                  <m:dPr>
                    <m:ctrlPr>
                      <w:rPr>
                        <w:rFonts w:ascii="Cambria Math" w:hAnsi="Cambria Math"/>
                        <w:i/>
                        <w:sz w:val="22"/>
                        <w:szCs w:val="22"/>
                      </w:rPr>
                    </m:ctrlPr>
                  </m:dPr>
                  <m:e>
                    <m:r>
                      <w:rPr>
                        <w:rFonts w:ascii="Cambria Math" w:hAnsi="Cambria Math"/>
                        <w:sz w:val="22"/>
                        <w:szCs w:val="22"/>
                      </w:rPr>
                      <m:t>z,A</m:t>
                    </m:r>
                  </m:e>
                </m:d>
                <m:r>
                  <w:rPr>
                    <w:rFonts w:ascii="Cambria Math" w:hAnsi="Cambria Math"/>
                    <w:sz w:val="22"/>
                    <w:szCs w:val="22"/>
                    <w:lang w:val="en-US"/>
                  </w:rPr>
                  <m:t>)</m:t>
                </m:r>
                <m:r>
                  <w:rPr>
                    <w:rFonts w:ascii="Cambria Math" w:hAnsi="Cambria Math"/>
                    <w:sz w:val="22"/>
                    <w:szCs w:val="22"/>
                  </w:rPr>
                  <m:t>]</m:t>
                </m:r>
                <m:r>
                  <w:rPr>
                    <w:rFonts w:ascii="Cambria Math" w:hAnsi="Cambria Math"/>
                    <w:sz w:val="22"/>
                    <w:szCs w:val="22"/>
                    <w:lang w:val="en-US"/>
                  </w:rPr>
                  <m:t>.</m:t>
                </m:r>
              </m:oMath>
            </m:oMathPara>
          </w:p>
          <w:p w:rsidR="00910038" w:rsidRDefault="00910038" w:rsidP="00697E69">
            <w:pPr>
              <w:tabs>
                <w:tab w:val="left" w:pos="2100"/>
              </w:tabs>
              <w:jc w:val="center"/>
            </w:pPr>
          </w:p>
        </w:tc>
        <w:tc>
          <w:tcPr>
            <w:tcW w:w="1241" w:type="dxa"/>
            <w:shd w:val="clear" w:color="auto" w:fill="auto"/>
          </w:tcPr>
          <w:p w:rsidR="00910038" w:rsidRDefault="00910038" w:rsidP="00697E69">
            <w:pPr>
              <w:tabs>
                <w:tab w:val="left" w:pos="2100"/>
              </w:tabs>
              <w:jc w:val="center"/>
            </w:pPr>
          </w:p>
          <w:p w:rsidR="00910038" w:rsidRDefault="00910038" w:rsidP="00697E69">
            <w:pPr>
              <w:tabs>
                <w:tab w:val="left" w:pos="2100"/>
              </w:tabs>
              <w:jc w:val="center"/>
            </w:pPr>
          </w:p>
          <w:p w:rsidR="00910038" w:rsidRDefault="00910038" w:rsidP="00697E69">
            <w:pPr>
              <w:tabs>
                <w:tab w:val="left" w:pos="2100"/>
              </w:tabs>
              <w:jc w:val="center"/>
            </w:pPr>
            <w:r w:rsidRPr="00DF6566">
              <w:t>(2.9.14)</w:t>
            </w:r>
          </w:p>
        </w:tc>
      </w:tr>
    </w:tbl>
    <w:p w:rsidR="00910038" w:rsidRDefault="00910038" w:rsidP="00910038">
      <w:pPr>
        <w:tabs>
          <w:tab w:val="left" w:pos="2100"/>
        </w:tabs>
        <w:jc w:val="both"/>
      </w:pPr>
    </w:p>
    <w:p w:rsidR="00910038" w:rsidRPr="00DF6566" w:rsidRDefault="00910038" w:rsidP="00910038">
      <w:pPr>
        <w:tabs>
          <w:tab w:val="left" w:pos="2100"/>
        </w:tabs>
        <w:ind w:firstLine="426"/>
        <w:jc w:val="both"/>
      </w:pPr>
      <w:r w:rsidRPr="00DF6566">
        <w:t xml:space="preserve">При </w:t>
      </w:r>
      <w:r w:rsidRPr="00DF6566">
        <w:rPr>
          <w:i/>
          <w:lang w:val="en-US"/>
        </w:rPr>
        <w:t>A</w:t>
      </w:r>
      <w:r w:rsidRPr="00DF6566">
        <w:t xml:space="preserve"> </w:t>
      </w:r>
      <w:r>
        <w:t>→</w:t>
      </w:r>
      <w:r w:rsidRPr="00DF6566">
        <w:t xml:space="preserve">0  </w:t>
      </w:r>
      <w:r w:rsidRPr="00DF6566">
        <w:rPr>
          <w:i/>
          <w:lang w:val="en-US"/>
        </w:rPr>
        <w:t>q</w:t>
      </w:r>
      <w:r w:rsidRPr="00DF6566">
        <w:rPr>
          <w:i/>
        </w:rPr>
        <w:t>(</w:t>
      </w:r>
      <w:r w:rsidRPr="00DF6566">
        <w:rPr>
          <w:i/>
          <w:lang w:val="en-US"/>
        </w:rPr>
        <w:t>x</w:t>
      </w:r>
      <w:r w:rsidRPr="00DF6566">
        <w:rPr>
          <w:i/>
        </w:rPr>
        <w:t>,</w:t>
      </w:r>
      <w:r w:rsidRPr="00DF6566">
        <w:rPr>
          <w:i/>
          <w:lang w:val="en-US"/>
        </w:rPr>
        <w:t>A</w:t>
      </w:r>
      <w:r w:rsidRPr="00DF6566">
        <w:rPr>
          <w:i/>
        </w:rPr>
        <w:t xml:space="preserve">) </w:t>
      </w:r>
      <w:r>
        <w:t>→</w:t>
      </w:r>
      <w:r w:rsidRPr="00DF6566">
        <w:rPr>
          <w:i/>
        </w:rPr>
        <w:t xml:space="preserve"> </w:t>
      </w:r>
      <w:r w:rsidRPr="00DF6566">
        <w:rPr>
          <w:i/>
          <w:lang w:val="en-US"/>
        </w:rPr>
        <w:t>ρ</w:t>
      </w:r>
      <w:r w:rsidRPr="00DF6566">
        <w:rPr>
          <w:i/>
        </w:rPr>
        <w:t>(</w:t>
      </w:r>
      <w:r w:rsidRPr="00DF6566">
        <w:rPr>
          <w:i/>
          <w:lang w:val="en-US"/>
        </w:rPr>
        <w:t>x</w:t>
      </w:r>
      <w:r w:rsidRPr="00DF6566">
        <w:rPr>
          <w:i/>
        </w:rPr>
        <w:t xml:space="preserve">) </w:t>
      </w:r>
      <w:r w:rsidRPr="00DF6566">
        <w:t xml:space="preserve"> и (2.9.14)  переходит в (2.9.13).</w:t>
      </w:r>
    </w:p>
    <w:p w:rsidR="00910038" w:rsidRPr="00DF6566" w:rsidRDefault="00910038" w:rsidP="00910038">
      <w:pPr>
        <w:tabs>
          <w:tab w:val="left" w:pos="709"/>
          <w:tab w:val="left" w:pos="2100"/>
        </w:tabs>
        <w:ind w:firstLine="454"/>
        <w:jc w:val="both"/>
      </w:pPr>
      <w:r w:rsidRPr="00DF6566">
        <w:t>На рис. 2.9.14 представлены результаты экспериментальной прове</w:t>
      </w:r>
      <w:r w:rsidRPr="00DF6566">
        <w:t>р</w:t>
      </w:r>
      <w:r w:rsidRPr="00DF6566">
        <w:t>ки  формул (2.9.13) и (2.9.14). В экспериментах генерировались компь</w:t>
      </w:r>
      <w:r w:rsidRPr="00DF6566">
        <w:t>ю</w:t>
      </w:r>
      <w:r w:rsidRPr="00DF6566">
        <w:t>терные реализации флуктуирующего  сигнала большого объема и пров</w:t>
      </w:r>
      <w:r w:rsidRPr="00DF6566">
        <w:t>о</w:t>
      </w:r>
      <w:r w:rsidRPr="00DF6566">
        <w:t xml:space="preserve">дилась их соответствующая обработка. При этом генерировались </w:t>
      </w:r>
      <w:r w:rsidRPr="00DF6566">
        <w:lastRenderedPageBreak/>
        <w:t>реализации двух видов. Одна из них соответствовала  модели дискре</w:t>
      </w:r>
      <w:r w:rsidRPr="00DF6566">
        <w:t>т</w:t>
      </w:r>
      <w:r w:rsidRPr="00DF6566">
        <w:t>ных флуктуаций, вторая – модели непрерывных равномерно распред</w:t>
      </w:r>
      <w:r w:rsidRPr="00DF6566">
        <w:t>е</w:t>
      </w:r>
      <w:r w:rsidRPr="00DF6566">
        <w:t>ленных флуктуаций. Представленные выше формулы для первой модели подтверждаются с высокой релевантностью. Непрерывные флуктуации вносят определенные отклонения в результаты этой модели, но они не имеют существенного значения.</w:t>
      </w:r>
    </w:p>
    <w:p w:rsidR="00910038" w:rsidRPr="005F28E0" w:rsidRDefault="00910038" w:rsidP="006A7CD4">
      <w:pPr>
        <w:jc w:val="center"/>
      </w:pPr>
      <w:r>
        <w:rPr>
          <w:noProof/>
        </w:rPr>
        <w:drawing>
          <wp:inline distT="0" distB="0" distL="0" distR="0" wp14:anchorId="1474DA93" wp14:editId="61F1E8D5">
            <wp:extent cx="3644900" cy="2984500"/>
            <wp:effectExtent l="0" t="0" r="0" b="6350"/>
            <wp:docPr id="305"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34">
                      <a:grayscl/>
                      <a:extLst>
                        <a:ext uri="{BEBA8EAE-BF5A-486C-A8C5-ECC9F3942E4B}">
                          <a14:imgProps xmlns:a14="http://schemas.microsoft.com/office/drawing/2010/main">
                            <a14:imgLayer r:embed="rId1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44900" cy="2984500"/>
                    </a:xfrm>
                    <a:prstGeom prst="rect">
                      <a:avLst/>
                    </a:prstGeom>
                    <a:noFill/>
                    <a:ln>
                      <a:noFill/>
                    </a:ln>
                  </pic:spPr>
                </pic:pic>
              </a:graphicData>
            </a:graphic>
          </wp:inline>
        </w:drawing>
      </w:r>
    </w:p>
    <w:p w:rsidR="00910038" w:rsidRPr="00A23A27" w:rsidRDefault="00910038" w:rsidP="006A7CD4">
      <w:pPr>
        <w:tabs>
          <w:tab w:val="left" w:pos="2100"/>
        </w:tabs>
        <w:ind w:firstLine="426"/>
        <w:jc w:val="center"/>
        <w:rPr>
          <w:sz w:val="22"/>
          <w:szCs w:val="22"/>
        </w:rPr>
      </w:pPr>
      <w:r w:rsidRPr="00A23A27">
        <w:rPr>
          <w:sz w:val="22"/>
          <w:szCs w:val="22"/>
        </w:rPr>
        <w:t>Рис. 2.9.14 Теоретические (пунктирные линии) и экспериментальные  плотности совместных распределений трех старших статистик шума (</w:t>
      </w:r>
      <w:r w:rsidRPr="00A23A27">
        <w:rPr>
          <w:i/>
          <w:sz w:val="22"/>
          <w:szCs w:val="22"/>
          <w:lang w:val="en-US"/>
        </w:rPr>
        <w:t>s</w:t>
      </w:r>
      <w:r w:rsidRPr="00A23A27">
        <w:rPr>
          <w:i/>
          <w:sz w:val="22"/>
          <w:szCs w:val="22"/>
        </w:rPr>
        <w:t>=0</w:t>
      </w:r>
      <w:r w:rsidRPr="00A23A27">
        <w:rPr>
          <w:sz w:val="22"/>
          <w:szCs w:val="22"/>
        </w:rPr>
        <w:t>) и сигнала (</w:t>
      </w:r>
      <w:r w:rsidRPr="00A23A27">
        <w:rPr>
          <w:i/>
          <w:sz w:val="22"/>
          <w:szCs w:val="22"/>
          <w:lang w:val="en-US"/>
        </w:rPr>
        <w:t>s</w:t>
      </w:r>
      <w:r w:rsidRPr="00A23A27">
        <w:rPr>
          <w:i/>
          <w:sz w:val="22"/>
          <w:szCs w:val="22"/>
        </w:rPr>
        <w:t>=0.05</w:t>
      </w:r>
      <w:r w:rsidRPr="00A23A27">
        <w:rPr>
          <w:sz w:val="22"/>
          <w:szCs w:val="22"/>
        </w:rPr>
        <w:t>)</w:t>
      </w:r>
    </w:p>
    <w:p w:rsidR="00910038" w:rsidRDefault="00910038" w:rsidP="00910038">
      <w:pPr>
        <w:tabs>
          <w:tab w:val="left" w:pos="851"/>
          <w:tab w:val="left" w:pos="2100"/>
        </w:tabs>
        <w:ind w:firstLine="454"/>
        <w:jc w:val="both"/>
      </w:pPr>
    </w:p>
    <w:p w:rsidR="00910038" w:rsidRDefault="00910038" w:rsidP="00910038">
      <w:pPr>
        <w:tabs>
          <w:tab w:val="left" w:pos="851"/>
          <w:tab w:val="left" w:pos="2100"/>
        </w:tabs>
        <w:ind w:firstLine="454"/>
        <w:jc w:val="both"/>
      </w:pPr>
      <w:r w:rsidRPr="00DF6566">
        <w:t>Сложность расчетов сумм старших статистик по их совместным ра</w:t>
      </w:r>
      <w:r w:rsidRPr="00DF6566">
        <w:t>с</w:t>
      </w:r>
      <w:r w:rsidRPr="00DF6566">
        <w:t xml:space="preserve">пределениям резко нарастает с увеличением числа </w:t>
      </w:r>
      <w:r w:rsidRPr="00DF6566">
        <w:rPr>
          <w:i/>
          <w:lang w:val="en-US"/>
        </w:rPr>
        <w:t>n</w:t>
      </w:r>
      <w:r w:rsidRPr="00DF6566">
        <w:t>. Исключение с</w:t>
      </w:r>
      <w:r w:rsidRPr="00DF6566">
        <w:t>о</w:t>
      </w:r>
      <w:r w:rsidRPr="00DF6566">
        <w:t>ставляет случай общего суммирования всех амплитуд спектра. Операция сортировки, как нетрудно заметить, не оказывает влияния на эти суммы и первые два момента их распределений можно получить из парциальных статистик (2.9.12). После этого можно перейти к аппроксимации распр</w:t>
      </w:r>
      <w:r w:rsidRPr="00DF6566">
        <w:t>е</w:t>
      </w:r>
      <w:r w:rsidRPr="00DF6566">
        <w:t>деления некогерентно накапливаемых сумм нормальным распределен</w:t>
      </w:r>
      <w:r w:rsidRPr="00DF6566">
        <w:t>и</w:t>
      </w:r>
      <w:r w:rsidRPr="00DF6566">
        <w:t xml:space="preserve">ем. На рис. 2.9.15 представлены результаты расчета кривых обнаружения для чисел </w:t>
      </w:r>
      <w:r w:rsidRPr="00DF6566">
        <w:rPr>
          <w:i/>
          <w:lang w:val="en-US"/>
        </w:rPr>
        <w:t>n</w:t>
      </w:r>
      <w:r w:rsidRPr="00DF6566">
        <w:rPr>
          <w:i/>
        </w:rPr>
        <w:t xml:space="preserve">=1,2,3 </w:t>
      </w:r>
      <w:r w:rsidRPr="00DF6566">
        <w:t xml:space="preserve">и </w:t>
      </w:r>
      <w:r w:rsidRPr="00DF6566">
        <w:rPr>
          <w:i/>
        </w:rPr>
        <w:t>64</w:t>
      </w:r>
      <w:r w:rsidRPr="00DF6566">
        <w:t xml:space="preserve"> (общее суммирование). Качественное поведение этих кривых при произвольных числах </w:t>
      </w:r>
      <w:r w:rsidRPr="00DF6566">
        <w:rPr>
          <w:i/>
          <w:lang w:val="en-US"/>
        </w:rPr>
        <w:t>n</w:t>
      </w:r>
      <w:r w:rsidRPr="00DF6566">
        <w:t xml:space="preserve"> можно предсказать на основе следующих рассуждений.</w:t>
      </w:r>
    </w:p>
    <w:p w:rsidR="00910038" w:rsidRPr="00DF6566" w:rsidRDefault="00910038" w:rsidP="00910038">
      <w:pPr>
        <w:tabs>
          <w:tab w:val="left" w:pos="851"/>
          <w:tab w:val="left" w:pos="2100"/>
        </w:tabs>
        <w:ind w:firstLine="454"/>
        <w:jc w:val="both"/>
      </w:pPr>
    </w:p>
    <w:p w:rsidR="00910038" w:rsidRPr="003B48A0" w:rsidRDefault="00910038" w:rsidP="006A7CD4">
      <w:pPr>
        <w:tabs>
          <w:tab w:val="left" w:pos="851"/>
          <w:tab w:val="left" w:pos="2100"/>
        </w:tabs>
        <w:jc w:val="center"/>
      </w:pPr>
      <w:r>
        <w:rPr>
          <w:noProof/>
        </w:rPr>
        <w:lastRenderedPageBreak/>
        <w:drawing>
          <wp:inline distT="0" distB="0" distL="0" distR="0" wp14:anchorId="336E71E1" wp14:editId="2F139104">
            <wp:extent cx="3714750" cy="2540000"/>
            <wp:effectExtent l="0" t="0" r="0" b="0"/>
            <wp:docPr id="306"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36">
                      <a:grayscl/>
                      <a:extLst>
                        <a:ext uri="{BEBA8EAE-BF5A-486C-A8C5-ECC9F3942E4B}">
                          <a14:imgProps xmlns:a14="http://schemas.microsoft.com/office/drawing/2010/main">
                            <a14:imgLayer r:embed="rId13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14750" cy="2540000"/>
                    </a:xfrm>
                    <a:prstGeom prst="rect">
                      <a:avLst/>
                    </a:prstGeom>
                    <a:noFill/>
                    <a:ln>
                      <a:noFill/>
                    </a:ln>
                  </pic:spPr>
                </pic:pic>
              </a:graphicData>
            </a:graphic>
          </wp:inline>
        </w:drawing>
      </w:r>
    </w:p>
    <w:p w:rsidR="00910038" w:rsidRPr="00DF6566" w:rsidRDefault="00910038" w:rsidP="006A7CD4">
      <w:pPr>
        <w:tabs>
          <w:tab w:val="left" w:pos="851"/>
          <w:tab w:val="left" w:pos="2100"/>
        </w:tabs>
        <w:ind w:firstLine="426"/>
        <w:jc w:val="center"/>
      </w:pPr>
      <w:r w:rsidRPr="00A23A27">
        <w:rPr>
          <w:sz w:val="22"/>
          <w:szCs w:val="22"/>
        </w:rPr>
        <w:t>Рис. 2.9.15 Теоретические кривые обнаружен</w:t>
      </w:r>
      <w:r w:rsidRPr="00DF6566">
        <w:t>ия</w:t>
      </w:r>
    </w:p>
    <w:p w:rsidR="00910038" w:rsidRPr="00DF6566" w:rsidRDefault="00910038" w:rsidP="00910038">
      <w:pPr>
        <w:tabs>
          <w:tab w:val="left" w:pos="851"/>
          <w:tab w:val="left" w:pos="2100"/>
        </w:tabs>
        <w:ind w:firstLine="454"/>
        <w:jc w:val="both"/>
      </w:pPr>
    </w:p>
    <w:p w:rsidR="00910038" w:rsidRPr="00DF6566" w:rsidRDefault="00910038" w:rsidP="006A7CD4">
      <w:pPr>
        <w:tabs>
          <w:tab w:val="left" w:pos="851"/>
          <w:tab w:val="left" w:pos="2100"/>
        </w:tabs>
        <w:ind w:firstLine="454"/>
        <w:jc w:val="both"/>
      </w:pPr>
      <w:r w:rsidRPr="00DF6566">
        <w:t xml:space="preserve">При близких к единице вероятностях </w:t>
      </w:r>
      <w:r w:rsidRPr="00DF6566">
        <w:rPr>
          <w:i/>
          <w:lang w:val="en-US"/>
        </w:rPr>
        <w:t>P</w:t>
      </w:r>
      <w:r w:rsidRPr="00DF6566">
        <w:rPr>
          <w:vertAlign w:val="subscript"/>
        </w:rPr>
        <w:t>упо</w:t>
      </w:r>
      <w:r w:rsidRPr="00DF6566">
        <w:t>, достижимых при дост</w:t>
      </w:r>
      <w:r w:rsidRPr="00DF6566">
        <w:t>а</w:t>
      </w:r>
      <w:r w:rsidRPr="00DF6566">
        <w:t>точно больших отношениях сигнал/шум, оптимальны будут кривые о</w:t>
      </w:r>
      <w:r w:rsidRPr="00DF6566">
        <w:t>б</w:t>
      </w:r>
      <w:r w:rsidRPr="00DF6566">
        <w:t xml:space="preserve">наружения при  </w:t>
      </w:r>
      <w:r w:rsidRPr="00DF6566">
        <w:rPr>
          <w:i/>
          <w:lang w:val="en-US"/>
        </w:rPr>
        <w:t>n</w:t>
      </w:r>
      <w:r w:rsidRPr="00DF6566">
        <w:rPr>
          <w:i/>
        </w:rPr>
        <w:t>=1</w:t>
      </w:r>
      <w:r w:rsidRPr="00DF6566">
        <w:t xml:space="preserve"> (суммирование только максимумов спектров). Включение в суммы следующих членов с </w:t>
      </w:r>
      <w:r w:rsidRPr="00DF6566">
        <w:rPr>
          <w:i/>
          <w:lang w:val="en-US"/>
        </w:rPr>
        <w:t>n</w:t>
      </w:r>
      <w:r w:rsidRPr="00DF6566">
        <w:rPr>
          <w:i/>
        </w:rPr>
        <w:t xml:space="preserve">=2,3 </w:t>
      </w:r>
      <w:r w:rsidRPr="00DF6566">
        <w:t xml:space="preserve"> и т.д., только ухудшают  эквивалентное отношение сигнал/шум, так что общее суммирование при </w:t>
      </w:r>
      <w:r w:rsidRPr="00DF6566">
        <w:rPr>
          <w:i/>
          <w:lang w:val="en-US"/>
        </w:rPr>
        <w:t>n</w:t>
      </w:r>
      <w:r w:rsidRPr="00DF6566">
        <w:rPr>
          <w:i/>
        </w:rPr>
        <w:t>=64</w:t>
      </w:r>
      <w:r w:rsidRPr="00DF6566">
        <w:t xml:space="preserve"> становится совершенно неэффективным. Однако в зоне средних значений </w:t>
      </w:r>
      <w:r w:rsidRPr="00DF6566">
        <w:rPr>
          <w:i/>
          <w:lang w:val="en-US"/>
        </w:rPr>
        <w:t>P</w:t>
      </w:r>
      <w:r w:rsidRPr="00DF6566">
        <w:rPr>
          <w:vertAlign w:val="subscript"/>
        </w:rPr>
        <w:t>упо</w:t>
      </w:r>
      <w:r>
        <w:t xml:space="preserve"> ≈ </w:t>
      </w:r>
      <w:r w:rsidRPr="00DF6566">
        <w:rPr>
          <w:i/>
        </w:rPr>
        <w:t>0,5</w:t>
      </w:r>
      <w:r w:rsidRPr="00DF6566">
        <w:t xml:space="preserve"> привлечение в суммы нескольких старших статистик может повысить эффективность обнаружителя (часто попадающие в них флуктуации не будут потеряны). Повышение эффективности обнаруж</w:t>
      </w:r>
      <w:r w:rsidRPr="00DF6566">
        <w:t>е</w:t>
      </w:r>
      <w:r w:rsidRPr="00DF6566">
        <w:t xml:space="preserve">ния в данной зоне имеет смысл, когда обнаружение ведется, например, двумя или более независимыми обнаружителями, связанными общим информационным каналом. Эффективная вероятность обнаружения при </w:t>
      </w:r>
      <w:r w:rsidRPr="00DF6566">
        <w:rPr>
          <w:i/>
          <w:lang w:val="en-US"/>
        </w:rPr>
        <w:t>P</w:t>
      </w:r>
      <w:r w:rsidRPr="00DF6566">
        <w:rPr>
          <w:vertAlign w:val="subscript"/>
        </w:rPr>
        <w:t>упо</w:t>
      </w:r>
      <w:r w:rsidRPr="00DF6566">
        <w:t xml:space="preserve"> =</w:t>
      </w:r>
      <w:r w:rsidRPr="00DF6566">
        <w:rPr>
          <w:i/>
        </w:rPr>
        <w:t>0,5</w:t>
      </w:r>
      <w:r w:rsidRPr="00DF6566">
        <w:t xml:space="preserve"> двумя обнаружителями в этом случае достигает уже </w:t>
      </w:r>
      <w:r w:rsidRPr="00DF6566">
        <w:rPr>
          <w:i/>
        </w:rPr>
        <w:t>0,75</w:t>
      </w:r>
      <w:r w:rsidRPr="00DF6566">
        <w:t>. Пре</w:t>
      </w:r>
      <w:r w:rsidRPr="00DF6566">
        <w:t>д</w:t>
      </w:r>
      <w:r w:rsidRPr="00DF6566">
        <w:t xml:space="preserve">ставляет интерес нахождение оптимального числа </w:t>
      </w:r>
      <w:r w:rsidRPr="00DF6566">
        <w:rPr>
          <w:i/>
          <w:lang w:val="en-US"/>
        </w:rPr>
        <w:t>n</w:t>
      </w:r>
      <w:r w:rsidRPr="00DF6566">
        <w:t xml:space="preserve"> в данной задаче.</w:t>
      </w:r>
    </w:p>
    <w:p w:rsidR="00910038" w:rsidRDefault="00910038" w:rsidP="00910038">
      <w:pPr>
        <w:tabs>
          <w:tab w:val="left" w:pos="851"/>
          <w:tab w:val="left" w:pos="2100"/>
        </w:tabs>
        <w:ind w:firstLine="454"/>
        <w:jc w:val="both"/>
      </w:pPr>
      <w:r w:rsidRPr="00DF6566">
        <w:t>Вычислительные трудности здесь оказываются преодолимыми м</w:t>
      </w:r>
      <w:r w:rsidRPr="00DF6566">
        <w:t>о</w:t>
      </w:r>
      <w:r w:rsidRPr="00DF6566">
        <w:t>дельными расчетами, которые хотя и требуют немалого времени, но м</w:t>
      </w:r>
      <w:r w:rsidRPr="00DF6566">
        <w:t>о</w:t>
      </w:r>
      <w:r w:rsidRPr="00DF6566">
        <w:t>гут быть выполнены на обычных ПЭВМ. По экспериментальным пло</w:t>
      </w:r>
      <w:r w:rsidRPr="00DF6566">
        <w:t>т</w:t>
      </w:r>
      <w:r w:rsidRPr="00DF6566">
        <w:t xml:space="preserve">ностям рис. 2.9.14 рассчитываются их первые моменты, а затем производится переход к асимптотически нормальным распределениям. На </w:t>
      </w:r>
      <w:r>
        <w:t xml:space="preserve"> </w:t>
      </w:r>
      <w:r w:rsidRPr="00DF6566">
        <w:t>рис. 2.9.15, 2.9.16 представлены результаты решения данной задачи для следующих исходных данных:</w:t>
      </w:r>
    </w:p>
    <w:p w:rsidR="00910038" w:rsidRPr="00DF6566" w:rsidRDefault="00910038" w:rsidP="00910038">
      <w:pPr>
        <w:tabs>
          <w:tab w:val="left" w:pos="851"/>
          <w:tab w:val="left" w:pos="2100"/>
        </w:tabs>
        <w:ind w:firstLine="454"/>
        <w:jc w:val="both"/>
      </w:pPr>
      <w:r w:rsidRPr="00DF6566">
        <w:t xml:space="preserve">- вероятность ложных тревог  </w:t>
      </w:r>
      <w:r w:rsidRPr="00DF6566">
        <w:rPr>
          <w:i/>
          <w:lang w:val="en-US"/>
        </w:rPr>
        <w:t>P</w:t>
      </w:r>
      <w:r w:rsidRPr="00DF6566">
        <w:rPr>
          <w:vertAlign w:val="subscript"/>
        </w:rPr>
        <w:t>улт</w:t>
      </w:r>
      <w:r w:rsidRPr="00DF6566">
        <w:t>=</w:t>
      </w:r>
      <w:r w:rsidRPr="00DF6566">
        <w:rPr>
          <w:i/>
        </w:rPr>
        <w:t>0,01</w:t>
      </w:r>
      <w:r w:rsidRPr="00DF6566">
        <w:t>;</w:t>
      </w:r>
    </w:p>
    <w:p w:rsidR="00910038" w:rsidRPr="00DF6566" w:rsidRDefault="00910038" w:rsidP="00910038">
      <w:pPr>
        <w:tabs>
          <w:tab w:val="right" w:pos="709"/>
        </w:tabs>
        <w:ind w:firstLine="454"/>
        <w:jc w:val="both"/>
      </w:pPr>
      <w:r w:rsidRPr="00DF6566">
        <w:t xml:space="preserve">- число линий спектра </w:t>
      </w:r>
      <w:r w:rsidRPr="00DF6566">
        <w:rPr>
          <w:i/>
          <w:lang w:val="en-US"/>
        </w:rPr>
        <w:t>M</w:t>
      </w:r>
      <w:r w:rsidRPr="00DF6566">
        <w:rPr>
          <w:i/>
        </w:rPr>
        <w:t>=64</w:t>
      </w:r>
      <w:r w:rsidRPr="00DF6566">
        <w:t>;</w:t>
      </w:r>
    </w:p>
    <w:p w:rsidR="00910038" w:rsidRPr="00DF6566" w:rsidRDefault="00910038" w:rsidP="00910038">
      <w:pPr>
        <w:tabs>
          <w:tab w:val="left" w:pos="2100"/>
        </w:tabs>
        <w:ind w:firstLine="454"/>
        <w:jc w:val="both"/>
      </w:pPr>
      <w:r w:rsidRPr="00DF6566">
        <w:t xml:space="preserve">- число когерентно накапливаемых элементов ФМ-сигнала </w:t>
      </w:r>
      <w:r w:rsidRPr="00DF6566">
        <w:rPr>
          <w:i/>
          <w:lang w:val="en-US"/>
        </w:rPr>
        <w:t>N</w:t>
      </w:r>
      <w:r w:rsidRPr="00DF6566">
        <w:rPr>
          <w:i/>
        </w:rPr>
        <w:t>*</w:t>
      </w:r>
      <w:r w:rsidRPr="00DF6566">
        <w:rPr>
          <w:i/>
          <w:lang w:val="en-US"/>
        </w:rPr>
        <w:t>M</w:t>
      </w:r>
      <w:r w:rsidRPr="00DF6566">
        <w:rPr>
          <w:i/>
        </w:rPr>
        <w:t>=127*64</w:t>
      </w:r>
      <w:r w:rsidRPr="00DF6566">
        <w:t>;</w:t>
      </w:r>
    </w:p>
    <w:p w:rsidR="00910038" w:rsidRPr="00DF6566" w:rsidRDefault="00910038" w:rsidP="00910038">
      <w:pPr>
        <w:tabs>
          <w:tab w:val="left" w:pos="2100"/>
        </w:tabs>
        <w:ind w:firstLine="454"/>
        <w:jc w:val="both"/>
      </w:pPr>
      <w:r w:rsidRPr="00DF6566">
        <w:lastRenderedPageBreak/>
        <w:t xml:space="preserve">- число некогерентно накапливаемых циклов </w:t>
      </w:r>
      <w:r w:rsidRPr="00DF6566">
        <w:rPr>
          <w:i/>
          <w:lang w:val="en-US"/>
        </w:rPr>
        <w:t>K</w:t>
      </w:r>
      <w:r w:rsidRPr="00DF6566">
        <w:rPr>
          <w:i/>
        </w:rPr>
        <w:t>=64</w:t>
      </w:r>
      <w:r w:rsidRPr="00DF6566">
        <w:t>.</w:t>
      </w:r>
    </w:p>
    <w:p w:rsidR="00910038" w:rsidRPr="00DF6566" w:rsidRDefault="00910038" w:rsidP="006A7CD4">
      <w:pPr>
        <w:tabs>
          <w:tab w:val="left" w:pos="2100"/>
        </w:tabs>
      </w:pPr>
      <w:r w:rsidRPr="00DF6566">
        <w:t>Отдельно обрабатывались компьютерные реализации с дискретными  и  непрерывными  флуктуациями сигнала.</w:t>
      </w:r>
    </w:p>
    <w:p w:rsidR="00910038" w:rsidRDefault="00910038" w:rsidP="00D959C6">
      <w:pPr>
        <w:tabs>
          <w:tab w:val="left" w:pos="2100"/>
        </w:tabs>
        <w:jc w:val="center"/>
      </w:pPr>
      <w:r>
        <w:rPr>
          <w:noProof/>
        </w:rPr>
        <w:drawing>
          <wp:inline distT="0" distB="0" distL="0" distR="0" wp14:anchorId="4D0570D8" wp14:editId="64C6F92A">
            <wp:extent cx="3409950" cy="2222500"/>
            <wp:effectExtent l="0" t="0" r="0" b="6350"/>
            <wp:docPr id="307"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38">
                      <a:grayscl/>
                      <a:extLst>
                        <a:ext uri="{BEBA8EAE-BF5A-486C-A8C5-ECC9F3942E4B}">
                          <a14:imgProps xmlns:a14="http://schemas.microsoft.com/office/drawing/2010/main">
                            <a14:imgLayer r:embed="rId13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09950" cy="2222500"/>
                    </a:xfrm>
                    <a:prstGeom prst="rect">
                      <a:avLst/>
                    </a:prstGeom>
                    <a:noFill/>
                    <a:ln>
                      <a:noFill/>
                    </a:ln>
                  </pic:spPr>
                </pic:pic>
              </a:graphicData>
            </a:graphic>
          </wp:inline>
        </w:drawing>
      </w:r>
    </w:p>
    <w:p w:rsidR="00910038" w:rsidRDefault="00910038" w:rsidP="00D959C6">
      <w:pPr>
        <w:tabs>
          <w:tab w:val="left" w:pos="2100"/>
        </w:tabs>
        <w:ind w:firstLine="426"/>
        <w:jc w:val="center"/>
        <w:rPr>
          <w:sz w:val="22"/>
          <w:szCs w:val="22"/>
        </w:rPr>
      </w:pPr>
      <w:r w:rsidRPr="00A23A27">
        <w:rPr>
          <w:sz w:val="22"/>
          <w:szCs w:val="22"/>
        </w:rPr>
        <w:t>Рис. 2.9.15 Кривые обнаружения (дискретные флуктуации)</w:t>
      </w:r>
    </w:p>
    <w:p w:rsidR="00D959C6" w:rsidRPr="00A23A27" w:rsidRDefault="00D959C6" w:rsidP="00D959C6">
      <w:pPr>
        <w:tabs>
          <w:tab w:val="left" w:pos="2100"/>
        </w:tabs>
        <w:ind w:firstLine="426"/>
        <w:jc w:val="center"/>
        <w:rPr>
          <w:sz w:val="22"/>
          <w:szCs w:val="22"/>
        </w:rPr>
      </w:pPr>
    </w:p>
    <w:p w:rsidR="00910038" w:rsidRDefault="00910038" w:rsidP="00D959C6">
      <w:pPr>
        <w:jc w:val="center"/>
        <w:rPr>
          <w:noProof/>
        </w:rPr>
      </w:pPr>
      <w:r>
        <w:rPr>
          <w:noProof/>
        </w:rPr>
        <w:drawing>
          <wp:inline distT="0" distB="0" distL="0" distR="0" wp14:anchorId="2DADD495" wp14:editId="00C1333F">
            <wp:extent cx="3409950" cy="2254250"/>
            <wp:effectExtent l="0" t="0" r="0" b="0"/>
            <wp:docPr id="30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40">
                      <a:grayscl/>
                      <a:extLst>
                        <a:ext uri="{BEBA8EAE-BF5A-486C-A8C5-ECC9F3942E4B}">
                          <a14:imgProps xmlns:a14="http://schemas.microsoft.com/office/drawing/2010/main">
                            <a14:imgLayer r:embed="rId14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409950" cy="2254250"/>
                    </a:xfrm>
                    <a:prstGeom prst="rect">
                      <a:avLst/>
                    </a:prstGeom>
                    <a:noFill/>
                    <a:ln>
                      <a:noFill/>
                    </a:ln>
                  </pic:spPr>
                </pic:pic>
              </a:graphicData>
            </a:graphic>
          </wp:inline>
        </w:drawing>
      </w:r>
    </w:p>
    <w:p w:rsidR="00910038" w:rsidRPr="00547973" w:rsidRDefault="00910038" w:rsidP="00D959C6">
      <w:pPr>
        <w:tabs>
          <w:tab w:val="left" w:pos="426"/>
        </w:tabs>
        <w:jc w:val="center"/>
        <w:rPr>
          <w:sz w:val="22"/>
          <w:szCs w:val="22"/>
        </w:rPr>
      </w:pPr>
      <w:r w:rsidRPr="00547973">
        <w:rPr>
          <w:sz w:val="22"/>
          <w:szCs w:val="22"/>
        </w:rPr>
        <w:t>Рис. 2.9.16 Кривые обнаружения (непрерывные флуктуации)</w:t>
      </w:r>
    </w:p>
    <w:p w:rsidR="00910038" w:rsidRPr="00DF6566" w:rsidRDefault="00910038" w:rsidP="00D959C6">
      <w:pPr>
        <w:tabs>
          <w:tab w:val="left" w:pos="2100"/>
        </w:tabs>
        <w:ind w:firstLine="454"/>
        <w:jc w:val="center"/>
      </w:pPr>
    </w:p>
    <w:p w:rsidR="00910038" w:rsidRPr="00DF6566" w:rsidRDefault="00910038" w:rsidP="00910038">
      <w:pPr>
        <w:tabs>
          <w:tab w:val="left" w:pos="2100"/>
        </w:tabs>
        <w:ind w:firstLine="454"/>
        <w:jc w:val="both"/>
      </w:pPr>
      <w:r w:rsidRPr="00DF6566">
        <w:t xml:space="preserve">Из рисунков видно что на уровне </w:t>
      </w:r>
      <w:r w:rsidRPr="00DF6566">
        <w:rPr>
          <w:i/>
          <w:lang w:val="en-US"/>
        </w:rPr>
        <w:t>P</w:t>
      </w:r>
      <w:r w:rsidRPr="00DF6566">
        <w:rPr>
          <w:vertAlign w:val="subscript"/>
        </w:rPr>
        <w:t>упо</w:t>
      </w:r>
      <w:r w:rsidRPr="00DF6566">
        <w:t xml:space="preserve"> =</w:t>
      </w:r>
      <w:r w:rsidRPr="00DF6566">
        <w:rPr>
          <w:i/>
        </w:rPr>
        <w:t>0,5</w:t>
      </w:r>
      <w:r w:rsidRPr="00DF6566">
        <w:t xml:space="preserve"> суммирование </w:t>
      </w:r>
      <w:r w:rsidRPr="00DF6566">
        <w:rPr>
          <w:i/>
          <w:lang w:val="en-US"/>
        </w:rPr>
        <w:t>n</w:t>
      </w:r>
      <w:r w:rsidRPr="00DF6566">
        <w:rPr>
          <w:i/>
        </w:rPr>
        <w:t xml:space="preserve">=6 </w:t>
      </w:r>
      <w:r w:rsidRPr="00DF6566">
        <w:t>ста</w:t>
      </w:r>
      <w:r w:rsidRPr="00DF6566">
        <w:t>р</w:t>
      </w:r>
      <w:r w:rsidRPr="00DF6566">
        <w:t>ших линий  сортированных спектров действительно улучшает эффекти</w:t>
      </w:r>
      <w:r w:rsidRPr="00DF6566">
        <w:t>в</w:t>
      </w:r>
      <w:r w:rsidRPr="00DF6566">
        <w:t>ность обнаружения. Это сильнее заметно для сигнала с непрерывными  флуктуациями, где выигрыш составляет порядка 0,5 дБ. Расчеты для произвольных исходных данных можно произвести программами *.</w:t>
      </w:r>
      <w:r w:rsidRPr="00DF6566">
        <w:rPr>
          <w:lang w:val="en-US"/>
        </w:rPr>
        <w:t>xcmd</w:t>
      </w:r>
      <w:r w:rsidRPr="00DF6566">
        <w:t xml:space="preserve">  из папки 2-9 в [7]:</w:t>
      </w:r>
    </w:p>
    <w:p w:rsidR="00910038" w:rsidRPr="00DF6566" w:rsidRDefault="00910038" w:rsidP="00910038">
      <w:pPr>
        <w:tabs>
          <w:tab w:val="left" w:pos="2100"/>
        </w:tabs>
        <w:ind w:firstLine="454"/>
        <w:jc w:val="both"/>
      </w:pPr>
      <w:r w:rsidRPr="00DF6566">
        <w:t>-</w:t>
      </w:r>
      <w:r w:rsidRPr="00DF6566">
        <w:rPr>
          <w:lang w:val="en-US"/>
        </w:rPr>
        <w:t>HeKorCT</w:t>
      </w:r>
      <w:r w:rsidRPr="00DF6566">
        <w:t xml:space="preserve"> – формирует на диске файлы </w:t>
      </w:r>
      <w:r w:rsidRPr="00DF6566">
        <w:rPr>
          <w:lang w:val="en-US"/>
        </w:rPr>
        <w:t>Mw</w:t>
      </w:r>
      <w:r w:rsidRPr="00DF6566">
        <w:t>.</w:t>
      </w:r>
      <w:r w:rsidRPr="00DF6566">
        <w:rPr>
          <w:lang w:val="en-US"/>
        </w:rPr>
        <w:t>prn</w:t>
      </w:r>
      <w:r w:rsidRPr="00DF6566">
        <w:t xml:space="preserve"> и </w:t>
      </w:r>
      <w:r w:rsidRPr="00DF6566">
        <w:rPr>
          <w:lang w:val="en-US"/>
        </w:rPr>
        <w:t>Mc</w:t>
      </w:r>
      <w:r w:rsidRPr="00DF6566">
        <w:t>.</w:t>
      </w:r>
      <w:r w:rsidRPr="00DF6566">
        <w:rPr>
          <w:lang w:val="en-US"/>
        </w:rPr>
        <w:t>prn</w:t>
      </w:r>
      <w:r w:rsidRPr="00DF6566">
        <w:t xml:space="preserve"> флукту</w:t>
      </w:r>
      <w:r w:rsidRPr="00DF6566">
        <w:t>и</w:t>
      </w:r>
      <w:r w:rsidRPr="00DF6566">
        <w:t>рующих шума и сигнала с дискретными флуктуациями;</w:t>
      </w:r>
    </w:p>
    <w:p w:rsidR="00910038" w:rsidRPr="00DF6566" w:rsidRDefault="00910038" w:rsidP="00910038">
      <w:pPr>
        <w:tabs>
          <w:tab w:val="left" w:pos="2100"/>
        </w:tabs>
        <w:ind w:firstLine="454"/>
        <w:jc w:val="both"/>
      </w:pPr>
      <w:r w:rsidRPr="00DF6566">
        <w:lastRenderedPageBreak/>
        <w:t>-</w:t>
      </w:r>
      <w:r w:rsidRPr="00DF6566">
        <w:rPr>
          <w:lang w:val="en-US"/>
        </w:rPr>
        <w:t>HeKorCTAT</w:t>
      </w:r>
      <w:r w:rsidRPr="00DF6566">
        <w:t xml:space="preserve"> - формирует на диске файлы </w:t>
      </w:r>
      <w:r w:rsidRPr="00DF6566">
        <w:rPr>
          <w:lang w:val="en-US"/>
        </w:rPr>
        <w:t>Mw</w:t>
      </w:r>
      <w:r w:rsidRPr="00DF6566">
        <w:t>.</w:t>
      </w:r>
      <w:r w:rsidRPr="00DF6566">
        <w:rPr>
          <w:lang w:val="en-US"/>
        </w:rPr>
        <w:t>prn</w:t>
      </w:r>
      <w:r w:rsidRPr="00DF6566">
        <w:t xml:space="preserve"> и </w:t>
      </w:r>
      <w:r w:rsidRPr="00DF6566">
        <w:rPr>
          <w:lang w:val="en-US"/>
        </w:rPr>
        <w:t>Mc</w:t>
      </w:r>
      <w:r w:rsidRPr="00DF6566">
        <w:t>.</w:t>
      </w:r>
      <w:r w:rsidRPr="00DF6566">
        <w:rPr>
          <w:lang w:val="en-US"/>
        </w:rPr>
        <w:t>prn</w:t>
      </w:r>
      <w:r w:rsidRPr="00DF6566">
        <w:t xml:space="preserve"> флукт</w:t>
      </w:r>
      <w:r w:rsidRPr="00DF6566">
        <w:t>у</w:t>
      </w:r>
      <w:r w:rsidRPr="00DF6566">
        <w:t>ирующих шума и сигнала с непрерывными флуктуациями;</w:t>
      </w:r>
    </w:p>
    <w:p w:rsidR="00910038" w:rsidRPr="00DF6566" w:rsidRDefault="00910038" w:rsidP="00910038">
      <w:pPr>
        <w:tabs>
          <w:tab w:val="left" w:pos="2100"/>
        </w:tabs>
        <w:ind w:firstLine="454"/>
        <w:jc w:val="both"/>
      </w:pPr>
      <w:r w:rsidRPr="00DF6566">
        <w:t>-</w:t>
      </w:r>
      <w:r w:rsidRPr="00DF6566">
        <w:rPr>
          <w:lang w:val="en-US"/>
        </w:rPr>
        <w:t>HeKorCOPT</w:t>
      </w:r>
      <w:r w:rsidRPr="00DF6566">
        <w:t xml:space="preserve"> - формирует на диске файлы </w:t>
      </w:r>
      <w:r w:rsidRPr="00DF6566">
        <w:rPr>
          <w:lang w:val="en-US"/>
        </w:rPr>
        <w:t>Rw</w:t>
      </w:r>
      <w:r w:rsidRPr="00DF6566">
        <w:t>.</w:t>
      </w:r>
      <w:r w:rsidRPr="00DF6566">
        <w:rPr>
          <w:lang w:val="en-US"/>
        </w:rPr>
        <w:t>prn</w:t>
      </w:r>
      <w:r w:rsidRPr="00DF6566">
        <w:t xml:space="preserve"> и </w:t>
      </w:r>
      <w:r w:rsidRPr="00DF6566">
        <w:rPr>
          <w:lang w:val="en-US"/>
        </w:rPr>
        <w:t>Rc</w:t>
      </w:r>
      <w:r w:rsidRPr="00DF6566">
        <w:t>.</w:t>
      </w:r>
      <w:r w:rsidRPr="00DF6566">
        <w:rPr>
          <w:lang w:val="en-US"/>
        </w:rPr>
        <w:t>prn</w:t>
      </w:r>
      <w:r w:rsidRPr="00DF6566">
        <w:t xml:space="preserve"> сортир</w:t>
      </w:r>
      <w:r w:rsidRPr="00DF6566">
        <w:t>о</w:t>
      </w:r>
      <w:r w:rsidRPr="00DF6566">
        <w:t>ванных спектров шума и сигнала;</w:t>
      </w:r>
    </w:p>
    <w:p w:rsidR="00910038" w:rsidRPr="00DF6566" w:rsidRDefault="00910038" w:rsidP="00910038">
      <w:pPr>
        <w:tabs>
          <w:tab w:val="left" w:pos="2100"/>
        </w:tabs>
        <w:ind w:firstLine="454"/>
        <w:jc w:val="both"/>
      </w:pPr>
      <w:r w:rsidRPr="00DF6566">
        <w:t>-</w:t>
      </w:r>
      <w:r w:rsidRPr="00DF6566">
        <w:rPr>
          <w:lang w:val="en-US"/>
        </w:rPr>
        <w:t>HeKorMOD</w:t>
      </w:r>
      <w:r w:rsidRPr="00DF6566">
        <w:t xml:space="preserve"> - формирует на диске файлы векторов порогов  (</w:t>
      </w:r>
      <w:r w:rsidRPr="00DF6566">
        <w:rPr>
          <w:lang w:val="en-US"/>
        </w:rPr>
        <w:t>H</w:t>
      </w:r>
      <w:r w:rsidRPr="00DF6566">
        <w:t>.</w:t>
      </w:r>
      <w:r w:rsidRPr="00DF6566">
        <w:rPr>
          <w:lang w:val="en-US"/>
        </w:rPr>
        <w:t>prn</w:t>
      </w:r>
      <w:r w:rsidRPr="00DF6566">
        <w:t>) и  кривых обнаружения  (</w:t>
      </w:r>
      <w:r w:rsidRPr="00DF6566">
        <w:rPr>
          <w:lang w:val="en-US"/>
        </w:rPr>
        <w:t>T</w:t>
      </w:r>
      <w:r w:rsidRPr="00DF6566">
        <w:t>.</w:t>
      </w:r>
      <w:r w:rsidRPr="00DF6566">
        <w:rPr>
          <w:lang w:val="en-US"/>
        </w:rPr>
        <w:t>prn</w:t>
      </w:r>
      <w:r w:rsidRPr="00DF6566">
        <w:t>);</w:t>
      </w:r>
    </w:p>
    <w:p w:rsidR="00910038" w:rsidRPr="00DF6566" w:rsidRDefault="00910038" w:rsidP="00910038">
      <w:pPr>
        <w:tabs>
          <w:tab w:val="left" w:pos="2100"/>
        </w:tabs>
        <w:ind w:firstLine="454"/>
        <w:jc w:val="both"/>
      </w:pPr>
      <w:r w:rsidRPr="00DF6566">
        <w:t>-</w:t>
      </w:r>
      <w:r w:rsidRPr="00DF6566">
        <w:rPr>
          <w:lang w:val="en-US"/>
        </w:rPr>
        <w:t>KPO</w:t>
      </w:r>
      <w:r w:rsidRPr="00DF6566">
        <w:t>-</w:t>
      </w:r>
      <w:r w:rsidRPr="00DF6566">
        <w:rPr>
          <w:lang w:val="en-US"/>
        </w:rPr>
        <w:t>MOD</w:t>
      </w:r>
      <w:r w:rsidRPr="00DF6566">
        <w:t xml:space="preserve"> – отображает кривые обнаружения  из файла </w:t>
      </w:r>
      <w:r w:rsidRPr="00DF6566">
        <w:rPr>
          <w:lang w:val="en-US"/>
        </w:rPr>
        <w:t>T</w:t>
      </w:r>
      <w:r w:rsidRPr="00DF6566">
        <w:t>.</w:t>
      </w:r>
      <w:r w:rsidRPr="00DF6566">
        <w:rPr>
          <w:lang w:val="en-US"/>
        </w:rPr>
        <w:t>prn</w:t>
      </w:r>
      <w:r w:rsidRPr="00DF6566">
        <w:t>;</w:t>
      </w:r>
    </w:p>
    <w:p w:rsidR="00910038" w:rsidRPr="00DF6566" w:rsidRDefault="00910038" w:rsidP="00910038">
      <w:pPr>
        <w:tabs>
          <w:tab w:val="left" w:pos="2100"/>
        </w:tabs>
        <w:ind w:firstLine="454"/>
        <w:jc w:val="both"/>
      </w:pPr>
      <w:r w:rsidRPr="00DF6566">
        <w:t>-</w:t>
      </w:r>
      <w:r w:rsidRPr="00DF6566">
        <w:rPr>
          <w:lang w:val="en-US"/>
        </w:rPr>
        <w:t>HeKorKPO</w:t>
      </w:r>
      <w:r w:rsidRPr="00DF6566">
        <w:t>(</w:t>
      </w:r>
      <w:r w:rsidRPr="00DF6566">
        <w:rPr>
          <w:lang w:val="en-US"/>
        </w:rPr>
        <w:t>n</w:t>
      </w:r>
      <w:r w:rsidRPr="00DF6566">
        <w:t xml:space="preserve">=2) - формирует на диске файлы кривых обнаружения  </w:t>
      </w:r>
      <w:r w:rsidRPr="00DF6566">
        <w:rPr>
          <w:lang w:val="en-US"/>
        </w:rPr>
        <w:t>U</w:t>
      </w:r>
      <w:r w:rsidRPr="00DF6566">
        <w:t>1.</w:t>
      </w:r>
      <w:r w:rsidRPr="00DF6566">
        <w:rPr>
          <w:lang w:val="en-US"/>
        </w:rPr>
        <w:t>prn</w:t>
      </w:r>
      <w:r w:rsidRPr="00DF6566">
        <w:t xml:space="preserve">, </w:t>
      </w:r>
      <w:r w:rsidRPr="00DF6566">
        <w:rPr>
          <w:lang w:val="en-US"/>
        </w:rPr>
        <w:t>U</w:t>
      </w:r>
      <w:r w:rsidRPr="00DF6566">
        <w:t>2.</w:t>
      </w:r>
      <w:r w:rsidRPr="00DF6566">
        <w:rPr>
          <w:lang w:val="en-US"/>
        </w:rPr>
        <w:t>prn</w:t>
      </w:r>
      <w:r w:rsidRPr="00DF6566">
        <w:t xml:space="preserve">, </w:t>
      </w:r>
      <w:r w:rsidRPr="00DF6566">
        <w:rPr>
          <w:lang w:val="en-US"/>
        </w:rPr>
        <w:t>U</w:t>
      </w:r>
      <w:r w:rsidRPr="00DF6566">
        <w:t>64.</w:t>
      </w:r>
      <w:r w:rsidRPr="00DF6566">
        <w:rPr>
          <w:lang w:val="en-US"/>
        </w:rPr>
        <w:t>prn</w:t>
      </w:r>
      <w:r w:rsidRPr="00DF6566">
        <w:t xml:space="preserve"> аналитическими расчетами;</w:t>
      </w:r>
    </w:p>
    <w:p w:rsidR="00910038" w:rsidRPr="00DF6566" w:rsidRDefault="00910038" w:rsidP="00910038">
      <w:pPr>
        <w:tabs>
          <w:tab w:val="left" w:pos="2100"/>
        </w:tabs>
        <w:ind w:firstLine="454"/>
        <w:jc w:val="both"/>
      </w:pPr>
      <w:r w:rsidRPr="00DF6566">
        <w:t>-</w:t>
      </w:r>
      <w:r w:rsidRPr="00DF6566">
        <w:rPr>
          <w:lang w:val="en-US"/>
        </w:rPr>
        <w:t>HeKorKPO</w:t>
      </w:r>
      <w:r w:rsidRPr="00DF6566">
        <w:t>(</w:t>
      </w:r>
      <w:r w:rsidRPr="00DF6566">
        <w:rPr>
          <w:lang w:val="en-US"/>
        </w:rPr>
        <w:t>n</w:t>
      </w:r>
      <w:r w:rsidRPr="00DF6566">
        <w:t xml:space="preserve">=3) - формирует на диске файл кривой обнаружения  </w:t>
      </w:r>
      <w:r w:rsidRPr="00DF6566">
        <w:rPr>
          <w:lang w:val="en-US"/>
        </w:rPr>
        <w:t>U</w:t>
      </w:r>
      <w:r w:rsidRPr="00DF6566">
        <w:t>3.</w:t>
      </w:r>
      <w:r w:rsidRPr="00DF6566">
        <w:rPr>
          <w:lang w:val="en-US"/>
        </w:rPr>
        <w:t>prn</w:t>
      </w:r>
      <w:r w:rsidRPr="00DF6566">
        <w:t xml:space="preserve"> аналитическими расчетами;</w:t>
      </w:r>
    </w:p>
    <w:p w:rsidR="00910038" w:rsidRPr="00DF6566" w:rsidRDefault="00910038" w:rsidP="00910038">
      <w:pPr>
        <w:tabs>
          <w:tab w:val="left" w:pos="2100"/>
        </w:tabs>
        <w:ind w:firstLine="454"/>
        <w:jc w:val="both"/>
      </w:pPr>
      <w:r w:rsidRPr="00DF6566">
        <w:t>-</w:t>
      </w:r>
      <w:r w:rsidRPr="00DF6566">
        <w:rPr>
          <w:lang w:val="en-US"/>
        </w:rPr>
        <w:t>HeKorKPO</w:t>
      </w:r>
      <w:r w:rsidRPr="00DF6566">
        <w:t xml:space="preserve"> - отображает кривые обнаружения  из файлов </w:t>
      </w:r>
      <w:r w:rsidRPr="00DF6566">
        <w:rPr>
          <w:lang w:val="en-US"/>
        </w:rPr>
        <w:t>U</w:t>
      </w:r>
      <w:r w:rsidRPr="00DF6566">
        <w:t>1.</w:t>
      </w:r>
      <w:r w:rsidRPr="00DF6566">
        <w:rPr>
          <w:lang w:val="en-US"/>
        </w:rPr>
        <w:t>prn</w:t>
      </w:r>
      <w:r w:rsidRPr="00DF6566">
        <w:t xml:space="preserve">, </w:t>
      </w:r>
      <w:r w:rsidRPr="00DF6566">
        <w:rPr>
          <w:lang w:val="en-US"/>
        </w:rPr>
        <w:t>U</w:t>
      </w:r>
      <w:r w:rsidRPr="00DF6566">
        <w:t>2.</w:t>
      </w:r>
      <w:r w:rsidRPr="00DF6566">
        <w:rPr>
          <w:lang w:val="en-US"/>
        </w:rPr>
        <w:t>prn</w:t>
      </w:r>
      <w:r w:rsidRPr="00DF6566">
        <w:t xml:space="preserve">, </w:t>
      </w:r>
      <w:r w:rsidRPr="00DF6566">
        <w:rPr>
          <w:lang w:val="en-US"/>
        </w:rPr>
        <w:t>U</w:t>
      </w:r>
      <w:r w:rsidRPr="00DF6566">
        <w:t>3.</w:t>
      </w:r>
      <w:r w:rsidRPr="00DF6566">
        <w:rPr>
          <w:lang w:val="en-US"/>
        </w:rPr>
        <w:t>prn</w:t>
      </w:r>
      <w:r w:rsidRPr="00DF6566">
        <w:t xml:space="preserve">, </w:t>
      </w:r>
      <w:r w:rsidRPr="00DF6566">
        <w:rPr>
          <w:lang w:val="en-US"/>
        </w:rPr>
        <w:t>U</w:t>
      </w:r>
      <w:r w:rsidRPr="00DF6566">
        <w:t>64.</w:t>
      </w:r>
      <w:r w:rsidRPr="00DF6566">
        <w:rPr>
          <w:lang w:val="en-US"/>
        </w:rPr>
        <w:t>prn</w:t>
      </w:r>
      <w:r w:rsidRPr="00DF6566">
        <w:t xml:space="preserve">, сформированных программами </w:t>
      </w:r>
      <w:r w:rsidRPr="00DF6566">
        <w:rPr>
          <w:lang w:val="en-US"/>
        </w:rPr>
        <w:t>HeKorKPO</w:t>
      </w:r>
      <w:r w:rsidRPr="00DF6566">
        <w:t>(</w:t>
      </w:r>
      <w:r w:rsidRPr="00DF6566">
        <w:rPr>
          <w:lang w:val="en-US"/>
        </w:rPr>
        <w:t>n</w:t>
      </w:r>
      <w:r w:rsidRPr="00DF6566">
        <w:t xml:space="preserve">=2) и </w:t>
      </w:r>
      <w:r w:rsidRPr="00DF6566">
        <w:rPr>
          <w:lang w:val="en-US"/>
        </w:rPr>
        <w:t>HeKorKPO</w:t>
      </w:r>
      <w:r w:rsidRPr="00DF6566">
        <w:t>(</w:t>
      </w:r>
      <w:r w:rsidRPr="00DF6566">
        <w:rPr>
          <w:lang w:val="en-US"/>
        </w:rPr>
        <w:t>n</w:t>
      </w:r>
      <w:r w:rsidRPr="00DF6566">
        <w:t>=3).</w:t>
      </w:r>
    </w:p>
    <w:p w:rsidR="00910038" w:rsidRDefault="00910038" w:rsidP="00910038">
      <w:pPr>
        <w:tabs>
          <w:tab w:val="left" w:pos="1232"/>
        </w:tabs>
        <w:ind w:firstLine="454"/>
        <w:jc w:val="both"/>
      </w:pPr>
    </w:p>
    <w:p w:rsidR="00CA2977" w:rsidRPr="005664B5" w:rsidRDefault="00910038" w:rsidP="005664B5">
      <w:pPr>
        <w:pStyle w:val="2"/>
        <w:rPr>
          <w:b/>
          <w:sz w:val="22"/>
          <w:szCs w:val="22"/>
        </w:rPr>
      </w:pPr>
      <w:r w:rsidRPr="005664B5">
        <w:rPr>
          <w:b/>
          <w:sz w:val="22"/>
          <w:szCs w:val="22"/>
        </w:rPr>
        <w:t>2.10 Обнаружение ФМ-сигналов</w:t>
      </w:r>
      <w:r w:rsidR="00CA2977" w:rsidRPr="005664B5">
        <w:rPr>
          <w:b/>
          <w:sz w:val="22"/>
          <w:szCs w:val="22"/>
        </w:rPr>
        <w:t xml:space="preserve"> </w:t>
      </w:r>
      <w:r w:rsidRPr="005664B5">
        <w:rPr>
          <w:b/>
          <w:sz w:val="22"/>
          <w:szCs w:val="22"/>
        </w:rPr>
        <w:t xml:space="preserve">с выхода квадратурного </w:t>
      </w:r>
    </w:p>
    <w:p w:rsidR="00910038" w:rsidRPr="005664B5" w:rsidRDefault="005664B5" w:rsidP="00CA2977">
      <w:pPr>
        <w:ind w:firstLine="454"/>
        <w:jc w:val="center"/>
        <w:rPr>
          <w:b/>
          <w:sz w:val="22"/>
          <w:szCs w:val="22"/>
        </w:rPr>
      </w:pPr>
      <w:r w:rsidRPr="005664B5">
        <w:rPr>
          <w:b/>
          <w:sz w:val="22"/>
          <w:szCs w:val="22"/>
        </w:rPr>
        <w:t>ПРИЕМНИКА С МНОГОУРОВНЕВЫМ КВАНТОВАНИЕМ</w:t>
      </w:r>
    </w:p>
    <w:p w:rsidR="00910038" w:rsidRPr="00121140" w:rsidRDefault="00910038" w:rsidP="00910038">
      <w:pPr>
        <w:ind w:firstLine="454"/>
        <w:jc w:val="both"/>
        <w:rPr>
          <w:b/>
        </w:rPr>
      </w:pPr>
    </w:p>
    <w:p w:rsidR="00910038" w:rsidRPr="00121140" w:rsidRDefault="00910038" w:rsidP="00910038">
      <w:pPr>
        <w:ind w:firstLine="454"/>
        <w:jc w:val="both"/>
      </w:pPr>
      <w:r w:rsidRPr="00121140">
        <w:t xml:space="preserve">В </w:t>
      </w:r>
      <w:r>
        <w:t xml:space="preserve">разделе </w:t>
      </w:r>
      <w:r w:rsidRPr="00121140">
        <w:t>2.9 рассмотрены характеристики обнаружения ФМ-сигнала при</w:t>
      </w:r>
      <w:r>
        <w:t xml:space="preserve"> </w:t>
      </w:r>
      <w:r w:rsidRPr="00121140">
        <w:t>бинарном квантовании выхода фазового детектора (ФД) квадратурного приемника - рис. 2.9.1. Бинарное квантование имеет оч</w:t>
      </w:r>
      <w:r w:rsidRPr="00121140">
        <w:t>е</w:t>
      </w:r>
      <w:r w:rsidRPr="00121140">
        <w:t>видные преимущества в простоте реализации, но снижает вероятность правильного обнаружения сигнала по сравнению с многоуровневым квантованием. В данном разделе рассматривается влияние разрядности квантователя выхода ФД на характеристики обнаружения.</w:t>
      </w:r>
    </w:p>
    <w:p w:rsidR="00910038" w:rsidRPr="00121140" w:rsidRDefault="00910038" w:rsidP="00910038">
      <w:pPr>
        <w:ind w:firstLine="454"/>
        <w:jc w:val="both"/>
      </w:pPr>
      <w:r w:rsidRPr="00121140">
        <w:t xml:space="preserve">При расчетах будем полагать, что разрядность </w:t>
      </w:r>
      <w:r w:rsidRPr="00121140">
        <w:rPr>
          <w:i/>
          <w:lang w:val="en-US"/>
        </w:rPr>
        <w:t>N</w:t>
      </w:r>
      <w:r w:rsidRPr="00121140">
        <w:rPr>
          <w:i/>
        </w:rPr>
        <w:t xml:space="preserve"> </w:t>
      </w:r>
      <w:r w:rsidRPr="00121140">
        <w:t>согласованного цифрового фильтра (СЦФ) достаточно велика. В этом случае распред</w:t>
      </w:r>
      <w:r w:rsidRPr="00121140">
        <w:t>е</w:t>
      </w:r>
      <w:r w:rsidRPr="00121140">
        <w:t xml:space="preserve">ление сумм его отсчетов можно считать нормальным. Другим следствием условия </w:t>
      </w:r>
      <w:r w:rsidRPr="00121140">
        <w:rPr>
          <w:i/>
          <w:lang w:val="en-US"/>
        </w:rPr>
        <w:t>N</w:t>
      </w:r>
      <w:r w:rsidRPr="00121140">
        <w:rPr>
          <w:i/>
        </w:rPr>
        <w:t xml:space="preserve">&gt;&gt;1 </w:t>
      </w:r>
      <w:r w:rsidRPr="00121140">
        <w:t xml:space="preserve">является малость амплитудного отношения сигнал/шум </w:t>
      </w:r>
      <w:r w:rsidRPr="00121140">
        <w:rPr>
          <w:i/>
          <w:lang w:val="en-US"/>
        </w:rPr>
        <w:t>s</w:t>
      </w:r>
      <w:r w:rsidRPr="00121140">
        <w:rPr>
          <w:i/>
        </w:rPr>
        <w:t>&lt;&lt;1</w:t>
      </w:r>
      <w:r w:rsidRPr="00121140">
        <w:t>, при котором  достигается близкая к единице вероятность правил</w:t>
      </w:r>
      <w:r w:rsidRPr="00121140">
        <w:t>ь</w:t>
      </w:r>
      <w:r w:rsidRPr="00121140">
        <w:t xml:space="preserve">ного обнаружения </w:t>
      </w:r>
      <w:r w:rsidRPr="00777A5D">
        <w:rPr>
          <w:lang w:val="en-US"/>
        </w:rPr>
        <w:t>P</w:t>
      </w:r>
      <w:r w:rsidRPr="00F346F0">
        <w:rPr>
          <w:vertAlign w:val="subscript"/>
        </w:rPr>
        <w:t>упо</w:t>
      </w:r>
      <w:r w:rsidRPr="00121140">
        <w:rPr>
          <w:i/>
        </w:rPr>
        <w:t xml:space="preserve"> </w:t>
      </w:r>
      <w:r w:rsidRPr="00121140">
        <w:rPr>
          <w:i/>
        </w:rPr>
        <w:sym w:font="Symbol" w:char="F040"/>
      </w:r>
      <w:r w:rsidRPr="00121140">
        <w:rPr>
          <w:i/>
        </w:rPr>
        <w:t xml:space="preserve"> 1</w:t>
      </w:r>
      <w:r w:rsidRPr="00121140">
        <w:t xml:space="preserve">. В разделе 2.9 показано, что значения сигналов на выходах ФД распределены нормально, причем отношение </w:t>
      </w:r>
      <w:r w:rsidRPr="00121140">
        <w:rPr>
          <w:i/>
          <w:lang w:val="en-US"/>
        </w:rPr>
        <w:t>s</w:t>
      </w:r>
      <w:r w:rsidRPr="00121140">
        <w:t xml:space="preserve"> определ</w:t>
      </w:r>
      <w:r w:rsidRPr="00121140">
        <w:t>я</w:t>
      </w:r>
      <w:r w:rsidRPr="00121140">
        <w:t xml:space="preserve">ет их </w:t>
      </w:r>
      <w:r>
        <w:t xml:space="preserve">смещение от нулевого среднего – </w:t>
      </w:r>
      <w:r w:rsidRPr="00121140">
        <w:t>рис. 2.9.3. Для простоты будем полагать, что мощность сигнала распределена между квадратурами си</w:t>
      </w:r>
      <w:r w:rsidRPr="00121140">
        <w:t>м</w:t>
      </w:r>
      <w:r w:rsidRPr="00121140">
        <w:t>метрично. Обнаружение производится суммированием (накоплением) цифровых отсчетов СЦФ в каждой из квадратур и объединением квадр</w:t>
      </w:r>
      <w:r w:rsidRPr="00121140">
        <w:t>а</w:t>
      </w:r>
      <w:r w:rsidRPr="00121140">
        <w:t>тур по формуле (2.9.1в).</w:t>
      </w:r>
    </w:p>
    <w:p w:rsidR="00910038" w:rsidRDefault="00910038" w:rsidP="00910038">
      <w:pPr>
        <w:ind w:firstLine="454"/>
        <w:jc w:val="both"/>
      </w:pPr>
      <w:r w:rsidRPr="00121140">
        <w:t>Примем следующую схему оцифровки выходов ФД. Выберем ко</w:t>
      </w:r>
      <w:r w:rsidRPr="00121140">
        <w:t>н</w:t>
      </w:r>
      <w:r w:rsidRPr="00121140">
        <w:t xml:space="preserve">станту </w:t>
      </w:r>
      <w:r w:rsidRPr="00121140">
        <w:rPr>
          <w:i/>
          <w:lang w:val="en-US"/>
        </w:rPr>
        <w:t>L</w:t>
      </w:r>
      <w:r w:rsidRPr="00121140">
        <w:t xml:space="preserve"> так, что интервал (-</w:t>
      </w:r>
      <w:r w:rsidRPr="00121140">
        <w:rPr>
          <w:i/>
          <w:lang w:val="en-US"/>
        </w:rPr>
        <w:t>L</w:t>
      </w:r>
      <w:r w:rsidRPr="00121140">
        <w:rPr>
          <w:i/>
        </w:rPr>
        <w:t xml:space="preserve">, </w:t>
      </w:r>
      <w:r w:rsidRPr="00121140">
        <w:rPr>
          <w:i/>
          <w:lang w:val="en-US"/>
        </w:rPr>
        <w:t>L</w:t>
      </w:r>
      <w:r w:rsidRPr="00121140">
        <w:t xml:space="preserve">) значений выходов ФД соответствует апертуре АЦП. Пусть число уровней квантования равно </w:t>
      </w:r>
      <w:r w:rsidRPr="00121140">
        <w:rPr>
          <w:i/>
          <w:lang w:val="en-US"/>
        </w:rPr>
        <w:t>K</w:t>
      </w:r>
      <w:r w:rsidRPr="00121140">
        <w:rPr>
          <w:i/>
        </w:rPr>
        <w:t>=2</w:t>
      </w:r>
      <w:r w:rsidRPr="00121140">
        <w:rPr>
          <w:i/>
          <w:vertAlign w:val="superscript"/>
          <w:lang w:val="en-US"/>
        </w:rPr>
        <w:t>n</w:t>
      </w:r>
      <w:r w:rsidRPr="00121140">
        <w:t xml:space="preserve">, где </w:t>
      </w:r>
      <w:r w:rsidRPr="00121140">
        <w:rPr>
          <w:i/>
          <w:lang w:val="en-US"/>
        </w:rPr>
        <w:t>n</w:t>
      </w:r>
      <w:r w:rsidRPr="00121140">
        <w:t xml:space="preserve"> – разрядность АЦП. Отсчеты АЦП </w:t>
      </w:r>
      <w:r w:rsidRPr="00121140">
        <w:rPr>
          <w:i/>
          <w:lang w:val="en-US"/>
        </w:rPr>
        <w:t>y</w:t>
      </w:r>
      <w:r w:rsidRPr="00121140">
        <w:rPr>
          <w:i/>
          <w:vertAlign w:val="subscript"/>
          <w:lang w:val="en-US"/>
        </w:rPr>
        <w:t>k</w:t>
      </w:r>
      <w:r w:rsidRPr="00121140">
        <w:rPr>
          <w:i/>
        </w:rPr>
        <w:t>=0,1,…</w:t>
      </w:r>
      <w:r w:rsidRPr="00121140">
        <w:rPr>
          <w:i/>
          <w:lang w:val="en-US"/>
        </w:rPr>
        <w:t>K</w:t>
      </w:r>
      <w:r w:rsidRPr="00121140">
        <w:rPr>
          <w:i/>
        </w:rPr>
        <w:t>-1</w:t>
      </w:r>
      <w:r w:rsidRPr="00121140">
        <w:t xml:space="preserve"> распределятся следующим </w:t>
      </w:r>
      <w:r w:rsidRPr="00121140">
        <w:lastRenderedPageBreak/>
        <w:t xml:space="preserve">образом. Крайние отсчеты </w:t>
      </w:r>
      <w:r w:rsidRPr="00121140">
        <w:rPr>
          <w:i/>
          <w:lang w:val="en-US"/>
        </w:rPr>
        <w:t>y</w:t>
      </w:r>
      <w:r w:rsidRPr="00121140">
        <w:rPr>
          <w:i/>
          <w:vertAlign w:val="subscript"/>
        </w:rPr>
        <w:t>0</w:t>
      </w:r>
      <w:r w:rsidRPr="00121140">
        <w:rPr>
          <w:i/>
        </w:rPr>
        <w:t>=0</w:t>
      </w:r>
      <w:r w:rsidRPr="00121140">
        <w:t xml:space="preserve"> и </w:t>
      </w:r>
      <w:r w:rsidRPr="00121140">
        <w:rPr>
          <w:i/>
          <w:lang w:val="en-US"/>
        </w:rPr>
        <w:t>y</w:t>
      </w:r>
      <w:r w:rsidRPr="00121140">
        <w:rPr>
          <w:i/>
          <w:vertAlign w:val="subscript"/>
          <w:lang w:val="en-US"/>
        </w:rPr>
        <w:t>K</w:t>
      </w:r>
      <w:r w:rsidRPr="00121140">
        <w:rPr>
          <w:i/>
          <w:vertAlign w:val="subscript"/>
        </w:rPr>
        <w:t>-1</w:t>
      </w:r>
      <w:r w:rsidRPr="00121140">
        <w:rPr>
          <w:i/>
        </w:rPr>
        <w:t>=</w:t>
      </w:r>
      <w:r w:rsidRPr="00121140">
        <w:rPr>
          <w:i/>
          <w:lang w:val="en-US"/>
        </w:rPr>
        <w:t>K</w:t>
      </w:r>
      <w:r w:rsidRPr="00121140">
        <w:rPr>
          <w:i/>
        </w:rPr>
        <w:t>-1</w:t>
      </w:r>
      <w:r w:rsidRPr="00121140">
        <w:t xml:space="preserve"> будут соответствовать знач</w:t>
      </w:r>
      <w:r w:rsidRPr="00121140">
        <w:t>е</w:t>
      </w:r>
      <w:r w:rsidRPr="00121140">
        <w:t>ниям выходов ФД</w:t>
      </w:r>
      <w:r>
        <w:t xml:space="preserve"> </w:t>
      </w:r>
      <w:r w:rsidRPr="00121140">
        <w:t xml:space="preserve"> </w:t>
      </w:r>
      <w:r w:rsidRPr="00121140">
        <w:rPr>
          <w:i/>
          <w:lang w:val="en-US"/>
        </w:rPr>
        <w:t>x</w:t>
      </w:r>
      <w:r w:rsidRPr="00121140">
        <w:rPr>
          <w:i/>
        </w:rPr>
        <w:t>&lt; –</w:t>
      </w:r>
      <w:r w:rsidRPr="00121140">
        <w:rPr>
          <w:i/>
          <w:lang w:val="en-US"/>
        </w:rPr>
        <w:t>L</w:t>
      </w:r>
      <w:r w:rsidRPr="00121140">
        <w:t xml:space="preserve"> и </w:t>
      </w:r>
      <w:r w:rsidRPr="00121140">
        <w:rPr>
          <w:i/>
          <w:lang w:val="en-US"/>
        </w:rPr>
        <w:t>x</w:t>
      </w:r>
      <w:r w:rsidRPr="00121140">
        <w:rPr>
          <w:i/>
        </w:rPr>
        <w:t>&gt;</w:t>
      </w:r>
      <w:r w:rsidRPr="00121140">
        <w:rPr>
          <w:i/>
          <w:lang w:val="en-US"/>
        </w:rPr>
        <w:t>L</w:t>
      </w:r>
      <w:r w:rsidRPr="00121140">
        <w:rPr>
          <w:i/>
        </w:rPr>
        <w:t>.</w:t>
      </w:r>
      <w:r w:rsidRPr="00121140">
        <w:t xml:space="preserve"> Остальные </w:t>
      </w:r>
      <w:r w:rsidRPr="00121140">
        <w:rPr>
          <w:i/>
          <w:lang w:val="en-US"/>
        </w:rPr>
        <w:t>K</w:t>
      </w:r>
      <w:r w:rsidRPr="00121140">
        <w:rPr>
          <w:i/>
        </w:rPr>
        <w:t>-2</w:t>
      </w:r>
      <w:r w:rsidRPr="00121140">
        <w:t xml:space="preserve"> отсчетов будут соотве</w:t>
      </w:r>
      <w:r w:rsidRPr="00121140">
        <w:t>т</w:t>
      </w:r>
      <w:r w:rsidRPr="00121140">
        <w:t>ствовать значениям выходов ФД</w:t>
      </w:r>
    </w:p>
    <w:p w:rsidR="00910038" w:rsidRPr="00121140" w:rsidRDefault="00910038" w:rsidP="00910038">
      <w:pPr>
        <w:ind w:firstLine="454"/>
        <w:jc w:val="both"/>
      </w:pPr>
    </w:p>
    <w:p w:rsidR="00910038" w:rsidRDefault="00910038" w:rsidP="005664B5">
      <w:pPr>
        <w:jc w:val="center"/>
      </w:pPr>
      <w:r w:rsidRPr="00121140">
        <w:rPr>
          <w:i/>
        </w:rPr>
        <w:sym w:font="Symbol" w:char="F051"/>
      </w:r>
      <w:r w:rsidRPr="00121140">
        <w:rPr>
          <w:i/>
          <w:vertAlign w:val="subscript"/>
          <w:lang w:val="en-US"/>
        </w:rPr>
        <w:t>k</w:t>
      </w:r>
      <w:r w:rsidRPr="00121140">
        <w:rPr>
          <w:i/>
        </w:rPr>
        <w:t xml:space="preserve">≤ </w:t>
      </w:r>
      <w:r w:rsidRPr="00121140">
        <w:rPr>
          <w:i/>
          <w:lang w:val="en-US"/>
        </w:rPr>
        <w:t>x</w:t>
      </w:r>
      <w:r w:rsidRPr="00121140">
        <w:rPr>
          <w:i/>
        </w:rPr>
        <w:t xml:space="preserve"> &lt;</w:t>
      </w:r>
      <w:r w:rsidRPr="00121140">
        <w:rPr>
          <w:i/>
        </w:rPr>
        <w:sym w:font="Symbol" w:char="F051"/>
      </w:r>
      <w:r w:rsidRPr="00121140">
        <w:rPr>
          <w:i/>
          <w:vertAlign w:val="subscript"/>
          <w:lang w:val="en-US"/>
        </w:rPr>
        <w:t>k</w:t>
      </w:r>
      <w:r w:rsidRPr="00121140">
        <w:rPr>
          <w:i/>
          <w:vertAlign w:val="subscript"/>
        </w:rPr>
        <w:t>+1</w:t>
      </w:r>
      <w:r w:rsidRPr="00121140">
        <w:rPr>
          <w:i/>
        </w:rPr>
        <w:t>,</w:t>
      </w:r>
      <w:r>
        <w:t xml:space="preserve"> </w:t>
      </w:r>
      <w:r w:rsidRPr="00121140">
        <w:rPr>
          <w:i/>
        </w:rPr>
        <w:sym w:font="Symbol" w:char="F051"/>
      </w:r>
      <w:r w:rsidRPr="00121140">
        <w:rPr>
          <w:i/>
          <w:vertAlign w:val="subscript"/>
          <w:lang w:val="en-US"/>
        </w:rPr>
        <w:t>k</w:t>
      </w:r>
      <w:r w:rsidRPr="00121140">
        <w:rPr>
          <w:i/>
        </w:rPr>
        <w:t xml:space="preserve"> = – </w:t>
      </w:r>
      <w:r w:rsidRPr="00121140">
        <w:rPr>
          <w:i/>
          <w:lang w:val="en-US"/>
        </w:rPr>
        <w:t>L</w:t>
      </w:r>
      <w:r w:rsidRPr="00121140">
        <w:rPr>
          <w:i/>
        </w:rPr>
        <w:t xml:space="preserve"> + 2</w:t>
      </w:r>
      <w:r w:rsidRPr="00121140">
        <w:rPr>
          <w:i/>
          <w:lang w:val="en-US"/>
        </w:rPr>
        <w:t>Lk</w:t>
      </w:r>
      <w:r w:rsidRPr="00121140">
        <w:rPr>
          <w:i/>
          <w:vertAlign w:val="subscript"/>
        </w:rPr>
        <w:t xml:space="preserve"> </w:t>
      </w:r>
      <w:r w:rsidRPr="00121140">
        <w:rPr>
          <w:i/>
        </w:rPr>
        <w:t>/(</w:t>
      </w:r>
      <w:r w:rsidRPr="00121140">
        <w:rPr>
          <w:i/>
          <w:lang w:val="en-US"/>
        </w:rPr>
        <w:t>K</w:t>
      </w:r>
      <w:r w:rsidRPr="00121140">
        <w:rPr>
          <w:i/>
        </w:rPr>
        <w:t>-2)</w:t>
      </w:r>
      <w:r>
        <w:rPr>
          <w:i/>
        </w:rPr>
        <w:t>,</w:t>
      </w:r>
      <w:r>
        <w:rPr>
          <w:i/>
        </w:rPr>
        <w:tab/>
      </w:r>
      <w:r>
        <w:rPr>
          <w:i/>
        </w:rPr>
        <w:tab/>
      </w:r>
      <w:r w:rsidRPr="0044185C">
        <w:rPr>
          <w:i/>
        </w:rPr>
        <w:tab/>
      </w:r>
      <w:r w:rsidRPr="00121140">
        <w:t>(2.10.1)</w:t>
      </w:r>
    </w:p>
    <w:p w:rsidR="00910038" w:rsidRPr="00E66957" w:rsidRDefault="00910038" w:rsidP="00910038">
      <w:pPr>
        <w:ind w:firstLine="454"/>
        <w:jc w:val="both"/>
        <w:rPr>
          <w:i/>
        </w:rPr>
      </w:pPr>
    </w:p>
    <w:p w:rsidR="00910038" w:rsidRDefault="00910038" w:rsidP="00910038">
      <w:pPr>
        <w:jc w:val="both"/>
      </w:pPr>
      <w:r w:rsidRPr="00121140">
        <w:t xml:space="preserve">где </w:t>
      </w:r>
      <w:r w:rsidRPr="00121140">
        <w:rPr>
          <w:i/>
        </w:rPr>
        <w:sym w:font="Symbol" w:char="F051"/>
      </w:r>
      <w:r w:rsidRPr="00121140">
        <w:rPr>
          <w:i/>
          <w:vertAlign w:val="subscript"/>
          <w:lang w:val="en-US"/>
        </w:rPr>
        <w:t>k</w:t>
      </w:r>
      <w:r>
        <w:t xml:space="preserve"> - </w:t>
      </w:r>
      <w:r w:rsidRPr="00121140">
        <w:t xml:space="preserve">пороговые значения сигнала при переходе от одного кода АЦП к следующему. Для удобства центрируем отсчеты </w:t>
      </w:r>
      <w:r w:rsidRPr="00121140">
        <w:rPr>
          <w:i/>
          <w:lang w:val="en-US"/>
        </w:rPr>
        <w:t>y</w:t>
      </w:r>
      <w:r w:rsidRPr="00121140">
        <w:rPr>
          <w:i/>
          <w:vertAlign w:val="subscript"/>
          <w:lang w:val="en-US"/>
        </w:rPr>
        <w:t>k</w:t>
      </w:r>
      <w:r w:rsidRPr="00121140">
        <w:rPr>
          <w:i/>
          <w:vertAlign w:val="subscript"/>
        </w:rPr>
        <w:t xml:space="preserve"> </w:t>
      </w:r>
      <w:r w:rsidRPr="00121140">
        <w:t>→</w:t>
      </w:r>
      <w:r w:rsidRPr="00121140">
        <w:rPr>
          <w:i/>
          <w:lang w:val="en-US"/>
        </w:rPr>
        <w:t>u</w:t>
      </w:r>
      <w:r w:rsidRPr="00121140">
        <w:rPr>
          <w:i/>
          <w:vertAlign w:val="subscript"/>
          <w:lang w:val="en-US"/>
        </w:rPr>
        <w:t>k</w:t>
      </w:r>
      <w:r>
        <w:rPr>
          <w:i/>
        </w:rPr>
        <w:t xml:space="preserve"> </w:t>
      </w:r>
      <w:r w:rsidRPr="00121140">
        <w:t xml:space="preserve">= </w:t>
      </w:r>
      <w:r w:rsidRPr="00121140">
        <w:rPr>
          <w:i/>
          <w:lang w:val="en-US"/>
        </w:rPr>
        <w:t>k</w:t>
      </w:r>
      <w:r w:rsidRPr="00121140">
        <w:rPr>
          <w:i/>
          <w:vertAlign w:val="subscript"/>
        </w:rPr>
        <w:t xml:space="preserve"> </w:t>
      </w:r>
      <w:r w:rsidRPr="00121140">
        <w:rPr>
          <w:i/>
        </w:rPr>
        <w:t>–(</w:t>
      </w:r>
      <w:r w:rsidRPr="00121140">
        <w:rPr>
          <w:i/>
          <w:lang w:val="en-US"/>
        </w:rPr>
        <w:t>K</w:t>
      </w:r>
      <w:r w:rsidRPr="00121140">
        <w:rPr>
          <w:i/>
        </w:rPr>
        <w:t>-1)/2.</w:t>
      </w:r>
      <w:r w:rsidRPr="00121140">
        <w:t xml:space="preserve"> Т</w:t>
      </w:r>
      <w:r w:rsidRPr="00121140">
        <w:t>о</w:t>
      </w:r>
      <w:r w:rsidRPr="00121140">
        <w:t xml:space="preserve">гда распределение </w:t>
      </w:r>
      <w:r w:rsidRPr="00121140">
        <w:rPr>
          <w:i/>
          <w:lang w:val="en-US"/>
        </w:rPr>
        <w:t>p</w:t>
      </w:r>
      <w:r w:rsidRPr="00121140">
        <w:rPr>
          <w:i/>
          <w:vertAlign w:val="subscript"/>
          <w:lang w:val="en-US"/>
        </w:rPr>
        <w:t>k</w:t>
      </w:r>
      <w:r w:rsidRPr="00121140">
        <w:rPr>
          <w:i/>
        </w:rPr>
        <w:t>(</w:t>
      </w:r>
      <w:r w:rsidRPr="00121140">
        <w:rPr>
          <w:i/>
          <w:lang w:val="en-US"/>
        </w:rPr>
        <w:t>s</w:t>
      </w:r>
      <w:r w:rsidRPr="00121140">
        <w:rPr>
          <w:i/>
        </w:rPr>
        <w:t>)</w:t>
      </w:r>
      <w:r w:rsidRPr="00121140">
        <w:t xml:space="preserve"> вероятностей отсчетов </w:t>
      </w:r>
      <w:r w:rsidRPr="00121140">
        <w:rPr>
          <w:i/>
          <w:lang w:val="en-US"/>
        </w:rPr>
        <w:t>u</w:t>
      </w:r>
      <w:r w:rsidRPr="00121140">
        <w:rPr>
          <w:i/>
          <w:vertAlign w:val="subscript"/>
          <w:lang w:val="en-US"/>
        </w:rPr>
        <w:t>k</w:t>
      </w:r>
      <w:r w:rsidRPr="00121140">
        <w:t xml:space="preserve">  через функцию но</w:t>
      </w:r>
      <w:r w:rsidRPr="00121140">
        <w:t>р</w:t>
      </w:r>
      <w:r w:rsidRPr="00121140">
        <w:t xml:space="preserve">мального распределения </w:t>
      </w:r>
      <w:r w:rsidRPr="00121140">
        <w:rPr>
          <w:i/>
        </w:rPr>
        <w:t>Ф(</w:t>
      </w:r>
      <w:r w:rsidRPr="00121140">
        <w:rPr>
          <w:i/>
          <w:lang w:val="en-US"/>
        </w:rPr>
        <w:t>x</w:t>
      </w:r>
      <w:r w:rsidRPr="00121140">
        <w:rPr>
          <w:i/>
        </w:rPr>
        <w:t>)</w:t>
      </w:r>
      <w:r>
        <w:rPr>
          <w:i/>
        </w:rPr>
        <w:t xml:space="preserve"> </w:t>
      </w:r>
      <w:r w:rsidRPr="00121140">
        <w:t xml:space="preserve">[4, </w:t>
      </w:r>
      <w:r w:rsidRPr="00121140">
        <w:rPr>
          <w:lang w:val="en-US"/>
        </w:rPr>
        <w:t>c</w:t>
      </w:r>
      <w:r w:rsidRPr="00121140">
        <w:t xml:space="preserve"> 575] дается выражениями</w:t>
      </w:r>
    </w:p>
    <w:p w:rsidR="00910038" w:rsidRPr="00121140" w:rsidRDefault="00910038" w:rsidP="00910038">
      <w:pPr>
        <w:jc w:val="both"/>
      </w:pPr>
    </w:p>
    <w:p w:rsidR="00910038" w:rsidRPr="00121140" w:rsidRDefault="00910038" w:rsidP="005664B5">
      <w:pPr>
        <w:jc w:val="center"/>
        <w:rPr>
          <w:i/>
          <w:lang w:val="en-US"/>
        </w:rPr>
      </w:pPr>
      <w:r w:rsidRPr="00121140">
        <w:rPr>
          <w:i/>
          <w:lang w:val="en-US"/>
        </w:rPr>
        <w:t>p</w:t>
      </w:r>
      <w:r w:rsidRPr="00121140">
        <w:rPr>
          <w:i/>
          <w:vertAlign w:val="subscript"/>
          <w:lang w:val="en-US"/>
        </w:rPr>
        <w:t>k</w:t>
      </w:r>
      <w:r w:rsidRPr="00121140">
        <w:rPr>
          <w:i/>
          <w:lang w:val="en-US"/>
        </w:rPr>
        <w:t>(s)=</w:t>
      </w:r>
      <w:r w:rsidRPr="00121140">
        <w:rPr>
          <w:i/>
        </w:rPr>
        <w:t>Ф</w:t>
      </w:r>
      <w:r w:rsidRPr="00121140">
        <w:rPr>
          <w:i/>
          <w:lang w:val="en-US"/>
        </w:rPr>
        <w:t>(</w:t>
      </w:r>
      <w:r w:rsidRPr="00121140">
        <w:rPr>
          <w:i/>
        </w:rPr>
        <w:sym w:font="Symbol" w:char="F051"/>
      </w:r>
      <w:r w:rsidRPr="00121140">
        <w:rPr>
          <w:i/>
          <w:vertAlign w:val="subscript"/>
          <w:lang w:val="en-US"/>
        </w:rPr>
        <w:t>0</w:t>
      </w:r>
      <w:r w:rsidRPr="00121140">
        <w:rPr>
          <w:i/>
          <w:lang w:val="en-US"/>
        </w:rPr>
        <w:t xml:space="preserve"> –s/√2)  </w:t>
      </w:r>
      <w:r w:rsidRPr="00121140">
        <w:rPr>
          <w:i/>
        </w:rPr>
        <w:t>при</w:t>
      </w:r>
      <w:r w:rsidRPr="00121140">
        <w:rPr>
          <w:i/>
          <w:lang w:val="en-US"/>
        </w:rPr>
        <w:t xml:space="preserve"> k=0</w:t>
      </w:r>
    </w:p>
    <w:p w:rsidR="00910038" w:rsidRPr="007A5E02" w:rsidRDefault="00910038" w:rsidP="005664B5">
      <w:pPr>
        <w:ind w:left="1416" w:firstLine="708"/>
        <w:jc w:val="center"/>
        <w:rPr>
          <w:i/>
          <w:lang w:val="en-US"/>
        </w:rPr>
      </w:pPr>
      <w:r w:rsidRPr="00121140">
        <w:rPr>
          <w:i/>
          <w:lang w:val="en-US"/>
        </w:rPr>
        <w:t>p</w:t>
      </w:r>
      <w:r w:rsidRPr="00121140">
        <w:rPr>
          <w:i/>
          <w:vertAlign w:val="subscript"/>
          <w:lang w:val="en-US"/>
        </w:rPr>
        <w:t>k</w:t>
      </w:r>
      <w:r w:rsidRPr="00121140">
        <w:rPr>
          <w:i/>
          <w:lang w:val="en-US"/>
        </w:rPr>
        <w:t>(s)=</w:t>
      </w:r>
      <w:r w:rsidRPr="00121140">
        <w:rPr>
          <w:i/>
        </w:rPr>
        <w:t>Ф</w:t>
      </w:r>
      <w:r w:rsidRPr="00121140">
        <w:rPr>
          <w:i/>
          <w:lang w:val="en-US"/>
        </w:rPr>
        <w:t>(</w:t>
      </w:r>
      <w:r w:rsidRPr="00121140">
        <w:rPr>
          <w:i/>
        </w:rPr>
        <w:sym w:font="Symbol" w:char="F051"/>
      </w:r>
      <w:r w:rsidRPr="00121140">
        <w:rPr>
          <w:i/>
          <w:vertAlign w:val="subscript"/>
          <w:lang w:val="en-US"/>
        </w:rPr>
        <w:t>k</w:t>
      </w:r>
      <w:r w:rsidRPr="00121140">
        <w:rPr>
          <w:i/>
          <w:lang w:val="en-US"/>
        </w:rPr>
        <w:t xml:space="preserve"> –s/√2) – </w:t>
      </w:r>
      <w:r w:rsidRPr="00121140">
        <w:rPr>
          <w:i/>
        </w:rPr>
        <w:t>Ф</w:t>
      </w:r>
      <w:r w:rsidRPr="00121140">
        <w:rPr>
          <w:i/>
          <w:lang w:val="en-US"/>
        </w:rPr>
        <w:t>(</w:t>
      </w:r>
      <w:r w:rsidRPr="00121140">
        <w:rPr>
          <w:i/>
        </w:rPr>
        <w:sym w:font="Symbol" w:char="F051"/>
      </w:r>
      <w:r w:rsidRPr="00121140">
        <w:rPr>
          <w:i/>
          <w:vertAlign w:val="subscript"/>
          <w:lang w:val="en-US"/>
        </w:rPr>
        <w:t>k-1</w:t>
      </w:r>
      <w:r w:rsidR="005664B5">
        <w:rPr>
          <w:i/>
          <w:lang w:val="en-US"/>
        </w:rPr>
        <w:t xml:space="preserve"> –s/√2)</w:t>
      </w:r>
      <w:r w:rsidRPr="00121140">
        <w:rPr>
          <w:i/>
          <w:lang w:val="en-US"/>
        </w:rPr>
        <w:t xml:space="preserve"> </w:t>
      </w:r>
      <w:r w:rsidRPr="00121140">
        <w:rPr>
          <w:i/>
        </w:rPr>
        <w:t>при</w:t>
      </w:r>
      <w:r w:rsidRPr="00121140">
        <w:rPr>
          <w:i/>
          <w:lang w:val="en-US"/>
        </w:rPr>
        <w:t xml:space="preserve"> k=1…K-2,</w:t>
      </w:r>
    </w:p>
    <w:p w:rsidR="00910038" w:rsidRPr="007A5E02" w:rsidRDefault="00910038" w:rsidP="00910038">
      <w:pPr>
        <w:ind w:firstLine="454"/>
        <w:jc w:val="both"/>
        <w:rPr>
          <w:i/>
          <w:lang w:val="en-US"/>
        </w:rPr>
      </w:pPr>
    </w:p>
    <w:p w:rsidR="00910038" w:rsidRPr="00121140" w:rsidRDefault="00910038" w:rsidP="00910038">
      <w:pPr>
        <w:jc w:val="both"/>
      </w:pPr>
      <w:r w:rsidRPr="00121140">
        <w:t xml:space="preserve">а  </w:t>
      </w:r>
      <w:r w:rsidRPr="00121140">
        <w:rPr>
          <w:i/>
          <w:lang w:val="en-US"/>
        </w:rPr>
        <w:t>p</w:t>
      </w:r>
      <w:r w:rsidRPr="00121140">
        <w:rPr>
          <w:i/>
          <w:vertAlign w:val="subscript"/>
          <w:lang w:val="en-US"/>
        </w:rPr>
        <w:t>K</w:t>
      </w:r>
      <w:r w:rsidRPr="00121140">
        <w:rPr>
          <w:i/>
          <w:vertAlign w:val="subscript"/>
        </w:rPr>
        <w:t>-1</w:t>
      </w:r>
      <w:r w:rsidRPr="00121140">
        <w:rPr>
          <w:i/>
        </w:rPr>
        <w:t>(</w:t>
      </w:r>
      <w:r w:rsidRPr="00121140">
        <w:rPr>
          <w:i/>
          <w:lang w:val="en-US"/>
        </w:rPr>
        <w:t>s</w:t>
      </w:r>
      <w:r w:rsidRPr="00121140">
        <w:rPr>
          <w:i/>
        </w:rPr>
        <w:t xml:space="preserve">) </w:t>
      </w:r>
      <w:r w:rsidRPr="00121140">
        <w:t>находится из условия нормировки.  Множители 1/√2 введены для учета деления мощности сигнала на ДМ.</w:t>
      </w:r>
    </w:p>
    <w:p w:rsidR="00910038" w:rsidRPr="00121140" w:rsidRDefault="00910038" w:rsidP="00910038">
      <w:pPr>
        <w:ind w:firstLine="454"/>
        <w:jc w:val="both"/>
      </w:pPr>
      <w:r w:rsidRPr="00121140">
        <w:t>Накапливаемые суммы цифровых отсчетов СЦФ в каждой из ква</w:t>
      </w:r>
      <w:r w:rsidRPr="00121140">
        <w:t>д</w:t>
      </w:r>
      <w:r w:rsidRPr="00121140">
        <w:t xml:space="preserve">ратур будем нормировать на разрядность </w:t>
      </w:r>
      <w:r w:rsidRPr="00121140">
        <w:rPr>
          <w:i/>
          <w:lang w:val="en-US"/>
        </w:rPr>
        <w:t>N</w:t>
      </w:r>
      <w:r w:rsidRPr="00121140">
        <w:rPr>
          <w:i/>
        </w:rPr>
        <w:t>.</w:t>
      </w:r>
      <w:r w:rsidRPr="00121140">
        <w:t xml:space="preserve"> Тогда для средних и диспе</w:t>
      </w:r>
      <w:r w:rsidRPr="00121140">
        <w:t>р</w:t>
      </w:r>
      <w:r w:rsidRPr="00121140">
        <w:t>сий аппроксимирующих нормальных распределений этих сумм получим</w:t>
      </w:r>
    </w:p>
    <w:p w:rsidR="00910038" w:rsidRPr="00121140" w:rsidRDefault="00910038" w:rsidP="00910038">
      <w:pPr>
        <w:ind w:firstLine="454"/>
        <w:jc w:val="both"/>
      </w:pPr>
    </w:p>
    <w:p w:rsidR="00910038" w:rsidRPr="00A71922" w:rsidRDefault="00910038" w:rsidP="00910038">
      <m:oMathPara>
        <m:oMath>
          <m:r>
            <w:rPr>
              <w:rFonts w:ascii="Cambria Math" w:hAnsi="Cambria Math"/>
            </w:rPr>
            <m:t>ξ</m:t>
          </m:r>
          <m:d>
            <m:dPr>
              <m:ctrlPr>
                <w:rPr>
                  <w:rFonts w:ascii="Cambria Math" w:hAnsi="Cambria Math"/>
                  <w:i/>
                </w:rPr>
              </m:ctrlPr>
            </m:dPr>
            <m:e>
              <m:r>
                <w:rPr>
                  <w:rFonts w:ascii="Cambria Math" w:hAnsi="Cambria Math"/>
                  <w:lang w:val="en-US"/>
                </w:rPr>
                <m:t>s</m:t>
              </m:r>
            </m:e>
          </m:d>
          <m:r>
            <w:rPr>
              <w:rFonts w:ascii="Cambria Math" w:hAnsi="Cambria Math"/>
            </w:rPr>
            <m:t>=</m:t>
          </m:r>
          <m:nary>
            <m:naryPr>
              <m:chr m:val="∑"/>
              <m:limLoc m:val="undOvr"/>
              <m:ctrlPr>
                <w:rPr>
                  <w:rFonts w:ascii="Cambria Math" w:hAnsi="Cambria Math"/>
                  <w:i/>
                </w:rPr>
              </m:ctrlPr>
            </m:naryPr>
            <m:sub>
              <m:r>
                <w:rPr>
                  <w:rFonts w:ascii="Cambria Math" w:hAnsi="Cambria Math"/>
                </w:rPr>
                <m:t>k=0</m:t>
              </m:r>
            </m:sub>
            <m:sup>
              <m:r>
                <w:rPr>
                  <w:rFonts w:ascii="Cambria Math" w:hAnsi="Cambria Math"/>
                </w:rPr>
                <m:t>K-1</m:t>
              </m:r>
            </m:sup>
            <m:e>
              <m:sSub>
                <m:sSubPr>
                  <m:ctrlPr>
                    <w:rPr>
                      <w:rFonts w:ascii="Cambria Math" w:hAnsi="Cambria Math"/>
                      <w:i/>
                    </w:rPr>
                  </m:ctrlPr>
                </m:sSubPr>
                <m:e>
                  <m:r>
                    <w:rPr>
                      <w:rFonts w:ascii="Cambria Math" w:hAnsi="Cambria Math"/>
                    </w:rPr>
                    <m:t>u</m:t>
                  </m:r>
                </m:e>
                <m:sub>
                  <m:r>
                    <w:rPr>
                      <w:rFonts w:ascii="Cambria Math" w:hAnsi="Cambria Math"/>
                    </w:rPr>
                    <m:t>k</m:t>
                  </m:r>
                </m:sub>
              </m:sSub>
              <m:sSub>
                <m:sSubPr>
                  <m:ctrlPr>
                    <w:rPr>
                      <w:rFonts w:ascii="Cambria Math" w:hAnsi="Cambria Math"/>
                      <w:i/>
                    </w:rPr>
                  </m:ctrlPr>
                </m:sSubPr>
                <m:e>
                  <m:r>
                    <w:rPr>
                      <w:rFonts w:ascii="Cambria Math" w:hAnsi="Cambria Math"/>
                    </w:rPr>
                    <m:t>p</m:t>
                  </m:r>
                </m:e>
                <m:sub>
                  <m:r>
                    <w:rPr>
                      <w:rFonts w:ascii="Cambria Math" w:hAnsi="Cambria Math"/>
                    </w:rPr>
                    <m:t>k</m:t>
                  </m:r>
                </m:sub>
              </m:sSub>
              <m:d>
                <m:dPr>
                  <m:ctrlPr>
                    <w:rPr>
                      <w:rFonts w:ascii="Cambria Math" w:hAnsi="Cambria Math"/>
                      <w:i/>
                    </w:rPr>
                  </m:ctrlPr>
                </m:dPr>
                <m:e>
                  <m:r>
                    <w:rPr>
                      <w:rFonts w:ascii="Cambria Math" w:hAnsi="Cambria Math"/>
                    </w:rPr>
                    <m:t>s</m:t>
                  </m:r>
                </m:e>
              </m:d>
              <m:r>
                <w:rPr>
                  <w:rFonts w:ascii="Cambria Math" w:hAnsi="Cambria Math"/>
                </w:rPr>
                <m:t xml:space="preserve">, </m:t>
              </m:r>
              <m:sSup>
                <m:sSupPr>
                  <m:ctrlPr>
                    <w:rPr>
                      <w:rFonts w:ascii="Cambria Math" w:hAnsi="Cambria Math"/>
                      <w:i/>
                    </w:rPr>
                  </m:ctrlPr>
                </m:sSupPr>
                <m:e>
                  <m:r>
                    <w:rPr>
                      <w:rFonts w:ascii="Cambria Math" w:hAnsi="Cambria Math"/>
                    </w:rPr>
                    <m:t>σ</m:t>
                  </m:r>
                </m:e>
                <m:sup>
                  <m:r>
                    <w:rPr>
                      <w:rFonts w:ascii="Cambria Math" w:hAnsi="Cambria Math"/>
                    </w:rPr>
                    <m:t>2</m:t>
                  </m:r>
                </m:sup>
              </m:sSup>
              <m:d>
                <m:dPr>
                  <m:ctrlPr>
                    <w:rPr>
                      <w:rFonts w:ascii="Cambria Math" w:hAnsi="Cambria Math"/>
                      <w:i/>
                    </w:rPr>
                  </m:ctrlPr>
                </m:dPr>
                <m:e>
                  <m:r>
                    <w:rPr>
                      <w:rFonts w:ascii="Cambria Math" w:hAnsi="Cambria Math"/>
                    </w:rPr>
                    <m:t>s</m:t>
                  </m:r>
                </m:e>
              </m:d>
              <m:r>
                <w:rPr>
                  <w:rFonts w:ascii="Cambria Math" w:hAnsi="Cambria Math"/>
                </w:rPr>
                <m:t>=</m:t>
              </m:r>
            </m:e>
          </m:nary>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k=0</m:t>
              </m:r>
            </m:sub>
            <m:sup>
              <m:r>
                <w:rPr>
                  <w:rFonts w:ascii="Cambria Math" w:hAnsi="Cambria Math"/>
                </w:rPr>
                <m:t>K-1</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k</m:t>
                          </m:r>
                        </m:sub>
                      </m:sSub>
                      <m:r>
                        <w:rPr>
                          <w:rFonts w:ascii="Cambria Math" w:hAnsi="Cambria Math"/>
                        </w:rPr>
                        <m:t>-ξ</m:t>
                      </m:r>
                      <m:d>
                        <m:dPr>
                          <m:ctrlPr>
                            <w:rPr>
                              <w:rFonts w:ascii="Cambria Math" w:hAnsi="Cambria Math"/>
                              <w:i/>
                            </w:rPr>
                          </m:ctrlPr>
                        </m:dPr>
                        <m:e>
                          <m:r>
                            <w:rPr>
                              <w:rFonts w:ascii="Cambria Math" w:hAnsi="Cambria Math"/>
                            </w:rPr>
                            <m:t>s</m:t>
                          </m:r>
                        </m:e>
                      </m:d>
                    </m:e>
                  </m:d>
                </m:e>
                <m:sup>
                  <m:r>
                    <w:rPr>
                      <w:rFonts w:ascii="Cambria Math" w:hAnsi="Cambria Math"/>
                    </w:rPr>
                    <m:t>2</m:t>
                  </m:r>
                </m:sup>
              </m:sSup>
              <m:sSub>
                <m:sSubPr>
                  <m:ctrlPr>
                    <w:rPr>
                      <w:rFonts w:ascii="Cambria Math" w:hAnsi="Cambria Math"/>
                      <w:i/>
                    </w:rPr>
                  </m:ctrlPr>
                </m:sSubPr>
                <m:e>
                  <m:r>
                    <w:rPr>
                      <w:rFonts w:ascii="Cambria Math" w:hAnsi="Cambria Math"/>
                    </w:rPr>
                    <m:t>p</m:t>
                  </m:r>
                </m:e>
                <m:sub>
                  <m:r>
                    <w:rPr>
                      <w:rFonts w:ascii="Cambria Math" w:hAnsi="Cambria Math"/>
                    </w:rPr>
                    <m:t>k</m:t>
                  </m:r>
                </m:sub>
              </m:sSub>
              <m:d>
                <m:dPr>
                  <m:ctrlPr>
                    <w:rPr>
                      <w:rFonts w:ascii="Cambria Math" w:hAnsi="Cambria Math"/>
                      <w:i/>
                    </w:rPr>
                  </m:ctrlPr>
                </m:dPr>
                <m:e>
                  <m:r>
                    <w:rPr>
                      <w:rFonts w:ascii="Cambria Math" w:hAnsi="Cambria Math"/>
                    </w:rPr>
                    <m:t>s</m:t>
                  </m:r>
                </m:e>
              </m:d>
              <m:r>
                <w:rPr>
                  <w:rFonts w:ascii="Cambria Math" w:hAnsi="Cambria Math"/>
                </w:rPr>
                <m:t>.</m:t>
              </m:r>
            </m:e>
          </m:nary>
        </m:oMath>
      </m:oMathPara>
    </w:p>
    <w:p w:rsidR="00910038" w:rsidRPr="00121140" w:rsidRDefault="00910038" w:rsidP="00910038">
      <w:pPr>
        <w:ind w:firstLine="454"/>
        <w:jc w:val="both"/>
      </w:pPr>
    </w:p>
    <w:p w:rsidR="00910038" w:rsidRDefault="00910038" w:rsidP="00910038">
      <w:pPr>
        <w:jc w:val="both"/>
      </w:pPr>
      <w:r w:rsidRPr="00121140">
        <w:t>После объединения квадратур по формуле (2.9.1в) получаются распред</w:t>
      </w:r>
      <w:r w:rsidRPr="00121140">
        <w:t>е</w:t>
      </w:r>
      <w:r w:rsidRPr="00121140">
        <w:t xml:space="preserve">ления Релея-Райса с дисперсией </w:t>
      </w:r>
      <w:r w:rsidRPr="00121140">
        <w:rPr>
          <w:i/>
        </w:rPr>
        <w:t>σ</w:t>
      </w:r>
      <w:r w:rsidRPr="00121140">
        <w:rPr>
          <w:i/>
          <w:vertAlign w:val="superscript"/>
        </w:rPr>
        <w:t>2</w:t>
      </w:r>
      <w:r w:rsidRPr="00121140">
        <w:rPr>
          <w:i/>
        </w:rPr>
        <w:t>(</w:t>
      </w:r>
      <w:r w:rsidRPr="00121140">
        <w:rPr>
          <w:i/>
          <w:lang w:val="en-US"/>
        </w:rPr>
        <w:t>s</w:t>
      </w:r>
      <w:r w:rsidRPr="00121140">
        <w:rPr>
          <w:i/>
        </w:rPr>
        <w:t>)</w:t>
      </w:r>
      <w:r w:rsidRPr="00121140">
        <w:t xml:space="preserve"> и амплитудой </w:t>
      </w:r>
      <w:r w:rsidRPr="00121140">
        <w:rPr>
          <w:i/>
        </w:rPr>
        <w:t>√2</w:t>
      </w:r>
      <w:r w:rsidRPr="00121140">
        <w:rPr>
          <w:i/>
        </w:rPr>
        <w:sym w:font="Symbol" w:char="F0D7"/>
      </w:r>
      <w:r w:rsidRPr="00121140">
        <w:rPr>
          <w:i/>
        </w:rPr>
        <w:t xml:space="preserve"> ξ(</w:t>
      </w:r>
      <w:r w:rsidRPr="00121140">
        <w:rPr>
          <w:i/>
          <w:lang w:val="en-US"/>
        </w:rPr>
        <w:t>s</w:t>
      </w:r>
      <w:r w:rsidRPr="00121140">
        <w:rPr>
          <w:i/>
        </w:rPr>
        <w:t>).</w:t>
      </w:r>
      <w:r w:rsidRPr="00121140">
        <w:t xml:space="preserve"> Если </w:t>
      </w:r>
      <w:r w:rsidRPr="00121140">
        <w:rPr>
          <w:i/>
          <w:lang w:val="en-US"/>
        </w:rPr>
        <w:t>P</w:t>
      </w:r>
      <w:r w:rsidRPr="00121140">
        <w:rPr>
          <w:vertAlign w:val="subscript"/>
        </w:rPr>
        <w:t>лт</w:t>
      </w:r>
      <w:r w:rsidRPr="00121140">
        <w:t xml:space="preserve"> – вероятность ложных тревог обнаружителя, то порог </w:t>
      </w:r>
      <w:r w:rsidRPr="00121140">
        <w:rPr>
          <w:i/>
          <w:lang w:val="en-US"/>
        </w:rPr>
        <w:t>H</w:t>
      </w:r>
      <w:r w:rsidRPr="00121140">
        <w:rPr>
          <w:i/>
        </w:rPr>
        <w:t xml:space="preserve"> </w:t>
      </w:r>
      <w:r w:rsidRPr="00121140">
        <w:t>решающего пр</w:t>
      </w:r>
      <w:r w:rsidRPr="00121140">
        <w:t>а</w:t>
      </w:r>
      <w:r w:rsidRPr="00121140">
        <w:t xml:space="preserve">вила </w:t>
      </w:r>
      <w:r w:rsidRPr="00121140">
        <w:rPr>
          <w:i/>
        </w:rPr>
        <w:t xml:space="preserve">«сигнал есть, если объединенная сумма отсчетов превышает </w:t>
      </w:r>
      <w:r w:rsidRPr="00121140">
        <w:rPr>
          <w:i/>
          <w:lang w:val="en-US"/>
        </w:rPr>
        <w:t>H</w:t>
      </w:r>
      <w:r w:rsidRPr="00121140">
        <w:rPr>
          <w:i/>
        </w:rPr>
        <w:t>»</w:t>
      </w:r>
      <w:r w:rsidRPr="00121140">
        <w:t xml:space="preserve"> дается формулой</w:t>
      </w:r>
    </w:p>
    <w:p w:rsidR="00910038" w:rsidRDefault="00910038" w:rsidP="00910038">
      <w:pPr>
        <w:jc w:val="both"/>
      </w:pPr>
    </w:p>
    <w:p w:rsidR="00910038" w:rsidRPr="00A71922" w:rsidRDefault="00910038" w:rsidP="00910038">
      <m:oMathPara>
        <m:oMath>
          <m:r>
            <w:rPr>
              <w:rFonts w:ascii="Cambria Math" w:hAnsi="Cambria Math"/>
            </w:rPr>
            <m:t>H=σ(0)</m:t>
          </m:r>
          <m:rad>
            <m:radPr>
              <m:degHide m:val="1"/>
              <m:ctrlPr>
                <w:rPr>
                  <w:rFonts w:ascii="Cambria Math" w:hAnsi="Cambria Math"/>
                  <w:i/>
                </w:rPr>
              </m:ctrlPr>
            </m:radPr>
            <m:deg/>
            <m:e>
              <m:r>
                <w:rPr>
                  <w:rFonts w:ascii="Cambria Math" w:hAnsi="Cambria Math"/>
                </w:rPr>
                <m:t>2</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P</m:t>
                              </m:r>
                            </m:e>
                            <m:sub>
                              <m:r>
                                <w:rPr>
                                  <w:rFonts w:ascii="Cambria Math" w:hAnsi="Cambria Math"/>
                                </w:rPr>
                                <m:t>лт</m:t>
                              </m:r>
                            </m:sub>
                          </m:sSub>
                        </m:den>
                      </m:f>
                    </m:e>
                  </m:d>
                </m:e>
              </m:func>
              <m:r>
                <w:rPr>
                  <w:rFonts w:ascii="Cambria Math" w:hAnsi="Cambria Math"/>
                  <w:lang w:val="en-US"/>
                </w:rPr>
                <m:t>.</m:t>
              </m:r>
            </m:e>
          </m:rad>
        </m:oMath>
      </m:oMathPara>
    </w:p>
    <w:p w:rsidR="00910038" w:rsidRPr="00121140" w:rsidRDefault="00910038" w:rsidP="00910038">
      <w:pPr>
        <w:jc w:val="both"/>
      </w:pPr>
    </w:p>
    <w:p w:rsidR="00910038" w:rsidRPr="00172173" w:rsidRDefault="00910038" w:rsidP="00910038">
      <w:pPr>
        <w:ind w:firstLine="426"/>
        <w:jc w:val="both"/>
      </w:pPr>
      <w:r w:rsidRPr="00172173">
        <w:t xml:space="preserve">Кривая обнаружения </w:t>
      </w:r>
      <w:r w:rsidRPr="00172173">
        <w:rPr>
          <w:i/>
        </w:rPr>
        <w:t xml:space="preserve"> </w:t>
      </w:r>
      <w:r w:rsidRPr="00172173">
        <w:rPr>
          <w:i/>
          <w:lang w:val="en-US"/>
        </w:rPr>
        <w:t>P</w:t>
      </w:r>
      <w:r w:rsidRPr="00172173">
        <w:rPr>
          <w:vertAlign w:val="subscript"/>
        </w:rPr>
        <w:t>упо</w:t>
      </w:r>
      <w:r w:rsidRPr="00172173">
        <w:rPr>
          <w:i/>
        </w:rPr>
        <w:t>(</w:t>
      </w:r>
      <w:r w:rsidRPr="00172173">
        <w:rPr>
          <w:i/>
          <w:lang w:val="en-US"/>
        </w:rPr>
        <w:t>s</w:t>
      </w:r>
      <w:r w:rsidRPr="00172173">
        <w:rPr>
          <w:i/>
        </w:rPr>
        <w:t>)</w:t>
      </w:r>
      <w:r w:rsidRPr="00172173">
        <w:t xml:space="preserve"> дается формулой</w:t>
      </w:r>
    </w:p>
    <w:p w:rsidR="00910038" w:rsidRPr="00D34D62" w:rsidRDefault="00910038" w:rsidP="00910038">
      <w:pPr>
        <w:ind w:firstLine="454"/>
        <w:jc w:val="both"/>
      </w:pPr>
    </w:p>
    <w:p w:rsidR="00910038" w:rsidRPr="00A71922" w:rsidRDefault="00EB502D" w:rsidP="00910038">
      <w:pPr>
        <w:rPr>
          <w:i/>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rPr>
                <m:t>упо</m:t>
              </m:r>
            </m:sub>
          </m:sSub>
          <m:d>
            <m:dPr>
              <m:ctrlPr>
                <w:rPr>
                  <w:rFonts w:ascii="Cambria Math" w:hAnsi="Cambria Math"/>
                  <w:i/>
                  <w:lang w:val="en-US"/>
                </w:rPr>
              </m:ctrlPr>
            </m:dPr>
            <m:e>
              <m:r>
                <w:rPr>
                  <w:rFonts w:ascii="Cambria Math" w:hAnsi="Cambria Math"/>
                  <w:lang w:val="en-US"/>
                </w:rPr>
                <m:t>s</m:t>
              </m:r>
            </m:e>
          </m:d>
          <m:r>
            <w:rPr>
              <w:rFonts w:ascii="Cambria Math" w:hAnsi="Cambria Math"/>
              <w:lang w:val="en-US"/>
            </w:rPr>
            <m:t>=1-</m:t>
          </m:r>
          <m:nary>
            <m:naryPr>
              <m:limLoc m:val="undOvr"/>
              <m:ctrlPr>
                <w:rPr>
                  <w:rFonts w:ascii="Cambria Math" w:hAnsi="Cambria Math"/>
                  <w:i/>
                  <w:lang w:val="en-US"/>
                </w:rPr>
              </m:ctrlPr>
            </m:naryPr>
            <m:sub>
              <m:r>
                <w:rPr>
                  <w:rFonts w:ascii="Cambria Math" w:hAnsi="Cambria Math"/>
                  <w:lang w:val="en-US"/>
                </w:rPr>
                <m:t>0</m:t>
              </m:r>
            </m:sub>
            <m:sup>
              <m:r>
                <w:rPr>
                  <w:rFonts w:ascii="Cambria Math" w:hAnsi="Cambria Math"/>
                  <w:lang w:val="en-US"/>
                </w:rPr>
                <m:t>H</m:t>
              </m:r>
            </m:sup>
            <m:e>
              <m:r>
                <w:rPr>
                  <w:rFonts w:ascii="Cambria Math" w:hAnsi="Cambria Math"/>
                </w:rPr>
                <m:t>RR</m:t>
              </m:r>
              <m:d>
                <m:dPr>
                  <m:ctrlPr>
                    <w:rPr>
                      <w:rFonts w:ascii="Cambria Math" w:hAnsi="Cambria Math"/>
                      <w:i/>
                    </w:rPr>
                  </m:ctrlPr>
                </m:dPr>
                <m:e>
                  <m:r>
                    <w:rPr>
                      <w:rFonts w:ascii="Cambria Math" w:hAnsi="Cambria Math"/>
                      <w:lang w:val="en-US"/>
                    </w:rPr>
                    <m:t>σ(s)</m:t>
                  </m:r>
                  <m:r>
                    <w:rPr>
                      <w:rFonts w:ascii="Cambria Math" w:hAnsi="Cambria Math"/>
                    </w:rPr>
                    <m:t>,</m:t>
                  </m:r>
                  <m:rad>
                    <m:radPr>
                      <m:degHide m:val="1"/>
                      <m:ctrlPr>
                        <w:rPr>
                          <w:rFonts w:ascii="Cambria Math" w:hAnsi="Cambria Math"/>
                          <w:i/>
                        </w:rPr>
                      </m:ctrlPr>
                    </m:radPr>
                    <m:deg/>
                    <m:e>
                      <m:r>
                        <w:rPr>
                          <w:rFonts w:ascii="Cambria Math" w:hAnsi="Cambria Math"/>
                        </w:rPr>
                        <m:t>2</m:t>
                      </m:r>
                    </m:e>
                  </m:rad>
                  <m:r>
                    <w:rPr>
                      <w:rFonts w:ascii="Cambria Math" w:hAnsi="Cambria Math"/>
                      <w:lang w:val="en-US"/>
                    </w:rPr>
                    <m:t>ξ</m:t>
                  </m:r>
                  <m:d>
                    <m:dPr>
                      <m:ctrlPr>
                        <w:rPr>
                          <w:rFonts w:ascii="Cambria Math" w:hAnsi="Cambria Math"/>
                          <w:i/>
                          <w:lang w:val="en-US"/>
                        </w:rPr>
                      </m:ctrlPr>
                    </m:dPr>
                    <m:e>
                      <m:r>
                        <w:rPr>
                          <w:rFonts w:ascii="Cambria Math" w:hAnsi="Cambria Math"/>
                          <w:lang w:val="en-US"/>
                        </w:rPr>
                        <m:t>s</m:t>
                      </m:r>
                    </m:e>
                  </m:d>
                  <m:r>
                    <w:rPr>
                      <w:rFonts w:ascii="Cambria Math" w:hAnsi="Cambria Math"/>
                    </w:rPr>
                    <m:t>,</m:t>
                  </m:r>
                  <m:r>
                    <w:rPr>
                      <w:rFonts w:ascii="Cambria Math" w:hAnsi="Cambria Math"/>
                      <w:lang w:val="en-US"/>
                    </w:rPr>
                    <m:t>x</m:t>
                  </m:r>
                </m:e>
              </m:d>
              <m:r>
                <w:rPr>
                  <w:rFonts w:ascii="Cambria Math" w:hAnsi="Cambria Math"/>
                </w:rPr>
                <m:t>dx</m:t>
              </m:r>
              <m:r>
                <w:rPr>
                  <w:rFonts w:ascii="Cambria Math" w:hAnsi="Cambria Math"/>
                  <w:lang w:val="en-US"/>
                </w:rPr>
                <m:t>,</m:t>
              </m:r>
            </m:e>
          </m:nary>
        </m:oMath>
      </m:oMathPara>
    </w:p>
    <w:p w:rsidR="00910038" w:rsidRPr="00121140" w:rsidRDefault="00910038" w:rsidP="00910038">
      <w:pPr>
        <w:jc w:val="both"/>
      </w:pPr>
      <w:r w:rsidRPr="00121140">
        <w:t xml:space="preserve">где подынтегральное выражение есть плотность распределения Релея-Райса с СКО </w:t>
      </w:r>
      <w:r w:rsidRPr="00121140">
        <w:rPr>
          <w:i/>
        </w:rPr>
        <w:t>σ(</w:t>
      </w:r>
      <w:r w:rsidRPr="00121140">
        <w:rPr>
          <w:i/>
          <w:lang w:val="en-US"/>
        </w:rPr>
        <w:t>s</w:t>
      </w:r>
      <w:r w:rsidRPr="00121140">
        <w:rPr>
          <w:i/>
        </w:rPr>
        <w:t>)</w:t>
      </w:r>
      <w:r w:rsidRPr="00121140">
        <w:t xml:space="preserve"> и амплитудой </w:t>
      </w:r>
      <w:r w:rsidRPr="00121140">
        <w:rPr>
          <w:i/>
        </w:rPr>
        <w:t>√2</w:t>
      </w:r>
      <w:r w:rsidRPr="00121140">
        <w:rPr>
          <w:i/>
        </w:rPr>
        <w:sym w:font="Symbol" w:char="F0D7"/>
      </w:r>
      <w:r w:rsidRPr="00121140">
        <w:rPr>
          <w:i/>
        </w:rPr>
        <w:t xml:space="preserve"> ξ(</w:t>
      </w:r>
      <w:r w:rsidRPr="00121140">
        <w:rPr>
          <w:i/>
          <w:lang w:val="en-US"/>
        </w:rPr>
        <w:t>s</w:t>
      </w:r>
      <w:r w:rsidRPr="00121140">
        <w:rPr>
          <w:i/>
        </w:rPr>
        <w:t>)</w:t>
      </w:r>
      <w:r w:rsidRPr="00121140">
        <w:t>.</w:t>
      </w:r>
    </w:p>
    <w:p w:rsidR="00910038" w:rsidRPr="00121140" w:rsidRDefault="00910038" w:rsidP="00910038">
      <w:pPr>
        <w:ind w:firstLine="454"/>
        <w:jc w:val="both"/>
      </w:pPr>
      <w:r w:rsidRPr="00121140">
        <w:lastRenderedPageBreak/>
        <w:tab/>
        <w:t>Заметим, что описанная схема не применима для бинарного ква</w:t>
      </w:r>
      <w:r w:rsidRPr="00121140">
        <w:t>н</w:t>
      </w:r>
      <w:r w:rsidRPr="00121140">
        <w:t xml:space="preserve">тования (это видно уже из наличия знаменателя </w:t>
      </w:r>
      <w:r w:rsidRPr="00121140">
        <w:rPr>
          <w:i/>
          <w:lang w:val="en-US"/>
        </w:rPr>
        <w:t>K</w:t>
      </w:r>
      <w:r w:rsidRPr="00121140">
        <w:rPr>
          <w:i/>
        </w:rPr>
        <w:t>-2</w:t>
      </w:r>
      <w:r w:rsidRPr="00121140">
        <w:t xml:space="preserve"> в (2.10.1)). При б</w:t>
      </w:r>
      <w:r w:rsidRPr="00121140">
        <w:t>и</w:t>
      </w:r>
      <w:r w:rsidRPr="00121140">
        <w:t xml:space="preserve">нарном квантовании есть только один порог </w:t>
      </w:r>
      <w:r w:rsidRPr="00121140">
        <w:rPr>
          <w:i/>
        </w:rPr>
        <w:sym w:font="Symbol" w:char="F051"/>
      </w:r>
      <w:r w:rsidRPr="00121140">
        <w:rPr>
          <w:i/>
        </w:rPr>
        <w:t>=0.</w:t>
      </w:r>
      <w:r w:rsidRPr="00121140">
        <w:t xml:space="preserve"> Распределение </w:t>
      </w:r>
      <w:r w:rsidRPr="00121140">
        <w:rPr>
          <w:i/>
          <w:lang w:val="en-US"/>
        </w:rPr>
        <w:t>p</w:t>
      </w:r>
      <w:r w:rsidRPr="00121140">
        <w:rPr>
          <w:i/>
          <w:vertAlign w:val="subscript"/>
          <w:lang w:val="en-US"/>
        </w:rPr>
        <w:t>k</w:t>
      </w:r>
      <w:r w:rsidRPr="00121140">
        <w:rPr>
          <w:i/>
        </w:rPr>
        <w:t>(</w:t>
      </w:r>
      <w:r w:rsidRPr="00121140">
        <w:rPr>
          <w:i/>
          <w:lang w:val="en-US"/>
        </w:rPr>
        <w:t>s</w:t>
      </w:r>
      <w:r w:rsidRPr="00121140">
        <w:rPr>
          <w:i/>
        </w:rPr>
        <w:t>)</w:t>
      </w:r>
      <w:r w:rsidRPr="00121140">
        <w:t xml:space="preserve"> имеет два члена</w:t>
      </w:r>
    </w:p>
    <w:p w:rsidR="00910038" w:rsidRPr="00A71922" w:rsidRDefault="00EB502D" w:rsidP="00910038">
      <w:pPr>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d>
            <m:dPr>
              <m:ctrlPr>
                <w:rPr>
                  <w:rFonts w:ascii="Cambria Math" w:hAnsi="Cambria Math"/>
                  <w:i/>
                  <w:lang w:val="en-US"/>
                </w:rPr>
              </m:ctrlPr>
            </m:dPr>
            <m:e>
              <m:r>
                <w:rPr>
                  <w:rFonts w:ascii="Cambria Math" w:hAnsi="Cambria Math"/>
                  <w:lang w:val="en-US"/>
                </w:rPr>
                <m:t>s</m:t>
              </m:r>
            </m:e>
          </m:d>
          <m:r>
            <w:rPr>
              <w:rFonts w:ascii="Cambria Math" w:hAnsi="Cambria Math"/>
            </w:rPr>
            <m:t>=</m:t>
          </m:r>
          <m:nary>
            <m:naryPr>
              <m:limLoc m:val="undOvr"/>
              <m:ctrlPr>
                <w:rPr>
                  <w:rFonts w:ascii="Cambria Math" w:hAnsi="Cambria Math"/>
                  <w:i/>
                  <w:lang w:val="en-US"/>
                </w:rPr>
              </m:ctrlPr>
            </m:naryPr>
            <m:sub>
              <m:r>
                <w:rPr>
                  <w:rFonts w:ascii="Cambria Math" w:hAnsi="Cambria Math"/>
                  <w:lang w:val="en-US"/>
                </w:rPr>
                <m:t>x</m:t>
              </m:r>
              <m:r>
                <w:rPr>
                  <w:rFonts w:ascii="Cambria Math" w:hAnsi="Cambria Math"/>
                </w:rPr>
                <m:t>≥0</m:t>
              </m:r>
            </m:sub>
            <m:sup>
              <m:r>
                <w:rPr>
                  <w:rFonts w:ascii="Cambria Math" w:hAnsi="Cambria Math"/>
                </w:rPr>
                <m:t xml:space="preserve"> </m:t>
              </m:r>
            </m:sup>
            <m:e>
              <m:f>
                <m:fPr>
                  <m:ctrlPr>
                    <w:rPr>
                      <w:rFonts w:ascii="Cambria Math" w:hAnsi="Cambria Math"/>
                      <w:i/>
                      <w:lang w:val="en-US"/>
                    </w:rPr>
                  </m:ctrlPr>
                </m:fPr>
                <m:num>
                  <m:r>
                    <w:rPr>
                      <w:rFonts w:ascii="Cambria Math" w:hAnsi="Cambria Math"/>
                    </w:rPr>
                    <m:t>1</m:t>
                  </m:r>
                </m:num>
                <m:den>
                  <m:rad>
                    <m:radPr>
                      <m:degHide m:val="1"/>
                      <m:ctrlPr>
                        <w:rPr>
                          <w:rFonts w:ascii="Cambria Math" w:hAnsi="Cambria Math"/>
                          <w:i/>
                          <w:lang w:val="en-US"/>
                        </w:rPr>
                      </m:ctrlPr>
                    </m:radPr>
                    <m:deg/>
                    <m:e>
                      <m:r>
                        <w:rPr>
                          <w:rFonts w:ascii="Cambria Math" w:hAnsi="Cambria Math"/>
                        </w:rPr>
                        <m:t>2</m:t>
                      </m:r>
                      <m:r>
                        <w:rPr>
                          <w:rFonts w:ascii="Cambria Math" w:hAnsi="Cambria Math"/>
                          <w:lang w:val="en-US"/>
                        </w:rPr>
                        <m:t>π</m:t>
                      </m:r>
                    </m:e>
                  </m:rad>
                </m:den>
              </m:f>
              <m:sSup>
                <m:sSupPr>
                  <m:ctrlPr>
                    <w:rPr>
                      <w:rFonts w:ascii="Cambria Math" w:hAnsi="Cambria Math"/>
                      <w:i/>
                      <w:lang w:val="en-US"/>
                    </w:rPr>
                  </m:ctrlPr>
                </m:sSupPr>
                <m:e>
                  <m:r>
                    <w:rPr>
                      <w:rFonts w:ascii="Cambria Math" w:hAnsi="Cambria Math"/>
                      <w:lang w:val="en-US"/>
                    </w:rPr>
                    <m:t>e</m:t>
                  </m:r>
                </m:e>
                <m:sup>
                  <m:f>
                    <m:fPr>
                      <m:ctrlPr>
                        <w:rPr>
                          <w:rFonts w:ascii="Cambria Math" w:hAnsi="Cambria Math"/>
                          <w:i/>
                          <w:lang w:val="en-US"/>
                        </w:rPr>
                      </m:ctrlPr>
                    </m:fPr>
                    <m:num>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s</m:t>
                              </m:r>
                              <m:r>
                                <w:rPr>
                                  <w:rFonts w:ascii="Cambria Math" w:hAnsi="Cambria Math"/>
                                </w:rPr>
                                <m:t>/</m:t>
                              </m:r>
                              <m:rad>
                                <m:radPr>
                                  <m:degHide m:val="1"/>
                                  <m:ctrlPr>
                                    <w:rPr>
                                      <w:rFonts w:ascii="Cambria Math" w:hAnsi="Cambria Math"/>
                                      <w:i/>
                                      <w:lang w:val="en-US"/>
                                    </w:rPr>
                                  </m:ctrlPr>
                                </m:radPr>
                                <m:deg/>
                                <m:e>
                                  <m:r>
                                    <w:rPr>
                                      <w:rFonts w:ascii="Cambria Math" w:hAnsi="Cambria Math"/>
                                    </w:rPr>
                                    <m:t>2</m:t>
                                  </m:r>
                                </m:e>
                              </m:rad>
                            </m:e>
                          </m:d>
                        </m:e>
                        <m:sup>
                          <m:r>
                            <w:rPr>
                              <w:rFonts w:ascii="Cambria Math" w:hAnsi="Cambria Math"/>
                            </w:rPr>
                            <m:t>2</m:t>
                          </m:r>
                        </m:sup>
                      </m:sSup>
                    </m:num>
                    <m:den>
                      <m:r>
                        <w:rPr>
                          <w:rFonts w:ascii="Cambria Math" w:hAnsi="Cambria Math"/>
                        </w:rPr>
                        <m:t>2</m:t>
                      </m:r>
                    </m:den>
                  </m:f>
                </m:sup>
              </m:sSup>
            </m:e>
          </m:nary>
          <m:r>
            <w:rPr>
              <w:rFonts w:ascii="Cambria Math" w:hAnsi="Cambria Math"/>
              <w:lang w:val="en-US"/>
            </w:rPr>
            <m:t>dx,</m:t>
          </m:r>
          <m:r>
            <w:rPr>
              <w:rFonts w:ascii="Cambria Math" w:hAnsi="Cambria Math"/>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rPr>
                <m:t>0</m:t>
              </m:r>
            </m:sub>
          </m:sSub>
          <m:d>
            <m:dPr>
              <m:ctrlPr>
                <w:rPr>
                  <w:rFonts w:ascii="Cambria Math" w:hAnsi="Cambria Math"/>
                  <w:i/>
                  <w:lang w:val="en-US"/>
                </w:rPr>
              </m:ctrlPr>
            </m:dPr>
            <m:e>
              <m:r>
                <w:rPr>
                  <w:rFonts w:ascii="Cambria Math" w:hAnsi="Cambria Math"/>
                  <w:lang w:val="en-US"/>
                </w:rPr>
                <m:t>s</m:t>
              </m:r>
            </m:e>
          </m:d>
          <m:r>
            <w:rPr>
              <w:rFonts w:ascii="Cambria Math" w:hAnsi="Cambria Math"/>
            </w:rPr>
            <m:t>=1-</m:t>
          </m:r>
          <m:sSub>
            <m:sSubPr>
              <m:ctrlPr>
                <w:rPr>
                  <w:rFonts w:ascii="Cambria Math" w:hAnsi="Cambria Math"/>
                  <w:i/>
                  <w:lang w:val="en-US"/>
                </w:rPr>
              </m:ctrlPr>
            </m:sSubPr>
            <m:e>
              <m:r>
                <w:rPr>
                  <w:rFonts w:ascii="Cambria Math" w:hAnsi="Cambria Math"/>
                  <w:lang w:val="en-US"/>
                </w:rPr>
                <m:t>p</m:t>
              </m:r>
            </m:e>
            <m:sub>
              <m:r>
                <w:rPr>
                  <w:rFonts w:ascii="Cambria Math" w:hAnsi="Cambria Math"/>
                </w:rPr>
                <m:t>1</m:t>
              </m:r>
            </m:sub>
          </m:sSub>
          <m:d>
            <m:dPr>
              <m:ctrlPr>
                <w:rPr>
                  <w:rFonts w:ascii="Cambria Math" w:hAnsi="Cambria Math"/>
                  <w:i/>
                  <w:lang w:val="en-US"/>
                </w:rPr>
              </m:ctrlPr>
            </m:dPr>
            <m:e>
              <m:r>
                <w:rPr>
                  <w:rFonts w:ascii="Cambria Math" w:hAnsi="Cambria Math"/>
                  <w:lang w:val="en-US"/>
                </w:rPr>
                <m:t>s</m:t>
              </m:r>
            </m:e>
          </m:d>
          <m:r>
            <w:rPr>
              <w:rFonts w:ascii="Cambria Math" w:hAnsi="Cambria Math"/>
            </w:rPr>
            <m:t>.</m:t>
          </m:r>
        </m:oMath>
      </m:oMathPara>
    </w:p>
    <w:p w:rsidR="00910038" w:rsidRPr="002D1F5F" w:rsidRDefault="00910038" w:rsidP="00910038">
      <w:pPr>
        <w:jc w:val="both"/>
        <w:rPr>
          <w:lang w:val="en-US"/>
        </w:rPr>
      </w:pPr>
    </w:p>
    <w:p w:rsidR="00910038" w:rsidRPr="00121140" w:rsidRDefault="00910038" w:rsidP="00910038">
      <w:pPr>
        <w:ind w:firstLine="426"/>
        <w:jc w:val="both"/>
      </w:pPr>
      <w:r w:rsidRPr="00121140">
        <w:t>При</w:t>
      </w:r>
      <w:r>
        <w:t xml:space="preserve"> </w:t>
      </w:r>
      <w:r w:rsidRPr="00121140">
        <w:t xml:space="preserve"> </w:t>
      </w:r>
      <w:r w:rsidRPr="00121140">
        <w:rPr>
          <w:i/>
          <w:lang w:val="en-US"/>
        </w:rPr>
        <w:t>s</w:t>
      </w:r>
      <w:r w:rsidRPr="002D1F5F">
        <w:rPr>
          <w:i/>
        </w:rPr>
        <w:t xml:space="preserve">&lt;&lt;1 </w:t>
      </w:r>
      <w:r w:rsidRPr="00121140">
        <w:t>легко найти, что</w:t>
      </w:r>
    </w:p>
    <w:p w:rsidR="00910038" w:rsidRPr="00A71922" w:rsidRDefault="00EB502D" w:rsidP="00910038">
      <m:oMathPara>
        <m:oMath>
          <m:sSub>
            <m:sSubPr>
              <m:ctrlPr>
                <w:rPr>
                  <w:rFonts w:ascii="Cambria Math" w:hAnsi="Cambria Math"/>
                  <w:i/>
                </w:rPr>
              </m:ctrlPr>
            </m:sSubPr>
            <m:e>
              <m:r>
                <w:rPr>
                  <w:rFonts w:ascii="Cambria Math" w:hAnsi="Cambria Math"/>
                  <w:lang w:val="en-US"/>
                </w:rPr>
                <m:t>p</m:t>
              </m:r>
            </m:e>
            <m:sub>
              <m:r>
                <w:rPr>
                  <w:rFonts w:ascii="Cambria Math" w:hAnsi="Cambria Math"/>
                </w:rPr>
                <m:t>1</m:t>
              </m:r>
            </m:sub>
          </m:sSub>
          <m:d>
            <m:dPr>
              <m:ctrlPr>
                <w:rPr>
                  <w:rFonts w:ascii="Cambria Math" w:hAnsi="Cambria Math"/>
                  <w:i/>
                </w:rPr>
              </m:ctrlPr>
            </m:dPr>
            <m:e>
              <m:r>
                <w:rPr>
                  <w:rFonts w:ascii="Cambria Math" w:hAnsi="Cambria Math"/>
                </w:rPr>
                <m:t>s</m:t>
              </m:r>
            </m:e>
          </m:d>
          <m:r>
            <w:rPr>
              <w:rFonts w:ascii="Cambria Math" w:hAnsi="Cambria Math"/>
            </w:rPr>
            <m:t>~0.5+</m:t>
          </m:r>
          <m:f>
            <m:fPr>
              <m:ctrlPr>
                <w:rPr>
                  <w:rFonts w:ascii="Cambria Math" w:hAnsi="Cambria Math"/>
                  <w:i/>
                </w:rPr>
              </m:ctrlPr>
            </m:fPr>
            <m:num>
              <m:r>
                <w:rPr>
                  <w:rFonts w:ascii="Cambria Math" w:hAnsi="Cambria Math"/>
                </w:rPr>
                <m:t>s</m:t>
              </m:r>
            </m:num>
            <m:den>
              <m:r>
                <w:rPr>
                  <w:rFonts w:ascii="Cambria Math" w:hAnsi="Cambria Math"/>
                </w:rPr>
                <m:t>2</m:t>
              </m:r>
              <m:rad>
                <m:radPr>
                  <m:degHide m:val="1"/>
                  <m:ctrlPr>
                    <w:rPr>
                      <w:rFonts w:ascii="Cambria Math" w:hAnsi="Cambria Math"/>
                      <w:i/>
                    </w:rPr>
                  </m:ctrlPr>
                </m:radPr>
                <m:deg/>
                <m:e>
                  <m:r>
                    <w:rPr>
                      <w:rFonts w:ascii="Cambria Math" w:hAnsi="Cambria Math"/>
                    </w:rPr>
                    <m:t>π</m:t>
                  </m:r>
                </m:e>
              </m:rad>
            </m:den>
          </m:f>
          <m:r>
            <w:rPr>
              <w:rFonts w:ascii="Cambria Math" w:hAnsi="Cambria Math"/>
            </w:rPr>
            <m:t xml:space="preserve"> .</m:t>
          </m:r>
        </m:oMath>
      </m:oMathPara>
    </w:p>
    <w:p w:rsidR="00910038" w:rsidRPr="00B877C4" w:rsidRDefault="00910038" w:rsidP="00910038">
      <w:pPr>
        <w:jc w:val="both"/>
        <w:rPr>
          <w:lang w:val="en-US"/>
        </w:rPr>
      </w:pPr>
    </w:p>
    <w:p w:rsidR="00910038" w:rsidRDefault="00910038" w:rsidP="00910038">
      <w:pPr>
        <w:ind w:firstLine="426"/>
        <w:jc w:val="both"/>
      </w:pPr>
      <w:r w:rsidRPr="00121140">
        <w:t>Среднее и дис</w:t>
      </w:r>
      <w:r>
        <w:t xml:space="preserve">персия центрированных отсчетов </w:t>
      </w:r>
      <w:r w:rsidRPr="00121140">
        <w:rPr>
          <w:i/>
          <w:lang w:val="en-US"/>
        </w:rPr>
        <w:t>u</w:t>
      </w:r>
      <w:r w:rsidRPr="00121140">
        <w:rPr>
          <w:i/>
          <w:vertAlign w:val="subscript"/>
        </w:rPr>
        <w:t>0</w:t>
      </w:r>
      <w:r>
        <w:rPr>
          <w:i/>
        </w:rPr>
        <w:t>=</w:t>
      </w:r>
      <w:r w:rsidRPr="00121140">
        <w:rPr>
          <w:i/>
        </w:rPr>
        <w:t xml:space="preserve"> </w:t>
      </w:r>
      <w:r>
        <w:t>−</w:t>
      </w:r>
      <w:r w:rsidRPr="00121140">
        <w:rPr>
          <w:i/>
        </w:rPr>
        <w:t xml:space="preserve">0.5, </w:t>
      </w:r>
      <w:r w:rsidRPr="00121140">
        <w:rPr>
          <w:i/>
          <w:lang w:val="en-US"/>
        </w:rPr>
        <w:t>u</w:t>
      </w:r>
      <w:r w:rsidRPr="00121140">
        <w:rPr>
          <w:i/>
          <w:vertAlign w:val="subscript"/>
        </w:rPr>
        <w:t>1</w:t>
      </w:r>
      <w:r w:rsidRPr="00121140">
        <w:rPr>
          <w:i/>
        </w:rPr>
        <w:t>=0.5</w:t>
      </w:r>
      <w:r w:rsidRPr="00121140">
        <w:t xml:space="preserve"> ра</w:t>
      </w:r>
      <w:r w:rsidRPr="00121140">
        <w:t>в</w:t>
      </w:r>
      <w:r w:rsidRPr="00121140">
        <w:t>ны</w:t>
      </w:r>
    </w:p>
    <w:p w:rsidR="00910038" w:rsidRPr="00121140" w:rsidRDefault="00910038" w:rsidP="00910038">
      <w:pPr>
        <w:ind w:firstLine="426"/>
        <w:jc w:val="both"/>
      </w:pPr>
    </w:p>
    <w:p w:rsidR="00910038" w:rsidRPr="00A71922" w:rsidRDefault="00910038" w:rsidP="00910038">
      <w:pPr>
        <w:rPr>
          <w:lang w:val="en-US"/>
        </w:rPr>
      </w:pPr>
      <m:oMathPara>
        <m:oMath>
          <m:r>
            <w:rPr>
              <w:rFonts w:ascii="Cambria Math" w:hAnsi="Cambria Math"/>
            </w:rPr>
            <m:t>ξ</m:t>
          </m:r>
          <m:d>
            <m:dPr>
              <m:ctrlPr>
                <w:rPr>
                  <w:rFonts w:ascii="Cambria Math" w:hAnsi="Cambria Math"/>
                  <w:i/>
                </w:rPr>
              </m:ctrlPr>
            </m:dPr>
            <m:e>
              <m:r>
                <w:rPr>
                  <w:rFonts w:ascii="Cambria Math" w:hAnsi="Cambria Math"/>
                  <w:lang w:val="en-US"/>
                </w:rPr>
                <m:t>s</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s</m:t>
              </m:r>
            </m:e>
          </m:d>
          <m:r>
            <w:rPr>
              <w:rFonts w:ascii="Cambria Math" w:hAnsi="Cambria Math"/>
            </w:rPr>
            <m:t xml:space="preserve">-0.5,    </m:t>
          </m:r>
          <m:sSup>
            <m:sSupPr>
              <m:ctrlPr>
                <w:rPr>
                  <w:rFonts w:ascii="Cambria Math" w:hAnsi="Cambria Math"/>
                  <w:i/>
                </w:rPr>
              </m:ctrlPr>
            </m:sSupPr>
            <m:e>
              <m:r>
                <w:rPr>
                  <w:rFonts w:ascii="Cambria Math" w:hAnsi="Cambria Math"/>
                </w:rPr>
                <m:t>σ</m:t>
              </m:r>
            </m:e>
            <m:sup>
              <m:r>
                <w:rPr>
                  <w:rFonts w:ascii="Cambria Math" w:hAnsi="Cambria Math"/>
                </w:rPr>
                <m:t>2</m:t>
              </m:r>
            </m:sup>
          </m:sSup>
          <m:d>
            <m:dPr>
              <m:ctrlPr>
                <w:rPr>
                  <w:rFonts w:ascii="Cambria Math" w:hAnsi="Cambria Math"/>
                  <w:i/>
                </w:rPr>
              </m:ctrlPr>
            </m:dPr>
            <m:e>
              <m:r>
                <w:rPr>
                  <w:rFonts w:ascii="Cambria Math" w:hAnsi="Cambria Math"/>
                </w:rPr>
                <m:t>s</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s</m:t>
              </m:r>
            </m:e>
          </m:d>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s</m:t>
                  </m:r>
                </m:e>
              </m:d>
            </m:e>
          </m:d>
          <m:r>
            <w:rPr>
              <w:rFonts w:ascii="Cambria Math" w:hAnsi="Cambria Math"/>
            </w:rPr>
            <m:t>.</m:t>
          </m:r>
        </m:oMath>
      </m:oMathPara>
    </w:p>
    <w:p w:rsidR="00910038" w:rsidRDefault="00910038" w:rsidP="00910038">
      <w:pPr>
        <w:ind w:firstLine="454"/>
        <w:jc w:val="both"/>
      </w:pPr>
    </w:p>
    <w:p w:rsidR="00910038" w:rsidRPr="00800DD0" w:rsidRDefault="00910038" w:rsidP="00910038">
      <w:pPr>
        <w:ind w:firstLine="454"/>
        <w:jc w:val="both"/>
      </w:pPr>
      <w:r w:rsidRPr="00800DD0">
        <w:t xml:space="preserve">Рассмотрим отношение  </w:t>
      </w:r>
      <w:r w:rsidRPr="00800DD0">
        <w:rPr>
          <w:i/>
        </w:rPr>
        <w:t>ξ(</w:t>
      </w:r>
      <w:r w:rsidRPr="00800DD0">
        <w:rPr>
          <w:i/>
          <w:lang w:val="en-US"/>
        </w:rPr>
        <w:t>s</w:t>
      </w:r>
      <w:r w:rsidRPr="00800DD0">
        <w:rPr>
          <w:i/>
        </w:rPr>
        <w:t>)/ σ(</w:t>
      </w:r>
      <w:r w:rsidRPr="00800DD0">
        <w:rPr>
          <w:i/>
          <w:lang w:val="en-US"/>
        </w:rPr>
        <w:t>s</w:t>
      </w:r>
      <w:r w:rsidRPr="00800DD0">
        <w:rPr>
          <w:i/>
        </w:rPr>
        <w:t>)</w:t>
      </w:r>
      <w:r w:rsidRPr="00800DD0">
        <w:t xml:space="preserve">. С точностью до первой степени </w:t>
      </w:r>
      <w:r w:rsidRPr="00800DD0">
        <w:rPr>
          <w:i/>
          <w:lang w:val="en-US"/>
        </w:rPr>
        <w:t>s</w:t>
      </w:r>
    </w:p>
    <w:p w:rsidR="00910038" w:rsidRPr="00A71922" w:rsidRDefault="00EB502D" w:rsidP="00910038">
      <w:pPr>
        <w:rPr>
          <w:sz w:val="22"/>
          <w:szCs w:val="22"/>
          <w:lang w:val="en-US"/>
        </w:rPr>
      </w:pPr>
      <m:oMathPara>
        <m:oMath>
          <m:sSup>
            <m:sSupPr>
              <m:ctrlPr>
                <w:rPr>
                  <w:rFonts w:ascii="Cambria Math" w:hAnsi="Cambria Math"/>
                  <w:i/>
                  <w:sz w:val="22"/>
                  <w:szCs w:val="22"/>
                </w:rPr>
              </m:ctrlPr>
            </m:sSupPr>
            <m:e>
              <m:r>
                <w:rPr>
                  <w:rFonts w:ascii="Cambria Math" w:hAnsi="Cambria Math"/>
                  <w:sz w:val="22"/>
                  <w:szCs w:val="22"/>
                </w:rPr>
                <m:t>σ</m:t>
              </m:r>
            </m:e>
            <m:sup>
              <m:r>
                <w:rPr>
                  <w:rFonts w:ascii="Cambria Math" w:hAnsi="Cambria Math"/>
                  <w:sz w:val="22"/>
                  <w:szCs w:val="22"/>
                </w:rPr>
                <m:t>2</m:t>
              </m:r>
            </m:sup>
          </m:sSup>
          <m:d>
            <m:dPr>
              <m:ctrlPr>
                <w:rPr>
                  <w:rFonts w:ascii="Cambria Math" w:hAnsi="Cambria Math"/>
                  <w:i/>
                  <w:sz w:val="22"/>
                  <w:szCs w:val="22"/>
                </w:rPr>
              </m:ctrlPr>
            </m:dPr>
            <m:e>
              <m:r>
                <w:rPr>
                  <w:rFonts w:ascii="Cambria Math" w:hAnsi="Cambria Math"/>
                  <w:sz w:val="22"/>
                  <w:szCs w:val="22"/>
                </w:rPr>
                <m:t>s</m:t>
              </m:r>
            </m:e>
          </m:d>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4</m:t>
              </m:r>
            </m:den>
          </m:f>
          <m:r>
            <w:rPr>
              <w:rFonts w:ascii="Cambria Math" w:hAnsi="Cambria Math"/>
              <w:sz w:val="22"/>
              <w:szCs w:val="22"/>
              <w:lang w:val="en-US"/>
            </w:rPr>
            <m:t xml:space="preserve">,    </m:t>
          </m:r>
          <m:f>
            <m:fPr>
              <m:ctrlPr>
                <w:rPr>
                  <w:rFonts w:ascii="Cambria Math" w:hAnsi="Cambria Math"/>
                  <w:i/>
                  <w:sz w:val="22"/>
                  <w:szCs w:val="22"/>
                  <w:lang w:val="en-US"/>
                </w:rPr>
              </m:ctrlPr>
            </m:fPr>
            <m:num>
              <m:r>
                <w:rPr>
                  <w:rFonts w:ascii="Cambria Math" w:hAnsi="Cambria Math"/>
                  <w:sz w:val="22"/>
                  <w:szCs w:val="22"/>
                  <w:lang w:val="en-US"/>
                </w:rPr>
                <m:t>ξ(s)</m:t>
              </m:r>
            </m:num>
            <m:den>
              <m:r>
                <w:rPr>
                  <w:rFonts w:ascii="Cambria Math" w:hAnsi="Cambria Math"/>
                  <w:sz w:val="22"/>
                  <w:szCs w:val="22"/>
                  <w:lang w:val="en-US"/>
                </w:rPr>
                <m:t>σ(s)</m:t>
              </m:r>
            </m:den>
          </m:f>
          <m:r>
            <w:rPr>
              <w:rFonts w:ascii="Cambria Math" w:hAnsi="Cambria Math"/>
              <w:sz w:val="22"/>
              <w:szCs w:val="22"/>
              <w:lang w:val="en-US"/>
            </w:rPr>
            <m:t>~s</m:t>
          </m:r>
          <m:rad>
            <m:radPr>
              <m:degHide m:val="1"/>
              <m:ctrlPr>
                <w:rPr>
                  <w:rFonts w:ascii="Cambria Math" w:hAnsi="Cambria Math"/>
                  <w:i/>
                  <w:sz w:val="22"/>
                  <w:szCs w:val="22"/>
                  <w:lang w:val="en-US"/>
                </w:rPr>
              </m:ctrlPr>
            </m:radPr>
            <m:deg/>
            <m:e>
              <m:f>
                <m:fPr>
                  <m:ctrlPr>
                    <w:rPr>
                      <w:rFonts w:ascii="Cambria Math" w:hAnsi="Cambria Math"/>
                      <w:i/>
                      <w:sz w:val="22"/>
                      <w:szCs w:val="22"/>
                      <w:lang w:val="en-US"/>
                    </w:rPr>
                  </m:ctrlPr>
                </m:fPr>
                <m:num>
                  <m:r>
                    <w:rPr>
                      <w:rFonts w:ascii="Cambria Math" w:hAnsi="Cambria Math"/>
                      <w:sz w:val="22"/>
                      <w:szCs w:val="22"/>
                      <w:lang w:val="en-US"/>
                    </w:rPr>
                    <m:t>N</m:t>
                  </m:r>
                </m:num>
                <m:den>
                  <m:r>
                    <w:rPr>
                      <w:rFonts w:ascii="Cambria Math" w:hAnsi="Cambria Math"/>
                      <w:sz w:val="22"/>
                      <w:szCs w:val="22"/>
                      <w:lang w:val="en-US"/>
                    </w:rPr>
                    <m:t>π</m:t>
                  </m:r>
                </m:den>
              </m:f>
            </m:e>
          </m:rad>
          <m:r>
            <w:rPr>
              <w:rFonts w:ascii="Cambria Math" w:hAnsi="Cambria Math"/>
              <w:sz w:val="22"/>
              <w:szCs w:val="22"/>
              <w:lang w:val="en-US"/>
            </w:rPr>
            <m:t xml:space="preserve"> .</m:t>
          </m:r>
        </m:oMath>
      </m:oMathPara>
    </w:p>
    <w:p w:rsidR="00910038" w:rsidRPr="00121140" w:rsidRDefault="00910038" w:rsidP="00910038">
      <w:pPr>
        <w:jc w:val="both"/>
      </w:pPr>
      <w:r w:rsidRPr="00800DD0">
        <w:t xml:space="preserve">Для многоуровневого квантования при </w:t>
      </w:r>
      <w:r w:rsidRPr="00800DD0">
        <w:rPr>
          <w:i/>
          <w:lang w:val="en-US"/>
        </w:rPr>
        <w:t>K</w:t>
      </w:r>
      <w:r w:rsidRPr="00800DD0">
        <w:rPr>
          <w:i/>
        </w:rPr>
        <w:t>&gt;&gt;1</w:t>
      </w:r>
      <w:r w:rsidRPr="00800DD0">
        <w:t xml:space="preserve"> аналогичное отношение</w:t>
      </w:r>
      <w:r>
        <w:t xml:space="preserve"> стремится к</w:t>
      </w:r>
    </w:p>
    <w:p w:rsidR="00910038" w:rsidRPr="00A71922" w:rsidRDefault="00910038" w:rsidP="00910038">
      <w:pPr>
        <w:rPr>
          <w:lang w:val="en-US"/>
        </w:rPr>
      </w:pPr>
      <m:oMathPara>
        <m:oMath>
          <m:r>
            <w:rPr>
              <w:rFonts w:ascii="Cambria Math" w:hAnsi="Cambria Math"/>
            </w:rPr>
            <m:t xml:space="preserve">       ξ</m:t>
          </m:r>
          <m:d>
            <m:dPr>
              <m:ctrlPr>
                <w:rPr>
                  <w:rFonts w:ascii="Cambria Math" w:hAnsi="Cambria Math"/>
                  <w:i/>
                </w:rPr>
              </m:ctrlPr>
            </m:dPr>
            <m:e>
              <m:r>
                <w:rPr>
                  <w:rFonts w:ascii="Cambria Math" w:hAnsi="Cambria Math"/>
                  <w:lang w:val="en-US"/>
                </w:rPr>
                <m:t>s</m:t>
              </m:r>
            </m:e>
          </m:d>
          <m:r>
            <w:rPr>
              <w:rFonts w:ascii="Cambria Math" w:hAnsi="Cambria Math"/>
            </w:rPr>
            <m:t>~</m:t>
          </m:r>
          <m:f>
            <m:fPr>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2</m:t>
                  </m:r>
                </m:e>
              </m:rad>
            </m:den>
          </m:f>
          <m:r>
            <w:rPr>
              <w:rFonts w:ascii="Cambria Math" w:hAnsi="Cambria Math"/>
              <w:lang w:val="en-US"/>
            </w:rPr>
            <m:t xml:space="preserve">  ,   </m:t>
          </m:r>
          <m:sSup>
            <m:sSupPr>
              <m:ctrlPr>
                <w:rPr>
                  <w:rFonts w:ascii="Cambria Math" w:hAnsi="Cambria Math"/>
                  <w:i/>
                </w:rPr>
              </m:ctrlPr>
            </m:sSupPr>
            <m:e>
              <m:r>
                <w:rPr>
                  <w:rFonts w:ascii="Cambria Math" w:hAnsi="Cambria Math"/>
                </w:rPr>
                <m:t>σ</m:t>
              </m:r>
            </m:e>
            <m:sup>
              <m:r>
                <w:rPr>
                  <w:rFonts w:ascii="Cambria Math" w:hAnsi="Cambria Math"/>
                </w:rPr>
                <m:t>2</m:t>
              </m:r>
            </m:sup>
          </m:sSup>
          <m:d>
            <m:dPr>
              <m:ctrlPr>
                <w:rPr>
                  <w:rFonts w:ascii="Cambria Math" w:hAnsi="Cambria Math"/>
                  <w:i/>
                </w:rPr>
              </m:ctrlPr>
            </m:dPr>
            <m:e>
              <m:r>
                <w:rPr>
                  <w:rFonts w:ascii="Cambria Math" w:hAnsi="Cambria Math"/>
                </w:rPr>
                <m:t>s</m:t>
              </m:r>
            </m:e>
          </m:d>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N</m:t>
                  </m:r>
                </m:e>
              </m:rad>
            </m:den>
          </m:f>
          <m:r>
            <w:rPr>
              <w:rFonts w:ascii="Cambria Math" w:hAnsi="Cambria Math"/>
              <w:lang w:val="en-US"/>
            </w:rPr>
            <m:t xml:space="preserve">   ,    </m:t>
          </m:r>
          <m:f>
            <m:fPr>
              <m:ctrlPr>
                <w:rPr>
                  <w:rFonts w:ascii="Cambria Math" w:hAnsi="Cambria Math"/>
                  <w:i/>
                  <w:lang w:val="en-US"/>
                </w:rPr>
              </m:ctrlPr>
            </m:fPr>
            <m:num>
              <m:r>
                <w:rPr>
                  <w:rFonts w:ascii="Cambria Math" w:hAnsi="Cambria Math"/>
                  <w:lang w:val="en-US"/>
                </w:rPr>
                <m:t>ξ(s)</m:t>
              </m:r>
            </m:num>
            <m:den>
              <m:r>
                <w:rPr>
                  <w:rFonts w:ascii="Cambria Math" w:hAnsi="Cambria Math"/>
                  <w:lang w:val="en-US"/>
                </w:rPr>
                <m:t>σ(s)</m:t>
              </m:r>
            </m:den>
          </m:f>
          <m:r>
            <w:rPr>
              <w:rFonts w:ascii="Cambria Math" w:hAnsi="Cambria Math"/>
              <w:lang w:val="en-US"/>
            </w:rPr>
            <m:t>~s</m:t>
          </m:r>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lang w:val="en-US"/>
                    </w:rPr>
                    <m:t>N</m:t>
                  </m:r>
                </m:num>
                <m:den>
                  <m:r>
                    <w:rPr>
                      <w:rFonts w:ascii="Cambria Math" w:hAnsi="Cambria Math"/>
                      <w:lang w:val="en-US"/>
                    </w:rPr>
                    <m:t>2</m:t>
                  </m:r>
                </m:den>
              </m:f>
            </m:e>
          </m:rad>
          <m:r>
            <w:rPr>
              <w:rFonts w:ascii="Cambria Math" w:hAnsi="Cambria Math"/>
              <w:lang w:val="en-US"/>
            </w:rPr>
            <m:t xml:space="preserve"> .</m:t>
          </m:r>
        </m:oMath>
      </m:oMathPara>
    </w:p>
    <w:p w:rsidR="00910038" w:rsidRPr="00121140" w:rsidRDefault="00910038" w:rsidP="00910038">
      <w:pPr>
        <w:ind w:firstLine="454"/>
        <w:jc w:val="both"/>
      </w:pPr>
    </w:p>
    <w:p w:rsidR="00910038" w:rsidRDefault="00910038" w:rsidP="00910038">
      <w:pPr>
        <w:jc w:val="both"/>
      </w:pPr>
      <w:r w:rsidRPr="00121140">
        <w:t>Сравнивая эти два случая заключаем, что бинарное квантование ухудш</w:t>
      </w:r>
      <w:r w:rsidRPr="00121140">
        <w:t>а</w:t>
      </w:r>
      <w:r w:rsidRPr="00121140">
        <w:t>ет амплитудное отношение в</w:t>
      </w:r>
      <w:r w:rsidR="005664B5">
        <w:t xml:space="preserve"> </w:t>
      </w:r>
      <w:r w:rsidRPr="00121140">
        <w:t>~</w:t>
      </w:r>
      <w:r>
        <w:t xml:space="preserve"> (</w:t>
      </w:r>
      <w:r w:rsidRPr="00800DD0">
        <w:rPr>
          <w:i/>
        </w:rPr>
        <w:t>2</w:t>
      </w:r>
      <w:r w:rsidRPr="00800DD0">
        <w:t>/</w:t>
      </w:r>
      <w:r>
        <w:t>π)</w:t>
      </w:r>
      <w:r>
        <w:rPr>
          <w:vertAlign w:val="superscript"/>
        </w:rPr>
        <w:t>1/2</w:t>
      </w:r>
      <w:r w:rsidRPr="00121140">
        <w:t xml:space="preserve"> </w:t>
      </w:r>
      <w:r w:rsidRPr="00121140">
        <w:rPr>
          <w:i/>
        </w:rPr>
        <w:t>≈</w:t>
      </w:r>
      <w:r>
        <w:rPr>
          <w:i/>
        </w:rPr>
        <w:t xml:space="preserve"> 0.8</w:t>
      </w:r>
      <w:r>
        <w:t xml:space="preserve"> р</w:t>
      </w:r>
      <w:r w:rsidRPr="00121140">
        <w:t>аз или на</w:t>
      </w:r>
      <w:r w:rsidR="005664B5">
        <w:t xml:space="preserve">  </w:t>
      </w:r>
      <w:r>
        <w:t>−</w:t>
      </w:r>
      <w:r w:rsidRPr="00121140">
        <w:rPr>
          <w:i/>
        </w:rPr>
        <w:t>20</w:t>
      </w:r>
      <w:r w:rsidRPr="00121140">
        <w:rPr>
          <w:i/>
          <w:lang w:val="en-US"/>
        </w:rPr>
        <w:t>log</w:t>
      </w:r>
      <w:r w:rsidRPr="00121140">
        <w:rPr>
          <w:i/>
        </w:rPr>
        <w:t>0,8</w:t>
      </w:r>
      <w:r>
        <w:rPr>
          <w:i/>
        </w:rPr>
        <w:t xml:space="preserve"> </w:t>
      </w:r>
      <w:r w:rsidRPr="00121140">
        <w:rPr>
          <w:i/>
        </w:rPr>
        <w:t>≈1,</w:t>
      </w:r>
      <w:r>
        <w:rPr>
          <w:i/>
        </w:rPr>
        <w:t xml:space="preserve">9 </w:t>
      </w:r>
      <w:r w:rsidRPr="00F22318">
        <w:t>дБ</w:t>
      </w:r>
      <w:r w:rsidRPr="00121140">
        <w:rPr>
          <w:i/>
        </w:rPr>
        <w:t>.</w:t>
      </w:r>
    </w:p>
    <w:p w:rsidR="00910038" w:rsidRPr="00121140" w:rsidRDefault="00910038" w:rsidP="00910038">
      <w:pPr>
        <w:jc w:val="both"/>
      </w:pPr>
      <w:r w:rsidRPr="00121140">
        <w:rPr>
          <w:i/>
        </w:rPr>
        <w:t xml:space="preserve"> </w:t>
      </w:r>
    </w:p>
    <w:p w:rsidR="00910038" w:rsidRPr="00637C79" w:rsidRDefault="00910038" w:rsidP="00637C79">
      <w:pPr>
        <w:jc w:val="center"/>
      </w:pPr>
      <w:r>
        <w:rPr>
          <w:noProof/>
        </w:rPr>
        <w:lastRenderedPageBreak/>
        <w:drawing>
          <wp:inline distT="0" distB="0" distL="0" distR="0" wp14:anchorId="67A833DB" wp14:editId="3ADA3AF1">
            <wp:extent cx="3238500" cy="1917700"/>
            <wp:effectExtent l="0" t="0" r="0" b="6350"/>
            <wp:docPr id="3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2">
                      <a:grayscl/>
                      <a:extLst>
                        <a:ext uri="{BEBA8EAE-BF5A-486C-A8C5-ECC9F3942E4B}">
                          <a14:imgProps xmlns:a14="http://schemas.microsoft.com/office/drawing/2010/main">
                            <a14:imgLayer r:embed="rId14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238500" cy="1917700"/>
                    </a:xfrm>
                    <a:prstGeom prst="rect">
                      <a:avLst/>
                    </a:prstGeom>
                    <a:noFill/>
                    <a:ln>
                      <a:noFill/>
                    </a:ln>
                  </pic:spPr>
                </pic:pic>
              </a:graphicData>
            </a:graphic>
          </wp:inline>
        </w:drawing>
      </w:r>
    </w:p>
    <w:p w:rsidR="00910038" w:rsidRPr="00E4127C" w:rsidRDefault="00910038" w:rsidP="00910038">
      <w:pPr>
        <w:ind w:left="454"/>
        <w:jc w:val="both"/>
        <w:rPr>
          <w:sz w:val="22"/>
          <w:szCs w:val="22"/>
        </w:rPr>
      </w:pPr>
      <w:r w:rsidRPr="00E4127C">
        <w:rPr>
          <w:sz w:val="22"/>
          <w:szCs w:val="22"/>
        </w:rPr>
        <w:t>Рис. 2.10.1 Кривые обнаружения при разном числе уровней квантования</w:t>
      </w:r>
      <w:r w:rsidR="00637C79">
        <w:rPr>
          <w:sz w:val="22"/>
          <w:szCs w:val="22"/>
        </w:rPr>
        <w:t>.</w:t>
      </w:r>
    </w:p>
    <w:p w:rsidR="00910038" w:rsidRPr="00E4127C" w:rsidRDefault="00910038" w:rsidP="00637C79">
      <w:pPr>
        <w:jc w:val="both"/>
        <w:rPr>
          <w:sz w:val="22"/>
          <w:szCs w:val="22"/>
        </w:rPr>
      </w:pPr>
    </w:p>
    <w:p w:rsidR="00910038" w:rsidRPr="00121140" w:rsidRDefault="00910038" w:rsidP="00910038">
      <w:pPr>
        <w:ind w:firstLine="426"/>
        <w:jc w:val="both"/>
      </w:pPr>
      <w:r w:rsidRPr="00121140">
        <w:t xml:space="preserve">На рис. 2.10.1 представлены кривые обнаружения при разном числе уровней квантования.  Подтверждается вывод о потерях в </w:t>
      </w:r>
      <w:r w:rsidRPr="00121140">
        <w:rPr>
          <w:i/>
        </w:rPr>
        <w:t>~2</w:t>
      </w:r>
      <w:r>
        <w:t>дБ</w:t>
      </w:r>
      <w:r w:rsidRPr="00121140">
        <w:t xml:space="preserve"> при б</w:t>
      </w:r>
      <w:r w:rsidRPr="00121140">
        <w:t>и</w:t>
      </w:r>
      <w:r w:rsidRPr="00121140">
        <w:t xml:space="preserve">нарном квантовании. Кроме того, следует вывод, что при </w:t>
      </w:r>
      <w:r w:rsidRPr="00121140">
        <w:rPr>
          <w:i/>
          <w:lang w:val="en-US"/>
        </w:rPr>
        <w:t>K</w:t>
      </w:r>
      <w:r w:rsidRPr="00121140">
        <w:rPr>
          <w:i/>
        </w:rPr>
        <w:t>&gt;16</w:t>
      </w:r>
      <w:r w:rsidRPr="00121140">
        <w:t xml:space="preserve"> (4-разрядный АЦП) потерями практически можно пренебречь. Программа расчетов – </w:t>
      </w:r>
      <w:r w:rsidRPr="00121140">
        <w:rPr>
          <w:lang w:val="en-US"/>
        </w:rPr>
        <w:t>HEKorBCDE</w:t>
      </w:r>
      <w:r w:rsidRPr="00121140">
        <w:t>.</w:t>
      </w:r>
      <w:r w:rsidRPr="00121140">
        <w:rPr>
          <w:lang w:val="en-US"/>
        </w:rPr>
        <w:t>xcmd</w:t>
      </w:r>
      <w:r w:rsidRPr="00121140">
        <w:t xml:space="preserve"> [7].</w:t>
      </w:r>
    </w:p>
    <w:p w:rsidR="00910038" w:rsidRDefault="00910038" w:rsidP="00910038">
      <w:pPr>
        <w:ind w:firstLine="454"/>
        <w:jc w:val="both"/>
      </w:pPr>
      <w:r w:rsidRPr="00121140">
        <w:t>Особый случай наступает и при</w:t>
      </w:r>
      <w:r w:rsidRPr="00121140">
        <w:rPr>
          <w:i/>
        </w:rPr>
        <w:t xml:space="preserve"> </w:t>
      </w:r>
      <w:r w:rsidRPr="00121140">
        <w:rPr>
          <w:i/>
          <w:lang w:val="en-US"/>
        </w:rPr>
        <w:t>K</w:t>
      </w:r>
      <w:r w:rsidRPr="00121140">
        <w:rPr>
          <w:i/>
        </w:rPr>
        <w:t>=4</w:t>
      </w:r>
      <w:r w:rsidRPr="00121140">
        <w:t xml:space="preserve"> (двухразрядный АЦП). Дело в том, что выбирать константу </w:t>
      </w:r>
      <w:r w:rsidRPr="00121140">
        <w:rPr>
          <w:i/>
          <w:lang w:val="en-US"/>
        </w:rPr>
        <w:t>L</w:t>
      </w:r>
      <w:r w:rsidRPr="00121140">
        <w:t xml:space="preserve"> как границу апертуры АЦП, в этом случае бессмысленно. Малый вес крайних зон оцифровки здесь приводит пра</w:t>
      </w:r>
      <w:r w:rsidRPr="00121140">
        <w:t>к</w:t>
      </w:r>
      <w:r w:rsidRPr="00121140">
        <w:t>тически к бинарному квантованию. Но данный случай дает иную во</w:t>
      </w:r>
      <w:r w:rsidRPr="00121140">
        <w:t>з</w:t>
      </w:r>
      <w:r w:rsidRPr="00121140">
        <w:t>можность – выбрать тройку порогов (-</w:t>
      </w:r>
      <w:r w:rsidRPr="00121140">
        <w:rPr>
          <w:i/>
        </w:rPr>
        <w:sym w:font="Symbol" w:char="F051"/>
      </w:r>
      <w:r w:rsidRPr="00121140">
        <w:rPr>
          <w:i/>
        </w:rPr>
        <w:t xml:space="preserve">, 0, </w:t>
      </w:r>
      <w:r w:rsidRPr="00121140">
        <w:rPr>
          <w:i/>
        </w:rPr>
        <w:sym w:font="Symbol" w:char="F051"/>
      </w:r>
      <w:r w:rsidRPr="00121140">
        <w:t>) с произвольным значен</w:t>
      </w:r>
      <w:r w:rsidRPr="00121140">
        <w:t>и</w:t>
      </w:r>
      <w:r w:rsidRPr="00121140">
        <w:t xml:space="preserve">ем параметра </w:t>
      </w:r>
      <w:r w:rsidRPr="00121140">
        <w:rPr>
          <w:i/>
        </w:rPr>
        <w:sym w:font="Symbol" w:char="F051"/>
      </w:r>
      <w:r w:rsidRPr="00121140">
        <w:rPr>
          <w:i/>
        </w:rPr>
        <w:t>.</w:t>
      </w:r>
      <w:r w:rsidRPr="00121140">
        <w:t xml:space="preserve"> Схема расчетов при этом остается прежней. Возникает задача нахождения оптимального порога, дающего наилучшую кривую обнаружения. Для решения рассмотрим отношение  </w:t>
      </w:r>
      <w:r w:rsidRPr="00121140">
        <w:rPr>
          <w:i/>
        </w:rPr>
        <w:t>ξ(</w:t>
      </w:r>
      <w:r w:rsidRPr="00121140">
        <w:rPr>
          <w:i/>
          <w:lang w:val="en-US"/>
        </w:rPr>
        <w:t>s</w:t>
      </w:r>
      <w:r w:rsidRPr="00121140">
        <w:rPr>
          <w:i/>
        </w:rPr>
        <w:t>,</w:t>
      </w:r>
      <w:r w:rsidRPr="00121140">
        <w:rPr>
          <w:i/>
        </w:rPr>
        <w:sym w:font="Symbol" w:char="F051"/>
      </w:r>
      <w:r w:rsidRPr="00121140">
        <w:rPr>
          <w:i/>
        </w:rPr>
        <w:t>)/σ(</w:t>
      </w:r>
      <w:r w:rsidRPr="00121140">
        <w:rPr>
          <w:i/>
          <w:lang w:val="en-US"/>
        </w:rPr>
        <w:t>s</w:t>
      </w:r>
      <w:r w:rsidRPr="00121140">
        <w:rPr>
          <w:i/>
        </w:rPr>
        <w:t>,</w:t>
      </w:r>
      <w:r w:rsidRPr="00121140">
        <w:rPr>
          <w:i/>
        </w:rPr>
        <w:sym w:font="Symbol" w:char="F051"/>
      </w:r>
      <w:r w:rsidRPr="00121140">
        <w:rPr>
          <w:i/>
        </w:rPr>
        <w:t>)</w:t>
      </w:r>
      <w:r w:rsidRPr="00121140">
        <w:t>. Пр</w:t>
      </w:r>
      <w:r w:rsidRPr="00121140">
        <w:t>я</w:t>
      </w:r>
      <w:r w:rsidRPr="00121140">
        <w:t>мые алгебраические выкладки с учетом членов до первого порядка мал</w:t>
      </w:r>
      <w:r w:rsidRPr="00121140">
        <w:t>о</w:t>
      </w:r>
      <w:r w:rsidRPr="00121140">
        <w:t xml:space="preserve">сти по </w:t>
      </w:r>
      <w:r w:rsidRPr="00121140">
        <w:rPr>
          <w:i/>
          <w:lang w:val="en-US"/>
        </w:rPr>
        <w:t>s</w:t>
      </w:r>
      <w:r w:rsidRPr="00121140">
        <w:t xml:space="preserve"> дают в данном случае</w:t>
      </w:r>
    </w:p>
    <w:p w:rsidR="00910038" w:rsidRPr="00121140" w:rsidRDefault="00910038" w:rsidP="00910038">
      <w:pPr>
        <w:ind w:firstLine="454"/>
        <w:jc w:val="both"/>
      </w:pPr>
    </w:p>
    <w:p w:rsidR="00910038" w:rsidRPr="00A71922" w:rsidRDefault="00EB502D" w:rsidP="00910038">
      <w:pPr>
        <w:rPr>
          <w:lang w:val="en-US"/>
        </w:rPr>
      </w:pPr>
      <m:oMathPara>
        <m:oMath>
          <m:f>
            <m:fPr>
              <m:ctrlPr>
                <w:rPr>
                  <w:rFonts w:ascii="Cambria Math" w:hAnsi="Cambria Math"/>
                  <w:i/>
                </w:rPr>
              </m:ctrlPr>
            </m:fPr>
            <m:num>
              <m:r>
                <w:rPr>
                  <w:rFonts w:ascii="Cambria Math" w:hAnsi="Cambria Math"/>
                </w:rPr>
                <m:t>ξ(</m:t>
              </m:r>
              <m:r>
                <w:rPr>
                  <w:rFonts w:ascii="Cambria Math" w:hAnsi="Cambria Math"/>
                  <w:lang w:val="en-US"/>
                </w:rPr>
                <m:t>s</m:t>
              </m:r>
              <m:r>
                <w:rPr>
                  <w:rFonts w:ascii="Cambria Math" w:hAnsi="Cambria Math"/>
                </w:rPr>
                <m:t>,</m:t>
              </m:r>
              <m:r>
                <m:rPr>
                  <m:sty m:val="p"/>
                </m:rPr>
                <w:rPr>
                  <w:rFonts w:ascii="Cambria Math" w:hAnsi="Cambria Math"/>
                  <w:lang w:val="en-US"/>
                </w:rPr>
                <m:t>Θ</m:t>
              </m:r>
              <m:r>
                <w:rPr>
                  <w:rFonts w:ascii="Cambria Math" w:hAnsi="Cambria Math"/>
                </w:rPr>
                <m:t>)</m:t>
              </m:r>
            </m:num>
            <m:den>
              <m:r>
                <w:rPr>
                  <w:rFonts w:ascii="Cambria Math" w:hAnsi="Cambria Math"/>
                </w:rPr>
                <m:t>σ(s,</m:t>
              </m:r>
              <m:r>
                <m:rPr>
                  <m:sty m:val="p"/>
                </m:rPr>
                <w:rPr>
                  <w:rFonts w:ascii="Cambria Math" w:hAnsi="Cambria Math"/>
                </w:rPr>
                <m:t>Θ</m:t>
              </m:r>
              <m:r>
                <w:rPr>
                  <w:rFonts w:ascii="Cambria Math" w:hAnsi="Cambria Math"/>
                </w:rPr>
                <m:t>)</m:t>
              </m:r>
            </m:den>
          </m:f>
          <m:r>
            <w:rPr>
              <w:rFonts w:ascii="Cambria Math" w:hAnsi="Cambria Math"/>
            </w:rPr>
            <m:t>~s</m:t>
          </m:r>
          <m:rad>
            <m:radPr>
              <m:degHide m:val="1"/>
              <m:ctrlPr>
                <w:rPr>
                  <w:rFonts w:ascii="Cambria Math" w:hAnsi="Cambria Math"/>
                  <w:i/>
                </w:rPr>
              </m:ctrlPr>
            </m:radPr>
            <m:deg/>
            <m:e>
              <m:r>
                <w:rPr>
                  <w:rFonts w:ascii="Cambria Math" w:hAnsi="Cambria Math"/>
                </w:rPr>
                <m:t>2</m:t>
              </m:r>
            </m:e>
          </m:rad>
          <m:f>
            <m:fPr>
              <m:ctrlPr>
                <w:rPr>
                  <w:rFonts w:ascii="Cambria Math" w:hAnsi="Cambria Math"/>
                  <w:i/>
                </w:rPr>
              </m:ctrlPr>
            </m:fPr>
            <m:num>
              <m:r>
                <w:rPr>
                  <w:rFonts w:ascii="Cambria Math" w:hAnsi="Cambria Math"/>
                </w:rPr>
                <m:t>φ(</m:t>
              </m:r>
              <m:r>
                <m:rPr>
                  <m:sty m:val="p"/>
                </m:rPr>
                <w:rPr>
                  <w:rFonts w:ascii="Cambria Math" w:hAnsi="Cambria Math"/>
                </w:rPr>
                <m:t>Θ)</m:t>
              </m:r>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8π</m:t>
                      </m:r>
                    </m:e>
                  </m:rad>
                </m:den>
              </m:f>
            </m:num>
            <m:den>
              <m:rad>
                <m:radPr>
                  <m:degHide m:val="1"/>
                  <m:ctrlPr>
                    <w:rPr>
                      <w:rFonts w:ascii="Cambria Math" w:hAnsi="Cambria Math"/>
                      <w:i/>
                    </w:rPr>
                  </m:ctrlPr>
                </m:radPr>
                <m:deg/>
                <m:e>
                  <m:f>
                    <m:fPr>
                      <m:ctrlPr>
                        <w:rPr>
                          <w:rFonts w:ascii="Cambria Math" w:hAnsi="Cambria Math"/>
                          <w:i/>
                        </w:rPr>
                      </m:ctrlPr>
                    </m:fPr>
                    <m:num>
                      <m:r>
                        <w:rPr>
                          <w:rFonts w:ascii="Cambria Math" w:hAnsi="Cambria Math"/>
                        </w:rPr>
                        <m:t>9</m:t>
                      </m:r>
                    </m:num>
                    <m:den>
                      <m:r>
                        <w:rPr>
                          <w:rFonts w:ascii="Cambria Math" w:hAnsi="Cambria Math"/>
                        </w:rPr>
                        <m:t>8</m:t>
                      </m:r>
                    </m:den>
                  </m:f>
                  <m:r>
                    <w:rPr>
                      <w:rFonts w:ascii="Cambria Math" w:hAnsi="Cambria Math"/>
                    </w:rPr>
                    <m:t>-S(</m:t>
                  </m:r>
                  <m:r>
                    <m:rPr>
                      <m:sty m:val="p"/>
                    </m:rPr>
                    <w:rPr>
                      <w:rFonts w:ascii="Cambria Math" w:hAnsi="Cambria Math"/>
                    </w:rPr>
                    <m:t>Θ</m:t>
                  </m:r>
                  <m:r>
                    <w:rPr>
                      <w:rFonts w:ascii="Cambria Math" w:hAnsi="Cambria Math"/>
                    </w:rPr>
                    <m:t>)</m:t>
                  </m:r>
                </m:e>
              </m:rad>
            </m:den>
          </m:f>
          <m:r>
            <w:rPr>
              <w:rFonts w:ascii="Cambria Math" w:hAnsi="Cambria Math"/>
            </w:rPr>
            <m:t>,</m:t>
          </m:r>
        </m:oMath>
      </m:oMathPara>
    </w:p>
    <w:p w:rsidR="00910038" w:rsidRDefault="00910038" w:rsidP="00910038">
      <w:pPr>
        <w:ind w:firstLine="454"/>
        <w:jc w:val="both"/>
      </w:pPr>
    </w:p>
    <w:p w:rsidR="00910038" w:rsidRPr="00121140" w:rsidRDefault="00910038" w:rsidP="00910038">
      <w:pPr>
        <w:jc w:val="both"/>
      </w:pPr>
      <w:r w:rsidRPr="00121140">
        <w:t xml:space="preserve">где </w:t>
      </w:r>
      <w:r w:rsidRPr="00121140">
        <w:rPr>
          <w:i/>
        </w:rPr>
        <w:sym w:font="Symbol" w:char="F06A"/>
      </w:r>
      <w:r w:rsidRPr="00121140">
        <w:t>(</w:t>
      </w:r>
      <w:r w:rsidRPr="00121140">
        <w:rPr>
          <w:i/>
        </w:rPr>
        <w:sym w:font="Symbol" w:char="F051"/>
      </w:r>
      <w:r w:rsidRPr="00121140">
        <w:t xml:space="preserve">) – плотность нормального распределения </w:t>
      </w:r>
      <w:r w:rsidRPr="00121140">
        <w:rPr>
          <w:i/>
        </w:rPr>
        <w:t>Ф(</w:t>
      </w:r>
      <w:r w:rsidRPr="00121140">
        <w:rPr>
          <w:i/>
          <w:lang w:val="en-US"/>
        </w:rPr>
        <w:t>x</w:t>
      </w:r>
      <w:r w:rsidRPr="00121140">
        <w:rPr>
          <w:i/>
        </w:rPr>
        <w:t>)</w:t>
      </w:r>
      <w:r w:rsidRPr="00121140">
        <w:t xml:space="preserve">, </w:t>
      </w:r>
      <w:r w:rsidRPr="00121140">
        <w:rPr>
          <w:i/>
          <w:lang w:val="en-US"/>
        </w:rPr>
        <w:t>S</w:t>
      </w:r>
      <w:r w:rsidRPr="00121140">
        <w:rPr>
          <w:i/>
        </w:rPr>
        <w:t>(</w:t>
      </w:r>
      <w:r w:rsidRPr="00121140">
        <w:rPr>
          <w:i/>
        </w:rPr>
        <w:sym w:font="Symbol" w:char="F051"/>
      </w:r>
      <w:r w:rsidRPr="00121140">
        <w:rPr>
          <w:i/>
        </w:rPr>
        <w:t>)=Ф(</w:t>
      </w:r>
      <w:r w:rsidRPr="00121140">
        <w:rPr>
          <w:i/>
        </w:rPr>
        <w:sym w:font="Symbol" w:char="F051"/>
      </w:r>
      <w:r w:rsidRPr="00121140">
        <w:rPr>
          <w:i/>
        </w:rPr>
        <w:t>)</w:t>
      </w:r>
      <w:r>
        <w:t>−</w:t>
      </w:r>
      <w:r w:rsidRPr="00121140">
        <w:rPr>
          <w:i/>
        </w:rPr>
        <w:t>Ф(-</w:t>
      </w:r>
      <w:r w:rsidRPr="00121140">
        <w:rPr>
          <w:i/>
        </w:rPr>
        <w:sym w:font="Symbol" w:char="F051"/>
      </w:r>
      <w:r w:rsidRPr="00121140">
        <w:rPr>
          <w:i/>
        </w:rPr>
        <w:t>)</w:t>
      </w:r>
      <w:r w:rsidRPr="00121140">
        <w:t xml:space="preserve">. Максимум этого отношения наступает при </w:t>
      </w:r>
      <w:r w:rsidRPr="00121140">
        <w:rPr>
          <w:i/>
        </w:rPr>
        <w:sym w:font="Symbol" w:char="F051"/>
      </w:r>
      <w:r w:rsidRPr="00121140">
        <w:rPr>
          <w:i/>
          <w:vertAlign w:val="superscript"/>
        </w:rPr>
        <w:t>*</w:t>
      </w:r>
      <w:r w:rsidRPr="00121140">
        <w:t>, являющимся решен</w:t>
      </w:r>
      <w:r w:rsidRPr="00121140">
        <w:t>и</w:t>
      </w:r>
      <w:r w:rsidRPr="00121140">
        <w:t>ем трансцендентного уравнения</w:t>
      </w:r>
    </w:p>
    <w:p w:rsidR="00910038" w:rsidRPr="00A71922" w:rsidRDefault="00910038" w:rsidP="00910038">
      <m:oMathPara>
        <m:oMath>
          <m:r>
            <w:rPr>
              <w:rFonts w:ascii="Cambria Math" w:hAnsi="Cambria Math"/>
            </w:rPr>
            <m:t>φ</m:t>
          </m:r>
          <m:d>
            <m:dPr>
              <m:ctrlPr>
                <w:rPr>
                  <w:rFonts w:ascii="Cambria Math" w:hAnsi="Cambria Math"/>
                  <w:i/>
                </w:rPr>
              </m:ctrlPr>
            </m:dPr>
            <m:e>
              <m:r>
                <m:rPr>
                  <m:sty m:val="p"/>
                </m:rPr>
                <w:rPr>
                  <w:rFonts w:ascii="Cambria Math" w:hAnsi="Cambria Math"/>
                </w:rPr>
                <m:t>Θ</m:t>
              </m:r>
              <m:ctrlPr>
                <w:rPr>
                  <w:rFonts w:ascii="Cambria Math" w:hAnsi="Cambria Math"/>
                </w:rPr>
              </m:ctrlPr>
            </m:e>
          </m:d>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8π</m:t>
                  </m:r>
                </m:e>
              </m:rad>
            </m:den>
          </m:f>
          <m:r>
            <w:rPr>
              <w:rFonts w:ascii="Cambria Math" w:hAnsi="Cambria Math"/>
            </w:rPr>
            <m:t>-</m:t>
          </m:r>
          <m:r>
            <m:rPr>
              <m:sty m:val="p"/>
            </m:rPr>
            <w:rPr>
              <w:rFonts w:ascii="Cambria Math" w:hAnsi="Cambria Math"/>
            </w:rPr>
            <m:t>Θ</m:t>
          </m:r>
          <m:d>
            <m:dPr>
              <m:ctrlPr>
                <w:rPr>
                  <w:rFonts w:ascii="Cambria Math" w:hAnsi="Cambria Math"/>
                </w:rPr>
              </m:ctrlPr>
            </m:dPr>
            <m:e>
              <m:f>
                <m:fPr>
                  <m:ctrlPr>
                    <w:rPr>
                      <w:rFonts w:ascii="Cambria Math" w:hAnsi="Cambria Math"/>
                    </w:rPr>
                  </m:ctrlPr>
                </m:fPr>
                <m:num>
                  <m:r>
                    <w:rPr>
                      <w:rFonts w:ascii="Cambria Math" w:hAnsi="Cambria Math"/>
                    </w:rPr>
                    <m:t>9</m:t>
                  </m:r>
                </m:num>
                <m:den>
                  <m:r>
                    <w:rPr>
                      <w:rFonts w:ascii="Cambria Math" w:hAnsi="Cambria Math"/>
                    </w:rPr>
                    <m:t>8</m:t>
                  </m:r>
                </m:den>
              </m:f>
              <m:r>
                <m:rPr>
                  <m:sty m:val="p"/>
                </m:rPr>
                <w:rPr>
                  <w:rFonts w:ascii="Cambria Math" w:hAnsi="Cambria Math"/>
                </w:rPr>
                <m:t>-</m:t>
              </m:r>
              <m:r>
                <w:rPr>
                  <w:rFonts w:ascii="Cambria Math" w:hAnsi="Cambria Math"/>
                  <w:lang w:val="en-US"/>
                </w:rPr>
                <m:t>S</m:t>
              </m:r>
              <m:d>
                <m:dPr>
                  <m:ctrlPr>
                    <w:rPr>
                      <w:rFonts w:ascii="Cambria Math" w:hAnsi="Cambria Math"/>
                      <w:i/>
                      <w:lang w:val="en-US"/>
                    </w:rPr>
                  </m:ctrlPr>
                </m:dPr>
                <m:e>
                  <m:r>
                    <m:rPr>
                      <m:sty m:val="p"/>
                    </m:rPr>
                    <w:rPr>
                      <w:rFonts w:ascii="Cambria Math" w:hAnsi="Cambria Math"/>
                    </w:rPr>
                    <m:t>Θ</m:t>
                  </m:r>
                </m:e>
              </m:d>
            </m:e>
          </m:d>
          <m:r>
            <m:rPr>
              <m:sty m:val="p"/>
            </m:rPr>
            <w:rPr>
              <w:rFonts w:ascii="Cambria Math" w:hAnsi="Cambria Math"/>
            </w:rPr>
            <m:t>=0.</m:t>
          </m:r>
        </m:oMath>
      </m:oMathPara>
    </w:p>
    <w:p w:rsidR="00910038" w:rsidRPr="00B877C4" w:rsidRDefault="00910038" w:rsidP="00910038">
      <w:pPr>
        <w:jc w:val="both"/>
        <w:rPr>
          <w:lang w:val="en-US"/>
        </w:rPr>
      </w:pPr>
    </w:p>
    <w:p w:rsidR="00910038" w:rsidRDefault="00910038" w:rsidP="00910038">
      <w:pPr>
        <w:ind w:firstLine="426"/>
        <w:jc w:val="both"/>
      </w:pPr>
      <w:r w:rsidRPr="00121140">
        <w:lastRenderedPageBreak/>
        <w:t xml:space="preserve">Численное решение этого уравнения дает весьма близкое к единице значение </w:t>
      </w:r>
      <w:r w:rsidRPr="00121140">
        <w:rPr>
          <w:i/>
        </w:rPr>
        <w:sym w:font="Symbol" w:char="F051"/>
      </w:r>
      <w:r w:rsidRPr="00121140">
        <w:rPr>
          <w:i/>
          <w:vertAlign w:val="superscript"/>
        </w:rPr>
        <w:t>*</w:t>
      </w:r>
      <w:r w:rsidRPr="00121140">
        <w:rPr>
          <w:i/>
        </w:rPr>
        <w:sym w:font="Symbol" w:char="F040"/>
      </w:r>
      <w:r w:rsidRPr="00121140">
        <w:rPr>
          <w:i/>
        </w:rPr>
        <w:t xml:space="preserve"> 0,996, </w:t>
      </w:r>
      <w:r w:rsidRPr="00121140">
        <w:t>которое хорошо совпадает с точным численным р</w:t>
      </w:r>
      <w:r w:rsidRPr="00121140">
        <w:t>е</w:t>
      </w:r>
      <w:r w:rsidRPr="00121140">
        <w:t xml:space="preserve">шением задачи </w:t>
      </w:r>
      <w:r w:rsidRPr="00CA46C7">
        <w:t xml:space="preserve">на максимум отношения  </w:t>
      </w:r>
      <w:r w:rsidRPr="00CA46C7">
        <w:rPr>
          <w:i/>
        </w:rPr>
        <w:t>ξ(</w:t>
      </w:r>
      <w:r w:rsidRPr="00CA46C7">
        <w:rPr>
          <w:i/>
          <w:lang w:val="en-US"/>
        </w:rPr>
        <w:t>s</w:t>
      </w:r>
      <w:r w:rsidRPr="00CA46C7">
        <w:rPr>
          <w:i/>
        </w:rPr>
        <w:t>,</w:t>
      </w:r>
      <w:r w:rsidRPr="00CA46C7">
        <w:rPr>
          <w:i/>
        </w:rPr>
        <w:sym w:font="Symbol" w:char="F051"/>
      </w:r>
      <w:r w:rsidRPr="00CA46C7">
        <w:rPr>
          <w:i/>
        </w:rPr>
        <w:t>)/σ(</w:t>
      </w:r>
      <w:r w:rsidRPr="00CA46C7">
        <w:rPr>
          <w:i/>
          <w:lang w:val="en-US"/>
        </w:rPr>
        <w:t>s</w:t>
      </w:r>
      <w:r w:rsidRPr="00CA46C7">
        <w:rPr>
          <w:i/>
        </w:rPr>
        <w:t>,</w:t>
      </w:r>
      <w:r w:rsidRPr="00CA46C7">
        <w:rPr>
          <w:i/>
        </w:rPr>
        <w:sym w:font="Symbol" w:char="F051"/>
      </w:r>
      <w:r w:rsidRPr="00CA46C7">
        <w:rPr>
          <w:i/>
        </w:rPr>
        <w:t>)</w:t>
      </w:r>
      <w:r w:rsidRPr="00CA46C7">
        <w:t>.</w:t>
      </w:r>
    </w:p>
    <w:p w:rsidR="003410C2" w:rsidRDefault="003410C2" w:rsidP="00910038">
      <w:pPr>
        <w:ind w:firstLine="426"/>
        <w:jc w:val="both"/>
      </w:pPr>
      <w:r>
        <w:br w:type="page"/>
      </w:r>
    </w:p>
    <w:p w:rsidR="00D7132F" w:rsidRPr="00B877C4" w:rsidRDefault="00D7132F" w:rsidP="00910038">
      <w:pPr>
        <w:ind w:firstLine="426"/>
        <w:jc w:val="both"/>
      </w:pPr>
    </w:p>
    <w:p w:rsidR="00910038" w:rsidRPr="00D7132F" w:rsidRDefault="00910038" w:rsidP="00D7132F">
      <w:pPr>
        <w:pStyle w:val="2"/>
        <w:rPr>
          <w:b/>
          <w:sz w:val="22"/>
          <w:szCs w:val="22"/>
        </w:rPr>
      </w:pPr>
      <w:r w:rsidRPr="00D7132F">
        <w:rPr>
          <w:b/>
          <w:sz w:val="22"/>
          <w:szCs w:val="22"/>
        </w:rPr>
        <w:t>Глава 3. Анализ радиолокационной обстановки</w:t>
      </w:r>
    </w:p>
    <w:p w:rsidR="00910038" w:rsidRPr="00910038" w:rsidRDefault="00910038" w:rsidP="00910038">
      <w:pPr>
        <w:ind w:firstLine="454"/>
        <w:jc w:val="both"/>
        <w:rPr>
          <w:b/>
        </w:rPr>
      </w:pPr>
    </w:p>
    <w:p w:rsidR="00910038" w:rsidRPr="00D7132F" w:rsidRDefault="00910038" w:rsidP="00D7132F">
      <w:pPr>
        <w:pStyle w:val="2"/>
        <w:rPr>
          <w:b/>
          <w:sz w:val="22"/>
          <w:szCs w:val="22"/>
        </w:rPr>
      </w:pPr>
      <w:r w:rsidRPr="00D7132F">
        <w:rPr>
          <w:b/>
          <w:sz w:val="22"/>
          <w:szCs w:val="22"/>
        </w:rPr>
        <w:t>3.1 Задача идентификации источников</w:t>
      </w:r>
    </w:p>
    <w:p w:rsidR="00910038" w:rsidRPr="009500FC" w:rsidRDefault="00910038" w:rsidP="00910038">
      <w:pPr>
        <w:ind w:firstLine="454"/>
        <w:jc w:val="both"/>
      </w:pPr>
    </w:p>
    <w:p w:rsidR="00910038" w:rsidRPr="009500FC" w:rsidRDefault="00910038" w:rsidP="00910038">
      <w:pPr>
        <w:ind w:firstLine="454"/>
        <w:jc w:val="both"/>
      </w:pPr>
      <w:r w:rsidRPr="009500FC">
        <w:t>Решение задач обнаружения, рассмотренных в Главе 2, дает важную, но минимальную информацию об окружающем пространстве. Результ</w:t>
      </w:r>
      <w:r w:rsidRPr="009500FC">
        <w:t>а</w:t>
      </w:r>
      <w:r w:rsidRPr="009500FC">
        <w:t xml:space="preserve">том решения является построение текущего пространственно-частотного распределения энергии источников радиоизлучений – панорамы ИО. Для систем типа СОРС этой информации может быть достаточно, но для </w:t>
      </w:r>
      <w:r>
        <w:t>и</w:t>
      </w:r>
      <w:r>
        <w:t>н</w:t>
      </w:r>
      <w:r>
        <w:t xml:space="preserve">теллектуальных </w:t>
      </w:r>
      <w:r w:rsidRPr="009500FC">
        <w:t>систем с более широкими задачами необходимо постр</w:t>
      </w:r>
      <w:r w:rsidRPr="009500FC">
        <w:t>о</w:t>
      </w:r>
      <w:r w:rsidRPr="009500FC">
        <w:t>ение более детальной картины.</w:t>
      </w:r>
    </w:p>
    <w:p w:rsidR="00910038" w:rsidRPr="009500FC" w:rsidRDefault="00910038" w:rsidP="00910038">
      <w:pPr>
        <w:ind w:firstLine="454"/>
        <w:jc w:val="both"/>
      </w:pPr>
      <w:r>
        <w:t xml:space="preserve"> С</w:t>
      </w:r>
      <w:r w:rsidRPr="009500FC">
        <w:t>леду</w:t>
      </w:r>
      <w:r>
        <w:t>ющий уровень интеллекта ПРЛС определим</w:t>
      </w:r>
      <w:r w:rsidRPr="009500FC">
        <w:t>,</w:t>
      </w:r>
      <w:r>
        <w:t xml:space="preserve"> как </w:t>
      </w:r>
      <w:r w:rsidRPr="009500FC">
        <w:t xml:space="preserve"> зада</w:t>
      </w:r>
      <w:r>
        <w:t>чу</w:t>
      </w:r>
      <w:r w:rsidRPr="009500FC">
        <w:t xml:space="preserve"> </w:t>
      </w:r>
      <w:r>
        <w:t>ра</w:t>
      </w:r>
      <w:r>
        <w:t>с</w:t>
      </w:r>
      <w:r>
        <w:t>познавания истинного</w:t>
      </w:r>
      <w:r w:rsidRPr="009500FC">
        <w:t xml:space="preserve"> количественного состава ИРИ и </w:t>
      </w:r>
      <w:r>
        <w:t xml:space="preserve">измерения </w:t>
      </w:r>
      <w:r w:rsidRPr="009500FC">
        <w:t>пар</w:t>
      </w:r>
      <w:r w:rsidRPr="009500FC">
        <w:t>а</w:t>
      </w:r>
      <w:r w:rsidRPr="009500FC">
        <w:t>метров их сигна</w:t>
      </w:r>
      <w:r>
        <w:t xml:space="preserve">лов. Заметим, что пространственная локализация </w:t>
      </w:r>
      <w:r w:rsidRPr="009500FC">
        <w:t>ИРИ</w:t>
      </w:r>
      <w:r>
        <w:t xml:space="preserve"> на этом уровне интеллекта не предполагается, хотя предварительную пр</w:t>
      </w:r>
      <w:r>
        <w:t>и</w:t>
      </w:r>
      <w:r>
        <w:t>вязку распознаваемых образов к угловым координатам (в случае напра</w:t>
      </w:r>
      <w:r>
        <w:t>в</w:t>
      </w:r>
      <w:r>
        <w:t>ленных антенн) нетрудно осуществить. Эта привязка еще не означает п</w:t>
      </w:r>
      <w:r>
        <w:t>о</w:t>
      </w:r>
      <w:r>
        <w:t>лучение истинного направления на источники. Этому препятствуют такие факторы, как прием по боковым лепесткам ДН, ограниченные сн</w:t>
      </w:r>
      <w:r>
        <w:t>и</w:t>
      </w:r>
      <w:r>
        <w:t>зу ширины ДН и др. При использовании многоканальных систем приема на базе антенных решеток возможно «моментальное» решение задач п</w:t>
      </w:r>
      <w:r>
        <w:t>е</w:t>
      </w:r>
      <w:r>
        <w:t>ленгования обработкой многомерных образов радиоконтактов. Это по</w:t>
      </w:r>
      <w:r>
        <w:t>з</w:t>
      </w:r>
      <w:r>
        <w:t>воляет привлечь к анализу пространственную компоненту, но не искл</w:t>
      </w:r>
      <w:r>
        <w:t>ю</w:t>
      </w:r>
      <w:r>
        <w:t>чает, тем не менее, основную задачу распознающей системы на данном этапе -  анализ потока образов обнаруженных сигналов с целью раздел</w:t>
      </w:r>
      <w:r>
        <w:t>е</w:t>
      </w:r>
      <w:r>
        <w:t>ния его на классы эквивалентности. Эти классы будем ассоциировать с отдельными источниками и назовем указанный анализ задачей</w:t>
      </w:r>
      <w:r w:rsidRPr="009500FC">
        <w:t xml:space="preserve"> идент</w:t>
      </w:r>
      <w:r w:rsidRPr="009500FC">
        <w:t>и</w:t>
      </w:r>
      <w:r w:rsidRPr="009500FC">
        <w:t>фика</w:t>
      </w:r>
      <w:r>
        <w:t>ции</w:t>
      </w:r>
      <w:r w:rsidRPr="009500FC">
        <w:t xml:space="preserve"> ИРИ. </w:t>
      </w:r>
      <w:r>
        <w:t>Отнесение образа к тому или иному классу производится по его «портретному сходству» с ранее встречавшимися в потоке обр</w:t>
      </w:r>
      <w:r>
        <w:t>а</w:t>
      </w:r>
      <w:r>
        <w:t xml:space="preserve">зами или с образами библиотеки. </w:t>
      </w:r>
      <w:r w:rsidRPr="009500FC">
        <w:t>Формализуем для этой цели понятие по</w:t>
      </w:r>
      <w:r>
        <w:t>тока образ</w:t>
      </w:r>
      <w:r w:rsidRPr="009500FC">
        <w:t>ов</w:t>
      </w:r>
      <w:r>
        <w:t xml:space="preserve"> в отдельном канале обработки</w:t>
      </w:r>
      <w:r w:rsidRPr="009500FC">
        <w:t>.</w:t>
      </w:r>
    </w:p>
    <w:p w:rsidR="00910038" w:rsidRDefault="00910038" w:rsidP="00910038">
      <w:pPr>
        <w:ind w:firstLine="454"/>
        <w:jc w:val="both"/>
      </w:pPr>
      <w:r w:rsidRPr="009500FC">
        <w:t xml:space="preserve">Разобьем ось времени на прилегающие друг к другу сегменты двух видов  - сегменты, на которых присутствует только шум, и на сегменты, в которых присутствует и шум, и сигналы одного или нескольких ИРИ. Будем полагать, что сегменты </w:t>
      </w:r>
      <w:r>
        <w:t xml:space="preserve">шума </w:t>
      </w:r>
      <w:r w:rsidRPr="009500FC">
        <w:t>можно выделить методами, описа</w:t>
      </w:r>
      <w:r w:rsidRPr="009500FC">
        <w:t>н</w:t>
      </w:r>
      <w:r w:rsidRPr="009500FC">
        <w:t xml:space="preserve">ными в Главе 2. Сегменты, содержащие только шум, </w:t>
      </w:r>
      <w:r>
        <w:t>исключим из дал</w:t>
      </w:r>
      <w:r>
        <w:t>ь</w:t>
      </w:r>
      <w:r>
        <w:t>нейшей обработки.</w:t>
      </w:r>
      <w:r w:rsidRPr="009500FC">
        <w:t xml:space="preserve"> Сегменты, содержащие и шум, и сигнал</w:t>
      </w:r>
      <w:r>
        <w:t>ы подвергнем процедуре обработки</w:t>
      </w:r>
      <w:r w:rsidRPr="009500FC">
        <w:t xml:space="preserve">, результатом которой являются массивы числовых и логических данных, содержащих информацию о </w:t>
      </w:r>
      <w:r>
        <w:t xml:space="preserve">присутствующих в </w:t>
      </w:r>
      <w:r w:rsidRPr="009500FC">
        <w:lastRenderedPageBreak/>
        <w:t>сегменте</w:t>
      </w:r>
      <w:r>
        <w:t xml:space="preserve"> образах радиоконтактов</w:t>
      </w:r>
      <w:r w:rsidRPr="009500FC">
        <w:t>.</w:t>
      </w:r>
      <w:r>
        <w:t xml:space="preserve"> Сегмент может содержать несколько образов и тогда встает задача их разделения уже на данном этапе.</w:t>
      </w:r>
    </w:p>
    <w:p w:rsidR="00910038" w:rsidRPr="009500FC" w:rsidRDefault="00910038" w:rsidP="00910038">
      <w:pPr>
        <w:ind w:firstLine="454"/>
        <w:jc w:val="both"/>
      </w:pPr>
      <w:r>
        <w:t>Образ радиоконтакта импульсных ИРИ состоит из последовательн</w:t>
      </w:r>
      <w:r>
        <w:t>о</w:t>
      </w:r>
      <w:r>
        <w:t xml:space="preserve">сти сегментов, содержащих смесь шума с отдельными радиоимпульсами. Обработка таких сегментов порождает набор данных, описывающих «портрет» отдельных импульсов, который будем называть формулярами импульсов (ФИ). </w:t>
      </w:r>
      <w:r w:rsidRPr="009500FC">
        <w:t xml:space="preserve">Например, если сегмент содержит лишь одиночный простой </w:t>
      </w:r>
      <w:r>
        <w:t>радио</w:t>
      </w:r>
      <w:r w:rsidRPr="009500FC">
        <w:t xml:space="preserve">импульс некоторого ИРИ, массив </w:t>
      </w:r>
      <w:r>
        <w:t xml:space="preserve">данных </w:t>
      </w:r>
      <w:r w:rsidRPr="009500FC">
        <w:t>может иметь следующий состав:</w:t>
      </w:r>
    </w:p>
    <w:p w:rsidR="00910038" w:rsidRPr="009500FC" w:rsidRDefault="00910038" w:rsidP="00910038">
      <w:pPr>
        <w:ind w:firstLine="454"/>
        <w:jc w:val="both"/>
      </w:pPr>
      <w:r w:rsidRPr="009500FC">
        <w:t xml:space="preserve">- время прихода импульса (начало сегмента) </w:t>
      </w:r>
      <w:r w:rsidRPr="009500FC">
        <w:rPr>
          <w:i/>
          <w:lang w:val="en-US"/>
        </w:rPr>
        <w:t>t</w:t>
      </w:r>
      <w:r w:rsidRPr="009500FC">
        <w:t>, отсчитываемое от н</w:t>
      </w:r>
      <w:r w:rsidRPr="009500FC">
        <w:t>е</w:t>
      </w:r>
      <w:r w:rsidRPr="009500FC">
        <w:t xml:space="preserve">которого момента  </w:t>
      </w:r>
      <w:r w:rsidRPr="009500FC">
        <w:rPr>
          <w:i/>
          <w:lang w:val="en-US"/>
        </w:rPr>
        <w:t>t</w:t>
      </w:r>
      <w:r w:rsidRPr="009500FC">
        <w:rPr>
          <w:i/>
        </w:rPr>
        <w:t xml:space="preserve"> = 0</w:t>
      </w:r>
      <w:r w:rsidRPr="009500FC">
        <w:t>;</w:t>
      </w:r>
    </w:p>
    <w:p w:rsidR="00910038" w:rsidRPr="009500FC" w:rsidRDefault="00910038" w:rsidP="00910038">
      <w:pPr>
        <w:ind w:firstLine="454"/>
        <w:jc w:val="both"/>
      </w:pPr>
      <w:r w:rsidRPr="009500FC">
        <w:t xml:space="preserve">- длительность импульса </w:t>
      </w:r>
      <w:r w:rsidRPr="007C43CB">
        <w:rPr>
          <w:i/>
        </w:rPr>
        <w:sym w:font="Symbol" w:char="F074"/>
      </w:r>
      <w:r w:rsidRPr="009500FC">
        <w:t>;</w:t>
      </w:r>
    </w:p>
    <w:p w:rsidR="00910038" w:rsidRPr="009500FC" w:rsidRDefault="00910038" w:rsidP="00910038">
      <w:pPr>
        <w:ind w:firstLine="454"/>
        <w:jc w:val="both"/>
      </w:pPr>
      <w:r w:rsidRPr="009500FC">
        <w:t xml:space="preserve">- амплитуда импульса </w:t>
      </w:r>
      <w:r w:rsidRPr="009500FC">
        <w:rPr>
          <w:i/>
          <w:lang w:val="en-US"/>
        </w:rPr>
        <w:t>A</w:t>
      </w:r>
      <w:r w:rsidRPr="009500FC">
        <w:t>;</w:t>
      </w:r>
    </w:p>
    <w:p w:rsidR="00910038" w:rsidRPr="009500FC" w:rsidRDefault="00910038" w:rsidP="00910038">
      <w:pPr>
        <w:ind w:firstLine="454"/>
        <w:jc w:val="both"/>
      </w:pPr>
      <w:r w:rsidRPr="009500FC">
        <w:t xml:space="preserve">- значение несущей частоты </w:t>
      </w:r>
      <w:r w:rsidRPr="009500FC">
        <w:rPr>
          <w:i/>
          <w:lang w:val="en-US"/>
        </w:rPr>
        <w:t>F</w:t>
      </w:r>
      <w:r w:rsidRPr="001A1CD6">
        <w:rPr>
          <w:vertAlign w:val="subscript"/>
        </w:rPr>
        <w:t>н</w:t>
      </w:r>
      <w:r w:rsidRPr="009500FC">
        <w:t>;</w:t>
      </w:r>
    </w:p>
    <w:p w:rsidR="00910038" w:rsidRPr="009500FC" w:rsidRDefault="00910038" w:rsidP="00910038">
      <w:pPr>
        <w:ind w:firstLine="454"/>
        <w:jc w:val="both"/>
      </w:pPr>
      <w:r w:rsidRPr="009500FC">
        <w:t xml:space="preserve">- значение фазы несущей </w:t>
      </w:r>
      <w:r w:rsidRPr="009500FC">
        <w:rPr>
          <w:i/>
        </w:rPr>
        <w:t>φ</w:t>
      </w:r>
      <w:r w:rsidRPr="001A1CD6">
        <w:rPr>
          <w:vertAlign w:val="subscript"/>
        </w:rPr>
        <w:t>н</w:t>
      </w:r>
      <w:r w:rsidRPr="009500FC">
        <w:t>.</w:t>
      </w:r>
    </w:p>
    <w:p w:rsidR="00910038" w:rsidRDefault="00910038" w:rsidP="00910038">
      <w:pPr>
        <w:ind w:firstLine="454"/>
        <w:jc w:val="both"/>
      </w:pPr>
      <w:r>
        <w:t xml:space="preserve">Получаемые </w:t>
      </w:r>
      <w:r w:rsidRPr="009500FC">
        <w:t>данные являются результатами некоторых процедур измерений</w:t>
      </w:r>
      <w:r>
        <w:t>, т.е.</w:t>
      </w:r>
      <w:r w:rsidRPr="009500FC">
        <w:t xml:space="preserve"> носят характер оценок [4</w:t>
      </w:r>
      <w:r>
        <w:t>, с.608]</w:t>
      </w:r>
      <w:r w:rsidRPr="009500FC">
        <w:t>. Они могут дополняться статистическими параметрами типа СКО и т.п</w:t>
      </w:r>
      <w:r>
        <w:t xml:space="preserve">. </w:t>
      </w:r>
      <w:r w:rsidRPr="009500FC">
        <w:t>Пусть имеет место более сложный сигнал – длинный импульс с модуляцией несущей и/или ее ф</w:t>
      </w:r>
      <w:r w:rsidRPr="009500FC">
        <w:t>а</w:t>
      </w:r>
      <w:r w:rsidRPr="009500FC">
        <w:t>зы. Такой случай можно описать, разбив сегмент на более короткие</w:t>
      </w:r>
      <w:r>
        <w:t>, пр</w:t>
      </w:r>
      <w:r>
        <w:t>и</w:t>
      </w:r>
      <w:r>
        <w:t>легающие друг к другу, интервалы</w:t>
      </w:r>
      <w:r w:rsidRPr="009500FC">
        <w:t xml:space="preserve"> так, что на каждом из них можно сч</w:t>
      </w:r>
      <w:r w:rsidRPr="009500FC">
        <w:t>и</w:t>
      </w:r>
      <w:r w:rsidRPr="009500FC">
        <w:t xml:space="preserve">тать постоянными параметры </w:t>
      </w:r>
      <w:r w:rsidRPr="009500FC">
        <w:rPr>
          <w:i/>
          <w:lang w:val="en-US"/>
        </w:rPr>
        <w:t>A</w:t>
      </w:r>
      <w:r w:rsidRPr="009500FC">
        <w:rPr>
          <w:i/>
        </w:rPr>
        <w:t xml:space="preserve">, </w:t>
      </w:r>
      <w:r w:rsidRPr="009500FC">
        <w:rPr>
          <w:i/>
          <w:lang w:val="en-US"/>
        </w:rPr>
        <w:t>F</w:t>
      </w:r>
      <w:r w:rsidRPr="001A1CD6">
        <w:rPr>
          <w:vertAlign w:val="subscript"/>
        </w:rPr>
        <w:t>н</w:t>
      </w:r>
      <w:r w:rsidRPr="009500FC">
        <w:rPr>
          <w:i/>
          <w:vertAlign w:val="subscript"/>
        </w:rPr>
        <w:t xml:space="preserve">, </w:t>
      </w:r>
      <w:r w:rsidRPr="009500FC">
        <w:rPr>
          <w:i/>
        </w:rPr>
        <w:t>φ</w:t>
      </w:r>
      <w:r w:rsidRPr="001A1CD6">
        <w:rPr>
          <w:vertAlign w:val="subscript"/>
        </w:rPr>
        <w:t>н</w:t>
      </w:r>
      <w:r w:rsidRPr="009500FC">
        <w:rPr>
          <w:vertAlign w:val="subscript"/>
        </w:rPr>
        <w:t>.</w:t>
      </w:r>
      <w:r w:rsidRPr="009500FC">
        <w:t xml:space="preserve"> Сегмент будет описан несколькими ФИ, имеющими вид ФИ простого импульса. Аналогичным образом можно оцифровать и более сложно «устроенные» сегменты, с</w:t>
      </w:r>
      <w:r w:rsidRPr="009500FC">
        <w:t>о</w:t>
      </w:r>
      <w:r w:rsidRPr="009500FC">
        <w:t>держащие сигналы. При этом возможны ситуации одновременного во</w:t>
      </w:r>
      <w:r w:rsidRPr="009500FC">
        <w:t>з</w:t>
      </w:r>
      <w:r w:rsidRPr="009500FC">
        <w:t xml:space="preserve">никновения нескольких элементарных ФИ </w:t>
      </w:r>
      <w:r>
        <w:t xml:space="preserve">в результате временного наложения радиоимпульсов. Разделение сигналов здесь возможно, </w:t>
      </w:r>
      <w:r w:rsidRPr="009500FC">
        <w:t>например, при выявлении несколь</w:t>
      </w:r>
      <w:r>
        <w:t>ких линий в спектре</w:t>
      </w:r>
      <w:r w:rsidRPr="009500FC">
        <w:rPr>
          <w:vertAlign w:val="subscript"/>
        </w:rPr>
        <w:t xml:space="preserve">  </w:t>
      </w:r>
      <w:r w:rsidRPr="009500FC">
        <w:t>на одном сегме</w:t>
      </w:r>
      <w:r w:rsidRPr="009500FC">
        <w:t>н</w:t>
      </w:r>
      <w:r>
        <w:t>те</w:t>
      </w:r>
      <w:r w:rsidRPr="009500FC">
        <w:t>.</w:t>
      </w:r>
      <w:r>
        <w:t xml:space="preserve"> </w:t>
      </w:r>
    </w:p>
    <w:p w:rsidR="00910038" w:rsidRPr="009500FC" w:rsidRDefault="00910038" w:rsidP="00910038">
      <w:pPr>
        <w:ind w:firstLine="454"/>
        <w:jc w:val="both"/>
      </w:pPr>
      <w:r>
        <w:t>При приеме непрерывных сигналов можно использовать описанную модель, введя ограничение на длительность ФИ.</w:t>
      </w:r>
    </w:p>
    <w:p w:rsidR="00910038" w:rsidRPr="009500FC" w:rsidRDefault="00910038" w:rsidP="00910038">
      <w:pPr>
        <w:ind w:firstLine="454"/>
        <w:jc w:val="both"/>
      </w:pPr>
      <w:r w:rsidRPr="009500FC">
        <w:t xml:space="preserve">Один из возможных подходов к разделению потока </w:t>
      </w:r>
      <w:r>
        <w:t xml:space="preserve">ФИ </w:t>
      </w:r>
      <w:r w:rsidRPr="009500FC">
        <w:t>состоит в непосредствен</w:t>
      </w:r>
      <w:r>
        <w:t>ном отнес</w:t>
      </w:r>
      <w:r w:rsidRPr="009500FC">
        <w:t xml:space="preserve">ении </w:t>
      </w:r>
      <w:r>
        <w:t xml:space="preserve">их </w:t>
      </w:r>
      <w:r w:rsidRPr="009500FC">
        <w:t>к</w:t>
      </w:r>
      <w:r>
        <w:t xml:space="preserve"> тому или иному классу</w:t>
      </w:r>
      <w:r w:rsidRPr="009500FC">
        <w:t xml:space="preserve"> на основе с</w:t>
      </w:r>
      <w:r w:rsidRPr="009500FC">
        <w:t>о</w:t>
      </w:r>
      <w:r w:rsidRPr="009500FC">
        <w:t>держащихся в них данных. Например, возможно разделение потока по значению</w:t>
      </w:r>
      <w:r>
        <w:t xml:space="preserve"> несущей частоты</w:t>
      </w:r>
      <w:r w:rsidRPr="009500FC">
        <w:t xml:space="preserve"> </w:t>
      </w:r>
      <w:r w:rsidRPr="009500FC">
        <w:rPr>
          <w:i/>
          <w:lang w:val="en-US"/>
        </w:rPr>
        <w:t>F</w:t>
      </w:r>
      <w:r w:rsidRPr="001A1CD6">
        <w:rPr>
          <w:vertAlign w:val="subscript"/>
        </w:rPr>
        <w:t>н</w:t>
      </w:r>
      <w:r w:rsidRPr="009500FC">
        <w:t xml:space="preserve">. Однако, такое решение </w:t>
      </w:r>
      <w:r>
        <w:t xml:space="preserve">очевидно </w:t>
      </w:r>
      <w:r w:rsidRPr="009500FC">
        <w:t>непр</w:t>
      </w:r>
      <w:r w:rsidRPr="009500FC">
        <w:t>и</w:t>
      </w:r>
      <w:r w:rsidRPr="009500FC">
        <w:t>емлемо при обработ</w:t>
      </w:r>
      <w:r>
        <w:t>ке</w:t>
      </w:r>
      <w:r w:rsidRPr="009500FC">
        <w:t xml:space="preserve"> сигна</w:t>
      </w:r>
      <w:r>
        <w:t>лов с ЧМ</w:t>
      </w:r>
      <w:r w:rsidRPr="009500FC">
        <w:t xml:space="preserve">. Еще сомнительнее применение для разделения </w:t>
      </w:r>
      <w:r>
        <w:t xml:space="preserve">потока </w:t>
      </w:r>
      <w:r w:rsidRPr="009500FC">
        <w:t>ФИ такого параметра, как длительность  импул</w:t>
      </w:r>
      <w:r w:rsidRPr="009500FC">
        <w:t>ь</w:t>
      </w:r>
      <w:r w:rsidRPr="009500FC">
        <w:t xml:space="preserve">сов. Из-за </w:t>
      </w:r>
      <w:r>
        <w:t>взаимодействия</w:t>
      </w:r>
      <w:r w:rsidRPr="009500FC">
        <w:t xml:space="preserve"> ДН антенн ИРИ</w:t>
      </w:r>
      <w:r w:rsidRPr="00351C6B">
        <w:t xml:space="preserve"> </w:t>
      </w:r>
      <w:r>
        <w:t>и ПРЛС</w:t>
      </w:r>
      <w:r w:rsidRPr="009500FC">
        <w:t>, тропосферного ра</w:t>
      </w:r>
      <w:r w:rsidRPr="009500FC">
        <w:t>с</w:t>
      </w:r>
      <w:r w:rsidRPr="009500FC">
        <w:t>пространения и частотных преобразований сигнала в приемнике, прин</w:t>
      </w:r>
      <w:r w:rsidRPr="009500FC">
        <w:t>я</w:t>
      </w:r>
      <w:r w:rsidRPr="009500FC">
        <w:t>тые радиоимпульсы существенно меняют свою форму и длительность. На краях ГЛДН принимаются лишь «верхушки» огибающих таких иск</w:t>
      </w:r>
      <w:r w:rsidRPr="009500FC">
        <w:t>а</w:t>
      </w:r>
      <w:r w:rsidRPr="009500FC">
        <w:lastRenderedPageBreak/>
        <w:t>женных импульс</w:t>
      </w:r>
      <w:r>
        <w:t xml:space="preserve">ов, что влечет существенное их </w:t>
      </w:r>
      <w:r w:rsidRPr="009500FC">
        <w:t>укороче</w:t>
      </w:r>
      <w:r>
        <w:t>ние</w:t>
      </w:r>
      <w:r w:rsidRPr="009500FC">
        <w:t>. При мног</w:t>
      </w:r>
      <w:r w:rsidRPr="009500FC">
        <w:t>о</w:t>
      </w:r>
      <w:r w:rsidRPr="009500FC">
        <w:t>лучевом тропосферном распространении происходит, наобо</w:t>
      </w:r>
      <w:r>
        <w:t xml:space="preserve">рот, </w:t>
      </w:r>
      <w:r w:rsidRPr="009500FC">
        <w:t>расш</w:t>
      </w:r>
      <w:r w:rsidRPr="009500FC">
        <w:t>и</w:t>
      </w:r>
      <w:r w:rsidRPr="009500FC">
        <w:t>ре</w:t>
      </w:r>
      <w:r>
        <w:t>ние</w:t>
      </w:r>
      <w:r w:rsidRPr="009500FC">
        <w:t xml:space="preserve"> импульса, а в результате интерференции возможно дробление его на </w:t>
      </w:r>
      <w:r>
        <w:t xml:space="preserve">несколько </w:t>
      </w:r>
      <w:r w:rsidRPr="009500FC">
        <w:t>более коротки</w:t>
      </w:r>
      <w:r>
        <w:t>х</w:t>
      </w:r>
      <w:r w:rsidRPr="009500FC">
        <w:t xml:space="preserve">. Все это не способствует использованию параметра </w:t>
      </w:r>
      <w:r w:rsidRPr="00DA6E08">
        <w:rPr>
          <w:i/>
        </w:rPr>
        <w:sym w:font="Symbol" w:char="F074"/>
      </w:r>
      <w:r w:rsidRPr="009500FC">
        <w:t xml:space="preserve"> для целей разде</w:t>
      </w:r>
      <w:r>
        <w:t>ления образ</w:t>
      </w:r>
      <w:r w:rsidRPr="009500FC">
        <w:t>ов, но не исключает важности определения его истинного значения для целей идентификации.</w:t>
      </w:r>
      <w:r>
        <w:t xml:space="preserve"> Все эти аргументы полностью применимы и к параметру «</w:t>
      </w:r>
      <w:r w:rsidRPr="009500FC">
        <w:t>амплитуда импульса</w:t>
      </w:r>
      <w:r>
        <w:t>». Параметр «фаза</w:t>
      </w:r>
      <w:r w:rsidRPr="009500FC">
        <w:t xml:space="preserve"> несущей</w:t>
      </w:r>
      <w:r>
        <w:t>» несет актуальную информацию лишь при мн</w:t>
      </w:r>
      <w:r>
        <w:t>о</w:t>
      </w:r>
      <w:r>
        <w:t>гоканальном приеме или при расшифровке структуры фазоманипулир</w:t>
      </w:r>
      <w:r>
        <w:t>о</w:t>
      </w:r>
      <w:r>
        <w:t>ванных сигналов. Если в процессе «тонкой» обработки ФИ сложных си</w:t>
      </w:r>
      <w:r>
        <w:t>г</w:t>
      </w:r>
      <w:r>
        <w:t xml:space="preserve">налов удается найти их «особые приметы» и выделить их в отдельную координату пространства анализа, то это существенно упрощает задачу. В общем же случае анализ оказывается сосредоточенным в пространстве </w:t>
      </w:r>
      <w:r w:rsidRPr="000D2D31">
        <w:t>{</w:t>
      </w:r>
      <w:r>
        <w:t>время</w:t>
      </w:r>
      <w:r>
        <w:sym w:font="Symbol" w:char="F0B4"/>
      </w:r>
      <w:r>
        <w:t>частота</w:t>
      </w:r>
      <w:r w:rsidRPr="000D2D31">
        <w:t>}</w:t>
      </w:r>
      <w:r>
        <w:t xml:space="preserve">. </w:t>
      </w:r>
    </w:p>
    <w:p w:rsidR="00910038" w:rsidRDefault="00910038" w:rsidP="003410C2">
      <w:pPr>
        <w:ind w:firstLine="454"/>
        <w:jc w:val="both"/>
      </w:pPr>
      <w:r w:rsidRPr="009500FC">
        <w:t xml:space="preserve">ФИ можно рассматривать, как точки в многомерном пространстве </w:t>
      </w:r>
      <w:r w:rsidRPr="009500FC">
        <w:rPr>
          <w:i/>
          <w:lang w:val="en-US"/>
        </w:rPr>
        <w:t>D</w:t>
      </w:r>
      <w:r w:rsidRPr="009500FC">
        <w:t xml:space="preserve">  их параметров – рис. 3.1.1. На основе близости </w:t>
      </w:r>
      <w:r>
        <w:t>кортежей параметров ФИ</w:t>
      </w:r>
      <w:r w:rsidRPr="009500FC">
        <w:t xml:space="preserve"> можно ввести расстояние (метрику) [4,</w:t>
      </w:r>
      <w:r>
        <w:t xml:space="preserve"> </w:t>
      </w:r>
      <w:r w:rsidRPr="009500FC">
        <w:t xml:space="preserve">с 378] в пространстве </w:t>
      </w:r>
      <w:r w:rsidRPr="009500FC">
        <w:rPr>
          <w:i/>
          <w:lang w:val="en-US"/>
        </w:rPr>
        <w:t>D</w:t>
      </w:r>
      <w:r w:rsidRPr="009500FC">
        <w:rPr>
          <w:i/>
        </w:rPr>
        <w:t>.</w:t>
      </w:r>
      <w:r w:rsidRPr="009500FC">
        <w:t xml:space="preserve"> </w:t>
      </w:r>
      <w:r>
        <w:t>При этом параметры могут иметь не только числовые значения (логические пр</w:t>
      </w:r>
      <w:r>
        <w:t>и</w:t>
      </w:r>
      <w:r>
        <w:t>знаки,</w:t>
      </w:r>
      <w:r w:rsidRPr="007748F1">
        <w:t xml:space="preserve"> </w:t>
      </w:r>
      <w:r>
        <w:t xml:space="preserve">«особые приметы» и т.п.). Если произвести </w:t>
      </w:r>
      <w:r w:rsidRPr="009500FC">
        <w:t xml:space="preserve">накопление ФИ </w:t>
      </w:r>
      <w:r>
        <w:t>в т</w:t>
      </w:r>
      <w:r>
        <w:t>е</w:t>
      </w:r>
      <w:r>
        <w:t>чение некоторого временного окна в памяти, то</w:t>
      </w:r>
      <w:r w:rsidRPr="009500FC">
        <w:t xml:space="preserve"> </w:t>
      </w:r>
      <w:r>
        <w:t>н</w:t>
      </w:r>
      <w:r w:rsidRPr="009500FC">
        <w:t>а основе анализа взаи</w:t>
      </w:r>
      <w:r w:rsidRPr="009500FC">
        <w:t>м</w:t>
      </w:r>
      <w:r w:rsidRPr="009500FC">
        <w:t xml:space="preserve">ных расстояний между точками  пространство </w:t>
      </w:r>
      <w:r w:rsidRPr="009500FC">
        <w:rPr>
          <w:i/>
          <w:lang w:val="en-US"/>
        </w:rPr>
        <w:t>D</w:t>
      </w:r>
      <w:r w:rsidRPr="009500FC">
        <w:rPr>
          <w:i/>
        </w:rPr>
        <w:t xml:space="preserve"> </w:t>
      </w:r>
      <w:r w:rsidRPr="009500FC">
        <w:t>можно разбить на классы эквивалентности</w:t>
      </w:r>
      <w:r>
        <w:t xml:space="preserve"> разделяющими поверхностями – рис. 3.3.1(а)</w:t>
      </w:r>
      <w:r w:rsidRPr="009500FC">
        <w:t>. Совокупность методов разбиения точечных множеств на классы эквив</w:t>
      </w:r>
      <w:r w:rsidRPr="009500FC">
        <w:t>а</w:t>
      </w:r>
      <w:r w:rsidRPr="009500FC">
        <w:t>лентности (кластеры) в многомерном пространстве на основе его метр</w:t>
      </w:r>
      <w:r w:rsidRPr="009500FC">
        <w:t>и</w:t>
      </w:r>
      <w:r w:rsidRPr="009500FC">
        <w:t xml:space="preserve">ческих свойств называют </w:t>
      </w:r>
      <w:r w:rsidRPr="009500FC">
        <w:rPr>
          <w:i/>
        </w:rPr>
        <w:t xml:space="preserve"> кластерным анализом</w:t>
      </w:r>
      <w:r>
        <w:t xml:space="preserve"> </w:t>
      </w:r>
      <w:r w:rsidRPr="0077511A">
        <w:t>[</w:t>
      </w:r>
      <w:r>
        <w:t>19</w:t>
      </w:r>
      <w:r w:rsidRPr="0077511A">
        <w:t>]</w:t>
      </w:r>
      <w:r w:rsidRPr="009500FC">
        <w:t>.</w:t>
      </w:r>
      <w:r w:rsidRPr="00D0698F">
        <w:t xml:space="preserve"> </w:t>
      </w:r>
      <w:r>
        <w:t>Э</w:t>
      </w:r>
      <w:r w:rsidRPr="009500FC">
        <w:t>ффективное ра</w:t>
      </w:r>
      <w:r w:rsidRPr="009500FC">
        <w:t>з</w:t>
      </w:r>
      <w:r w:rsidRPr="009500FC">
        <w:t xml:space="preserve">деление </w:t>
      </w:r>
      <w:r>
        <w:t xml:space="preserve">образов радиоконтактов </w:t>
      </w:r>
      <w:r w:rsidRPr="009500FC">
        <w:t xml:space="preserve">методами кластерного анализа </w:t>
      </w:r>
      <w:r>
        <w:t>возможно лишь в условиях благоприятной радиолокационной обстано</w:t>
      </w:r>
      <w:r>
        <w:t>в</w:t>
      </w:r>
      <w:r>
        <w:t>ки. Особенно просто произвести частотное разделение простых</w:t>
      </w:r>
      <w:r w:rsidRPr="00D0698F">
        <w:t xml:space="preserve"> </w:t>
      </w:r>
      <w:r>
        <w:t>ради</w:t>
      </w:r>
      <w:r>
        <w:t>о</w:t>
      </w:r>
      <w:r>
        <w:t>сигналов. Однако современные радиосредства (особенно специального назначения)</w:t>
      </w:r>
      <w:r w:rsidRPr="00D0698F">
        <w:t xml:space="preserve"> </w:t>
      </w:r>
      <w:r>
        <w:t>практически не используют</w:t>
      </w:r>
    </w:p>
    <w:p w:rsidR="00910038" w:rsidRPr="009500FC" w:rsidRDefault="00910038" w:rsidP="00910038">
      <w:pPr>
        <w:ind w:firstLine="454"/>
        <w:jc w:val="both"/>
      </w:pPr>
    </w:p>
    <w:p w:rsidR="00910038" w:rsidRDefault="00910038" w:rsidP="003410C2">
      <w:pPr>
        <w:jc w:val="center"/>
      </w:pPr>
      <w:r>
        <w:rPr>
          <w:noProof/>
        </w:rPr>
        <w:drawing>
          <wp:inline distT="0" distB="0" distL="0" distR="0" wp14:anchorId="1C1BF668" wp14:editId="77C8A42F">
            <wp:extent cx="3657600" cy="1270000"/>
            <wp:effectExtent l="0" t="0" r="0" b="0"/>
            <wp:docPr id="32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657600" cy="1270000"/>
                    </a:xfrm>
                    <a:prstGeom prst="rect">
                      <a:avLst/>
                    </a:prstGeom>
                    <a:noFill/>
                    <a:ln>
                      <a:noFill/>
                    </a:ln>
                  </pic:spPr>
                </pic:pic>
              </a:graphicData>
            </a:graphic>
          </wp:inline>
        </w:drawing>
      </w:r>
    </w:p>
    <w:p w:rsidR="00910038" w:rsidRPr="00EA4321" w:rsidRDefault="00910038" w:rsidP="00910038">
      <w:pPr>
        <w:ind w:firstLine="454"/>
        <w:jc w:val="both"/>
        <w:rPr>
          <w:sz w:val="22"/>
          <w:szCs w:val="22"/>
        </w:rPr>
      </w:pPr>
      <w:r w:rsidRPr="00EA4321">
        <w:rPr>
          <w:sz w:val="22"/>
          <w:szCs w:val="22"/>
        </w:rPr>
        <w:t>Рис. 3.1.1 ФИ двух ИРИ в двумерном пространстве</w:t>
      </w:r>
      <w:r>
        <w:rPr>
          <w:sz w:val="22"/>
          <w:szCs w:val="22"/>
        </w:rPr>
        <w:t>:</w:t>
      </w:r>
    </w:p>
    <w:p w:rsidR="00910038" w:rsidRPr="00EA4321" w:rsidRDefault="00910038" w:rsidP="00910038">
      <w:pPr>
        <w:ind w:firstLine="454"/>
        <w:jc w:val="both"/>
        <w:rPr>
          <w:sz w:val="22"/>
          <w:szCs w:val="22"/>
        </w:rPr>
      </w:pPr>
      <w:r w:rsidRPr="00EA4321">
        <w:rPr>
          <w:sz w:val="22"/>
          <w:szCs w:val="22"/>
        </w:rPr>
        <w:t xml:space="preserve">а) случай хорошего разделения ИРИ, </w:t>
      </w:r>
    </w:p>
    <w:p w:rsidR="00910038" w:rsidRPr="00EA4321" w:rsidRDefault="00910038" w:rsidP="00910038">
      <w:pPr>
        <w:ind w:firstLine="454"/>
        <w:jc w:val="both"/>
        <w:rPr>
          <w:sz w:val="22"/>
          <w:szCs w:val="22"/>
        </w:rPr>
      </w:pPr>
      <w:r w:rsidRPr="00EA4321">
        <w:rPr>
          <w:sz w:val="22"/>
          <w:szCs w:val="22"/>
        </w:rPr>
        <w:t>б) случай невозможности разделения ИРИ методами кластерного анализа</w:t>
      </w:r>
    </w:p>
    <w:p w:rsidR="00910038" w:rsidRPr="009500FC" w:rsidRDefault="00910038" w:rsidP="00910038">
      <w:pPr>
        <w:ind w:firstLine="454"/>
        <w:jc w:val="both"/>
      </w:pPr>
    </w:p>
    <w:p w:rsidR="00910038" w:rsidRPr="009500FC" w:rsidRDefault="00910038" w:rsidP="00910038">
      <w:pPr>
        <w:jc w:val="both"/>
      </w:pPr>
      <w:r>
        <w:t>такие сигналы. Частотные полосы  сигналов РЛС с низкой вероятностью перехвата (</w:t>
      </w:r>
      <w:r>
        <w:rPr>
          <w:lang w:val="en-US"/>
        </w:rPr>
        <w:t>LPI</w:t>
      </w:r>
      <w:r w:rsidRPr="00AB5F22">
        <w:t>-</w:t>
      </w:r>
      <w:r>
        <w:t xml:space="preserve">локаторы </w:t>
      </w:r>
      <w:r w:rsidRPr="00264B05">
        <w:t>[</w:t>
      </w:r>
      <w:r>
        <w:t>18</w:t>
      </w:r>
      <w:r w:rsidRPr="00264B05">
        <w:t>]</w:t>
      </w:r>
      <w:r>
        <w:t>) могут достигать гигагерц. В условиях де</w:t>
      </w:r>
      <w:r>
        <w:t>й</w:t>
      </w:r>
      <w:r>
        <w:t>ствия таких ИРИ эффективность</w:t>
      </w:r>
      <w:r w:rsidRPr="002F3B76">
        <w:t xml:space="preserve"> </w:t>
      </w:r>
      <w:r>
        <w:t>частотного разделения будет крайне низкой</w:t>
      </w:r>
      <w:r w:rsidRPr="009500FC">
        <w:t xml:space="preserve"> (рис. 3.1.1,</w:t>
      </w:r>
      <w:r>
        <w:t>б)</w:t>
      </w:r>
      <w:r w:rsidRPr="009500FC">
        <w:t>. Другим серьезным недостатком</w:t>
      </w:r>
      <w:r>
        <w:t xml:space="preserve"> рассматриваемого подхода </w:t>
      </w:r>
      <w:r w:rsidRPr="009500FC">
        <w:t xml:space="preserve"> является и</w:t>
      </w:r>
      <w:r>
        <w:t>гнорирование</w:t>
      </w:r>
      <w:r w:rsidRPr="009500FC">
        <w:t xml:space="preserve"> периодических</w:t>
      </w:r>
      <w:r>
        <w:t xml:space="preserve"> свойств образов ради</w:t>
      </w:r>
      <w:r>
        <w:t>о</w:t>
      </w:r>
      <w:r>
        <w:t>контактов</w:t>
      </w:r>
      <w:r w:rsidRPr="009500FC">
        <w:t xml:space="preserve">. </w:t>
      </w:r>
      <w:r>
        <w:t>Периодические режимы зондирования органически присущи активным радиолокаторам и широко распространены по настоящее вр</w:t>
      </w:r>
      <w:r>
        <w:t>е</w:t>
      </w:r>
      <w:r>
        <w:t xml:space="preserve">мя. </w:t>
      </w:r>
    </w:p>
    <w:p w:rsidR="00910038" w:rsidRDefault="00910038" w:rsidP="00910038">
      <w:pPr>
        <w:ind w:firstLine="454"/>
        <w:jc w:val="both"/>
      </w:pPr>
      <w:r>
        <w:t>Р</w:t>
      </w:r>
      <w:r w:rsidRPr="009500FC">
        <w:t>азделени</w:t>
      </w:r>
      <w:r>
        <w:t>е</w:t>
      </w:r>
      <w:r w:rsidRPr="009500FC">
        <w:t xml:space="preserve"> на кла</w:t>
      </w:r>
      <w:r>
        <w:t>ссы</w:t>
      </w:r>
      <w:r w:rsidRPr="009500FC">
        <w:t xml:space="preserve"> совокупности ФИ</w:t>
      </w:r>
      <w:r w:rsidRPr="00D60038">
        <w:t xml:space="preserve"> </w:t>
      </w:r>
      <w:r w:rsidRPr="009500FC">
        <w:t>с учетом</w:t>
      </w:r>
      <w:r>
        <w:t xml:space="preserve"> периодически</w:t>
      </w:r>
      <w:r w:rsidRPr="009500FC">
        <w:t xml:space="preserve">х свойств </w:t>
      </w:r>
      <w:r>
        <w:t xml:space="preserve">радиосигналов требует проведения  </w:t>
      </w:r>
      <w:r w:rsidRPr="009500FC">
        <w:t xml:space="preserve"> корреляцион</w:t>
      </w:r>
      <w:r>
        <w:t>ного анализа времен прихода ФИ в потоке</w:t>
      </w:r>
      <w:r w:rsidRPr="009500FC">
        <w:t>.</w:t>
      </w:r>
    </w:p>
    <w:p w:rsidR="00910038" w:rsidRPr="005849AA" w:rsidRDefault="00910038" w:rsidP="00910038">
      <w:pPr>
        <w:ind w:firstLine="454"/>
        <w:jc w:val="both"/>
      </w:pPr>
      <w:r>
        <w:t>Счетное множество времен</w:t>
      </w:r>
      <w:r w:rsidRPr="003608C6">
        <w:t xml:space="preserve"> </w:t>
      </w:r>
      <w:r>
        <w:t xml:space="preserve">прихода </w:t>
      </w:r>
      <w:r w:rsidRPr="003608C6">
        <w:t>{</w:t>
      </w:r>
      <w:r w:rsidRPr="003608C6">
        <w:rPr>
          <w:i/>
          <w:lang w:val="en-US"/>
        </w:rPr>
        <w:t>t</w:t>
      </w:r>
      <w:r w:rsidRPr="003608C6">
        <w:rPr>
          <w:i/>
          <w:vertAlign w:val="subscript"/>
          <w:lang w:val="en-US"/>
        </w:rPr>
        <w:t>i</w:t>
      </w:r>
      <w:r w:rsidRPr="003608C6">
        <w:t xml:space="preserve">} </w:t>
      </w:r>
      <w:r>
        <w:t>с учетом конечной точности их измерения требует специального определения корреляционных отн</w:t>
      </w:r>
      <w:r>
        <w:t>о</w:t>
      </w:r>
      <w:r>
        <w:t xml:space="preserve">шений. В частности, классическое определение автокорреляционной функции (АКФ) здесь не имеет смысла. Корреляционные отношения в данных условиях должны строиться на множестве интервалов </w:t>
      </w:r>
      <w:r w:rsidRPr="005849AA">
        <w:t>{</w:t>
      </w:r>
      <w:r w:rsidRPr="005849AA">
        <w:rPr>
          <w:i/>
          <w:lang w:val="en-US"/>
        </w:rPr>
        <w:t>t</w:t>
      </w:r>
      <w:r w:rsidRPr="005849AA">
        <w:rPr>
          <w:i/>
          <w:vertAlign w:val="subscript"/>
          <w:lang w:val="en-US"/>
        </w:rPr>
        <w:t>i</w:t>
      </w:r>
      <w:r>
        <w:t xml:space="preserve"> </w:t>
      </w:r>
      <w:r w:rsidRPr="008873BE">
        <w:t>–</w:t>
      </w:r>
      <w:r>
        <w:rPr>
          <w:i/>
        </w:rPr>
        <w:t xml:space="preserve"> </w:t>
      </w:r>
      <w:r w:rsidRPr="005849AA">
        <w:rPr>
          <w:i/>
          <w:lang w:val="en-US"/>
        </w:rPr>
        <w:t>t</w:t>
      </w:r>
      <w:r w:rsidRPr="005849AA">
        <w:rPr>
          <w:i/>
          <w:vertAlign w:val="subscript"/>
          <w:lang w:val="en-US"/>
        </w:rPr>
        <w:t>j</w:t>
      </w:r>
      <w:r w:rsidRPr="005849AA">
        <w:t xml:space="preserve">} </w:t>
      </w:r>
      <w:r>
        <w:t xml:space="preserve">между парами ФИ. Определенное представление этих отношений далее именуется дискретной автокорреляционной функцией (ДАКФ). </w:t>
      </w:r>
    </w:p>
    <w:p w:rsidR="00910038" w:rsidRDefault="00910038" w:rsidP="00910038">
      <w:pPr>
        <w:ind w:firstLine="454"/>
        <w:jc w:val="both"/>
      </w:pPr>
      <w:r>
        <w:t>Можно рассмотреть два подхода к построению ДАКФ. Первый мо</w:t>
      </w:r>
      <w:r>
        <w:t>ж</w:t>
      </w:r>
      <w:r>
        <w:t>но назвать поточным, когда каждый новый ФИ потока со временем пр</w:t>
      </w:r>
      <w:r>
        <w:t>и</w:t>
      </w:r>
      <w:r>
        <w:t xml:space="preserve">хода </w:t>
      </w:r>
      <w:r w:rsidRPr="00463391">
        <w:rPr>
          <w:i/>
          <w:lang w:val="en-US"/>
        </w:rPr>
        <w:t>t</w:t>
      </w:r>
      <w:r w:rsidRPr="00463391">
        <w:rPr>
          <w:i/>
          <w:vertAlign w:val="subscript"/>
          <w:lang w:val="en-US"/>
        </w:rPr>
        <w:t>i</w:t>
      </w:r>
      <w:r w:rsidRPr="00463391">
        <w:t xml:space="preserve"> </w:t>
      </w:r>
      <w:r>
        <w:t>отправляется в один из корреляционных каналов обработки анал</w:t>
      </w:r>
      <w:r>
        <w:t>и</w:t>
      </w:r>
      <w:r>
        <w:t xml:space="preserve">зом интервалов </w:t>
      </w:r>
      <w:r w:rsidRPr="00463391">
        <w:rPr>
          <w:i/>
          <w:lang w:val="en-US"/>
        </w:rPr>
        <w:t>t</w:t>
      </w:r>
      <w:r w:rsidRPr="00463391">
        <w:rPr>
          <w:i/>
          <w:vertAlign w:val="subscript"/>
          <w:lang w:val="en-US"/>
        </w:rPr>
        <w:t>i</w:t>
      </w:r>
      <w:r>
        <w:rPr>
          <w:i/>
          <w:vertAlign w:val="subscript"/>
        </w:rPr>
        <w:t xml:space="preserve"> </w:t>
      </w:r>
      <w:r w:rsidRPr="008873BE">
        <w:t>–</w:t>
      </w:r>
      <w:r>
        <w:rPr>
          <w:i/>
        </w:rPr>
        <w:t xml:space="preserve"> </w:t>
      </w:r>
      <w:r w:rsidRPr="008873BE">
        <w:rPr>
          <w:i/>
          <w:lang w:val="en-US"/>
        </w:rPr>
        <w:t>t</w:t>
      </w:r>
      <w:r w:rsidRPr="008873BE">
        <w:rPr>
          <w:i/>
          <w:vertAlign w:val="subscript"/>
          <w:lang w:val="en-US"/>
        </w:rPr>
        <w:t>j</w:t>
      </w:r>
      <w:r>
        <w:t xml:space="preserve">, где </w:t>
      </w:r>
      <w:r w:rsidRPr="008873BE">
        <w:rPr>
          <w:i/>
          <w:lang w:val="en-US"/>
        </w:rPr>
        <w:t>t</w:t>
      </w:r>
      <w:r w:rsidRPr="008873BE">
        <w:rPr>
          <w:i/>
          <w:vertAlign w:val="subscript"/>
          <w:lang w:val="en-US"/>
        </w:rPr>
        <w:t>j</w:t>
      </w:r>
      <w:r>
        <w:t xml:space="preserve"> - времена прихода ранее появившихся ФИ. ДАКФ тогда предстает программной структурой</w:t>
      </w:r>
      <w:r>
        <w:rPr>
          <w:i/>
        </w:rPr>
        <w:t xml:space="preserve"> </w:t>
      </w:r>
      <w:r>
        <w:t>из корреляционных к</w:t>
      </w:r>
      <w:r>
        <w:t>а</w:t>
      </w:r>
      <w:r>
        <w:t>налов, каждый канал настроен на определенный период появления ФИ в потоке. Аппаратный аналог такой структуры рассмотрен в 2.8. Нетрудно понять, что этот подход малопригоден при временном наложении н</w:t>
      </w:r>
      <w:r>
        <w:t>е</w:t>
      </w:r>
      <w:r>
        <w:t>скольких образов (невозможно «отыграть назад» по уже принятому ош</w:t>
      </w:r>
      <w:r>
        <w:t>и</w:t>
      </w:r>
      <w:r>
        <w:t>бочному решению).</w:t>
      </w:r>
    </w:p>
    <w:p w:rsidR="00910038" w:rsidRPr="00C225BC" w:rsidRDefault="00910038" w:rsidP="00910038">
      <w:pPr>
        <w:ind w:firstLine="454"/>
        <w:jc w:val="both"/>
      </w:pPr>
      <w:r>
        <w:t xml:space="preserve">Второй подход состоит в анализе всего множества </w:t>
      </w:r>
    </w:p>
    <w:p w:rsidR="00910038" w:rsidRPr="009500FC" w:rsidRDefault="00910038" w:rsidP="00910038">
      <w:pPr>
        <w:jc w:val="both"/>
      </w:pPr>
      <w:r w:rsidRPr="005849AA">
        <w:t>{</w:t>
      </w:r>
      <w:r w:rsidRPr="005849AA">
        <w:rPr>
          <w:i/>
          <w:lang w:val="en-US"/>
        </w:rPr>
        <w:t>t</w:t>
      </w:r>
      <w:r w:rsidRPr="005849AA">
        <w:rPr>
          <w:i/>
          <w:vertAlign w:val="subscript"/>
          <w:lang w:val="en-US"/>
        </w:rPr>
        <w:t>i</w:t>
      </w:r>
      <w:r>
        <w:t xml:space="preserve"> </w:t>
      </w:r>
      <w:r w:rsidRPr="008873BE">
        <w:t>–</w:t>
      </w:r>
      <w:r>
        <w:rPr>
          <w:i/>
        </w:rPr>
        <w:t xml:space="preserve"> </w:t>
      </w:r>
      <w:r w:rsidRPr="005849AA">
        <w:rPr>
          <w:i/>
          <w:lang w:val="en-US"/>
        </w:rPr>
        <w:t>t</w:t>
      </w:r>
      <w:r w:rsidRPr="005849AA">
        <w:rPr>
          <w:i/>
          <w:vertAlign w:val="subscript"/>
          <w:lang w:val="en-US"/>
        </w:rPr>
        <w:t>j</w:t>
      </w:r>
      <w:r w:rsidRPr="005849AA">
        <w:t>}</w:t>
      </w:r>
      <w:r>
        <w:t xml:space="preserve"> в некотором временном окне. </w:t>
      </w:r>
      <w:r w:rsidRPr="009500FC">
        <w:t>Окна анализа формируются двумя видами событий. В первом случае (предпочтительном) окно возникает, как интервал между двумя соседними сегментами, содержащими только шум и имеющими столь большую длитель</w:t>
      </w:r>
      <w:r>
        <w:t>ность, что можно полаг</w:t>
      </w:r>
      <w:r w:rsidRPr="009500FC">
        <w:t>ать о</w:t>
      </w:r>
      <w:r w:rsidRPr="009500FC">
        <w:t>т</w:t>
      </w:r>
      <w:r>
        <w:t>сутствие</w:t>
      </w:r>
      <w:r w:rsidRPr="009500FC">
        <w:t xml:space="preserve"> корреля</w:t>
      </w:r>
      <w:r>
        <w:t>ции между событиями</w:t>
      </w:r>
      <w:r w:rsidRPr="009500FC">
        <w:t xml:space="preserve"> в разных окнах анализа. Напр</w:t>
      </w:r>
      <w:r w:rsidRPr="009500FC">
        <w:t>и</w:t>
      </w:r>
      <w:r w:rsidRPr="009500FC">
        <w:t>мер, в качестве такой длительности можно выбрать максимальный пер</w:t>
      </w:r>
      <w:r w:rsidRPr="009500FC">
        <w:t>и</w:t>
      </w:r>
      <w:r w:rsidRPr="009500FC">
        <w:t xml:space="preserve">од повторения импульсов во множестве </w:t>
      </w:r>
      <w:r>
        <w:t>образ</w:t>
      </w:r>
      <w:r w:rsidRPr="009500FC">
        <w:t xml:space="preserve">ов </w:t>
      </w:r>
      <w:r w:rsidRPr="003E301C">
        <w:rPr>
          <w:i/>
        </w:rPr>
        <w:sym w:font="Symbol" w:char="F058"/>
      </w:r>
      <w:r>
        <w:t xml:space="preserve">  или ожидаемую </w:t>
      </w:r>
      <w:r w:rsidRPr="009500FC">
        <w:t>длительност</w:t>
      </w:r>
      <w:r>
        <w:t>ь радиоконтактов</w:t>
      </w:r>
      <w:r w:rsidRPr="009500FC">
        <w:t>.</w:t>
      </w:r>
    </w:p>
    <w:p w:rsidR="00910038" w:rsidRPr="009500FC" w:rsidRDefault="00910038" w:rsidP="00910038">
      <w:pPr>
        <w:ind w:firstLine="454"/>
        <w:jc w:val="both"/>
      </w:pPr>
      <w:r w:rsidRPr="009500FC">
        <w:t>Во втором случае (вынужденном) окно возникает в результате те</w:t>
      </w:r>
      <w:r w:rsidRPr="009500FC">
        <w:t>х</w:t>
      </w:r>
      <w:r w:rsidRPr="009500FC">
        <w:t xml:space="preserve">нических ограничений на объем </w:t>
      </w:r>
      <w:r>
        <w:t>буферной</w:t>
      </w:r>
      <w:r w:rsidRPr="009500FC">
        <w:t xml:space="preserve"> </w:t>
      </w:r>
      <w:r>
        <w:t>памяти</w:t>
      </w:r>
      <w:r w:rsidRPr="009500FC">
        <w:t xml:space="preserve"> ФИ.</w:t>
      </w:r>
    </w:p>
    <w:p w:rsidR="00910038" w:rsidRPr="009500FC" w:rsidRDefault="00910038" w:rsidP="00910038">
      <w:pPr>
        <w:ind w:firstLine="454"/>
        <w:jc w:val="both"/>
      </w:pPr>
      <w:r w:rsidRPr="009500FC">
        <w:lastRenderedPageBreak/>
        <w:t>Массив ФИ в окне анализа есть цифровое представление сложного образа, синтезированного из шума и неизвестного числа неизвестных о</w:t>
      </w:r>
      <w:r w:rsidRPr="009500FC">
        <w:t>б</w:t>
      </w:r>
      <w:r w:rsidRPr="009500FC">
        <w:t>раз</w:t>
      </w:r>
      <w:r>
        <w:t>ов радиоконтактов</w:t>
      </w:r>
      <w:r w:rsidRPr="009500FC">
        <w:t>. Задача анализа состоит в разбиении множества ФИ на классы эквивалентности, один из которых есть «класс шума», а остальн</w:t>
      </w:r>
      <w:r>
        <w:t>ые классы ассоциируются</w:t>
      </w:r>
      <w:r w:rsidRPr="009500FC">
        <w:t xml:space="preserve"> </w:t>
      </w:r>
      <w:r>
        <w:t xml:space="preserve">с </w:t>
      </w:r>
      <w:r w:rsidRPr="009500FC">
        <w:t>ИРИ. При этом сформированное р</w:t>
      </w:r>
      <w:r w:rsidRPr="009500FC">
        <w:t>е</w:t>
      </w:r>
      <w:r w:rsidRPr="009500FC">
        <w:t xml:space="preserve">шение задачи может не соответствовать в той или иной степени реальной обстановке. Качество решения можно оценивать </w:t>
      </w:r>
      <w:r>
        <w:t>по различным критер</w:t>
      </w:r>
      <w:r>
        <w:t>и</w:t>
      </w:r>
      <w:r>
        <w:t>ям</w:t>
      </w:r>
      <w:r w:rsidRPr="009500FC">
        <w:t xml:space="preserve"> (один из простейших  - процент полностью верных решений).</w:t>
      </w:r>
    </w:p>
    <w:p w:rsidR="00910038" w:rsidRPr="0056518E" w:rsidRDefault="00910038" w:rsidP="00910038">
      <w:pPr>
        <w:ind w:firstLine="454"/>
        <w:jc w:val="both"/>
        <w:rPr>
          <w:highlight w:val="yellow"/>
        </w:rPr>
      </w:pPr>
      <w:r w:rsidRPr="009500FC">
        <w:t>В классических задачах распознавания обычно задаются конечным или перечисляемым множеством эталонных образов, которые точно определены. В такой постановке зачастую удается найти строгие реш</w:t>
      </w:r>
      <w:r w:rsidRPr="009500FC">
        <w:t>е</w:t>
      </w:r>
      <w:r w:rsidRPr="009500FC">
        <w:t>ния. Например, задача распознавания в принятой реализации одного из известных сигналов решается вычислением взаимных корреляционных функций реализации с кажд</w:t>
      </w:r>
      <w:r>
        <w:t>ым сигналом и нахождением максимума</w:t>
      </w:r>
      <w:r w:rsidRPr="009500FC">
        <w:t xml:space="preserve"> этой функции [1, с.457].</w:t>
      </w:r>
      <w:r>
        <w:t xml:space="preserve"> Но если допустить произвольное наложение сигналов в окне анализа, то данное решение уже неработоспособно. В рассматр</w:t>
      </w:r>
      <w:r>
        <w:t>и</w:t>
      </w:r>
      <w:r>
        <w:t>ваемой</w:t>
      </w:r>
      <w:r w:rsidRPr="009500FC">
        <w:t xml:space="preserve"> задаче эталонными явля</w:t>
      </w:r>
      <w:r>
        <w:t>ются целые классы сигналов</w:t>
      </w:r>
      <w:r w:rsidRPr="009500FC">
        <w:t xml:space="preserve">, </w:t>
      </w:r>
      <w:r>
        <w:t>а эффекты наложения в сложной радиолокационной обстановке – это постоянно присутствующий фактор</w:t>
      </w:r>
      <w:r w:rsidRPr="009500FC">
        <w:t>.</w:t>
      </w:r>
      <w:r w:rsidRPr="00E43C88">
        <w:t xml:space="preserve"> </w:t>
      </w:r>
      <w:r>
        <w:t>Общий подход</w:t>
      </w:r>
      <w:r w:rsidRPr="009500FC">
        <w:t xml:space="preserve"> к ее решению</w:t>
      </w:r>
      <w:r>
        <w:t xml:space="preserve"> заключается в выдвижении статистических гипотез и их проверке по некоторым крит</w:t>
      </w:r>
      <w:r>
        <w:t>е</w:t>
      </w:r>
      <w:r>
        <w:t xml:space="preserve">риям </w:t>
      </w:r>
      <w:r w:rsidRPr="00A973A9">
        <w:t>[</w:t>
      </w:r>
      <w:r w:rsidRPr="00E9024A">
        <w:t>4</w:t>
      </w:r>
      <w:r>
        <w:t>, с 630</w:t>
      </w:r>
      <w:r w:rsidRPr="00E43C88">
        <w:t>]</w:t>
      </w:r>
      <w:r>
        <w:t xml:space="preserve">. Кроме этого можно привлекать априорные сведения о типах радиосигналов, используемых в настоящее время </w:t>
      </w:r>
      <w:r w:rsidRPr="0056518E">
        <w:t>– таблица 3.1</w:t>
      </w:r>
      <w:r>
        <w:t>.1</w:t>
      </w:r>
      <w:r w:rsidRPr="0056518E">
        <w:t>.</w:t>
      </w:r>
    </w:p>
    <w:p w:rsidR="00910038" w:rsidRPr="004538D6" w:rsidRDefault="00910038" w:rsidP="00910038">
      <w:pPr>
        <w:ind w:firstLine="454"/>
        <w:jc w:val="both"/>
      </w:pPr>
      <w:r w:rsidRPr="009500FC">
        <w:t>Квазинепрерывные сигналы</w:t>
      </w:r>
      <w:r>
        <w:t xml:space="preserve"> в таблице 3.1.1 имеют малые скважн</w:t>
      </w:r>
      <w:r>
        <w:t>о</w:t>
      </w:r>
      <w:r>
        <w:t xml:space="preserve">сти, что является их отличительной особенностью. При их появлении с другими сигналами высока вероятность интерференции и разделение ИРИ здесь возможно лишь в частотной области. Прочие типы допускают смешанные гипотезы в пространстве </w:t>
      </w:r>
      <w:r w:rsidRPr="000D2D31">
        <w:t>{</w:t>
      </w:r>
      <w:r>
        <w:t>время</w:t>
      </w:r>
      <w:r>
        <w:sym w:font="Symbol" w:char="F0B4"/>
      </w:r>
      <w:r>
        <w:t>частота</w:t>
      </w:r>
      <w:r w:rsidRPr="000D2D31">
        <w:t>}</w:t>
      </w:r>
      <w:r>
        <w:t>. Если точные да</w:t>
      </w:r>
      <w:r>
        <w:t>н</w:t>
      </w:r>
      <w:r>
        <w:t>ные о частотах несущих недоступны (это характерно для СВЧ сигналов выше 12-18 ГГц) приходится применять чисто временную обработку.</w:t>
      </w:r>
    </w:p>
    <w:p w:rsidR="00910038" w:rsidRDefault="00910038" w:rsidP="00910038">
      <w:pPr>
        <w:ind w:firstLine="454"/>
        <w:jc w:val="both"/>
      </w:pPr>
      <w:r>
        <w:t xml:space="preserve">Выдвигаемые гипотезы суть гипотезы о возникновении в текущей радиолокационной обстановке одного из возможных радиоконтактов с реально существующими ИРИ. В окне анализа при этом возникает трансформированный средой распространения и приемником образ. Для практического решения необходимо выдвинуть достаточно ограниченное множество гипотез </w:t>
      </w:r>
      <w:r w:rsidRPr="00CE4F3D">
        <w:t>{</w:t>
      </w:r>
      <w:r w:rsidRPr="00CE4F3D">
        <w:rPr>
          <w:i/>
          <w:lang w:val="en-US"/>
        </w:rPr>
        <w:t>H</w:t>
      </w:r>
      <w:r w:rsidRPr="00CE4F3D">
        <w:rPr>
          <w:i/>
          <w:vertAlign w:val="subscript"/>
          <w:lang w:val="en-US"/>
        </w:rPr>
        <w:t>j</w:t>
      </w:r>
      <w:r w:rsidRPr="00CE4F3D">
        <w:t>}</w:t>
      </w:r>
      <w:r>
        <w:t xml:space="preserve">. Естественным критерием их оценки является апостериорная вероятность </w:t>
      </w:r>
      <w:r w:rsidRPr="0053373B">
        <w:rPr>
          <w:i/>
          <w:lang w:val="en-US"/>
        </w:rPr>
        <w:t>P</w:t>
      </w:r>
      <w:r w:rsidRPr="0053373B">
        <w:t>(</w:t>
      </w:r>
      <w:r w:rsidRPr="0053373B">
        <w:rPr>
          <w:i/>
          <w:lang w:val="en-US"/>
        </w:rPr>
        <w:t>H</w:t>
      </w:r>
      <w:r w:rsidRPr="0053373B">
        <w:rPr>
          <w:i/>
          <w:vertAlign w:val="subscript"/>
          <w:lang w:val="en-US"/>
        </w:rPr>
        <w:t>j</w:t>
      </w:r>
      <w:r w:rsidRPr="0053373B">
        <w:rPr>
          <w:i/>
        </w:rPr>
        <w:t>|</w:t>
      </w:r>
      <w:r w:rsidRPr="0053373B">
        <w:rPr>
          <w:i/>
          <w:lang w:val="en-US"/>
        </w:rPr>
        <w:t>x</w:t>
      </w:r>
      <w:r w:rsidRPr="0053373B">
        <w:t xml:space="preserve">), </w:t>
      </w:r>
      <w:r>
        <w:t xml:space="preserve">где </w:t>
      </w:r>
      <w:r w:rsidRPr="0053373B">
        <w:rPr>
          <w:i/>
          <w:lang w:val="en-US"/>
        </w:rPr>
        <w:t>x</w:t>
      </w:r>
      <w:r w:rsidRPr="0053373B">
        <w:t xml:space="preserve"> </w:t>
      </w:r>
      <w:r>
        <w:t>–</w:t>
      </w:r>
      <w:r w:rsidRPr="0053373B">
        <w:t xml:space="preserve"> принятый образ.</w:t>
      </w:r>
      <w:r>
        <w:t xml:space="preserve"> По формуле обратной вероятности (формуле Байеса) </w:t>
      </w:r>
      <w:r w:rsidRPr="00F753B3">
        <w:t>[</w:t>
      </w:r>
      <w:r>
        <w:t>Т, с 26</w:t>
      </w:r>
      <w:r w:rsidRPr="00F753B3">
        <w:t>]</w:t>
      </w:r>
      <w:r>
        <w:t xml:space="preserve"> имеем</w:t>
      </w:r>
    </w:p>
    <w:p w:rsidR="00910038" w:rsidRDefault="00910038" w:rsidP="00910038">
      <w:pPr>
        <w:ind w:firstLine="454"/>
        <w:jc w:val="both"/>
      </w:pPr>
    </w:p>
    <w:p w:rsidR="00910038" w:rsidRPr="00A71922" w:rsidRDefault="00910038" w:rsidP="00910038">
      <w:pPr>
        <w:jc w:val="both"/>
      </w:pPr>
      <m:oMathPara>
        <m:oMath>
          <m:r>
            <w:rPr>
              <w:rFonts w:ascii="Cambria Math" w:hAnsi="Cambria Math"/>
              <w:lang w:val="en-US"/>
            </w:rPr>
            <m:t>P</m:t>
          </m:r>
          <m:d>
            <m:dPr>
              <m:ctrlPr>
                <w:rPr>
                  <w:rFonts w:ascii="Cambria Math" w:hAnsi="Cambria Math"/>
                </w:rPr>
              </m:ctrlPr>
            </m:dPr>
            <m:e>
              <m:sSub>
                <m:sSubPr>
                  <m:ctrlPr>
                    <w:rPr>
                      <w:rFonts w:ascii="Cambria Math" w:hAnsi="Cambria Math"/>
                      <w:i/>
                    </w:rPr>
                  </m:ctrlPr>
                </m:sSubPr>
                <m:e>
                  <m:r>
                    <w:rPr>
                      <w:rFonts w:ascii="Cambria Math"/>
                    </w:rPr>
                    <m:t>H</m:t>
                  </m:r>
                </m:e>
                <m:sub>
                  <m:r>
                    <w:rPr>
                      <w:rFonts w:ascii="Cambria Math"/>
                    </w:rPr>
                    <m:t>j</m:t>
                  </m:r>
                </m:sub>
              </m:sSub>
              <m:ctrlPr>
                <w:rPr>
                  <w:rFonts w:ascii="Cambria Math" w:hAnsi="Cambria Math"/>
                  <w:i/>
                </w:rPr>
              </m:ctrlPr>
            </m:e>
            <m:e>
              <m:r>
                <w:rPr>
                  <w:rFonts w:ascii="Cambria Math" w:hAnsi="Cambria Math"/>
                  <w:lang w:val="en-US"/>
                </w:rPr>
                <m:t>x</m:t>
              </m:r>
            </m:e>
          </m:d>
          <m:r>
            <m:rPr>
              <m:sty m:val="p"/>
            </m:rPr>
            <w:rPr>
              <w:rFonts w:ascii="Cambria Math"/>
            </w:rPr>
            <m:t>=</m:t>
          </m:r>
          <m:f>
            <m:fPr>
              <m:ctrlPr>
                <w:rPr>
                  <w:rFonts w:ascii="Cambria Math" w:hAnsi="Cambria Math"/>
                </w:rPr>
              </m:ctrlPr>
            </m:fPr>
            <m:num>
              <m:r>
                <w:rPr>
                  <w:rFonts w:ascii="Cambria Math"/>
                </w:rPr>
                <m:t>P(x|</m:t>
              </m:r>
              <m:sSub>
                <m:sSubPr>
                  <m:ctrlPr>
                    <w:rPr>
                      <w:rFonts w:ascii="Cambria Math" w:hAnsi="Cambria Math"/>
                      <w:i/>
                    </w:rPr>
                  </m:ctrlPr>
                </m:sSubPr>
                <m:e>
                  <m:r>
                    <w:rPr>
                      <w:rFonts w:ascii="Cambria Math"/>
                    </w:rPr>
                    <m:t>H</m:t>
                  </m:r>
                </m:e>
                <m:sub>
                  <m:r>
                    <w:rPr>
                      <w:rFonts w:ascii="Cambria Math"/>
                    </w:rPr>
                    <m:t>j</m:t>
                  </m:r>
                </m:sub>
              </m:sSub>
              <m:r>
                <w:rPr>
                  <w:rFonts w:ascii="Cambria Math"/>
                </w:rPr>
                <m:t>)P(</m:t>
              </m:r>
              <m:sSub>
                <m:sSubPr>
                  <m:ctrlPr>
                    <w:rPr>
                      <w:rFonts w:ascii="Cambria Math" w:hAnsi="Cambria Math"/>
                      <w:i/>
                    </w:rPr>
                  </m:ctrlPr>
                </m:sSubPr>
                <m:e>
                  <m:r>
                    <w:rPr>
                      <w:rFonts w:ascii="Cambria Math"/>
                    </w:rPr>
                    <m:t>H</m:t>
                  </m:r>
                </m:e>
                <m:sub>
                  <m:r>
                    <w:rPr>
                      <w:rFonts w:ascii="Cambria Math"/>
                    </w:rPr>
                    <m:t>j</m:t>
                  </m:r>
                </m:sub>
              </m:sSub>
              <m:r>
                <w:rPr>
                  <w:rFonts w:ascii="Cambria Math"/>
                </w:rPr>
                <m:t>)</m:t>
              </m:r>
            </m:num>
            <m:den>
              <m:r>
                <w:rPr>
                  <w:rFonts w:ascii="Cambria Math"/>
                  <w:lang w:val="en-US"/>
                </w:rPr>
                <m:t>P(x)</m:t>
              </m:r>
            </m:den>
          </m:f>
          <m:r>
            <w:rPr>
              <w:rFonts w:ascii="Cambria Math" w:hAnsi="Cambria Math"/>
            </w:rPr>
            <m:t>,</m:t>
          </m:r>
        </m:oMath>
      </m:oMathPara>
    </w:p>
    <w:p w:rsidR="00910038" w:rsidRDefault="00910038" w:rsidP="00910038">
      <w:pPr>
        <w:ind w:firstLine="454"/>
        <w:jc w:val="both"/>
      </w:pPr>
    </w:p>
    <w:p w:rsidR="00910038" w:rsidRDefault="00910038" w:rsidP="00910038">
      <w:pPr>
        <w:jc w:val="both"/>
      </w:pPr>
      <w:r>
        <w:lastRenderedPageBreak/>
        <w:t xml:space="preserve">где </w:t>
      </w:r>
      <w:r w:rsidRPr="0053373B">
        <w:rPr>
          <w:i/>
          <w:lang w:val="en-US"/>
        </w:rPr>
        <w:t>P</w:t>
      </w:r>
      <w:r w:rsidRPr="0053373B">
        <w:t>(</w:t>
      </w:r>
      <w:r w:rsidRPr="0053373B">
        <w:rPr>
          <w:i/>
          <w:lang w:val="en-US"/>
        </w:rPr>
        <w:t>x</w:t>
      </w:r>
      <w:r w:rsidRPr="0053373B">
        <w:t>)</w:t>
      </w:r>
      <w:r>
        <w:t xml:space="preserve"> – полная вероятность реализации </w:t>
      </w:r>
      <w:r w:rsidRPr="003A637C">
        <w:rPr>
          <w:i/>
          <w:lang w:val="en-US"/>
        </w:rPr>
        <w:t>x</w:t>
      </w:r>
      <w:r w:rsidRPr="003A637C">
        <w:t xml:space="preserve"> </w:t>
      </w:r>
      <w:r>
        <w:t xml:space="preserve">по всем гипотезам,  </w:t>
      </w:r>
      <w:r w:rsidRPr="0053373B">
        <w:rPr>
          <w:i/>
          <w:lang w:val="en-US"/>
        </w:rPr>
        <w:t>P</w:t>
      </w:r>
      <w:r w:rsidRPr="0053373B">
        <w:t>(</w:t>
      </w:r>
      <w:r w:rsidRPr="0053373B">
        <w:rPr>
          <w:i/>
          <w:lang w:val="en-US"/>
        </w:rPr>
        <w:t>H</w:t>
      </w:r>
      <w:r w:rsidRPr="0053373B">
        <w:rPr>
          <w:i/>
          <w:vertAlign w:val="subscript"/>
          <w:lang w:val="en-US"/>
        </w:rPr>
        <w:t>j</w:t>
      </w:r>
      <w:r w:rsidRPr="0053373B">
        <w:t>)</w:t>
      </w:r>
      <w:r>
        <w:t xml:space="preserve"> – априорные вероятности гипотез. Критерий </w:t>
      </w:r>
      <w:r w:rsidRPr="00F54ACD">
        <w:rPr>
          <w:i/>
        </w:rPr>
        <w:t xml:space="preserve">максимума правдоподобия </w:t>
      </w:r>
      <w:r>
        <w:t>есть выбор гипотезы по максимуму</w:t>
      </w:r>
      <w:r w:rsidRPr="00EA5F13">
        <w:t xml:space="preserve"> </w:t>
      </w:r>
      <w:r w:rsidRPr="0053373B">
        <w:rPr>
          <w:i/>
          <w:lang w:val="en-US"/>
        </w:rPr>
        <w:t>P</w:t>
      </w:r>
      <w:r w:rsidRPr="0053373B">
        <w:t>(</w:t>
      </w:r>
      <w:r w:rsidRPr="0053373B">
        <w:rPr>
          <w:i/>
          <w:lang w:val="en-US"/>
        </w:rPr>
        <w:t>H</w:t>
      </w:r>
      <w:r w:rsidRPr="0053373B">
        <w:rPr>
          <w:i/>
          <w:vertAlign w:val="subscript"/>
          <w:lang w:val="en-US"/>
        </w:rPr>
        <w:t>j</w:t>
      </w:r>
      <w:r w:rsidRPr="0053373B">
        <w:rPr>
          <w:i/>
        </w:rPr>
        <w:t>|</w:t>
      </w:r>
      <w:r w:rsidRPr="0053373B">
        <w:rPr>
          <w:i/>
          <w:lang w:val="en-US"/>
        </w:rPr>
        <w:t>x</w:t>
      </w:r>
      <w:r w:rsidRPr="00EA5F13">
        <w:t>).</w:t>
      </w:r>
      <w:r w:rsidRPr="00D02E96">
        <w:t xml:space="preserve"> </w:t>
      </w:r>
      <w:r>
        <w:t xml:space="preserve">Так как вероятность </w:t>
      </w:r>
      <w:r w:rsidRPr="00D02E96">
        <w:rPr>
          <w:i/>
          <w:lang w:val="en-US"/>
        </w:rPr>
        <w:t>P</w:t>
      </w:r>
      <w:r w:rsidRPr="0053373B">
        <w:t>(</w:t>
      </w:r>
      <w:r w:rsidRPr="0053373B">
        <w:rPr>
          <w:i/>
          <w:lang w:val="en-US"/>
        </w:rPr>
        <w:t>x</w:t>
      </w:r>
      <w:r w:rsidRPr="0053373B">
        <w:t>)</w:t>
      </w:r>
      <w:r w:rsidRPr="00D02E96">
        <w:t xml:space="preserve"> </w:t>
      </w:r>
      <w:r>
        <w:t>одинакова для всех гипотез, этот критерий эквивалентен</w:t>
      </w:r>
    </w:p>
    <w:p w:rsidR="00910038" w:rsidRDefault="00910038" w:rsidP="00910038">
      <w:pPr>
        <w:ind w:firstLine="454"/>
        <w:jc w:val="both"/>
      </w:pPr>
    </w:p>
    <w:p w:rsidR="00910038" w:rsidRPr="001E0613" w:rsidRDefault="00910038" w:rsidP="003410C2">
      <w:pPr>
        <w:ind w:left="1416" w:firstLine="708"/>
        <w:jc w:val="center"/>
      </w:pPr>
      <w:r w:rsidRPr="0053373B">
        <w:rPr>
          <w:i/>
          <w:lang w:val="en-US"/>
        </w:rPr>
        <w:t>P</w:t>
      </w:r>
      <w:r w:rsidRPr="0053373B">
        <w:t>(</w:t>
      </w:r>
      <w:r w:rsidRPr="00D02E96">
        <w:rPr>
          <w:i/>
          <w:lang w:val="en-US"/>
        </w:rPr>
        <w:t>x</w:t>
      </w:r>
      <w:r w:rsidRPr="0053373B">
        <w:rPr>
          <w:i/>
        </w:rPr>
        <w:t>|</w:t>
      </w:r>
      <w:r w:rsidRPr="0053373B">
        <w:rPr>
          <w:i/>
          <w:lang w:val="en-US"/>
        </w:rPr>
        <w:t>H</w:t>
      </w:r>
      <w:r>
        <w:rPr>
          <w:i/>
          <w:vertAlign w:val="subscript"/>
          <w:lang w:val="en-US"/>
        </w:rPr>
        <w:t>k</w:t>
      </w:r>
      <w:r w:rsidRPr="00EA5F13">
        <w:t>)</w:t>
      </w:r>
      <w:r w:rsidRPr="00D02E96">
        <w:rPr>
          <w:i/>
        </w:rPr>
        <w:t xml:space="preserve"> </w:t>
      </w:r>
      <w:r w:rsidRPr="0053373B">
        <w:rPr>
          <w:i/>
          <w:lang w:val="en-US"/>
        </w:rPr>
        <w:t>P</w:t>
      </w:r>
      <w:r w:rsidRPr="0053373B">
        <w:t>(</w:t>
      </w:r>
      <w:r w:rsidRPr="0053373B">
        <w:rPr>
          <w:i/>
          <w:lang w:val="en-US"/>
        </w:rPr>
        <w:t>H</w:t>
      </w:r>
      <w:r>
        <w:rPr>
          <w:i/>
          <w:vertAlign w:val="subscript"/>
          <w:lang w:val="en-US"/>
        </w:rPr>
        <w:t>k</w:t>
      </w:r>
      <w:r w:rsidRPr="00EA5F13">
        <w:t>)</w:t>
      </w:r>
      <w:r>
        <w:t xml:space="preserve"> = </w:t>
      </w:r>
      <w:r w:rsidRPr="00D02E96">
        <w:rPr>
          <w:i/>
          <w:lang w:val="en-US"/>
        </w:rPr>
        <w:t>max</w:t>
      </w:r>
      <w:r w:rsidRPr="000B43E9">
        <w:rPr>
          <w:i/>
        </w:rPr>
        <w:t>{</w:t>
      </w:r>
      <w:r>
        <w:rPr>
          <w:i/>
          <w:lang w:val="en-US"/>
        </w:rPr>
        <w:t>H</w:t>
      </w:r>
      <w:r>
        <w:rPr>
          <w:i/>
          <w:vertAlign w:val="subscript"/>
          <w:lang w:val="en-US"/>
        </w:rPr>
        <w:t>j</w:t>
      </w:r>
      <w:r w:rsidRPr="000B43E9">
        <w:rPr>
          <w:i/>
        </w:rPr>
        <w:t>}.</w:t>
      </w:r>
      <w:r>
        <w:rPr>
          <w:i/>
        </w:rPr>
        <w:tab/>
      </w:r>
      <w:r>
        <w:rPr>
          <w:i/>
        </w:rPr>
        <w:tab/>
      </w:r>
      <w:r>
        <w:rPr>
          <w:i/>
        </w:rPr>
        <w:tab/>
      </w:r>
      <w:r>
        <w:t>(3.</w:t>
      </w:r>
      <w:r w:rsidRPr="00797AAA">
        <w:t>1</w:t>
      </w:r>
      <w:r>
        <w:t>.1)</w:t>
      </w:r>
    </w:p>
    <w:p w:rsidR="00910038" w:rsidRPr="001E0613" w:rsidRDefault="00910038" w:rsidP="00910038">
      <w:pPr>
        <w:ind w:firstLine="454"/>
        <w:jc w:val="both"/>
      </w:pPr>
    </w:p>
    <w:p w:rsidR="00910038" w:rsidRDefault="00910038" w:rsidP="00910038">
      <w:pPr>
        <w:jc w:val="both"/>
      </w:pPr>
      <w:r>
        <w:t xml:space="preserve">Априорные вероятности </w:t>
      </w:r>
      <w:r w:rsidRPr="0053373B">
        <w:rPr>
          <w:i/>
          <w:lang w:val="en-US"/>
        </w:rPr>
        <w:t>P</w:t>
      </w:r>
      <w:r w:rsidRPr="0053373B">
        <w:t>(</w:t>
      </w:r>
      <w:r w:rsidRPr="0053373B">
        <w:rPr>
          <w:i/>
          <w:lang w:val="en-US"/>
        </w:rPr>
        <w:t>H</w:t>
      </w:r>
      <w:r w:rsidRPr="0053373B">
        <w:rPr>
          <w:i/>
          <w:vertAlign w:val="subscript"/>
          <w:lang w:val="en-US"/>
        </w:rPr>
        <w:t>j</w:t>
      </w:r>
      <w:r w:rsidRPr="0053373B">
        <w:t>)</w:t>
      </w:r>
      <w:r>
        <w:t xml:space="preserve"> на практике обычно неизвестны. Один из выходов - опустить их в (3.1.1), т.е. постулировать равновероятность г</w:t>
      </w:r>
      <w:r>
        <w:t>и</w:t>
      </w:r>
      <w:r>
        <w:t>потез. Другой вариант - оценить их по специфическим особенностям принятого</w:t>
      </w:r>
      <w:r w:rsidRPr="0053373B">
        <w:t xml:space="preserve"> образ</w:t>
      </w:r>
      <w:r>
        <w:t>а. Решение задачи можно также представить ограниче</w:t>
      </w:r>
      <w:r>
        <w:t>н</w:t>
      </w:r>
      <w:r>
        <w:t>ным списком наиболее вероятных гипотез.</w:t>
      </w:r>
    </w:p>
    <w:p w:rsidR="00910038" w:rsidRDefault="00910038" w:rsidP="00910038">
      <w:pPr>
        <w:ind w:firstLine="454"/>
        <w:jc w:val="both"/>
      </w:pPr>
      <w:r>
        <w:t>Строго формальное использование критерия (3.1.1) при наличии лишь минимальной априорной информации (см. 2.2) практически нево</w:t>
      </w:r>
      <w:r>
        <w:t>з</w:t>
      </w:r>
      <w:r>
        <w:t xml:space="preserve">можно. Выдвижение гипотез в пространстве </w:t>
      </w:r>
      <w:r w:rsidRPr="000D2D31">
        <w:t>{</w:t>
      </w:r>
      <w:r>
        <w:t>время</w:t>
      </w:r>
      <w:r>
        <w:sym w:font="Symbol" w:char="F0B4"/>
      </w:r>
      <w:r>
        <w:t>частота</w:t>
      </w:r>
      <w:r w:rsidRPr="000D2D31">
        <w:t>}</w:t>
      </w:r>
      <w:r>
        <w:t xml:space="preserve"> в этих условиях возможно лишь на основе ДАКФ и спектра пачки ФИ. Введем используемое далее для этих целей следующее представление ДАКФ. Обычная АКФ огибающей конечной периодической пачки радиоимпул</w:t>
      </w:r>
      <w:r>
        <w:t>ь</w:t>
      </w:r>
      <w:r>
        <w:t>сов представляет собой серию линейно спадающих по амплитуде тр</w:t>
      </w:r>
      <w:r>
        <w:t>е</w:t>
      </w:r>
      <w:r>
        <w:t>угольных пиков – линий «временного спектра» - рис. 3.1.2.</w:t>
      </w:r>
    </w:p>
    <w:p w:rsidR="003410C2" w:rsidRDefault="003410C2" w:rsidP="00910038">
      <w:pPr>
        <w:ind w:firstLine="454"/>
        <w:jc w:val="both"/>
      </w:pPr>
    </w:p>
    <w:p w:rsidR="00910038" w:rsidRDefault="00910038" w:rsidP="003410C2">
      <w:pPr>
        <w:jc w:val="center"/>
      </w:pPr>
      <w:r>
        <w:rPr>
          <w:noProof/>
        </w:rPr>
        <w:drawing>
          <wp:inline distT="0" distB="0" distL="0" distR="0" wp14:anchorId="454F6B69" wp14:editId="12D8706A">
            <wp:extent cx="3625850" cy="1885950"/>
            <wp:effectExtent l="0" t="0" r="0" b="0"/>
            <wp:docPr id="3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5">
                      <a:grayscl/>
                      <a:extLst>
                        <a:ext uri="{BEBA8EAE-BF5A-486C-A8C5-ECC9F3942E4B}">
                          <a14:imgProps xmlns:a14="http://schemas.microsoft.com/office/drawing/2010/main">
                            <a14:imgLayer r:embed="rId14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25850" cy="1885950"/>
                    </a:xfrm>
                    <a:prstGeom prst="rect">
                      <a:avLst/>
                    </a:prstGeom>
                    <a:noFill/>
                    <a:ln>
                      <a:noFill/>
                    </a:ln>
                  </pic:spPr>
                </pic:pic>
              </a:graphicData>
            </a:graphic>
          </wp:inline>
        </w:drawing>
      </w:r>
    </w:p>
    <w:p w:rsidR="00910038" w:rsidRDefault="00910038" w:rsidP="00910038">
      <w:pPr>
        <w:ind w:firstLine="454"/>
        <w:jc w:val="both"/>
      </w:pPr>
    </w:p>
    <w:p w:rsidR="00910038" w:rsidRPr="00EA4321" w:rsidRDefault="00910038" w:rsidP="003410C2">
      <w:pPr>
        <w:ind w:firstLine="426"/>
        <w:jc w:val="center"/>
        <w:rPr>
          <w:sz w:val="22"/>
          <w:szCs w:val="22"/>
        </w:rPr>
      </w:pPr>
      <w:r w:rsidRPr="00EA4321">
        <w:rPr>
          <w:sz w:val="22"/>
          <w:szCs w:val="22"/>
        </w:rPr>
        <w:t>Рис. 3.1</w:t>
      </w:r>
      <w:r w:rsidR="003410C2">
        <w:rPr>
          <w:sz w:val="22"/>
          <w:szCs w:val="22"/>
        </w:rPr>
        <w:t>.2 АКФ огибающей шума</w:t>
      </w:r>
      <w:r w:rsidRPr="00EA4321">
        <w:rPr>
          <w:sz w:val="22"/>
          <w:szCs w:val="22"/>
        </w:rPr>
        <w:t xml:space="preserve"> радиоимпульсов периодического ИРИ</w:t>
      </w:r>
    </w:p>
    <w:p w:rsidR="00910038" w:rsidRDefault="00910038" w:rsidP="00910038">
      <w:pPr>
        <w:ind w:firstLine="454"/>
        <w:jc w:val="both"/>
      </w:pPr>
    </w:p>
    <w:p w:rsidR="00910038" w:rsidRDefault="00910038" w:rsidP="003410C2">
      <w:pPr>
        <w:ind w:firstLine="454"/>
        <w:jc w:val="both"/>
      </w:pPr>
      <w:r>
        <w:t xml:space="preserve">Интервалы между пиками примерно равны периоду повторения </w:t>
      </w:r>
      <w:r w:rsidRPr="007A6A37">
        <w:t>и</w:t>
      </w:r>
      <w:r w:rsidRPr="007A6A37">
        <w:t>м</w:t>
      </w:r>
      <w:r w:rsidRPr="007A6A37">
        <w:t>пульсов</w:t>
      </w:r>
      <w:r>
        <w:t>, ширина пиков у основания примерно равна удвоенной длител</w:t>
      </w:r>
      <w:r>
        <w:t>ь</w:t>
      </w:r>
      <w:r>
        <w:t xml:space="preserve">ности </w:t>
      </w:r>
      <w:r w:rsidRPr="007A6A37">
        <w:t>импульсов</w:t>
      </w:r>
      <w:r>
        <w:t>. Если сигнал вобулирующий, причем  интервалы</w:t>
      </w:r>
      <w:r w:rsidRPr="00C716E1">
        <w:t xml:space="preserve"> </w:t>
      </w:r>
      <w:r>
        <w:t>между</w:t>
      </w:r>
      <w:r w:rsidRPr="00C716E1">
        <w:t xml:space="preserve"> </w:t>
      </w:r>
      <w:r>
        <w:t xml:space="preserve">импульсами разняться больше, чем длительности </w:t>
      </w:r>
      <w:r w:rsidRPr="007A6A37">
        <w:t>импульсов</w:t>
      </w:r>
      <w:r>
        <w:t>, то боковые пики АКФ сильно размываются. Остающийся центральный пик не несет информации. Для ее сохранения в ДАКФ периодических и вобулиру</w:t>
      </w:r>
      <w:r>
        <w:t>ю</w:t>
      </w:r>
      <w:r>
        <w:lastRenderedPageBreak/>
        <w:t>щих</w:t>
      </w:r>
      <w:r w:rsidRPr="00C716E1">
        <w:t xml:space="preserve"> </w:t>
      </w:r>
      <w:r>
        <w:t xml:space="preserve">сигналов введем корреляционное отношение </w:t>
      </w:r>
      <w:r w:rsidRPr="00C716E1">
        <w:rPr>
          <w:i/>
          <w:lang w:val="en-US"/>
        </w:rPr>
        <w:t>K</w:t>
      </w:r>
      <w:r w:rsidRPr="00C716E1">
        <w:t>(</w:t>
      </w:r>
      <w:r w:rsidRPr="00C716E1">
        <w:rPr>
          <w:i/>
          <w:lang w:val="en-US"/>
        </w:rPr>
        <w:t>T</w:t>
      </w:r>
      <w:r w:rsidRPr="00C716E1">
        <w:rPr>
          <w:i/>
        </w:rPr>
        <w:t xml:space="preserve">, </w:t>
      </w:r>
      <w:r w:rsidRPr="00A43351">
        <w:rPr>
          <w:i/>
        </w:rPr>
        <w:t>Δ</w:t>
      </w:r>
      <w:r w:rsidRPr="00C716E1">
        <w:t xml:space="preserve">) </w:t>
      </w:r>
      <w:r>
        <w:t>между парами ФИ следующим образом</w:t>
      </w:r>
      <w:r w:rsidR="003E35B0">
        <w:t>:</w:t>
      </w:r>
    </w:p>
    <w:p w:rsidR="00910038" w:rsidRDefault="00910038" w:rsidP="003410C2">
      <w:pPr>
        <w:ind w:firstLine="708"/>
        <w:jc w:val="center"/>
      </w:pPr>
      <w:r w:rsidRPr="00A43351">
        <w:rPr>
          <w:i/>
          <w:lang w:val="en-US"/>
        </w:rPr>
        <w:t>K</w:t>
      </w:r>
      <w:r w:rsidRPr="00A43351">
        <w:rPr>
          <w:i/>
        </w:rPr>
        <w:t>(</w:t>
      </w:r>
      <w:r w:rsidRPr="00A43351">
        <w:rPr>
          <w:i/>
          <w:lang w:val="en-US"/>
        </w:rPr>
        <w:t>T</w:t>
      </w:r>
      <w:r w:rsidRPr="00A43351">
        <w:rPr>
          <w:i/>
        </w:rPr>
        <w:t xml:space="preserve">, Δ) = 1, при </w:t>
      </w:r>
      <w:r w:rsidRPr="00A43351">
        <w:rPr>
          <w:i/>
          <w:lang w:val="en-US"/>
        </w:rPr>
        <w:t>T</w:t>
      </w:r>
      <w:r w:rsidRPr="00A43351">
        <w:rPr>
          <w:i/>
          <w:lang w:val="en-US"/>
        </w:rPr>
        <w:sym w:font="Symbol" w:char="F02D"/>
      </w:r>
      <w:r w:rsidRPr="00A43351">
        <w:rPr>
          <w:i/>
        </w:rPr>
        <w:t xml:space="preserve"> Δ</w:t>
      </w:r>
      <w:r>
        <w:rPr>
          <w:i/>
        </w:rPr>
        <w:t>/2</w:t>
      </w:r>
      <w:r w:rsidRPr="00A43351">
        <w:rPr>
          <w:i/>
        </w:rPr>
        <w:t xml:space="preserve"> </w:t>
      </w:r>
      <w:r w:rsidRPr="00A43351">
        <w:rPr>
          <w:i/>
          <w:lang w:val="en-US"/>
        </w:rPr>
        <w:sym w:font="Symbol" w:char="F0A3"/>
      </w:r>
      <w:r w:rsidRPr="00A43351">
        <w:rPr>
          <w:i/>
        </w:rPr>
        <w:t xml:space="preserve"> </w:t>
      </w:r>
      <w:r w:rsidRPr="00A43351">
        <w:rPr>
          <w:lang w:val="en-US"/>
        </w:rPr>
        <w:sym w:font="Symbol" w:char="F0EF"/>
      </w:r>
      <w:r w:rsidRPr="00A43351">
        <w:rPr>
          <w:i/>
          <w:lang w:val="en-US"/>
        </w:rPr>
        <w:t>t</w:t>
      </w:r>
      <w:r w:rsidRPr="00A43351">
        <w:rPr>
          <w:i/>
          <w:vertAlign w:val="subscript"/>
          <w:lang w:val="en-US"/>
        </w:rPr>
        <w:t>j</w:t>
      </w:r>
      <w:r w:rsidRPr="00A43351">
        <w:rPr>
          <w:i/>
          <w:vertAlign w:val="subscript"/>
        </w:rPr>
        <w:t xml:space="preserve"> </w:t>
      </w:r>
      <w:r w:rsidRPr="00A43351">
        <w:rPr>
          <w:i/>
          <w:lang w:val="en-US"/>
        </w:rPr>
        <w:sym w:font="Symbol" w:char="F02D"/>
      </w:r>
      <w:r w:rsidRPr="00A43351">
        <w:rPr>
          <w:i/>
        </w:rPr>
        <w:t xml:space="preserve"> </w:t>
      </w:r>
      <w:r w:rsidRPr="00A43351">
        <w:rPr>
          <w:i/>
          <w:lang w:val="en-US"/>
        </w:rPr>
        <w:t>t</w:t>
      </w:r>
      <w:r w:rsidRPr="00A43351">
        <w:rPr>
          <w:i/>
          <w:vertAlign w:val="subscript"/>
          <w:lang w:val="en-US"/>
        </w:rPr>
        <w:t>i</w:t>
      </w:r>
      <w:r w:rsidRPr="00A43351">
        <w:rPr>
          <w:lang w:val="en-US"/>
        </w:rPr>
        <w:sym w:font="Symbol" w:char="F0EF"/>
      </w:r>
      <w:r w:rsidRPr="00A43351">
        <w:t xml:space="preserve"> </w:t>
      </w:r>
      <w:r w:rsidRPr="00A43351">
        <w:rPr>
          <w:i/>
          <w:lang w:val="en-US"/>
        </w:rPr>
        <w:sym w:font="Symbol" w:char="F0A3"/>
      </w:r>
      <w:r w:rsidRPr="00A43351">
        <w:rPr>
          <w:i/>
        </w:rPr>
        <w:t xml:space="preserve"> </w:t>
      </w:r>
      <w:r w:rsidRPr="00A43351">
        <w:rPr>
          <w:i/>
          <w:lang w:val="en-US"/>
        </w:rPr>
        <w:t>T</w:t>
      </w:r>
      <w:r>
        <w:rPr>
          <w:i/>
        </w:rPr>
        <w:t>+</w:t>
      </w:r>
      <w:r w:rsidRPr="00A43351">
        <w:rPr>
          <w:i/>
        </w:rPr>
        <w:t>Δ</w:t>
      </w:r>
      <w:r>
        <w:rPr>
          <w:i/>
        </w:rPr>
        <w:t>/2</w:t>
      </w:r>
    </w:p>
    <w:p w:rsidR="00910038" w:rsidRDefault="003410C2" w:rsidP="003410C2">
      <w:pPr>
        <w:ind w:left="2126" w:firstLine="706"/>
        <w:jc w:val="both"/>
      </w:pPr>
      <w:r>
        <w:rPr>
          <w:i/>
        </w:rPr>
        <w:t>=</w:t>
      </w:r>
      <w:r w:rsidR="00910038" w:rsidRPr="00A43351">
        <w:rPr>
          <w:i/>
        </w:rPr>
        <w:t>0, в противном случае</w:t>
      </w:r>
      <w:r w:rsidR="00910038">
        <w:rPr>
          <w:i/>
        </w:rPr>
        <w:t>.</w:t>
      </w:r>
    </w:p>
    <w:p w:rsidR="00910038" w:rsidRPr="003410C2" w:rsidRDefault="00910038" w:rsidP="003410C2">
      <w:pPr>
        <w:jc w:val="both"/>
        <w:rPr>
          <w:iCs/>
        </w:rPr>
      </w:pPr>
      <w:r>
        <w:t xml:space="preserve">Параметр </w:t>
      </w:r>
      <w:r w:rsidRPr="00A43351">
        <w:rPr>
          <w:i/>
        </w:rPr>
        <w:t>Δ</w:t>
      </w:r>
      <w:r>
        <w:t xml:space="preserve"> в этом определении описывает разброс интервалов</w:t>
      </w:r>
      <w:r w:rsidRPr="00C716E1">
        <w:t xml:space="preserve"> </w:t>
      </w:r>
      <w:r>
        <w:t>между</w:t>
      </w:r>
      <w:r w:rsidRPr="00C716E1">
        <w:t xml:space="preserve"> </w:t>
      </w:r>
      <w:r>
        <w:t xml:space="preserve">импульсами, отношение </w:t>
      </w:r>
      <w:r w:rsidRPr="00A43351">
        <w:rPr>
          <w:i/>
        </w:rPr>
        <w:t>Δ</w:t>
      </w:r>
      <w:r w:rsidRPr="00DE7595">
        <w:rPr>
          <w:i/>
        </w:rPr>
        <w:t>/</w:t>
      </w:r>
      <w:r>
        <w:rPr>
          <w:i/>
          <w:lang w:val="en-US"/>
        </w:rPr>
        <w:t>T</w:t>
      </w:r>
      <w:r w:rsidRPr="00DE7595">
        <w:t xml:space="preserve"> </w:t>
      </w:r>
      <w:r>
        <w:t>называется коэффициентом вобуляции. Г</w:t>
      </w:r>
      <w:r>
        <w:t>и</w:t>
      </w:r>
      <w:r>
        <w:t xml:space="preserve">стограмму отношений </w:t>
      </w:r>
      <w:r w:rsidRPr="00C716E1">
        <w:rPr>
          <w:i/>
          <w:lang w:val="en-US"/>
        </w:rPr>
        <w:t>K</w:t>
      </w:r>
      <w:r w:rsidRPr="00C716E1">
        <w:t>(</w:t>
      </w:r>
      <w:r w:rsidRPr="00C716E1">
        <w:rPr>
          <w:i/>
          <w:lang w:val="en-US"/>
        </w:rPr>
        <w:t>T</w:t>
      </w:r>
      <w:r w:rsidRPr="00C716E1">
        <w:rPr>
          <w:i/>
        </w:rPr>
        <w:t xml:space="preserve">, </w:t>
      </w:r>
      <w:r w:rsidRPr="00A43351">
        <w:rPr>
          <w:i/>
        </w:rPr>
        <w:t>Δ</w:t>
      </w:r>
      <w:r w:rsidRPr="00C716E1">
        <w:t>)</w:t>
      </w:r>
      <w:r w:rsidRPr="0033282D">
        <w:t xml:space="preserve"> </w:t>
      </w:r>
      <w:r w:rsidRPr="003410C2">
        <w:rPr>
          <w:rStyle w:val="afd"/>
          <w:b w:val="0"/>
        </w:rPr>
        <w:t>на множестве ФИ будем считать предста</w:t>
      </w:r>
      <w:r w:rsidRPr="003410C2">
        <w:rPr>
          <w:rStyle w:val="afd"/>
          <w:b w:val="0"/>
        </w:rPr>
        <w:t>в</w:t>
      </w:r>
      <w:r w:rsidRPr="003410C2">
        <w:rPr>
          <w:rStyle w:val="afd"/>
          <w:b w:val="0"/>
        </w:rPr>
        <w:t>лением</w:t>
      </w:r>
      <w:r w:rsidRPr="003410C2">
        <w:rPr>
          <w:rStyle w:val="afd"/>
          <w:b w:val="0"/>
          <w:i/>
        </w:rPr>
        <w:t xml:space="preserve"> </w:t>
      </w:r>
      <w:r w:rsidRPr="003410C2">
        <w:rPr>
          <w:rStyle w:val="afd"/>
          <w:b w:val="0"/>
        </w:rPr>
        <w:t>ДАКФ</w:t>
      </w:r>
      <w:r w:rsidRPr="003410C2">
        <w:rPr>
          <w:rStyle w:val="afd"/>
          <w:b w:val="0"/>
          <w:i/>
        </w:rPr>
        <w:t>.</w:t>
      </w:r>
      <w:r>
        <w:rPr>
          <w:rStyle w:val="afd"/>
          <w:rFonts w:cs="Arial"/>
          <w:i/>
        </w:rPr>
        <w:t xml:space="preserve"> </w:t>
      </w:r>
      <w:r>
        <w:t>На рис.3.1.3 представлены ДАКФ вобулирующего</w:t>
      </w:r>
      <w:r w:rsidRPr="00C716E1">
        <w:t xml:space="preserve"> </w:t>
      </w:r>
      <w:r>
        <w:t>сигн</w:t>
      </w:r>
      <w:r>
        <w:t>а</w:t>
      </w:r>
      <w:r>
        <w:t xml:space="preserve">ла с коэффициентом вобуляции </w:t>
      </w:r>
      <w:r w:rsidRPr="00324A4A">
        <w:t>~</w:t>
      </w:r>
      <w:r w:rsidRPr="00324A4A">
        <w:rPr>
          <w:i/>
        </w:rPr>
        <w:t>10%</w:t>
      </w:r>
      <w:r w:rsidRPr="00324A4A">
        <w:t xml:space="preserve"> </w:t>
      </w:r>
      <w:r>
        <w:t xml:space="preserve">и равномерным распределением периодов повторения со средним периодом </w:t>
      </w:r>
      <w:r w:rsidRPr="00324A4A">
        <w:rPr>
          <w:i/>
          <w:lang w:val="en-US"/>
        </w:rPr>
        <w:t>T</w:t>
      </w:r>
      <w:r w:rsidRPr="00324A4A">
        <w:rPr>
          <w:vertAlign w:val="subscript"/>
        </w:rPr>
        <w:t>п</w:t>
      </w:r>
      <w:r>
        <w:t xml:space="preserve"> =</w:t>
      </w:r>
      <w:r w:rsidRPr="00324A4A">
        <w:rPr>
          <w:i/>
        </w:rPr>
        <w:t>543мкс</w:t>
      </w:r>
      <w:r>
        <w:t xml:space="preserve">. Вариант </w:t>
      </w:r>
      <w:r w:rsidRPr="0020461A">
        <w:rPr>
          <w:i/>
          <w:lang w:val="en-US"/>
        </w:rPr>
        <w:t>a</w:t>
      </w:r>
      <w:r w:rsidRPr="0020461A">
        <w:t xml:space="preserve">) </w:t>
      </w:r>
      <w:r>
        <w:t xml:space="preserve">ДАКФ построен с параметром </w:t>
      </w:r>
      <w:r w:rsidRPr="00A43351">
        <w:rPr>
          <w:i/>
        </w:rPr>
        <w:t>Δ</w:t>
      </w:r>
      <w:r>
        <w:rPr>
          <w:i/>
        </w:rPr>
        <w:t>=2мкс</w:t>
      </w:r>
      <w:r>
        <w:t>, т.е. при гипотезе о строго пери</w:t>
      </w:r>
      <w:r>
        <w:t>о</w:t>
      </w:r>
      <w:r>
        <w:t>дическом сигнале с возможными искажениями шумом периодов повт</w:t>
      </w:r>
      <w:r>
        <w:t>о</w:t>
      </w:r>
      <w:r>
        <w:t xml:space="preserve">рения. Вариант </w:t>
      </w:r>
      <w:r>
        <w:rPr>
          <w:i/>
        </w:rPr>
        <w:t>б</w:t>
      </w:r>
      <w:r w:rsidRPr="0020461A">
        <w:t>)</w:t>
      </w:r>
      <w:r>
        <w:t xml:space="preserve"> построен с параметром </w:t>
      </w:r>
      <w:r w:rsidRPr="00A43351">
        <w:rPr>
          <w:i/>
        </w:rPr>
        <w:t>Δ</w:t>
      </w:r>
      <w:r>
        <w:rPr>
          <w:i/>
        </w:rPr>
        <w:t>=60мкс</w:t>
      </w:r>
      <w:r>
        <w:t>, т.е. при согласова</w:t>
      </w:r>
      <w:r>
        <w:t>н</w:t>
      </w:r>
      <w:r>
        <w:t xml:space="preserve">ной с истиной гипотезе о сигнале. </w:t>
      </w:r>
    </w:p>
    <w:p w:rsidR="003E35B0" w:rsidRDefault="003E35B0" w:rsidP="003410C2">
      <w:pPr>
        <w:ind w:firstLine="426"/>
        <w:jc w:val="center"/>
        <w:rPr>
          <w:sz w:val="22"/>
          <w:szCs w:val="22"/>
        </w:rPr>
      </w:pPr>
      <w:r>
        <w:rPr>
          <w:noProof/>
        </w:rPr>
        <w:drawing>
          <wp:inline distT="0" distB="0" distL="0" distR="0">
            <wp:extent cx="3581205" cy="4162349"/>
            <wp:effectExtent l="0" t="0" r="63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581356" cy="4162524"/>
                    </a:xfrm>
                    <a:prstGeom prst="rect">
                      <a:avLst/>
                    </a:prstGeom>
                    <a:noFill/>
                    <a:ln>
                      <a:noFill/>
                    </a:ln>
                  </pic:spPr>
                </pic:pic>
              </a:graphicData>
            </a:graphic>
          </wp:inline>
        </w:drawing>
      </w:r>
    </w:p>
    <w:p w:rsidR="00910038" w:rsidRPr="00EA4321" w:rsidRDefault="00910038" w:rsidP="003410C2">
      <w:pPr>
        <w:ind w:firstLine="426"/>
        <w:jc w:val="center"/>
        <w:rPr>
          <w:sz w:val="22"/>
          <w:szCs w:val="22"/>
        </w:rPr>
      </w:pPr>
      <w:r w:rsidRPr="00EA4321">
        <w:rPr>
          <w:sz w:val="22"/>
          <w:szCs w:val="22"/>
        </w:rPr>
        <w:t>Рис.3.1.3 ДАКФ вобулирующего сигнала</w:t>
      </w:r>
    </w:p>
    <w:p w:rsidR="00910038" w:rsidRDefault="00910038" w:rsidP="00910038">
      <w:pPr>
        <w:ind w:firstLine="454"/>
        <w:jc w:val="both"/>
      </w:pPr>
    </w:p>
    <w:p w:rsidR="00910038" w:rsidRDefault="00910038" w:rsidP="00910038">
      <w:pPr>
        <w:ind w:firstLine="454"/>
        <w:jc w:val="both"/>
      </w:pPr>
      <w:r>
        <w:lastRenderedPageBreak/>
        <w:t>Из приведенных построений видно, что выдвижение адекватных р</w:t>
      </w:r>
      <w:r>
        <w:t>е</w:t>
      </w:r>
      <w:r>
        <w:t>альной обстановке гипотез позволяет различить строго периодические и квазипериодические типы сигналов. В силу дуальности временной и ч</w:t>
      </w:r>
      <w:r>
        <w:t>а</w:t>
      </w:r>
      <w:r>
        <w:t xml:space="preserve">стотной областей возникает аналогия построения гипотез относительно сигналов с постоянной несущей и сигналов с ЧМ. Временные линии ДАКФ при этом переходят в линии спектра пачки. Смешанные гипотезы в пространстве </w:t>
      </w:r>
      <w:r w:rsidRPr="000D2D31">
        <w:t>{</w:t>
      </w:r>
      <w:r>
        <w:t>время</w:t>
      </w:r>
      <w:r>
        <w:sym w:font="Symbol" w:char="F0B4"/>
      </w:r>
      <w:r>
        <w:t>частота</w:t>
      </w:r>
      <w:r w:rsidRPr="000D2D31">
        <w:t>}</w:t>
      </w:r>
      <w:r>
        <w:t xml:space="preserve"> позволяют разделить простые период</w:t>
      </w:r>
      <w:r>
        <w:t>и</w:t>
      </w:r>
      <w:r>
        <w:t>ческие ИС и квазипериодические ИС с ЧМ.</w:t>
      </w:r>
    </w:p>
    <w:p w:rsidR="00910038" w:rsidRDefault="00910038" w:rsidP="00CC21D1">
      <w:pPr>
        <w:ind w:firstLine="454"/>
        <w:jc w:val="both"/>
      </w:pPr>
      <w:r>
        <w:t>При возникновении наложения в окне анализа нескольких образов задача резко усложняется, особенно если их спектры также испытывают наложения. Далее рассматриваются такие условия и алгоритмы расп</w:t>
      </w:r>
      <w:r>
        <w:t>о</w:t>
      </w:r>
      <w:r>
        <w:t xml:space="preserve">знавания. </w:t>
      </w:r>
    </w:p>
    <w:p w:rsidR="00910038" w:rsidRDefault="00910038" w:rsidP="00910038">
      <w:pPr>
        <w:ind w:firstLine="454"/>
        <w:jc w:val="both"/>
      </w:pPr>
    </w:p>
    <w:p w:rsidR="00CC21D1" w:rsidRDefault="00910038" w:rsidP="00CC21D1">
      <w:pPr>
        <w:pStyle w:val="2"/>
        <w:rPr>
          <w:b/>
          <w:sz w:val="22"/>
          <w:szCs w:val="22"/>
        </w:rPr>
      </w:pPr>
      <w:r w:rsidRPr="00CC21D1">
        <w:rPr>
          <w:b/>
          <w:sz w:val="22"/>
          <w:szCs w:val="22"/>
        </w:rPr>
        <w:t>3.2 Идентификация источников</w:t>
      </w:r>
      <w:r w:rsidR="00CC21D1" w:rsidRPr="00CC21D1">
        <w:rPr>
          <w:b/>
          <w:sz w:val="22"/>
          <w:szCs w:val="22"/>
        </w:rPr>
        <w:t xml:space="preserve"> </w:t>
      </w:r>
    </w:p>
    <w:p w:rsidR="00910038" w:rsidRPr="00CC21D1" w:rsidRDefault="00CC21D1" w:rsidP="00CC21D1">
      <w:pPr>
        <w:jc w:val="center"/>
        <w:rPr>
          <w:b/>
          <w:sz w:val="22"/>
          <w:szCs w:val="22"/>
        </w:rPr>
      </w:pPr>
      <w:r w:rsidRPr="00CC21D1">
        <w:rPr>
          <w:b/>
          <w:sz w:val="22"/>
          <w:szCs w:val="22"/>
        </w:rPr>
        <w:t>ПЕРИОДИЧЕСКИХ РАДИОСИГНАЛОВ</w:t>
      </w:r>
    </w:p>
    <w:p w:rsidR="00910038" w:rsidRPr="00CC21D1" w:rsidRDefault="00910038" w:rsidP="00CC21D1">
      <w:pPr>
        <w:jc w:val="center"/>
        <w:rPr>
          <w:b/>
          <w:sz w:val="22"/>
          <w:szCs w:val="22"/>
        </w:rPr>
      </w:pPr>
    </w:p>
    <w:p w:rsidR="00910038" w:rsidRPr="00585D55" w:rsidRDefault="00910038" w:rsidP="00CC21D1">
      <w:pPr>
        <w:ind w:firstLine="426"/>
      </w:pPr>
      <w:r w:rsidRPr="00CC21D1">
        <w:t>Рассмотрим сначала возможности чисто временного корреляционн</w:t>
      </w:r>
      <w:r w:rsidRPr="00CC21D1">
        <w:t>о</w:t>
      </w:r>
      <w:r>
        <w:t>го анализа при решении поставленной задачи. Результаты этого анализа не зависят от наличия данных о частотном спектре пачки ФИ, которые в некоторых случаях вообще отсутствуют.</w:t>
      </w:r>
    </w:p>
    <w:p w:rsidR="00910038" w:rsidRDefault="00910038" w:rsidP="00910038">
      <w:pPr>
        <w:ind w:firstLine="454"/>
        <w:jc w:val="both"/>
      </w:pPr>
      <w:r>
        <w:t>Введенное гистограммное представление ДАКФ предполагает его программную реализацию. Это позволяет оптимизировать представление использованием следующего алгоритма.</w:t>
      </w:r>
    </w:p>
    <w:p w:rsidR="00910038" w:rsidRDefault="00910038" w:rsidP="00910038">
      <w:pPr>
        <w:ind w:firstLine="454"/>
        <w:jc w:val="both"/>
      </w:pPr>
      <w:r>
        <w:t xml:space="preserve">Пусть число ФИ в окне анализа </w:t>
      </w:r>
      <w:r>
        <w:rPr>
          <w:i/>
          <w:lang w:val="en-US"/>
        </w:rPr>
        <w:t>N</w:t>
      </w:r>
      <w:r w:rsidRPr="00C735E6">
        <w:rPr>
          <w:i/>
          <w:sz w:val="20"/>
          <w:szCs w:val="20"/>
        </w:rPr>
        <w:t>≥</w:t>
      </w:r>
      <w:r w:rsidRPr="00C735E6">
        <w:rPr>
          <w:i/>
        </w:rPr>
        <w:t>3</w:t>
      </w:r>
      <w:r w:rsidRPr="00646063">
        <w:t xml:space="preserve">. </w:t>
      </w:r>
      <w:r w:rsidRPr="007D6D3F">
        <w:t>Построим гистограмму отн</w:t>
      </w:r>
      <w:r w:rsidRPr="007D6D3F">
        <w:t>о</w:t>
      </w:r>
      <w:r w:rsidRPr="007D6D3F">
        <w:t xml:space="preserve">шений </w:t>
      </w:r>
      <w:r>
        <w:rPr>
          <w:i/>
          <w:lang w:val="en-US"/>
        </w:rPr>
        <w:t>K</w:t>
      </w:r>
      <w:r w:rsidRPr="007D6D3F">
        <w:rPr>
          <w:i/>
        </w:rPr>
        <w:t>(</w:t>
      </w:r>
      <w:r w:rsidRPr="007D6D3F">
        <w:rPr>
          <w:i/>
          <w:lang w:val="en-US"/>
        </w:rPr>
        <w:t>T</w:t>
      </w:r>
      <w:r>
        <w:rPr>
          <w:i/>
        </w:rPr>
        <w:t>,2</w:t>
      </w:r>
      <w:r w:rsidRPr="007D6D3F">
        <w:rPr>
          <w:i/>
        </w:rPr>
        <w:t>Δ</w:t>
      </w:r>
      <w:r w:rsidRPr="007D6D3F">
        <w:rPr>
          <w:i/>
          <w:lang w:val="en-US"/>
        </w:rPr>
        <w:t>T</w:t>
      </w:r>
      <w:r w:rsidRPr="007D6D3F">
        <w:rPr>
          <w:i/>
        </w:rPr>
        <w:t>)</w:t>
      </w:r>
      <w:r w:rsidRPr="007D6D3F">
        <w:t xml:space="preserve"> в виде массива столбцов </w:t>
      </w:r>
      <w:r w:rsidRPr="007D6D3F">
        <w:rPr>
          <w:i/>
        </w:rPr>
        <w:t>Г</w:t>
      </w:r>
      <w:r w:rsidRPr="007D6D3F">
        <w:rPr>
          <w:i/>
          <w:vertAlign w:val="subscript"/>
          <w:lang w:val="en-US"/>
        </w:rPr>
        <w:t>m</w:t>
      </w:r>
      <w:r w:rsidRPr="007D6D3F">
        <w:rPr>
          <w:i/>
        </w:rPr>
        <w:t xml:space="preserve">  </w:t>
      </w:r>
      <w:r w:rsidRPr="007D6D3F">
        <w:t xml:space="preserve">с ненулевым содержимым, сопоставив каждому столбцу некоторое значение параметра </w:t>
      </w:r>
      <w:r w:rsidRPr="007D6D3F">
        <w:rPr>
          <w:i/>
          <w:lang w:val="en-US"/>
        </w:rPr>
        <w:t>T</w:t>
      </w:r>
      <w:r>
        <w:rPr>
          <w:i/>
        </w:rPr>
        <w:t>=</w:t>
      </w:r>
      <w:r w:rsidRPr="007D6D3F">
        <w:rPr>
          <w:i/>
        </w:rPr>
        <w:t>Т</w:t>
      </w:r>
      <w:r w:rsidRPr="007D6D3F">
        <w:rPr>
          <w:i/>
          <w:vertAlign w:val="subscript"/>
          <w:lang w:val="en-US"/>
        </w:rPr>
        <w:t>m</w:t>
      </w:r>
      <w:r w:rsidRPr="007D6D3F">
        <w:rPr>
          <w:i/>
        </w:rPr>
        <w:t>.</w:t>
      </w:r>
      <w:r w:rsidRPr="007D6D3F">
        <w:t xml:space="preserve"> Нен</w:t>
      </w:r>
      <w:r w:rsidRPr="007D6D3F">
        <w:t>у</w:t>
      </w:r>
      <w:r w:rsidRPr="007D6D3F">
        <w:t xml:space="preserve">левое отношение отправляется в столбец </w:t>
      </w:r>
      <w:r w:rsidRPr="007D6D3F">
        <w:rPr>
          <w:i/>
        </w:rPr>
        <w:t>Г</w:t>
      </w:r>
      <w:r w:rsidRPr="007D6D3F">
        <w:rPr>
          <w:i/>
          <w:vertAlign w:val="subscript"/>
          <w:lang w:val="en-US"/>
        </w:rPr>
        <w:t>m</w:t>
      </w:r>
      <w:r w:rsidRPr="007D6D3F">
        <w:t xml:space="preserve">, если </w:t>
      </w:r>
      <w:r w:rsidRPr="007D6D3F">
        <w:rPr>
          <w:i/>
          <w:lang w:val="en-US"/>
        </w:rPr>
        <w:t>T</w:t>
      </w:r>
      <w:r w:rsidRPr="007D6D3F">
        <w:rPr>
          <w:i/>
        </w:rPr>
        <w:sym w:font="Symbol" w:char="F0CE"/>
      </w:r>
      <w:r>
        <w:rPr>
          <w:i/>
        </w:rPr>
        <w:t>(</w:t>
      </w:r>
      <w:r w:rsidRPr="007D6D3F">
        <w:rPr>
          <w:i/>
          <w:lang w:val="en-US"/>
        </w:rPr>
        <w:t>T</w:t>
      </w:r>
      <w:r w:rsidRPr="007D6D3F">
        <w:rPr>
          <w:i/>
          <w:vertAlign w:val="subscript"/>
          <w:lang w:val="en-US"/>
        </w:rPr>
        <w:t>m</w:t>
      </w:r>
      <w:r w:rsidRPr="007D6D3F">
        <w:rPr>
          <w:i/>
        </w:rPr>
        <w:t xml:space="preserve"> – Δ</w:t>
      </w:r>
      <w:r w:rsidRPr="007D6D3F">
        <w:rPr>
          <w:i/>
          <w:lang w:val="en-US"/>
        </w:rPr>
        <w:t>T</w:t>
      </w:r>
      <w:r w:rsidRPr="007D6D3F">
        <w:rPr>
          <w:i/>
        </w:rPr>
        <w:t xml:space="preserve">, </w:t>
      </w:r>
      <w:r w:rsidRPr="007D6D3F">
        <w:rPr>
          <w:i/>
          <w:lang w:val="en-US"/>
        </w:rPr>
        <w:t>T</w:t>
      </w:r>
      <w:r w:rsidRPr="007D6D3F">
        <w:rPr>
          <w:i/>
          <w:vertAlign w:val="subscript"/>
          <w:lang w:val="en-US"/>
        </w:rPr>
        <w:t>m</w:t>
      </w:r>
      <w:r w:rsidRPr="007D6D3F">
        <w:rPr>
          <w:i/>
        </w:rPr>
        <w:t xml:space="preserve"> + Δ</w:t>
      </w:r>
      <w:r w:rsidRPr="007D6D3F">
        <w:rPr>
          <w:i/>
          <w:lang w:val="en-US"/>
        </w:rPr>
        <w:t>T</w:t>
      </w:r>
      <w:r w:rsidRPr="007D6D3F">
        <w:rPr>
          <w:i/>
        </w:rPr>
        <w:t>)</w:t>
      </w:r>
      <w:r w:rsidRPr="007D6D3F">
        <w:t xml:space="preserve">. Если в гистограмме не находится столбца, удовлетворяющего данному условию, то к ней добавляется столбец с </w:t>
      </w:r>
      <w:r w:rsidRPr="007D6D3F">
        <w:rPr>
          <w:i/>
          <w:lang w:val="en-US"/>
        </w:rPr>
        <w:t>T</w:t>
      </w:r>
      <w:r w:rsidRPr="007D6D3F">
        <w:rPr>
          <w:i/>
          <w:vertAlign w:val="subscript"/>
          <w:lang w:val="en-US"/>
        </w:rPr>
        <w:t>m</w:t>
      </w:r>
      <w:r w:rsidRPr="007D6D3F">
        <w:rPr>
          <w:i/>
        </w:rPr>
        <w:t>=Т</w:t>
      </w:r>
      <w:r w:rsidRPr="006B5F7F">
        <w:t xml:space="preserve"> </w:t>
      </w:r>
      <w:r>
        <w:t>и содержимым</w:t>
      </w:r>
      <w:r w:rsidRPr="006B5F7F">
        <w:rPr>
          <w:i/>
        </w:rPr>
        <w:t xml:space="preserve"> </w:t>
      </w:r>
      <w:r w:rsidRPr="007D6D3F">
        <w:rPr>
          <w:i/>
          <w:lang w:val="en-US"/>
        </w:rPr>
        <w:t>n</w:t>
      </w:r>
      <w:r>
        <w:rPr>
          <w:i/>
          <w:vertAlign w:val="subscript"/>
          <w:lang w:val="en-US"/>
        </w:rPr>
        <w:t>m</w:t>
      </w:r>
      <w:r w:rsidRPr="006B5F7F">
        <w:rPr>
          <w:i/>
        </w:rPr>
        <w:t>=1</w:t>
      </w:r>
      <w:r w:rsidRPr="007D6D3F">
        <w:t xml:space="preserve">. Если же такой столбец находится, то его содержимое </w:t>
      </w:r>
      <w:r w:rsidRPr="007D6D3F">
        <w:rPr>
          <w:i/>
          <w:lang w:val="en-US"/>
        </w:rPr>
        <w:t>n</w:t>
      </w:r>
      <w:r>
        <w:rPr>
          <w:i/>
          <w:vertAlign w:val="subscript"/>
          <w:lang w:val="en-US"/>
        </w:rPr>
        <w:t>m</w:t>
      </w:r>
      <w:r w:rsidRPr="006B5F7F">
        <w:t xml:space="preserve"> </w:t>
      </w:r>
      <w:r w:rsidRPr="007D6D3F">
        <w:t xml:space="preserve"> увеличивается на </w:t>
      </w:r>
      <w:r w:rsidRPr="007D6D3F">
        <w:rPr>
          <w:i/>
        </w:rPr>
        <w:t>1</w:t>
      </w:r>
      <w:r w:rsidRPr="007D6D3F">
        <w:t xml:space="preserve">, а параметр </w:t>
      </w:r>
      <w:r w:rsidRPr="007D6D3F">
        <w:rPr>
          <w:i/>
          <w:lang w:val="en-US"/>
        </w:rPr>
        <w:t>T</w:t>
      </w:r>
      <w:r w:rsidRPr="007D6D3F">
        <w:rPr>
          <w:i/>
          <w:vertAlign w:val="subscript"/>
          <w:lang w:val="en-US"/>
        </w:rPr>
        <w:t>m</w:t>
      </w:r>
      <w:r w:rsidRPr="007D6D3F">
        <w:t xml:space="preserve"> модифицируется по формуле</w:t>
      </w:r>
    </w:p>
    <w:p w:rsidR="00910038" w:rsidRPr="007D6D3F" w:rsidRDefault="00910038" w:rsidP="00B448E7">
      <w:pPr>
        <w:jc w:val="both"/>
      </w:pPr>
    </w:p>
    <w:p w:rsidR="00910038" w:rsidRPr="007D6D3F" w:rsidRDefault="00EB502D" w:rsidP="00B448E7">
      <w:pPr>
        <w:ind w:left="1416" w:firstLine="708"/>
        <w:jc w:val="center"/>
      </w:pPr>
      <m:oMath>
        <m:sSub>
          <m:sSubPr>
            <m:ctrlPr>
              <w:rPr>
                <w:rFonts w:ascii="Cambria Math" w:hAnsi="Cambria Math"/>
                <w:i/>
                <w:lang w:val="en-US"/>
              </w:rPr>
            </m:ctrlPr>
          </m:sSubPr>
          <m:e>
            <m:r>
              <w:rPr>
                <w:rFonts w:ascii="Cambria Math" w:hAnsi="Cambria Math"/>
              </w:rPr>
              <m:t xml:space="preserve"> </m:t>
            </m:r>
            <m:r>
              <w:rPr>
                <w:rFonts w:ascii="Cambria Math" w:hAnsi="Cambria Math"/>
                <w:lang w:val="en-US"/>
              </w:rPr>
              <m:t>T</m:t>
            </m:r>
          </m:e>
          <m:sub>
            <m:r>
              <w:rPr>
                <w:rFonts w:ascii="Cambria Math" w:hAnsi="Cambria Math"/>
                <w:lang w:val="en-US"/>
              </w:rPr>
              <m:t>m</m:t>
            </m:r>
          </m:sub>
        </m:sSub>
        <m:r>
          <w:rPr>
            <w:rFonts w:ascii="Cambria Math" w:hAnsi="Cambria Math"/>
          </w:rPr>
          <m:t>≔</m:t>
        </m:r>
        <m:f>
          <m:fPr>
            <m:ctrlPr>
              <w:rPr>
                <w:rFonts w:ascii="Cambria Math" w:hAnsi="Cambria Math"/>
                <w:i/>
                <w:lang w:val="en-US"/>
              </w:rPr>
            </m:ctrlPr>
          </m:fPr>
          <m:num>
            <m:d>
              <m:dPr>
                <m:ctrlPr>
                  <w:rPr>
                    <w:rFonts w:ascii="Cambria Math" w:hAnsi="Cambria Math"/>
                    <w:i/>
                    <w:lang w:val="en-US"/>
                  </w:rPr>
                </m:ctrlPr>
              </m:dPr>
              <m:e>
                <m:r>
                  <w:rPr>
                    <w:rFonts w:ascii="Cambria Math" w:hAnsi="Cambria Math"/>
                    <w:lang w:val="en-US"/>
                  </w:rPr>
                  <m:t>n</m:t>
                </m:r>
                <m:r>
                  <w:rPr>
                    <w:rFonts w:ascii="Cambria Math" w:hAnsi="Cambria Math"/>
                  </w:rPr>
                  <m:t>-1</m:t>
                </m:r>
              </m:e>
            </m:d>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m</m:t>
                </m:r>
              </m:sub>
            </m:sSub>
            <m:r>
              <w:rPr>
                <w:rFonts w:ascii="Cambria Math" w:hAnsi="Cambria Math"/>
              </w:rPr>
              <m:t>+</m:t>
            </m:r>
            <m:r>
              <w:rPr>
                <w:rFonts w:ascii="Cambria Math" w:hAnsi="Cambria Math"/>
                <w:lang w:val="en-US"/>
              </w:rPr>
              <m:t>T</m:t>
            </m:r>
          </m:num>
          <m:den>
            <m:r>
              <w:rPr>
                <w:rFonts w:ascii="Cambria Math" w:hAnsi="Cambria Math"/>
                <w:lang w:val="en-US"/>
              </w:rPr>
              <m:t>n</m:t>
            </m:r>
          </m:den>
        </m:f>
        <m:r>
          <w:rPr>
            <w:rFonts w:ascii="Cambria Math" w:hAnsi="Cambria Math"/>
          </w:rPr>
          <m:t>.</m:t>
        </m:r>
      </m:oMath>
      <w:r w:rsidR="00B448E7">
        <w:tab/>
      </w:r>
      <w:r w:rsidR="00B448E7">
        <w:tab/>
      </w:r>
      <w:r w:rsidR="00B448E7">
        <w:tab/>
      </w:r>
      <w:r w:rsidR="00910038">
        <w:t>(3.2</w:t>
      </w:r>
      <w:r w:rsidR="00910038" w:rsidRPr="007D6D3F">
        <w:t>.1)</w:t>
      </w:r>
    </w:p>
    <w:p w:rsidR="00910038" w:rsidRDefault="00910038" w:rsidP="00910038">
      <w:pPr>
        <w:ind w:firstLine="454"/>
        <w:jc w:val="both"/>
      </w:pPr>
    </w:p>
    <w:p w:rsidR="00910038" w:rsidRPr="0059361B" w:rsidRDefault="00910038" w:rsidP="00910038">
      <w:pPr>
        <w:jc w:val="both"/>
      </w:pPr>
      <w:r>
        <w:t xml:space="preserve">Выражение </w:t>
      </w:r>
      <w:r w:rsidRPr="007D6D3F">
        <w:t>(3.</w:t>
      </w:r>
      <w:r>
        <w:t>2.1) вычисляет</w:t>
      </w:r>
      <w:r w:rsidRPr="007D6D3F">
        <w:t xml:space="preserve"> среднее арифметическое величин </w:t>
      </w:r>
      <w:r w:rsidRPr="007D6D3F">
        <w:rPr>
          <w:i/>
          <w:lang w:val="en-US"/>
        </w:rPr>
        <w:t>T</w:t>
      </w:r>
      <w:r w:rsidRPr="007D6D3F">
        <w:t>.</w:t>
      </w:r>
      <w:r w:rsidRPr="00D47A4E">
        <w:t xml:space="preserve"> </w:t>
      </w:r>
      <w:r w:rsidRPr="007D6D3F">
        <w:t xml:space="preserve">Кроме величин </w:t>
      </w:r>
      <w:r w:rsidRPr="002E12DD">
        <w:rPr>
          <w:i/>
          <w:lang w:val="en-US"/>
        </w:rPr>
        <w:t>T</w:t>
      </w:r>
      <w:r w:rsidRPr="002E12DD">
        <w:rPr>
          <w:i/>
          <w:vertAlign w:val="subscript"/>
          <w:lang w:val="en-US"/>
        </w:rPr>
        <w:t>m</w:t>
      </w:r>
      <w:r w:rsidRPr="007D6D3F">
        <w:t xml:space="preserve"> для каждого столбца гистограммы рассчи</w:t>
      </w:r>
      <w:r>
        <w:t xml:space="preserve">тывается дисперсия </w:t>
      </w:r>
      <w:r w:rsidRPr="00BF02B5">
        <w:rPr>
          <w:i/>
        </w:rPr>
        <w:t>σ</w:t>
      </w:r>
      <w:r w:rsidRPr="00BF02B5">
        <w:rPr>
          <w:i/>
          <w:vertAlign w:val="superscript"/>
        </w:rPr>
        <w:t>2</w:t>
      </w:r>
      <w:r w:rsidRPr="007D6D3F">
        <w:t xml:space="preserve"> временных интервалов </w:t>
      </w:r>
      <w:r w:rsidRPr="00DE7AF6">
        <w:t>|</w:t>
      </w:r>
      <w:r w:rsidRPr="007D6D3F">
        <w:rPr>
          <w:i/>
          <w:lang w:val="en-US"/>
        </w:rPr>
        <w:t>T</w:t>
      </w:r>
      <w:r>
        <w:rPr>
          <w:i/>
        </w:rPr>
        <w:t>−</w:t>
      </w:r>
      <w:r>
        <w:rPr>
          <w:i/>
          <w:lang w:val="en-US"/>
        </w:rPr>
        <w:t>T</w:t>
      </w:r>
      <w:r>
        <w:rPr>
          <w:i/>
          <w:vertAlign w:val="subscript"/>
          <w:lang w:val="en-US"/>
        </w:rPr>
        <w:t>m</w:t>
      </w:r>
      <w:r w:rsidRPr="00DE7AF6">
        <w:t>|</w:t>
      </w:r>
      <w:r>
        <w:t xml:space="preserve"> по аналогичной </w:t>
      </w:r>
      <w:r w:rsidRPr="007D6D3F">
        <w:t>(3.</w:t>
      </w:r>
      <w:r>
        <w:t>2</w:t>
      </w:r>
      <w:r w:rsidRPr="007D6D3F">
        <w:t>.1)</w:t>
      </w:r>
      <w:r w:rsidRPr="002E12DD">
        <w:t xml:space="preserve"> </w:t>
      </w:r>
      <w:r>
        <w:t>рекуррентной формуле. Дисперсия дает оценку ширины линии временного спектра</w:t>
      </w:r>
      <w:r w:rsidRPr="007D6D3F">
        <w:t>.</w:t>
      </w:r>
      <w:r>
        <w:t xml:space="preserve"> Числа </w:t>
      </w:r>
      <w:r w:rsidRPr="007D6D3F">
        <w:rPr>
          <w:i/>
          <w:lang w:val="en-US"/>
        </w:rPr>
        <w:t>n</w:t>
      </w:r>
      <w:r>
        <w:rPr>
          <w:i/>
          <w:vertAlign w:val="subscript"/>
          <w:lang w:val="en-US"/>
        </w:rPr>
        <w:t>m</w:t>
      </w:r>
      <w:r w:rsidRPr="007D6D3F">
        <w:t xml:space="preserve"> </w:t>
      </w:r>
      <w:r>
        <w:t>характеризуют интенсивность линий. Таким образом, в каждом столбце содержится тройка (</w:t>
      </w:r>
      <w:r w:rsidRPr="0059361B">
        <w:rPr>
          <w:i/>
          <w:lang w:val="en-US"/>
        </w:rPr>
        <w:t>T</w:t>
      </w:r>
      <w:r w:rsidRPr="0059361B">
        <w:rPr>
          <w:i/>
          <w:vertAlign w:val="subscript"/>
          <w:lang w:val="en-US"/>
        </w:rPr>
        <w:t>m</w:t>
      </w:r>
      <w:r w:rsidRPr="0059361B">
        <w:rPr>
          <w:i/>
        </w:rPr>
        <w:t xml:space="preserve">, </w:t>
      </w:r>
      <w:r w:rsidRPr="0059361B">
        <w:rPr>
          <w:i/>
          <w:lang w:val="en-US"/>
        </w:rPr>
        <w:t>n</w:t>
      </w:r>
      <w:r w:rsidRPr="0059361B">
        <w:rPr>
          <w:i/>
          <w:vertAlign w:val="subscript"/>
          <w:lang w:val="en-US"/>
        </w:rPr>
        <w:t>m</w:t>
      </w:r>
      <w:r w:rsidRPr="0059361B">
        <w:rPr>
          <w:i/>
        </w:rPr>
        <w:t xml:space="preserve">, </w:t>
      </w:r>
      <w:r w:rsidRPr="00BF02B5">
        <w:rPr>
          <w:i/>
        </w:rPr>
        <w:t>σ</w:t>
      </w:r>
      <w:r>
        <w:rPr>
          <w:i/>
          <w:vertAlign w:val="subscript"/>
          <w:lang w:val="en-US"/>
        </w:rPr>
        <w:t>m</w:t>
      </w:r>
      <w:r>
        <w:t>).</w:t>
      </w:r>
    </w:p>
    <w:p w:rsidR="00910038" w:rsidRPr="004B12CB" w:rsidRDefault="00910038" w:rsidP="00910038">
      <w:pPr>
        <w:ind w:firstLine="454"/>
        <w:jc w:val="both"/>
      </w:pPr>
      <w:r>
        <w:lastRenderedPageBreak/>
        <w:t>В качестве априорных данных в рассматриваемой задаче обычно</w:t>
      </w:r>
      <w:r w:rsidRPr="002A5312">
        <w:t xml:space="preserve"> </w:t>
      </w:r>
      <w:r>
        <w:t>з</w:t>
      </w:r>
      <w:r>
        <w:t>а</w:t>
      </w:r>
      <w:r>
        <w:t xml:space="preserve">дается интервал минимальных и максимальных периодов повторения </w:t>
      </w:r>
      <w:r w:rsidRPr="00003521">
        <w:t>[</w:t>
      </w:r>
      <w:r w:rsidRPr="007D6D3F">
        <w:rPr>
          <w:i/>
        </w:rPr>
        <w:t>Т</w:t>
      </w:r>
      <w:r w:rsidRPr="00AB123E">
        <w:rPr>
          <w:vertAlign w:val="subscript"/>
        </w:rPr>
        <w:t>п</w:t>
      </w:r>
      <w:r w:rsidRPr="00AB123E">
        <w:rPr>
          <w:vertAlign w:val="subscript"/>
          <w:lang w:val="en-US"/>
        </w:rPr>
        <w:t>min</w:t>
      </w:r>
      <w:r w:rsidRPr="007D6D3F">
        <w:t xml:space="preserve"> </w:t>
      </w:r>
      <w:r>
        <w:t>,</w:t>
      </w:r>
      <w:r w:rsidRPr="007D6D3F">
        <w:rPr>
          <w:i/>
        </w:rPr>
        <w:t>Т</w:t>
      </w:r>
      <w:r w:rsidRPr="00AB123E">
        <w:rPr>
          <w:vertAlign w:val="subscript"/>
        </w:rPr>
        <w:t>п</w:t>
      </w:r>
      <w:r w:rsidRPr="00AB123E">
        <w:rPr>
          <w:vertAlign w:val="subscript"/>
          <w:lang w:val="en-US"/>
        </w:rPr>
        <w:t>max</w:t>
      </w:r>
      <w:r w:rsidRPr="00003521">
        <w:t>].</w:t>
      </w:r>
      <w:r w:rsidRPr="00BA5C4D">
        <w:t xml:space="preserve"> </w:t>
      </w:r>
      <w:r>
        <w:t xml:space="preserve">Это позволяет  отсеять из анализа пары ФИ, если  </w:t>
      </w:r>
      <w:r w:rsidRPr="007D6D3F">
        <w:rPr>
          <w:i/>
          <w:lang w:val="en-US"/>
        </w:rPr>
        <w:t>t</w:t>
      </w:r>
      <w:r w:rsidRPr="007D6D3F">
        <w:rPr>
          <w:i/>
          <w:vertAlign w:val="subscript"/>
          <w:lang w:val="en-US"/>
        </w:rPr>
        <w:t>j</w:t>
      </w:r>
      <w:r w:rsidRPr="007D6D3F">
        <w:rPr>
          <w:i/>
        </w:rPr>
        <w:t xml:space="preserve"> – </w:t>
      </w:r>
      <w:r w:rsidRPr="007D6D3F">
        <w:rPr>
          <w:i/>
          <w:lang w:val="en-US"/>
        </w:rPr>
        <w:t>t</w:t>
      </w:r>
      <w:r w:rsidRPr="007D6D3F">
        <w:rPr>
          <w:i/>
          <w:vertAlign w:val="subscript"/>
          <w:lang w:val="en-US"/>
        </w:rPr>
        <w:t>i</w:t>
      </w:r>
      <m:oMath>
        <m:r>
          <w:rPr>
            <w:rFonts w:ascii="Cambria Math" w:hAnsi="Cambria Math"/>
          </w:rPr>
          <m:t>∉</m:t>
        </m:r>
      </m:oMath>
      <w:r>
        <w:rPr>
          <w:i/>
        </w:rPr>
        <w:t xml:space="preserve"> </w:t>
      </w:r>
      <w:r w:rsidRPr="00003521">
        <w:t>[</w:t>
      </w:r>
      <w:r w:rsidRPr="007D6D3F">
        <w:rPr>
          <w:i/>
        </w:rPr>
        <w:t>Т</w:t>
      </w:r>
      <w:r w:rsidRPr="00AB123E">
        <w:rPr>
          <w:vertAlign w:val="subscript"/>
        </w:rPr>
        <w:t>п</w:t>
      </w:r>
      <w:r w:rsidRPr="00AB123E">
        <w:rPr>
          <w:vertAlign w:val="subscript"/>
          <w:lang w:val="en-US"/>
        </w:rPr>
        <w:t>min</w:t>
      </w:r>
      <w:r w:rsidRPr="007D6D3F">
        <w:t xml:space="preserve"> </w:t>
      </w:r>
      <w:r>
        <w:t>,</w:t>
      </w:r>
      <w:r w:rsidRPr="007D6D3F">
        <w:rPr>
          <w:i/>
        </w:rPr>
        <w:t>Т</w:t>
      </w:r>
      <w:r w:rsidRPr="00AB123E">
        <w:rPr>
          <w:vertAlign w:val="subscript"/>
        </w:rPr>
        <w:t>п</w:t>
      </w:r>
      <w:r w:rsidRPr="00AB123E">
        <w:rPr>
          <w:vertAlign w:val="subscript"/>
          <w:lang w:val="en-US"/>
        </w:rPr>
        <w:t>max</w:t>
      </w:r>
      <w:r w:rsidRPr="00003521">
        <w:t>]</w:t>
      </w:r>
      <w:r>
        <w:t xml:space="preserve">. Если </w:t>
      </w:r>
      <w:r w:rsidRPr="007D6D3F">
        <w:rPr>
          <w:i/>
          <w:lang w:val="en-US"/>
        </w:rPr>
        <w:t>t</w:t>
      </w:r>
      <w:r w:rsidRPr="007D6D3F">
        <w:rPr>
          <w:i/>
          <w:vertAlign w:val="subscript"/>
          <w:lang w:val="en-US"/>
        </w:rPr>
        <w:t>j</w:t>
      </w:r>
      <w:r w:rsidRPr="007D6D3F">
        <w:rPr>
          <w:i/>
        </w:rPr>
        <w:t xml:space="preserve"> – </w:t>
      </w:r>
      <w:r w:rsidRPr="007D6D3F">
        <w:rPr>
          <w:i/>
          <w:lang w:val="en-US"/>
        </w:rPr>
        <w:t>t</w:t>
      </w:r>
      <w:r w:rsidRPr="007D6D3F">
        <w:rPr>
          <w:i/>
          <w:vertAlign w:val="subscript"/>
          <w:lang w:val="en-US"/>
        </w:rPr>
        <w:t>i</w:t>
      </w:r>
      <w:r>
        <w:rPr>
          <w:i/>
        </w:rPr>
        <w:t xml:space="preserve"> </w:t>
      </w:r>
      <w:r w:rsidRPr="00801217">
        <w:rPr>
          <w:i/>
        </w:rPr>
        <w:t>&gt;</w:t>
      </w:r>
      <w:r w:rsidRPr="007D6D3F">
        <w:rPr>
          <w:i/>
        </w:rPr>
        <w:t>Т</w:t>
      </w:r>
      <w:r w:rsidRPr="00AB123E">
        <w:rPr>
          <w:vertAlign w:val="subscript"/>
        </w:rPr>
        <w:t>п</w:t>
      </w:r>
      <w:r w:rsidRPr="00AB123E">
        <w:rPr>
          <w:vertAlign w:val="subscript"/>
          <w:lang w:val="en-US"/>
        </w:rPr>
        <w:t>max</w:t>
      </w:r>
      <w:r>
        <w:t>, то отсеиваются все пары (</w:t>
      </w:r>
      <w:r>
        <w:rPr>
          <w:i/>
          <w:lang w:val="en-US"/>
        </w:rPr>
        <w:t>k</w:t>
      </w:r>
      <w:r w:rsidRPr="003A197D">
        <w:rPr>
          <w:i/>
        </w:rPr>
        <w:t>,</w:t>
      </w:r>
      <w:r w:rsidRPr="003A197D">
        <w:rPr>
          <w:i/>
          <w:lang w:val="en-US"/>
        </w:rPr>
        <w:t>i</w:t>
      </w:r>
      <w:r>
        <w:t>)</w:t>
      </w:r>
      <w:r w:rsidRPr="003A197D">
        <w:t>,</w:t>
      </w:r>
      <w:r w:rsidRPr="00ED2D42">
        <w:t xml:space="preserve"> </w:t>
      </w:r>
      <w:r w:rsidRPr="00ED2D42">
        <w:rPr>
          <w:i/>
          <w:lang w:val="en-US"/>
        </w:rPr>
        <w:t>k</w:t>
      </w:r>
      <w:r w:rsidRPr="003A197D">
        <w:t xml:space="preserve"> </w:t>
      </w:r>
      <w:r w:rsidRPr="003A197D">
        <w:rPr>
          <w:sz w:val="20"/>
          <w:szCs w:val="20"/>
        </w:rPr>
        <w:t>≥</w:t>
      </w:r>
      <w:r w:rsidRPr="003A197D">
        <w:t xml:space="preserve"> </w:t>
      </w:r>
      <w:r>
        <w:rPr>
          <w:i/>
          <w:lang w:val="en-US"/>
        </w:rPr>
        <w:t>j</w:t>
      </w:r>
      <w:r w:rsidRPr="00AD3435">
        <w:t xml:space="preserve"> </w:t>
      </w:r>
      <w:r>
        <w:t xml:space="preserve">при фиксированном </w:t>
      </w:r>
      <w:r w:rsidRPr="00AD3435">
        <w:rPr>
          <w:i/>
          <w:lang w:val="en-US"/>
        </w:rPr>
        <w:t>i</w:t>
      </w:r>
      <w:r w:rsidRPr="00ED2D42">
        <w:rPr>
          <w:i/>
        </w:rPr>
        <w:t>.</w:t>
      </w:r>
      <w:r w:rsidRPr="005572B6">
        <w:t xml:space="preserve"> </w:t>
      </w:r>
      <w:r>
        <w:t>Априорные данные могут быть заданы и в виде списка линий временного спектра, которые играют роль гребенки фильтров во временной области. В этом случае ДАКФ строится последовательно пр</w:t>
      </w:r>
      <w:r>
        <w:t>и</w:t>
      </w:r>
      <w:r>
        <w:t xml:space="preserve">оритетным выбором коррелирующих интервалов </w:t>
      </w:r>
      <w:r w:rsidRPr="007D6D3F">
        <w:rPr>
          <w:i/>
          <w:lang w:val="en-US"/>
        </w:rPr>
        <w:t>t</w:t>
      </w:r>
      <w:r w:rsidRPr="007D6D3F">
        <w:rPr>
          <w:i/>
          <w:vertAlign w:val="subscript"/>
          <w:lang w:val="en-US"/>
        </w:rPr>
        <w:t>j</w:t>
      </w:r>
      <w:r w:rsidRPr="007D6D3F">
        <w:rPr>
          <w:i/>
        </w:rPr>
        <w:t xml:space="preserve"> – </w:t>
      </w:r>
      <w:r w:rsidRPr="007D6D3F">
        <w:rPr>
          <w:i/>
          <w:lang w:val="en-US"/>
        </w:rPr>
        <w:t>t</w:t>
      </w:r>
      <w:r w:rsidRPr="007D6D3F">
        <w:rPr>
          <w:i/>
          <w:vertAlign w:val="subscript"/>
          <w:lang w:val="en-US"/>
        </w:rPr>
        <w:t>i</w:t>
      </w:r>
      <w:r>
        <w:t>. Вначале строится столбец ДАКФ, удовлетворяющий первой линии списка, затем второй и т.д. Априорные данные позволяют существенно сократить объем вычи</w:t>
      </w:r>
      <w:r>
        <w:t>с</w:t>
      </w:r>
      <w:r>
        <w:t>лений ДАКФ и увеличить адекватность анализа сложных образов ради</w:t>
      </w:r>
      <w:r>
        <w:t>о</w:t>
      </w:r>
      <w:r>
        <w:t>контактов.</w:t>
      </w:r>
    </w:p>
    <w:p w:rsidR="00910038" w:rsidRPr="005C2DC8" w:rsidRDefault="00910038" w:rsidP="00910038">
      <w:pPr>
        <w:ind w:firstLine="454"/>
        <w:jc w:val="both"/>
      </w:pPr>
      <w:r>
        <w:t xml:space="preserve">Пусть некоторый источник излучает простой </w:t>
      </w:r>
      <w:r w:rsidRPr="005C2DC8">
        <w:t>строго периодиче</w:t>
      </w:r>
      <w:r>
        <w:t>ский импульсный сигнал.</w:t>
      </w:r>
      <w:r w:rsidRPr="005C2DC8">
        <w:t xml:space="preserve"> В процессе тропосферного распространения и пр</w:t>
      </w:r>
      <w:r w:rsidRPr="005C2DC8">
        <w:t>е</w:t>
      </w:r>
      <w:r w:rsidRPr="005C2DC8">
        <w:t>образования в приемнике идеальный образ этого сигнала – прямоугол</w:t>
      </w:r>
      <w:r w:rsidRPr="005C2DC8">
        <w:t>ь</w:t>
      </w:r>
      <w:r w:rsidRPr="005C2DC8">
        <w:t>ная, строго периодическая пачка одинаковых радиоимпульсов – тран</w:t>
      </w:r>
      <w:r w:rsidRPr="005C2DC8">
        <w:t>с</w:t>
      </w:r>
      <w:r w:rsidRPr="005C2DC8">
        <w:t>формируется в цифровой образ радиоконтакта, отличающийся от идеального по следующим показателям:</w:t>
      </w:r>
    </w:p>
    <w:p w:rsidR="00910038" w:rsidRPr="005C2DC8" w:rsidRDefault="00910038" w:rsidP="00910038">
      <w:pPr>
        <w:ind w:firstLine="454"/>
        <w:jc w:val="both"/>
      </w:pPr>
      <w:r w:rsidRPr="005C2DC8">
        <w:t>- нарушается строгая периодичность, как результат воздействия ср</w:t>
      </w:r>
      <w:r w:rsidRPr="005C2DC8">
        <w:t>е</w:t>
      </w:r>
      <w:r w:rsidRPr="005C2DC8">
        <w:t>ды, шума и ограниче</w:t>
      </w:r>
      <w:r>
        <w:t>нной точности измерений момент</w:t>
      </w:r>
      <w:r w:rsidRPr="005C2DC8">
        <w:t>ов времени</w:t>
      </w:r>
      <w:r>
        <w:t xml:space="preserve"> прих</w:t>
      </w:r>
      <w:r>
        <w:t>о</w:t>
      </w:r>
      <w:r>
        <w:t>да ФИ</w:t>
      </w:r>
      <w:r w:rsidRPr="005C2DC8">
        <w:t xml:space="preserve">. Для учета этого фактора введем параметр </w:t>
      </w:r>
      <w:r w:rsidRPr="005C2DC8">
        <w:rPr>
          <w:i/>
        </w:rPr>
        <w:t>Δ</w:t>
      </w:r>
      <w:r>
        <w:rPr>
          <w:i/>
          <w:lang w:val="en-US"/>
        </w:rPr>
        <w:t>T</w:t>
      </w:r>
      <w:r w:rsidRPr="005C2DC8">
        <w:t xml:space="preserve"> максимально доп</w:t>
      </w:r>
      <w:r w:rsidRPr="005C2DC8">
        <w:t>у</w:t>
      </w:r>
      <w:r w:rsidRPr="005C2DC8">
        <w:t>стимо</w:t>
      </w:r>
      <w:r>
        <w:t>го отклонения интервалов между ФИ</w:t>
      </w:r>
      <w:r w:rsidRPr="005C2DC8">
        <w:t xml:space="preserve"> от периода повторения </w:t>
      </w:r>
      <w:r w:rsidRPr="005C2DC8">
        <w:rPr>
          <w:i/>
        </w:rPr>
        <w:t>Т</w:t>
      </w:r>
      <w:r w:rsidRPr="0048301E">
        <w:rPr>
          <w:vertAlign w:val="subscript"/>
        </w:rPr>
        <w:t>п</w:t>
      </w:r>
      <w:r w:rsidRPr="005C2DC8">
        <w:rPr>
          <w:i/>
        </w:rPr>
        <w:t xml:space="preserve"> </w:t>
      </w:r>
      <w:r w:rsidRPr="005C2DC8">
        <w:t>(строб по периоду)</w:t>
      </w:r>
      <w:r>
        <w:t xml:space="preserve">. Значение </w:t>
      </w:r>
      <w:r w:rsidRPr="005C2DC8">
        <w:rPr>
          <w:i/>
        </w:rPr>
        <w:t>Δ</w:t>
      </w:r>
      <w:r>
        <w:rPr>
          <w:i/>
          <w:lang w:val="en-US"/>
        </w:rPr>
        <w:t>T</w:t>
      </w:r>
      <w:r>
        <w:t xml:space="preserve"> может быть выбрано из физических расчетов и технических характеристик системы распознавания</w:t>
      </w:r>
      <w:r w:rsidRPr="005C2DC8">
        <w:t>;</w:t>
      </w:r>
    </w:p>
    <w:p w:rsidR="00910038" w:rsidRPr="005C2DC8" w:rsidRDefault="00910038" w:rsidP="00910038">
      <w:pPr>
        <w:ind w:firstLine="454"/>
        <w:jc w:val="both"/>
      </w:pPr>
      <w:r w:rsidRPr="005C2DC8">
        <w:t>- нарушается постоянство несущей вследствие воздействия тех же факторов</w:t>
      </w:r>
      <w:r>
        <w:t>, а также эффекта Доплера.</w:t>
      </w:r>
      <w:r w:rsidRPr="005C2DC8">
        <w:t xml:space="preserve">  Более того, возможно вообще о</w:t>
      </w:r>
      <w:r w:rsidRPr="005C2DC8">
        <w:t>т</w:t>
      </w:r>
      <w:r w:rsidRPr="005C2DC8">
        <w:t xml:space="preserve">сутствие достоверных измерений </w:t>
      </w:r>
      <w:r>
        <w:t xml:space="preserve">несущей </w:t>
      </w:r>
      <w:r w:rsidRPr="005C2DC8">
        <w:rPr>
          <w:i/>
          <w:lang w:val="en-US"/>
        </w:rPr>
        <w:t>F</w:t>
      </w:r>
      <w:r w:rsidRPr="005C2DC8">
        <w:rPr>
          <w:i/>
          <w:vertAlign w:val="subscript"/>
          <w:lang w:val="en-US"/>
        </w:rPr>
        <w:t>i</w:t>
      </w:r>
      <w:r w:rsidRPr="005C2DC8">
        <w:rPr>
          <w:i/>
        </w:rPr>
        <w:t xml:space="preserve"> </w:t>
      </w:r>
      <w:r w:rsidRPr="005C2DC8">
        <w:t xml:space="preserve">в некоторых ФИ или даже во всех. Для учета этого фактора введем параметр </w:t>
      </w:r>
      <w:r w:rsidRPr="005C2DC8">
        <w:rPr>
          <w:i/>
        </w:rPr>
        <w:t>Δ</w:t>
      </w:r>
      <w:r w:rsidRPr="005C2DC8">
        <w:rPr>
          <w:i/>
          <w:lang w:val="en-US"/>
        </w:rPr>
        <w:t>F</w:t>
      </w:r>
      <w:r w:rsidRPr="005C2DC8">
        <w:t xml:space="preserve"> максимально во</w:t>
      </w:r>
      <w:r w:rsidRPr="005C2DC8">
        <w:t>з</w:t>
      </w:r>
      <w:r w:rsidRPr="005C2DC8">
        <w:t xml:space="preserve">можного отклонения величин </w:t>
      </w:r>
      <w:r w:rsidRPr="005C2DC8">
        <w:rPr>
          <w:i/>
          <w:lang w:val="en-US"/>
        </w:rPr>
        <w:t>F</w:t>
      </w:r>
      <w:r w:rsidRPr="005C2DC8">
        <w:rPr>
          <w:i/>
          <w:vertAlign w:val="subscript"/>
          <w:lang w:val="en-US"/>
        </w:rPr>
        <w:t>i</w:t>
      </w:r>
      <w:r w:rsidRPr="005C2DC8">
        <w:t xml:space="preserve">  от несущей </w:t>
      </w:r>
      <w:r w:rsidRPr="005C2DC8">
        <w:rPr>
          <w:i/>
          <w:lang w:val="en-US"/>
        </w:rPr>
        <w:t>F</w:t>
      </w:r>
      <w:r w:rsidRPr="00BA651E">
        <w:rPr>
          <w:vertAlign w:val="subscript"/>
        </w:rPr>
        <w:t>н</w:t>
      </w:r>
      <w:r w:rsidRPr="005C2DC8">
        <w:rPr>
          <w:i/>
        </w:rPr>
        <w:t xml:space="preserve"> </w:t>
      </w:r>
      <w:r w:rsidRPr="005C2DC8">
        <w:t xml:space="preserve"> (строб по частоте) и пр</w:t>
      </w:r>
      <w:r w:rsidRPr="005C2DC8">
        <w:t>и</w:t>
      </w:r>
      <w:r w:rsidRPr="005C2DC8">
        <w:t xml:space="preserve">знак «достоверность </w:t>
      </w:r>
      <w:r w:rsidRPr="005C2DC8">
        <w:rPr>
          <w:i/>
          <w:lang w:val="en-US"/>
        </w:rPr>
        <w:t>F</w:t>
      </w:r>
      <w:r w:rsidRPr="005C2DC8">
        <w:rPr>
          <w:i/>
          <w:vertAlign w:val="subscript"/>
          <w:lang w:val="en-US"/>
        </w:rPr>
        <w:t>i</w:t>
      </w:r>
      <w:r>
        <w:t>».</w:t>
      </w:r>
      <w:r w:rsidRPr="00172930">
        <w:t xml:space="preserve"> </w:t>
      </w:r>
      <w:r>
        <w:t xml:space="preserve">Значение </w:t>
      </w:r>
      <w:r w:rsidRPr="005C2DC8">
        <w:rPr>
          <w:i/>
        </w:rPr>
        <w:t>Δ</w:t>
      </w:r>
      <w:r>
        <w:rPr>
          <w:i/>
          <w:lang w:val="en-US"/>
        </w:rPr>
        <w:t>F</w:t>
      </w:r>
      <w:r w:rsidRPr="00172930">
        <w:t xml:space="preserve">  </w:t>
      </w:r>
      <w:r>
        <w:t>также может быть выбрано из ф</w:t>
      </w:r>
      <w:r>
        <w:t>и</w:t>
      </w:r>
      <w:r>
        <w:t>зических расчетов и технических характеристик системы распознавания</w:t>
      </w:r>
      <w:r w:rsidRPr="005C2DC8">
        <w:t>;</w:t>
      </w:r>
    </w:p>
    <w:p w:rsidR="00910038" w:rsidRPr="005C2DC8" w:rsidRDefault="00910038" w:rsidP="00910038">
      <w:pPr>
        <w:ind w:firstLine="454"/>
        <w:jc w:val="both"/>
      </w:pPr>
      <w:r w:rsidRPr="005C2DC8">
        <w:t xml:space="preserve">- длительности импульсов </w:t>
      </w:r>
      <w:r w:rsidRPr="00BA651E">
        <w:rPr>
          <w:i/>
        </w:rPr>
        <w:sym w:font="Symbol" w:char="F074"/>
      </w:r>
      <w:r w:rsidRPr="005C2DC8">
        <w:rPr>
          <w:i/>
          <w:sz w:val="28"/>
          <w:szCs w:val="28"/>
          <w:vertAlign w:val="subscript"/>
          <w:lang w:val="en-US"/>
        </w:rPr>
        <w:t>i</w:t>
      </w:r>
      <w:r w:rsidRPr="005C2DC8">
        <w:t xml:space="preserve"> не остаются постоянными по причинам, рассмотренным выше. Возможны дробления импульсов на несколько б</w:t>
      </w:r>
      <w:r w:rsidRPr="005C2DC8">
        <w:t>о</w:t>
      </w:r>
      <w:r w:rsidRPr="005C2DC8">
        <w:t>лее коротких вследствие интерференции, переотражений и т.п. Учет эт</w:t>
      </w:r>
      <w:r w:rsidRPr="005C2DC8">
        <w:t>о</w:t>
      </w:r>
      <w:r w:rsidRPr="005C2DC8">
        <w:t xml:space="preserve">го фактора, в принципе, также можно произвести введением некоторого строба </w:t>
      </w:r>
      <w:r w:rsidRPr="00BA651E">
        <w:rPr>
          <w:i/>
        </w:rPr>
        <w:t>Δ</w:t>
      </w:r>
      <w:r w:rsidRPr="00BA651E">
        <w:rPr>
          <w:i/>
        </w:rPr>
        <w:sym w:font="Symbol" w:char="F074"/>
      </w:r>
      <w:r w:rsidRPr="005C2DC8">
        <w:t>, но его целесообразность менее очевидна, чем введение стр</w:t>
      </w:r>
      <w:r w:rsidRPr="005C2DC8">
        <w:t>о</w:t>
      </w:r>
      <w:r w:rsidRPr="005C2DC8">
        <w:t>бов</w:t>
      </w:r>
      <w:r w:rsidRPr="005C2DC8">
        <w:rPr>
          <w:i/>
        </w:rPr>
        <w:t xml:space="preserve"> ΔТ</w:t>
      </w:r>
      <w:r w:rsidRPr="005C2DC8">
        <w:t xml:space="preserve"> и </w:t>
      </w:r>
      <w:r w:rsidRPr="005C2DC8">
        <w:rPr>
          <w:i/>
        </w:rPr>
        <w:t>Δ</w:t>
      </w:r>
      <w:r w:rsidRPr="005C2DC8">
        <w:rPr>
          <w:i/>
          <w:lang w:val="en-US"/>
        </w:rPr>
        <w:t>F</w:t>
      </w:r>
      <w:r w:rsidRPr="005C2DC8">
        <w:t>. Здесь этот строб не используется;</w:t>
      </w:r>
    </w:p>
    <w:p w:rsidR="00910038" w:rsidRPr="002A5312" w:rsidRDefault="00910038" w:rsidP="00910038">
      <w:pPr>
        <w:ind w:firstLine="454"/>
        <w:jc w:val="both"/>
      </w:pPr>
      <w:r w:rsidRPr="005C2DC8">
        <w:t xml:space="preserve">- амплитуды импульсов </w:t>
      </w:r>
      <w:r w:rsidRPr="005C2DC8">
        <w:rPr>
          <w:i/>
        </w:rPr>
        <w:t>А</w:t>
      </w:r>
      <w:r w:rsidRPr="005C2DC8">
        <w:rPr>
          <w:i/>
          <w:vertAlign w:val="subscript"/>
          <w:lang w:val="en-US"/>
        </w:rPr>
        <w:t>i</w:t>
      </w:r>
      <w:r w:rsidRPr="005C2DC8">
        <w:t xml:space="preserve"> также не остаются постоянными, как следствие взаимодействия ДН антенн, причем закон их модуляции не может счи</w:t>
      </w:r>
      <w:r>
        <w:t>таться известным в общем случае</w:t>
      </w:r>
      <w:r w:rsidRPr="00585D55">
        <w:t>;</w:t>
      </w:r>
    </w:p>
    <w:p w:rsidR="00910038" w:rsidRDefault="00910038" w:rsidP="00910038">
      <w:pPr>
        <w:ind w:firstLine="454"/>
        <w:jc w:val="both"/>
      </w:pPr>
      <w:r w:rsidRPr="00585D55">
        <w:lastRenderedPageBreak/>
        <w:t xml:space="preserve">- </w:t>
      </w:r>
      <w:r>
        <w:t>часть радиоимпульсов и соответствующих им ФИ могут выпасть из образа;</w:t>
      </w:r>
    </w:p>
    <w:p w:rsidR="00910038" w:rsidRDefault="00910038" w:rsidP="00910038">
      <w:pPr>
        <w:ind w:firstLine="454"/>
        <w:jc w:val="both"/>
      </w:pPr>
      <w:r>
        <w:t>- часть ФИ могут быть ложными.</w:t>
      </w:r>
    </w:p>
    <w:p w:rsidR="00910038" w:rsidRPr="00903CC6" w:rsidRDefault="00910038" w:rsidP="00910038">
      <w:pPr>
        <w:ind w:firstLine="454"/>
        <w:jc w:val="both"/>
      </w:pPr>
      <w:r>
        <w:t xml:space="preserve">Пусть в окне анализа оказывается </w:t>
      </w:r>
      <w:r w:rsidRPr="005C2DC8">
        <w:t xml:space="preserve">образ </w:t>
      </w:r>
      <w:r>
        <w:t>радиоконтакта с таким и</w:t>
      </w:r>
      <w:r>
        <w:t>с</w:t>
      </w:r>
      <w:r>
        <w:t>точником и построена его ДАКФ</w:t>
      </w:r>
      <w:r w:rsidRPr="005C2DC8">
        <w:t>.</w:t>
      </w:r>
      <w:r>
        <w:t xml:space="preserve"> На рис. 3.2.1 представлена временная диаграмма образа из </w:t>
      </w:r>
      <w:r w:rsidRPr="007A387D">
        <w:rPr>
          <w:i/>
          <w:lang w:val="en-US"/>
        </w:rPr>
        <w:t>N</w:t>
      </w:r>
      <w:r w:rsidRPr="007A387D">
        <w:rPr>
          <w:i/>
        </w:rPr>
        <w:t>=14</w:t>
      </w:r>
      <w:r w:rsidRPr="00903CC6">
        <w:t xml:space="preserve"> </w:t>
      </w:r>
      <w:r>
        <w:t xml:space="preserve">ФИ. Из </w:t>
      </w:r>
      <w:r w:rsidRPr="007A387D">
        <w:rPr>
          <w:i/>
        </w:rPr>
        <w:t>20</w:t>
      </w:r>
      <w:r>
        <w:t xml:space="preserve"> импульсов эталонного образа в</w:t>
      </w:r>
      <w:r>
        <w:t>ы</w:t>
      </w:r>
      <w:r>
        <w:t xml:space="preserve">пали импульсы с номерами </w:t>
      </w:r>
      <w:r w:rsidRPr="007A387D">
        <w:rPr>
          <w:i/>
        </w:rPr>
        <w:t>3,7,11,12,15,17</w:t>
      </w:r>
      <w:r>
        <w:t>.</w:t>
      </w:r>
    </w:p>
    <w:p w:rsidR="00910038" w:rsidRDefault="00910038" w:rsidP="00910038">
      <w:pPr>
        <w:ind w:firstLine="454"/>
        <w:jc w:val="both"/>
      </w:pPr>
    </w:p>
    <w:p w:rsidR="00910038" w:rsidRDefault="00910038" w:rsidP="00B448E7">
      <w:pPr>
        <w:jc w:val="center"/>
      </w:pPr>
      <w:r>
        <w:rPr>
          <w:noProof/>
        </w:rPr>
        <w:drawing>
          <wp:inline distT="0" distB="0" distL="0" distR="0" wp14:anchorId="79BF52F2" wp14:editId="3BDDF59E">
            <wp:extent cx="3778250" cy="1358900"/>
            <wp:effectExtent l="0" t="0" r="0" b="0"/>
            <wp:docPr id="329"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pic:cNvPicPr>
                      <a:picLocks noChangeAspect="1" noChangeArrowheads="1"/>
                    </pic:cNvPicPr>
                  </pic:nvPicPr>
                  <pic:blipFill>
                    <a:blip r:embed="rId148">
                      <a:grayscl/>
                      <a:extLst>
                        <a:ext uri="{28A0092B-C50C-407E-A947-70E740481C1C}">
                          <a14:useLocalDpi xmlns:a14="http://schemas.microsoft.com/office/drawing/2010/main" val="0"/>
                        </a:ext>
                      </a:extLst>
                    </a:blip>
                    <a:srcRect/>
                    <a:stretch>
                      <a:fillRect/>
                    </a:stretch>
                  </pic:blipFill>
                  <pic:spPr bwMode="auto">
                    <a:xfrm>
                      <a:off x="0" y="0"/>
                      <a:ext cx="3778250" cy="1358900"/>
                    </a:xfrm>
                    <a:prstGeom prst="rect">
                      <a:avLst/>
                    </a:prstGeom>
                    <a:noFill/>
                    <a:ln>
                      <a:noFill/>
                    </a:ln>
                  </pic:spPr>
                </pic:pic>
              </a:graphicData>
            </a:graphic>
          </wp:inline>
        </w:drawing>
      </w:r>
    </w:p>
    <w:p w:rsidR="00910038" w:rsidRDefault="00910038" w:rsidP="00B448E7">
      <w:pPr>
        <w:ind w:firstLine="426"/>
        <w:jc w:val="center"/>
        <w:rPr>
          <w:sz w:val="22"/>
          <w:szCs w:val="22"/>
        </w:rPr>
      </w:pPr>
      <w:r w:rsidRPr="00FE3D07">
        <w:rPr>
          <w:sz w:val="22"/>
          <w:szCs w:val="22"/>
        </w:rPr>
        <w:t>Рис. 3.2.1 Временная диаграмма образа радиоконтакта</w:t>
      </w:r>
    </w:p>
    <w:p w:rsidR="00910038" w:rsidRPr="00FE3D07" w:rsidRDefault="00910038" w:rsidP="00B448E7">
      <w:pPr>
        <w:ind w:left="709" w:firstLine="709"/>
        <w:jc w:val="center"/>
        <w:rPr>
          <w:sz w:val="22"/>
          <w:szCs w:val="22"/>
        </w:rPr>
      </w:pPr>
      <w:r w:rsidRPr="00FE3D07">
        <w:rPr>
          <w:sz w:val="22"/>
          <w:szCs w:val="22"/>
        </w:rPr>
        <w:t>с периодическим ИРИ</w:t>
      </w:r>
    </w:p>
    <w:p w:rsidR="00B448E7" w:rsidRDefault="00B448E7" w:rsidP="00910038">
      <w:pPr>
        <w:ind w:firstLine="454"/>
        <w:jc w:val="both"/>
      </w:pPr>
    </w:p>
    <w:p w:rsidR="00B448E7" w:rsidRDefault="00910038" w:rsidP="00910038">
      <w:pPr>
        <w:ind w:firstLine="454"/>
        <w:jc w:val="both"/>
      </w:pPr>
      <w:r>
        <w:t xml:space="preserve">Выстроим столбцы ДАКФ по возрастанию величин </w:t>
      </w:r>
      <w:r w:rsidRPr="00804FD2">
        <w:rPr>
          <w:i/>
          <w:lang w:val="en-US"/>
        </w:rPr>
        <w:t>T</w:t>
      </w:r>
      <w:r w:rsidRPr="00804FD2">
        <w:rPr>
          <w:i/>
          <w:vertAlign w:val="subscript"/>
          <w:lang w:val="en-US"/>
        </w:rPr>
        <w:t>m</w:t>
      </w:r>
      <w:r w:rsidRPr="00804FD2">
        <w:t>.</w:t>
      </w:r>
      <w:r>
        <w:t xml:space="preserve"> На рис. 3.2.2 показан начальный участок графика величин </w:t>
      </w:r>
      <w:r w:rsidRPr="00804FD2">
        <w:rPr>
          <w:i/>
          <w:lang w:val="en-US"/>
        </w:rPr>
        <w:t>n</w:t>
      </w:r>
      <w:r w:rsidRPr="00804FD2">
        <w:rPr>
          <w:i/>
          <w:vertAlign w:val="subscript"/>
          <w:lang w:val="en-US"/>
        </w:rPr>
        <w:t>m</w:t>
      </w:r>
      <w:r w:rsidRPr="00804FD2">
        <w:t>(</w:t>
      </w:r>
      <w:r w:rsidRPr="00804FD2">
        <w:rPr>
          <w:i/>
          <w:lang w:val="en-US"/>
        </w:rPr>
        <w:t>T</w:t>
      </w:r>
      <w:r w:rsidRPr="00804FD2">
        <w:rPr>
          <w:i/>
          <w:vertAlign w:val="subscript"/>
          <w:lang w:val="en-US"/>
        </w:rPr>
        <w:t>m</w:t>
      </w:r>
      <w:r w:rsidRPr="00804FD2">
        <w:t xml:space="preserve">) </w:t>
      </w:r>
      <w:r>
        <w:t>ранжированной  ДАКФ образа на рис.</w:t>
      </w:r>
      <w:r w:rsidRPr="00804FD2">
        <w:t xml:space="preserve"> </w:t>
      </w:r>
      <w:r>
        <w:t>3.2.1</w:t>
      </w:r>
    </w:p>
    <w:p w:rsidR="00B448E7" w:rsidRDefault="00B448E7" w:rsidP="00910038">
      <w:pPr>
        <w:ind w:firstLine="454"/>
        <w:jc w:val="both"/>
      </w:pPr>
    </w:p>
    <w:p w:rsidR="00910038" w:rsidRDefault="00910038" w:rsidP="00B448E7">
      <w:pPr>
        <w:ind w:firstLine="454"/>
        <w:jc w:val="center"/>
      </w:pPr>
      <w:r>
        <w:rPr>
          <w:noProof/>
        </w:rPr>
        <w:drawing>
          <wp:inline distT="0" distB="0" distL="0" distR="0" wp14:anchorId="18119860" wp14:editId="760F56AA">
            <wp:extent cx="3765550" cy="1917700"/>
            <wp:effectExtent l="0" t="0" r="0" b="0"/>
            <wp:docPr id="330"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pic:cNvPicPr>
                      <a:picLocks noChangeAspect="1" noChangeArrowheads="1"/>
                    </pic:cNvPicPr>
                  </pic:nvPicPr>
                  <pic:blipFill>
                    <a:blip r:embed="rId149">
                      <a:grayscl/>
                      <a:extLst>
                        <a:ext uri="{28A0092B-C50C-407E-A947-70E740481C1C}">
                          <a14:useLocalDpi xmlns:a14="http://schemas.microsoft.com/office/drawing/2010/main" val="0"/>
                        </a:ext>
                      </a:extLst>
                    </a:blip>
                    <a:srcRect/>
                    <a:stretch>
                      <a:fillRect/>
                    </a:stretch>
                  </pic:blipFill>
                  <pic:spPr bwMode="auto">
                    <a:xfrm>
                      <a:off x="0" y="0"/>
                      <a:ext cx="3765550" cy="1917700"/>
                    </a:xfrm>
                    <a:prstGeom prst="rect">
                      <a:avLst/>
                    </a:prstGeom>
                    <a:noFill/>
                    <a:ln>
                      <a:noFill/>
                    </a:ln>
                  </pic:spPr>
                </pic:pic>
              </a:graphicData>
            </a:graphic>
          </wp:inline>
        </w:drawing>
      </w:r>
    </w:p>
    <w:p w:rsidR="00910038" w:rsidRPr="00804FD2" w:rsidRDefault="00910038" w:rsidP="00910038">
      <w:pPr>
        <w:ind w:firstLine="454"/>
        <w:jc w:val="both"/>
      </w:pPr>
    </w:p>
    <w:p w:rsidR="00910038" w:rsidRPr="00910038" w:rsidRDefault="00910038" w:rsidP="00B448E7">
      <w:pPr>
        <w:ind w:firstLine="426"/>
        <w:jc w:val="center"/>
        <w:rPr>
          <w:sz w:val="22"/>
          <w:szCs w:val="22"/>
        </w:rPr>
      </w:pPr>
      <w:r w:rsidRPr="00FE3D07">
        <w:rPr>
          <w:sz w:val="22"/>
          <w:szCs w:val="22"/>
        </w:rPr>
        <w:t xml:space="preserve">Рис. 3.2.2 Начальный участок графика величин </w:t>
      </w:r>
      <w:r w:rsidRPr="00FE3D07">
        <w:rPr>
          <w:i/>
          <w:sz w:val="22"/>
          <w:szCs w:val="22"/>
          <w:lang w:val="en-US"/>
        </w:rPr>
        <w:t>n</w:t>
      </w:r>
      <w:r w:rsidRPr="00FE3D07">
        <w:rPr>
          <w:i/>
          <w:sz w:val="22"/>
          <w:szCs w:val="22"/>
          <w:vertAlign w:val="subscript"/>
          <w:lang w:val="en-US"/>
        </w:rPr>
        <w:t>m</w:t>
      </w:r>
      <w:r w:rsidRPr="00FE3D07">
        <w:rPr>
          <w:sz w:val="22"/>
          <w:szCs w:val="22"/>
        </w:rPr>
        <w:t>(</w:t>
      </w:r>
      <w:r w:rsidRPr="00FE3D07">
        <w:rPr>
          <w:i/>
          <w:sz w:val="22"/>
          <w:szCs w:val="22"/>
          <w:lang w:val="en-US"/>
        </w:rPr>
        <w:t>T</w:t>
      </w:r>
      <w:r w:rsidRPr="00FE3D07">
        <w:rPr>
          <w:i/>
          <w:sz w:val="22"/>
          <w:szCs w:val="22"/>
          <w:vertAlign w:val="subscript"/>
          <w:lang w:val="en-US"/>
        </w:rPr>
        <w:t>m</w:t>
      </w:r>
      <w:r w:rsidRPr="00FE3D07">
        <w:rPr>
          <w:sz w:val="22"/>
          <w:szCs w:val="22"/>
        </w:rPr>
        <w:t>)  ранжированной  ДАКФ образа на рис. 3.2.1.</w:t>
      </w:r>
    </w:p>
    <w:p w:rsidR="00910038" w:rsidRPr="00910038" w:rsidRDefault="00910038" w:rsidP="00910038">
      <w:pPr>
        <w:ind w:firstLine="426"/>
        <w:jc w:val="both"/>
        <w:rPr>
          <w:sz w:val="22"/>
          <w:szCs w:val="22"/>
        </w:rPr>
      </w:pPr>
    </w:p>
    <w:p w:rsidR="00910038" w:rsidRDefault="00910038" w:rsidP="00910038">
      <w:pPr>
        <w:ind w:firstLine="454"/>
        <w:jc w:val="both"/>
      </w:pPr>
      <w:r>
        <w:t xml:space="preserve">Нетрудно заметить, что если искажения эталонного образа состоят лишь в выпадении отдельных ФИ, то сохраняется основной признак АКФ </w:t>
      </w:r>
      <w:r w:rsidRPr="005C2DC8">
        <w:t>периодиче</w:t>
      </w:r>
      <w:r>
        <w:t>ского сигнала: «линии временного спектра образуют ряд</w:t>
      </w:r>
      <w:r w:rsidRPr="001A4438">
        <w:t xml:space="preserve"> </w:t>
      </w:r>
      <w:r>
        <w:t xml:space="preserve">величин </w:t>
      </w:r>
      <w:r w:rsidRPr="001A4438">
        <w:rPr>
          <w:i/>
          <w:lang w:val="en-US"/>
        </w:rPr>
        <w:t>T</w:t>
      </w:r>
      <w:r w:rsidRPr="001A4438">
        <w:rPr>
          <w:i/>
          <w:vertAlign w:val="subscript"/>
          <w:lang w:val="en-US"/>
        </w:rPr>
        <w:t>m</w:t>
      </w:r>
      <w:r>
        <w:t>, кратных минимальной величине</w:t>
      </w:r>
      <w:r w:rsidRPr="001A4438">
        <w:t xml:space="preserve"> </w:t>
      </w:r>
      <w:r w:rsidRPr="001A4438">
        <w:rPr>
          <w:i/>
          <w:lang w:val="en-US"/>
        </w:rPr>
        <w:t>T</w:t>
      </w:r>
      <w:r w:rsidRPr="00935F77">
        <w:rPr>
          <w:vertAlign w:val="subscript"/>
        </w:rPr>
        <w:t>1</w:t>
      </w:r>
      <w:r>
        <w:t xml:space="preserve">». Естественно выдвинуть </w:t>
      </w:r>
      <w:r>
        <w:lastRenderedPageBreak/>
        <w:t>гипотезу: «</w:t>
      </w:r>
      <w:r w:rsidRPr="001A4438">
        <w:rPr>
          <w:i/>
          <w:lang w:val="en-US"/>
        </w:rPr>
        <w:t>T</w:t>
      </w:r>
      <w:r w:rsidRPr="00935F77">
        <w:rPr>
          <w:vertAlign w:val="subscript"/>
        </w:rPr>
        <w:t>1</w:t>
      </w:r>
      <w:r>
        <w:t xml:space="preserve"> есть истинный период сигнала». Для эталонного образа </w:t>
      </w:r>
      <w:r w:rsidRPr="00BB168F">
        <w:rPr>
          <w:i/>
          <w:lang w:val="en-US"/>
        </w:rPr>
        <w:t>n</w:t>
      </w:r>
      <w:r w:rsidRPr="00935F77">
        <w:rPr>
          <w:vertAlign w:val="subscript"/>
        </w:rPr>
        <w:t>1</w:t>
      </w:r>
      <w:r w:rsidRPr="00BB168F">
        <w:rPr>
          <w:i/>
        </w:rPr>
        <w:t>=</w:t>
      </w:r>
      <w:r w:rsidRPr="00BB168F">
        <w:rPr>
          <w:i/>
          <w:lang w:val="en-US"/>
        </w:rPr>
        <w:t>N</w:t>
      </w:r>
      <w:r w:rsidRPr="00BB168F">
        <w:rPr>
          <w:i/>
        </w:rPr>
        <w:t>-1</w:t>
      </w:r>
      <w:r>
        <w:t xml:space="preserve"> и это максимум для чисел </w:t>
      </w:r>
      <w:r w:rsidRPr="00804FD2">
        <w:rPr>
          <w:i/>
          <w:lang w:val="en-US"/>
        </w:rPr>
        <w:t>n</w:t>
      </w:r>
      <w:r w:rsidRPr="00804FD2">
        <w:rPr>
          <w:i/>
          <w:vertAlign w:val="subscript"/>
          <w:lang w:val="en-US"/>
        </w:rPr>
        <w:t>m</w:t>
      </w:r>
      <w:r w:rsidRPr="00BB168F">
        <w:rPr>
          <w:i/>
        </w:rPr>
        <w:t>.</w:t>
      </w:r>
      <w:r w:rsidRPr="00BB168F">
        <w:t xml:space="preserve"> </w:t>
      </w:r>
      <w:r>
        <w:t xml:space="preserve">Если в результате интерференции происходит дробление некоторого радиоимпульса, то это приводит к увеличению числа </w:t>
      </w:r>
      <w:r w:rsidRPr="00BB168F">
        <w:rPr>
          <w:i/>
          <w:lang w:val="en-US"/>
        </w:rPr>
        <w:t>n</w:t>
      </w:r>
      <w:r w:rsidRPr="00935F77">
        <w:rPr>
          <w:vertAlign w:val="subscript"/>
        </w:rPr>
        <w:t>1</w:t>
      </w:r>
      <w:r>
        <w:t xml:space="preserve">. Если происходят выпадения отдельных ФИ, то  максимум чисел </w:t>
      </w:r>
      <w:r w:rsidRPr="00804FD2">
        <w:rPr>
          <w:i/>
          <w:lang w:val="en-US"/>
        </w:rPr>
        <w:t>n</w:t>
      </w:r>
      <w:r w:rsidRPr="00804FD2">
        <w:rPr>
          <w:i/>
          <w:vertAlign w:val="subscript"/>
          <w:lang w:val="en-US"/>
        </w:rPr>
        <w:t>m</w:t>
      </w:r>
      <w:r>
        <w:t xml:space="preserve"> уже не обязательно есть </w:t>
      </w:r>
      <w:r w:rsidRPr="00BB168F">
        <w:rPr>
          <w:i/>
          <w:lang w:val="en-US"/>
        </w:rPr>
        <w:t>n</w:t>
      </w:r>
      <w:r w:rsidRPr="00935F77">
        <w:rPr>
          <w:vertAlign w:val="subscript"/>
        </w:rPr>
        <w:t>1</w:t>
      </w:r>
      <w:r>
        <w:t xml:space="preserve">. Это видно на рис. 3.2.2, где </w:t>
      </w:r>
      <w:r w:rsidRPr="00BB168F">
        <w:rPr>
          <w:i/>
          <w:lang w:val="en-US"/>
        </w:rPr>
        <w:t>n</w:t>
      </w:r>
      <w:r w:rsidRPr="00935F77">
        <w:rPr>
          <w:vertAlign w:val="subscript"/>
        </w:rPr>
        <w:t>1</w:t>
      </w:r>
      <w:r>
        <w:t>=</w:t>
      </w:r>
      <w:r w:rsidRPr="00935F77">
        <w:rPr>
          <w:i/>
        </w:rPr>
        <w:t xml:space="preserve"> </w:t>
      </w:r>
      <w:r w:rsidRPr="00BB168F">
        <w:rPr>
          <w:i/>
          <w:lang w:val="en-US"/>
        </w:rPr>
        <w:t>n</w:t>
      </w:r>
      <w:r>
        <w:rPr>
          <w:vertAlign w:val="subscript"/>
        </w:rPr>
        <w:t>4</w:t>
      </w:r>
      <w:r>
        <w:t>. Очевидно, что если выпадения происходят с высокой вероя</w:t>
      </w:r>
      <w:r>
        <w:t>т</w:t>
      </w:r>
      <w:r>
        <w:t xml:space="preserve">ностью, то </w:t>
      </w:r>
      <w:r w:rsidRPr="007619EF">
        <w:rPr>
          <w:i/>
          <w:lang w:val="en-US"/>
        </w:rPr>
        <w:t>max</w:t>
      </w:r>
      <w:r w:rsidRPr="007619EF">
        <w:t>{</w:t>
      </w:r>
      <w:r w:rsidRPr="00804FD2">
        <w:rPr>
          <w:i/>
          <w:lang w:val="en-US"/>
        </w:rPr>
        <w:t>n</w:t>
      </w:r>
      <w:r w:rsidRPr="00804FD2">
        <w:rPr>
          <w:i/>
          <w:vertAlign w:val="subscript"/>
          <w:lang w:val="en-US"/>
        </w:rPr>
        <w:t>m</w:t>
      </w:r>
      <w:r w:rsidRPr="007619EF">
        <w:t>}</w:t>
      </w:r>
      <w:r>
        <w:t xml:space="preserve"> переместится на некоторый кратный </w:t>
      </w:r>
      <w:r w:rsidRPr="007619EF">
        <w:rPr>
          <w:i/>
          <w:lang w:val="en-US"/>
        </w:rPr>
        <w:t>T</w:t>
      </w:r>
      <w:r w:rsidRPr="007619EF">
        <w:rPr>
          <w:vertAlign w:val="subscript"/>
        </w:rPr>
        <w:t>1</w:t>
      </w:r>
      <w:r>
        <w:t xml:space="preserve"> </w:t>
      </w:r>
      <w:r w:rsidRPr="007619EF">
        <w:t>период</w:t>
      </w:r>
      <w:r w:rsidRPr="00632C9B">
        <w:rPr>
          <w:i/>
        </w:rPr>
        <w:t xml:space="preserve"> </w:t>
      </w:r>
      <w:r w:rsidRPr="007619EF">
        <w:rPr>
          <w:i/>
          <w:lang w:val="en-US"/>
        </w:rPr>
        <w:t>T</w:t>
      </w:r>
      <w:r>
        <w:rPr>
          <w:vertAlign w:val="subscript"/>
        </w:rPr>
        <w:t>+</w:t>
      </w:r>
      <w:r>
        <w:t>. Например, если выпадут все ФИ через один, то естественной окажется гипотеза  «</w:t>
      </w:r>
      <w:r w:rsidRPr="00FB7901">
        <w:rPr>
          <w:i/>
        </w:rPr>
        <w:t>2</w:t>
      </w:r>
      <w:r w:rsidRPr="001A4438">
        <w:rPr>
          <w:i/>
          <w:lang w:val="en-US"/>
        </w:rPr>
        <w:t>T</w:t>
      </w:r>
      <w:r w:rsidRPr="00935F77">
        <w:rPr>
          <w:vertAlign w:val="subscript"/>
        </w:rPr>
        <w:t>1</w:t>
      </w:r>
      <w:r>
        <w:t xml:space="preserve"> есть истинный период сигнала». Подобные ситуации пр</w:t>
      </w:r>
      <w:r>
        <w:t>и</w:t>
      </w:r>
      <w:r>
        <w:t>водят к отмечавшемуся ранее эффекту «размножения целей с кратными периодами». О борьбе с этим эффектом будет говориться в Главе 5. Здесь же будем полагать, что отношение сигнал/шум достаточно велико и чи</w:t>
      </w:r>
      <w:r>
        <w:t>с</w:t>
      </w:r>
      <w:r>
        <w:t xml:space="preserve">ло </w:t>
      </w:r>
      <w:r w:rsidRPr="00BB168F">
        <w:rPr>
          <w:i/>
          <w:lang w:val="en-US"/>
        </w:rPr>
        <w:t>n</w:t>
      </w:r>
      <w:r w:rsidRPr="00935F77">
        <w:rPr>
          <w:vertAlign w:val="subscript"/>
        </w:rPr>
        <w:t>1</w:t>
      </w:r>
      <w:r>
        <w:t xml:space="preserve"> остается максимумом чисел </w:t>
      </w:r>
      <w:r w:rsidRPr="00804FD2">
        <w:rPr>
          <w:i/>
          <w:lang w:val="en-US"/>
        </w:rPr>
        <w:t>n</w:t>
      </w:r>
      <w:r w:rsidRPr="00804FD2">
        <w:rPr>
          <w:i/>
          <w:vertAlign w:val="subscript"/>
          <w:lang w:val="en-US"/>
        </w:rPr>
        <w:t>m</w:t>
      </w:r>
      <w:r>
        <w:t>.</w:t>
      </w:r>
    </w:p>
    <w:p w:rsidR="00910038" w:rsidRPr="002275DB" w:rsidRDefault="00910038" w:rsidP="00910038">
      <w:pPr>
        <w:ind w:firstLine="454"/>
        <w:jc w:val="both"/>
      </w:pPr>
      <w:r>
        <w:t>Допустим теперь, что в промежутках между сохранившимися ФИ эталонного образа возникло некоторое число ложных ФИ.</w:t>
      </w:r>
      <w:r w:rsidRPr="00881C2F">
        <w:t xml:space="preserve"> </w:t>
      </w:r>
      <w:r>
        <w:t>Если прен</w:t>
      </w:r>
      <w:r>
        <w:t>е</w:t>
      </w:r>
      <w:r>
        <w:t xml:space="preserve">бречь интерференцией ложных и эталонных ФИ, то эти события не нарушают «старых» отношений </w:t>
      </w:r>
      <w:r>
        <w:rPr>
          <w:i/>
          <w:lang w:val="en-US"/>
        </w:rPr>
        <w:t>K</w:t>
      </w:r>
      <w:r w:rsidRPr="007D6D3F">
        <w:rPr>
          <w:i/>
        </w:rPr>
        <w:t>(</w:t>
      </w:r>
      <w:r w:rsidRPr="007D6D3F">
        <w:rPr>
          <w:i/>
          <w:lang w:val="en-US"/>
        </w:rPr>
        <w:t>T</w:t>
      </w:r>
      <w:r>
        <w:rPr>
          <w:i/>
        </w:rPr>
        <w:t>,2</w:t>
      </w:r>
      <w:r w:rsidRPr="007D6D3F">
        <w:rPr>
          <w:i/>
        </w:rPr>
        <w:t>Δ</w:t>
      </w:r>
      <w:r w:rsidRPr="007D6D3F">
        <w:rPr>
          <w:i/>
          <w:lang w:val="en-US"/>
        </w:rPr>
        <w:t>T</w:t>
      </w:r>
      <w:r w:rsidRPr="007D6D3F">
        <w:rPr>
          <w:i/>
        </w:rPr>
        <w:t>)</w:t>
      </w:r>
      <w:r>
        <w:t>.</w:t>
      </w:r>
      <w:r w:rsidRPr="00881C2F">
        <w:t xml:space="preserve"> </w:t>
      </w:r>
      <w:r>
        <w:t>Для сигналов с большой скважностью это утверждение обоснованно в силу малости задаваемой плотности потока ложных тревог на этапе обнаружения сигналов (см. 2.6). В указанных условиях возможно появление линий временного спе</w:t>
      </w:r>
      <w:r>
        <w:t>к</w:t>
      </w:r>
      <w:r>
        <w:t xml:space="preserve">тра с параметрами </w:t>
      </w:r>
      <w:r w:rsidRPr="001A4438">
        <w:rPr>
          <w:i/>
          <w:lang w:val="en-US"/>
        </w:rPr>
        <w:t>T</w:t>
      </w:r>
      <w:r w:rsidRPr="001A4438">
        <w:rPr>
          <w:i/>
          <w:vertAlign w:val="subscript"/>
          <w:lang w:val="en-US"/>
        </w:rPr>
        <w:t>m</w:t>
      </w:r>
      <w:r>
        <w:rPr>
          <w:i/>
        </w:rPr>
        <w:t>&lt;</w:t>
      </w:r>
      <w:r w:rsidRPr="001A4438">
        <w:rPr>
          <w:i/>
          <w:lang w:val="en-US"/>
        </w:rPr>
        <w:t>T</w:t>
      </w:r>
      <w:r w:rsidRPr="00D567ED">
        <w:rPr>
          <w:vertAlign w:val="subscript"/>
        </w:rPr>
        <w:t>1</w:t>
      </w:r>
      <w:r>
        <w:t>, что нарушает состоятельность</w:t>
      </w:r>
      <w:r w:rsidRPr="00F511B4">
        <w:t xml:space="preserve"> </w:t>
      </w:r>
      <w:r>
        <w:t>выдвинутой г</w:t>
      </w:r>
      <w:r>
        <w:t>и</w:t>
      </w:r>
      <w:r>
        <w:t>потезы. Модифицируем ее следующим образом: «</w:t>
      </w:r>
      <w:r w:rsidRPr="001A4438">
        <w:rPr>
          <w:i/>
          <w:lang w:val="en-US"/>
        </w:rPr>
        <w:t>T</w:t>
      </w:r>
      <w:r>
        <w:rPr>
          <w:vertAlign w:val="subscript"/>
        </w:rPr>
        <w:t>+</w:t>
      </w:r>
      <w:r>
        <w:t xml:space="preserve"> есть истинный п</w:t>
      </w:r>
      <w:r>
        <w:t>е</w:t>
      </w:r>
      <w:r>
        <w:t xml:space="preserve">риод сигнала, если </w:t>
      </w:r>
      <w:r w:rsidRPr="00881C2F">
        <w:rPr>
          <w:i/>
          <w:lang w:val="en-US"/>
        </w:rPr>
        <w:t>n</w:t>
      </w:r>
      <w:r w:rsidRPr="00881C2F">
        <w:rPr>
          <w:i/>
          <w:vertAlign w:val="subscript"/>
        </w:rPr>
        <w:t>+</w:t>
      </w:r>
      <w:r w:rsidRPr="00337FC9">
        <w:t xml:space="preserve"> - </w:t>
      </w:r>
      <w:r>
        <w:t xml:space="preserve">единственный максимум  </w:t>
      </w:r>
      <w:r w:rsidRPr="00881C2F">
        <w:rPr>
          <w:i/>
          <w:lang w:val="en-US"/>
        </w:rPr>
        <w:t>n</w:t>
      </w:r>
      <w:r w:rsidRPr="00881C2F">
        <w:rPr>
          <w:i/>
          <w:vertAlign w:val="subscript"/>
        </w:rPr>
        <w:t>+</w:t>
      </w:r>
      <w:r w:rsidRPr="00881C2F">
        <w:rPr>
          <w:i/>
        </w:rPr>
        <w:t>=</w:t>
      </w:r>
      <w:r>
        <w:rPr>
          <w:i/>
          <w:lang w:val="en-US"/>
        </w:rPr>
        <w:t>max</w:t>
      </w:r>
      <w:r w:rsidRPr="00881C2F">
        <w:t>{</w:t>
      </w:r>
      <w:r w:rsidRPr="00881C2F">
        <w:rPr>
          <w:i/>
          <w:lang w:val="en-US"/>
        </w:rPr>
        <w:t>n</w:t>
      </w:r>
      <w:r>
        <w:rPr>
          <w:i/>
          <w:vertAlign w:val="subscript"/>
          <w:lang w:val="en-US"/>
        </w:rPr>
        <w:t>m</w:t>
      </w:r>
      <w:r w:rsidRPr="00881C2F">
        <w:t>}</w:t>
      </w:r>
      <w:r>
        <w:t xml:space="preserve">. Если максимум не единственный, то  </w:t>
      </w:r>
      <w:r w:rsidRPr="001A4438">
        <w:rPr>
          <w:i/>
          <w:lang w:val="en-US"/>
        </w:rPr>
        <w:t>T</w:t>
      </w:r>
      <w:r>
        <w:rPr>
          <w:vertAlign w:val="subscript"/>
        </w:rPr>
        <w:t>+</w:t>
      </w:r>
      <w:r>
        <w:t>=</w:t>
      </w:r>
      <w:r>
        <w:rPr>
          <w:i/>
          <w:lang w:val="en-US"/>
        </w:rPr>
        <w:t>min</w:t>
      </w:r>
      <w:r w:rsidRPr="00881C2F">
        <w:t>{</w:t>
      </w:r>
      <w:r>
        <w:rPr>
          <w:i/>
          <w:lang w:val="en-US"/>
        </w:rPr>
        <w:t>T</w:t>
      </w:r>
      <w:r>
        <w:rPr>
          <w:i/>
          <w:vertAlign w:val="subscript"/>
          <w:lang w:val="en-US"/>
        </w:rPr>
        <w:t>k</w:t>
      </w:r>
      <w:r w:rsidRPr="00881C2F">
        <w:t>}</w:t>
      </w:r>
      <w:r>
        <w:t xml:space="preserve">, где </w:t>
      </w:r>
      <w:r w:rsidRPr="00881C2F">
        <w:t>{</w:t>
      </w:r>
      <w:r>
        <w:rPr>
          <w:i/>
          <w:lang w:val="en-US"/>
        </w:rPr>
        <w:t>T</w:t>
      </w:r>
      <w:r>
        <w:rPr>
          <w:i/>
          <w:vertAlign w:val="subscript"/>
          <w:lang w:val="en-US"/>
        </w:rPr>
        <w:t>k</w:t>
      </w:r>
      <w:r w:rsidRPr="00881C2F">
        <w:t>}</w:t>
      </w:r>
      <w:r>
        <w:t xml:space="preserve"> множество столбцов ДАКФ таких, что </w:t>
      </w:r>
      <w:r w:rsidRPr="00881C2F">
        <w:rPr>
          <w:i/>
          <w:lang w:val="en-US"/>
        </w:rPr>
        <w:t>n</w:t>
      </w:r>
      <w:r>
        <w:rPr>
          <w:i/>
          <w:vertAlign w:val="subscript"/>
          <w:lang w:val="en-US"/>
        </w:rPr>
        <w:t>k</w:t>
      </w:r>
      <w:r w:rsidRPr="00881C2F">
        <w:rPr>
          <w:i/>
        </w:rPr>
        <w:t>=</w:t>
      </w:r>
      <w:r>
        <w:rPr>
          <w:i/>
          <w:lang w:val="en-US"/>
        </w:rPr>
        <w:t>max</w:t>
      </w:r>
      <w:r w:rsidRPr="00881C2F">
        <w:t>{</w:t>
      </w:r>
      <w:r w:rsidRPr="00881C2F">
        <w:rPr>
          <w:i/>
          <w:lang w:val="en-US"/>
        </w:rPr>
        <w:t>n</w:t>
      </w:r>
      <w:r>
        <w:rPr>
          <w:i/>
          <w:vertAlign w:val="subscript"/>
          <w:lang w:val="en-US"/>
        </w:rPr>
        <w:t>m</w:t>
      </w:r>
      <w:r w:rsidRPr="00881C2F">
        <w:t>}</w:t>
      </w:r>
      <w:r>
        <w:t>».</w:t>
      </w:r>
    </w:p>
    <w:p w:rsidR="00910038" w:rsidRDefault="00910038" w:rsidP="00910038">
      <w:pPr>
        <w:ind w:firstLine="454"/>
        <w:jc w:val="both"/>
      </w:pPr>
      <w:r>
        <w:t>Произведем редукцию массива ФИ в окне анализа следующим обр</w:t>
      </w:r>
      <w:r>
        <w:t>а</w:t>
      </w:r>
      <w:r>
        <w:t>зом:</w:t>
      </w:r>
    </w:p>
    <w:p w:rsidR="00910038" w:rsidRDefault="00910038" w:rsidP="00910038">
      <w:pPr>
        <w:ind w:firstLine="454"/>
        <w:jc w:val="both"/>
      </w:pPr>
      <w:r>
        <w:t xml:space="preserve">- пометим все ФИ в парах, для которых истинны отношения </w:t>
      </w:r>
      <w:r>
        <w:rPr>
          <w:i/>
          <w:lang w:val="en-US"/>
        </w:rPr>
        <w:t>K</w:t>
      </w:r>
      <w:r w:rsidRPr="007D6D3F">
        <w:rPr>
          <w:i/>
        </w:rPr>
        <w:t>(</w:t>
      </w:r>
      <w:r w:rsidRPr="007D6D3F">
        <w:rPr>
          <w:i/>
          <w:lang w:val="en-US"/>
        </w:rPr>
        <w:t>T</w:t>
      </w:r>
      <w:r>
        <w:rPr>
          <w:i/>
          <w:vertAlign w:val="subscript"/>
          <w:lang w:val="en-US"/>
        </w:rPr>
        <w:t>k</w:t>
      </w:r>
      <w:r>
        <w:rPr>
          <w:i/>
        </w:rPr>
        <w:t>,2</w:t>
      </w:r>
      <w:r w:rsidRPr="007D6D3F">
        <w:rPr>
          <w:i/>
        </w:rPr>
        <w:t>Δ</w:t>
      </w:r>
      <w:r w:rsidRPr="007D6D3F">
        <w:rPr>
          <w:i/>
          <w:lang w:val="en-US"/>
        </w:rPr>
        <w:t>T</w:t>
      </w:r>
      <w:r w:rsidRPr="007D6D3F">
        <w:rPr>
          <w:i/>
        </w:rPr>
        <w:t>)</w:t>
      </w:r>
      <w:r w:rsidRPr="001F645A">
        <w:t>;</w:t>
      </w:r>
    </w:p>
    <w:p w:rsidR="00910038" w:rsidRDefault="00910038" w:rsidP="00910038">
      <w:pPr>
        <w:ind w:firstLine="454"/>
        <w:jc w:val="both"/>
      </w:pPr>
      <w:r>
        <w:t>- вынесем все помеченные ФИ в отдельный массив-образ.</w:t>
      </w:r>
    </w:p>
    <w:p w:rsidR="00910038" w:rsidRDefault="00910038" w:rsidP="00910038">
      <w:pPr>
        <w:ind w:firstLine="454"/>
        <w:jc w:val="both"/>
      </w:pPr>
      <w:r w:rsidRPr="00C20712">
        <w:t>Новый образ будем рассматривать</w:t>
      </w:r>
      <w:r>
        <w:t xml:space="preserve"> как результат преобразования эталонного образа рассмотренными выше видами искажений.</w:t>
      </w:r>
      <w:r w:rsidRPr="00C20712">
        <w:t xml:space="preserve"> </w:t>
      </w:r>
      <w:r>
        <w:t>Редуцир</w:t>
      </w:r>
      <w:r>
        <w:t>о</w:t>
      </w:r>
      <w:r>
        <w:t>ванный образ подвергнем повторно процедуре обнаружения, т.е. пров</w:t>
      </w:r>
      <w:r>
        <w:t>е</w:t>
      </w:r>
      <w:r>
        <w:t xml:space="preserve">рим гипотезу «в окне анализа находится образ шума», методами Главы 2. При одобрении этой гипотезы принимаем и гипотезу «в окне анализа находился </w:t>
      </w:r>
      <w:r w:rsidRPr="005C2DC8">
        <w:t xml:space="preserve">образ </w:t>
      </w:r>
      <w:r>
        <w:t>радиоконтакта с единственным источником периодич</w:t>
      </w:r>
      <w:r>
        <w:t>е</w:t>
      </w:r>
      <w:r>
        <w:t xml:space="preserve">ского радиосигнала с периодом повторения </w:t>
      </w:r>
      <w:r w:rsidRPr="001A4438">
        <w:rPr>
          <w:i/>
          <w:lang w:val="en-US"/>
        </w:rPr>
        <w:t>T</w:t>
      </w:r>
      <w:r w:rsidRPr="00483559">
        <w:rPr>
          <w:vertAlign w:val="subscript"/>
        </w:rPr>
        <w:t>+</w:t>
      </w:r>
      <w:r>
        <w:t>». Если первая гипотеза отвергается, то редуцированный образ снова подвергается обработке, начиная с построения его ДАКФ. Процесс редукции заканчивается,  к</w:t>
      </w:r>
      <w:r>
        <w:t>о</w:t>
      </w:r>
      <w:r>
        <w:t>гда редуцированный образ идентифицируется как образ шума. Выделя</w:t>
      </w:r>
      <w:r>
        <w:t>е</w:t>
      </w:r>
      <w:r>
        <w:lastRenderedPageBreak/>
        <w:t>мые в процессе редукции образы подвергаются обработке с целью в</w:t>
      </w:r>
      <w:r>
        <w:t>ы</w:t>
      </w:r>
      <w:r>
        <w:t>числения основных черт портрета ИРИ.</w:t>
      </w:r>
    </w:p>
    <w:p w:rsidR="00910038" w:rsidRDefault="00910038" w:rsidP="00910038">
      <w:pPr>
        <w:ind w:firstLine="454"/>
        <w:jc w:val="both"/>
      </w:pPr>
      <w:r>
        <w:t>Описанный процесс последовательной редукции принятого образа может быть применен как общий принцип анализа. При этом оказывае</w:t>
      </w:r>
      <w:r>
        <w:t>т</w:t>
      </w:r>
      <w:r>
        <w:t>ся необходимым модифицировать его линейный характер, допустив о</w:t>
      </w:r>
      <w:r>
        <w:t>д</w:t>
      </w:r>
      <w:r>
        <w:t>новременное выдвижение нескольких параллельных гипотез. Это оч</w:t>
      </w:r>
      <w:r>
        <w:t>е</w:t>
      </w:r>
      <w:r>
        <w:t xml:space="preserve">видно уже при расширении множества </w:t>
      </w:r>
      <w:r w:rsidRPr="003E301C">
        <w:rPr>
          <w:i/>
        </w:rPr>
        <w:sym w:font="Symbol" w:char="F058"/>
      </w:r>
      <w:r>
        <w:t xml:space="preserve">  вобулирующими сигналами таблицы 2.2.1.</w:t>
      </w:r>
      <w:r w:rsidRPr="00483559">
        <w:t xml:space="preserve"> </w:t>
      </w:r>
      <w:r>
        <w:t xml:space="preserve">В этом случае необходимо параллельное построение ряда ДАКФ с разными значениями строба </w:t>
      </w:r>
      <w:r w:rsidRPr="005C2DC8">
        <w:rPr>
          <w:i/>
        </w:rPr>
        <w:t>ΔТ</w:t>
      </w:r>
      <w:r>
        <w:t>, покрывающими реально сущ</w:t>
      </w:r>
      <w:r>
        <w:t>е</w:t>
      </w:r>
      <w:r>
        <w:t xml:space="preserve">ствующие значения коэффициента вобуляции. </w:t>
      </w:r>
      <w:r>
        <w:rPr>
          <w:lang w:val="en-US"/>
        </w:rPr>
        <w:t>C</w:t>
      </w:r>
      <w:r>
        <w:t>уществуют ИРИ с пер</w:t>
      </w:r>
      <w:r>
        <w:t>и</w:t>
      </w:r>
      <w:r>
        <w:t>одической вобуляцией, идентификация которых также вносит свои ос</w:t>
      </w:r>
      <w:r>
        <w:t>о</w:t>
      </w:r>
      <w:r>
        <w:t>бенности в изложенные выше алгоритмы. Рассмотрим это на следующем примере</w:t>
      </w:r>
      <w:r w:rsidRPr="00F145E5">
        <w:t xml:space="preserve">. На рис. 3.2.3 представлена временная диаграмма излучения зондирующих импульсов на двух несущих частотах </w:t>
      </w:r>
      <w:r w:rsidRPr="00F145E5">
        <w:rPr>
          <w:i/>
          <w:lang w:val="en-US"/>
        </w:rPr>
        <w:t>F</w:t>
      </w:r>
      <w:r w:rsidRPr="00F145E5">
        <w:rPr>
          <w:vertAlign w:val="subscript"/>
        </w:rPr>
        <w:t>1</w:t>
      </w:r>
      <w:r w:rsidRPr="00F145E5">
        <w:t xml:space="preserve"> и </w:t>
      </w:r>
      <w:r w:rsidRPr="00F145E5">
        <w:rPr>
          <w:i/>
          <w:lang w:val="en-US"/>
        </w:rPr>
        <w:t>F</w:t>
      </w:r>
      <w:r w:rsidRPr="00F145E5">
        <w:rPr>
          <w:vertAlign w:val="subscript"/>
        </w:rPr>
        <w:t>2</w:t>
      </w:r>
      <w:r w:rsidRPr="00F145E5">
        <w:t xml:space="preserve"> с двумя чер</w:t>
      </w:r>
      <w:r w:rsidRPr="00F145E5">
        <w:t>е</w:t>
      </w:r>
      <w:r w:rsidRPr="00F145E5">
        <w:t xml:space="preserve">дующимися интервалами </w:t>
      </w:r>
      <w:r w:rsidRPr="00F145E5">
        <w:rPr>
          <w:i/>
          <w:lang w:val="en-US"/>
        </w:rPr>
        <w:t>T</w:t>
      </w:r>
      <w:r w:rsidRPr="00F145E5">
        <w:rPr>
          <w:vertAlign w:val="subscript"/>
        </w:rPr>
        <w:t>1</w:t>
      </w:r>
      <w:r w:rsidRPr="00F145E5">
        <w:t xml:space="preserve"> и </w:t>
      </w:r>
      <w:r w:rsidRPr="00F145E5">
        <w:rPr>
          <w:i/>
          <w:lang w:val="en-US"/>
        </w:rPr>
        <w:t>T</w:t>
      </w:r>
      <w:r w:rsidRPr="00F145E5">
        <w:rPr>
          <w:vertAlign w:val="subscript"/>
        </w:rPr>
        <w:t>2</w:t>
      </w:r>
      <w:r w:rsidRPr="00F145E5">
        <w:t xml:space="preserve">, отличающимися друг от друга на </w:t>
      </w:r>
      <w:r w:rsidRPr="00F145E5">
        <w:sym w:font="Symbol" w:char="F07E"/>
      </w:r>
      <w:r w:rsidRPr="00F145E5">
        <w:rPr>
          <w:i/>
        </w:rPr>
        <w:t>20%</w:t>
      </w:r>
      <w:r w:rsidRPr="00F145E5">
        <w:t>.</w:t>
      </w:r>
    </w:p>
    <w:p w:rsidR="00910038" w:rsidRDefault="00910038" w:rsidP="00910038">
      <w:pPr>
        <w:ind w:firstLine="454"/>
        <w:jc w:val="both"/>
      </w:pPr>
      <w:r w:rsidRPr="00F145E5">
        <w:t xml:space="preserve"> </w:t>
      </w:r>
    </w:p>
    <w:p w:rsidR="00910038" w:rsidRPr="00F145E5" w:rsidRDefault="00910038" w:rsidP="00B448E7">
      <w:pPr>
        <w:jc w:val="center"/>
      </w:pPr>
      <w:r>
        <w:rPr>
          <w:noProof/>
        </w:rPr>
        <w:drawing>
          <wp:inline distT="0" distB="0" distL="0" distR="0" wp14:anchorId="68B5C86D" wp14:editId="20D6E274">
            <wp:extent cx="3778250" cy="819150"/>
            <wp:effectExtent l="0" t="0" r="0" b="0"/>
            <wp:docPr id="331"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778250" cy="819150"/>
                    </a:xfrm>
                    <a:prstGeom prst="rect">
                      <a:avLst/>
                    </a:prstGeom>
                    <a:noFill/>
                    <a:ln>
                      <a:noFill/>
                    </a:ln>
                  </pic:spPr>
                </pic:pic>
              </a:graphicData>
            </a:graphic>
          </wp:inline>
        </w:drawing>
      </w:r>
    </w:p>
    <w:p w:rsidR="00910038" w:rsidRPr="00CB5095" w:rsidRDefault="00910038" w:rsidP="00B448E7">
      <w:pPr>
        <w:ind w:firstLine="454"/>
        <w:jc w:val="center"/>
        <w:rPr>
          <w:i/>
          <w:sz w:val="22"/>
          <w:szCs w:val="22"/>
        </w:rPr>
      </w:pPr>
      <w:r w:rsidRPr="00CB5095">
        <w:rPr>
          <w:sz w:val="22"/>
          <w:szCs w:val="22"/>
        </w:rPr>
        <w:t>Рис. 3.2.3 Сигнал с периодической вобуляцией</w:t>
      </w:r>
      <w:r w:rsidRPr="00CB5095">
        <w:rPr>
          <w:i/>
          <w:sz w:val="22"/>
          <w:szCs w:val="22"/>
        </w:rPr>
        <w:t xml:space="preserve"> Т</w:t>
      </w:r>
      <w:r w:rsidRPr="00CB5095">
        <w:rPr>
          <w:sz w:val="22"/>
          <w:szCs w:val="22"/>
          <w:vertAlign w:val="subscript"/>
        </w:rPr>
        <w:t>2</w:t>
      </w:r>
      <w:r w:rsidRPr="00CB5095">
        <w:rPr>
          <w:i/>
          <w:sz w:val="22"/>
          <w:szCs w:val="22"/>
        </w:rPr>
        <w:t xml:space="preserve"> =1.2·Т</w:t>
      </w:r>
      <w:r w:rsidRPr="00CB5095">
        <w:rPr>
          <w:sz w:val="22"/>
          <w:szCs w:val="22"/>
          <w:vertAlign w:val="subscript"/>
        </w:rPr>
        <w:t>1</w:t>
      </w:r>
    </w:p>
    <w:p w:rsidR="00910038" w:rsidRDefault="00910038" w:rsidP="00910038">
      <w:pPr>
        <w:ind w:firstLine="454"/>
        <w:jc w:val="both"/>
      </w:pPr>
    </w:p>
    <w:p w:rsidR="00910038" w:rsidRDefault="00910038" w:rsidP="00910038">
      <w:pPr>
        <w:ind w:firstLine="454"/>
        <w:jc w:val="both"/>
      </w:pPr>
      <w:r>
        <w:t>Нетрудно видеть, что здесь выглядят наиболее вероятными сразу три гипотезы:</w:t>
      </w:r>
    </w:p>
    <w:p w:rsidR="00910038" w:rsidRDefault="00910038" w:rsidP="00910038">
      <w:pPr>
        <w:ind w:firstLine="454"/>
        <w:jc w:val="both"/>
      </w:pPr>
      <w:r>
        <w:t>- имеется один периодический ИРИ;</w:t>
      </w:r>
    </w:p>
    <w:p w:rsidR="00910038" w:rsidRDefault="00910038" w:rsidP="00910038">
      <w:pPr>
        <w:ind w:firstLine="454"/>
        <w:jc w:val="both"/>
      </w:pPr>
      <w:r>
        <w:t xml:space="preserve">- имеется два периодических ИРИ с периодами </w:t>
      </w:r>
      <w:r w:rsidRPr="007F5ACC">
        <w:rPr>
          <w:i/>
          <w:lang w:val="en-US"/>
        </w:rPr>
        <w:t>T</w:t>
      </w:r>
      <w:r w:rsidRPr="007F5ACC">
        <w:rPr>
          <w:vertAlign w:val="subscript"/>
        </w:rPr>
        <w:t>1</w:t>
      </w:r>
      <w:r w:rsidRPr="007F5ACC">
        <w:rPr>
          <w:i/>
        </w:rPr>
        <w:t>+</w:t>
      </w:r>
      <w:r w:rsidRPr="007F5ACC">
        <w:rPr>
          <w:i/>
          <w:lang w:val="en-US"/>
        </w:rPr>
        <w:t>T</w:t>
      </w:r>
      <w:r w:rsidRPr="007F5ACC">
        <w:rPr>
          <w:vertAlign w:val="subscript"/>
        </w:rPr>
        <w:t>2</w:t>
      </w:r>
      <w:r>
        <w:t xml:space="preserve"> и несущими </w:t>
      </w:r>
      <w:r w:rsidRPr="007F5ACC">
        <w:rPr>
          <w:i/>
          <w:lang w:val="en-US"/>
        </w:rPr>
        <w:t>F</w:t>
      </w:r>
      <w:r w:rsidRPr="00935527">
        <w:rPr>
          <w:vertAlign w:val="subscript"/>
        </w:rPr>
        <w:t>1</w:t>
      </w:r>
      <w:r>
        <w:t xml:space="preserve"> и </w:t>
      </w:r>
      <w:r w:rsidRPr="007F5ACC">
        <w:rPr>
          <w:i/>
          <w:lang w:val="en-US"/>
        </w:rPr>
        <w:t>F</w:t>
      </w:r>
      <w:r w:rsidRPr="005041FD">
        <w:rPr>
          <w:vertAlign w:val="subscript"/>
        </w:rPr>
        <w:t>2</w:t>
      </w:r>
      <w:r>
        <w:t>;</w:t>
      </w:r>
    </w:p>
    <w:p w:rsidR="00910038" w:rsidRDefault="00910038" w:rsidP="00910038">
      <w:pPr>
        <w:ind w:firstLine="454"/>
        <w:jc w:val="both"/>
      </w:pPr>
      <w:r>
        <w:t>- имеется один произвольно вобулирующий ИРИ.</w:t>
      </w:r>
    </w:p>
    <w:p w:rsidR="00910038" w:rsidRDefault="00910038" w:rsidP="00910038">
      <w:pPr>
        <w:jc w:val="both"/>
      </w:pPr>
      <w:r>
        <w:t>Гипотезы упорядочены по убыванию априорной вероятности – наличие сразу двух ИРИ имеет вероятность второго порядка малости по сравн</w:t>
      </w:r>
      <w:r>
        <w:t>е</w:t>
      </w:r>
      <w:r>
        <w:t>нию с наличием одного, а генерация более сложного произвольно воб</w:t>
      </w:r>
      <w:r>
        <w:t>у</w:t>
      </w:r>
      <w:r>
        <w:t>лирующего сигнала принята менее вероятной, чем простых периодич</w:t>
      </w:r>
      <w:r>
        <w:t>е</w:t>
      </w:r>
      <w:r>
        <w:t>ских</w:t>
      </w:r>
      <w:r w:rsidRPr="00707C7D">
        <w:t xml:space="preserve"> </w:t>
      </w:r>
      <w:r>
        <w:t xml:space="preserve">сигналов. Для оценки гипотез о периодических ИРИ будет построена ДАКФ с узким стробом </w:t>
      </w:r>
      <w:r w:rsidRPr="005C2DC8">
        <w:rPr>
          <w:i/>
        </w:rPr>
        <w:t>ΔТ</w:t>
      </w:r>
      <w:r>
        <w:t xml:space="preserve"> (практически для строго период</w:t>
      </w:r>
      <w:r>
        <w:t>и</w:t>
      </w:r>
      <w:r>
        <w:t xml:space="preserve">ческих ИРИ достаточно выбирать </w:t>
      </w:r>
      <w:r w:rsidRPr="005C2DC8">
        <w:rPr>
          <w:i/>
        </w:rPr>
        <w:t>ΔТ</w:t>
      </w:r>
      <w:r>
        <w:t xml:space="preserve"> порядка нескольких микросекунд). В построенной ДАКФ максимум интенсивности попадает на линию с п</w:t>
      </w:r>
      <w:r>
        <w:t>е</w:t>
      </w:r>
      <w:r>
        <w:t xml:space="preserve">риодом вобуляции </w:t>
      </w:r>
      <w:r w:rsidRPr="007E1D2C">
        <w:rPr>
          <w:i/>
          <w:lang w:val="en-US"/>
        </w:rPr>
        <w:t>T</w:t>
      </w:r>
      <w:r>
        <w:rPr>
          <w:vertAlign w:val="subscript"/>
        </w:rPr>
        <w:t>в</w:t>
      </w:r>
      <w:r w:rsidRPr="007E1D2C">
        <w:t>=</w:t>
      </w:r>
      <w:r w:rsidRPr="007E1D2C">
        <w:rPr>
          <w:i/>
          <w:lang w:val="en-US"/>
        </w:rPr>
        <w:t>T</w:t>
      </w:r>
      <w:r w:rsidRPr="007E1D2C">
        <w:rPr>
          <w:vertAlign w:val="subscript"/>
        </w:rPr>
        <w:t>1</w:t>
      </w:r>
      <w:r w:rsidRPr="007E1D2C">
        <w:t>+</w:t>
      </w:r>
      <w:r w:rsidRPr="007E1D2C">
        <w:rPr>
          <w:i/>
          <w:lang w:val="en-US"/>
        </w:rPr>
        <w:t>T</w:t>
      </w:r>
      <w:r w:rsidRPr="007E1D2C">
        <w:rPr>
          <w:vertAlign w:val="subscript"/>
        </w:rPr>
        <w:t>2</w:t>
      </w:r>
      <w:r w:rsidRPr="007E1D2C">
        <w:t>.</w:t>
      </w:r>
      <w:r>
        <w:t xml:space="preserve"> Два следующих максимума интенсивности попадают на линии с периодами </w:t>
      </w:r>
      <w:r w:rsidRPr="007E1D2C">
        <w:rPr>
          <w:i/>
          <w:lang w:val="en-US"/>
        </w:rPr>
        <w:t>T</w:t>
      </w:r>
      <w:r w:rsidRPr="007E1D2C">
        <w:rPr>
          <w:vertAlign w:val="subscript"/>
        </w:rPr>
        <w:t>1</w:t>
      </w:r>
      <w:r>
        <w:t xml:space="preserve"> и </w:t>
      </w:r>
      <w:r w:rsidRPr="007E1D2C">
        <w:rPr>
          <w:i/>
          <w:lang w:val="en-US"/>
        </w:rPr>
        <w:t>T</w:t>
      </w:r>
      <w:r w:rsidRPr="007E1D2C">
        <w:rPr>
          <w:vertAlign w:val="subscript"/>
        </w:rPr>
        <w:t>2</w:t>
      </w:r>
      <w:r>
        <w:t>, причем эти максимумы приме</w:t>
      </w:r>
      <w:r>
        <w:t>р</w:t>
      </w:r>
      <w:r>
        <w:t>но вдвое ниже главного. Редукция по корреляционному отношению</w:t>
      </w:r>
      <w:r w:rsidRPr="004A3FD0">
        <w:rPr>
          <w:i/>
        </w:rPr>
        <w:t xml:space="preserve"> </w:t>
      </w:r>
      <w:r>
        <w:rPr>
          <w:i/>
          <w:lang w:val="en-US"/>
        </w:rPr>
        <w:t>K</w:t>
      </w:r>
      <w:r w:rsidRPr="007D6D3F">
        <w:rPr>
          <w:i/>
        </w:rPr>
        <w:t>(</w:t>
      </w:r>
      <w:r w:rsidRPr="007D6D3F">
        <w:rPr>
          <w:i/>
          <w:lang w:val="en-US"/>
        </w:rPr>
        <w:t>T</w:t>
      </w:r>
      <w:r w:rsidRPr="004A3FD0">
        <w:rPr>
          <w:vertAlign w:val="subscript"/>
        </w:rPr>
        <w:t>в</w:t>
      </w:r>
      <w:r>
        <w:rPr>
          <w:i/>
        </w:rPr>
        <w:t>,2</w:t>
      </w:r>
      <w:r w:rsidRPr="007D6D3F">
        <w:rPr>
          <w:i/>
        </w:rPr>
        <w:t>Δ</w:t>
      </w:r>
      <w:r w:rsidRPr="007D6D3F">
        <w:rPr>
          <w:i/>
          <w:lang w:val="en-US"/>
        </w:rPr>
        <w:t>T</w:t>
      </w:r>
      <w:r w:rsidRPr="007D6D3F">
        <w:rPr>
          <w:i/>
        </w:rPr>
        <w:t>)</w:t>
      </w:r>
      <w:r>
        <w:t xml:space="preserve"> выделит сохранившиеся эталонные ФИ и будет принята первая </w:t>
      </w:r>
      <w:r>
        <w:lastRenderedPageBreak/>
        <w:t>гипотеза. Если предварительно провести частотное разделение ФИ, то описываемая временная обработка приведет к принятию второй гипот</w:t>
      </w:r>
      <w:r>
        <w:t>е</w:t>
      </w:r>
      <w:r>
        <w:t xml:space="preserve">зы. И наконец, если построить ДАКФ с широким стробом </w:t>
      </w:r>
      <w:r w:rsidRPr="005C2DC8">
        <w:rPr>
          <w:i/>
        </w:rPr>
        <w:t>ΔТ</w:t>
      </w:r>
      <w:r>
        <w:t>, соотве</w:t>
      </w:r>
      <w:r>
        <w:t>т</w:t>
      </w:r>
      <w:r>
        <w:t xml:space="preserve">ствующим коэффициенту вобуляции </w:t>
      </w:r>
      <w:r>
        <w:sym w:font="Symbol" w:char="F07E"/>
      </w:r>
      <w:r w:rsidRPr="009A51C0">
        <w:rPr>
          <w:i/>
        </w:rPr>
        <w:t>20%</w:t>
      </w:r>
      <w:r>
        <w:t>, то редукция приведет к пр</w:t>
      </w:r>
      <w:r>
        <w:t>и</w:t>
      </w:r>
      <w:r>
        <w:t xml:space="preserve">нятию третьей гипотезы с периодом </w:t>
      </w:r>
      <w:r w:rsidRPr="00602E39">
        <w:rPr>
          <w:i/>
          <w:lang w:val="en-US"/>
        </w:rPr>
        <w:t>T</w:t>
      </w:r>
      <w:r>
        <w:rPr>
          <w:vertAlign w:val="subscript"/>
        </w:rPr>
        <w:t>п</w:t>
      </w:r>
      <w:r>
        <w:sym w:font="Symbol" w:char="F07E"/>
      </w:r>
      <w:r w:rsidRPr="00602E39">
        <w:t>(</w:t>
      </w:r>
      <w:r w:rsidRPr="00602E39">
        <w:rPr>
          <w:i/>
          <w:lang w:val="en-US"/>
        </w:rPr>
        <w:t>T</w:t>
      </w:r>
      <w:r>
        <w:rPr>
          <w:vertAlign w:val="subscript"/>
        </w:rPr>
        <w:t>1</w:t>
      </w:r>
      <w:r w:rsidRPr="00602E39">
        <w:t>+</w:t>
      </w:r>
      <w:r w:rsidRPr="00602E39">
        <w:rPr>
          <w:i/>
          <w:lang w:val="en-US"/>
        </w:rPr>
        <w:t>T</w:t>
      </w:r>
      <w:r>
        <w:rPr>
          <w:vertAlign w:val="subscript"/>
        </w:rPr>
        <w:t>2</w:t>
      </w:r>
      <w:r w:rsidRPr="00602E39">
        <w:t>)/</w:t>
      </w:r>
      <w:r w:rsidRPr="00602E39">
        <w:rPr>
          <w:i/>
        </w:rPr>
        <w:t>2</w:t>
      </w:r>
      <w:r>
        <w:t xml:space="preserve">. Однако, наиболее правдоподобным и кроме того точным, здесь следует признать решение о наличии одного ИРИ, но именно с </w:t>
      </w:r>
      <w:r w:rsidRPr="00A43351">
        <w:t>периодической вобуляцией</w:t>
      </w:r>
      <w:r>
        <w:t>. Действ</w:t>
      </w:r>
      <w:r>
        <w:t>и</w:t>
      </w:r>
      <w:r>
        <w:t>тельно, одновременному появлению двух ИРИ с одинаковыми период</w:t>
      </w:r>
      <w:r>
        <w:t>а</w:t>
      </w:r>
      <w:r>
        <w:t>ми (при отсутствии данных о такой возможности) следует приписать м</w:t>
      </w:r>
      <w:r>
        <w:t>а</w:t>
      </w:r>
      <w:r>
        <w:t>лую априорную вероятность. Принятие третьей гипотезы не позволяет определить «особые приметы» портрета ИРИ, которые резко увеличив</w:t>
      </w:r>
      <w:r>
        <w:t>а</w:t>
      </w:r>
      <w:r>
        <w:t>ют адекватность его идентификации. В качестве такой «особой приметы» портрета введем отношение числа ФИ к числу периодов в образе пери</w:t>
      </w:r>
      <w:r>
        <w:t>о</w:t>
      </w:r>
      <w:r>
        <w:t>дического сигнала</w:t>
      </w:r>
    </w:p>
    <w:p w:rsidR="00910038" w:rsidRDefault="00910038" w:rsidP="00910038">
      <w:pPr>
        <w:ind w:firstLine="454"/>
        <w:jc w:val="both"/>
      </w:pPr>
    </w:p>
    <w:p w:rsidR="00910038" w:rsidRPr="00997EAB" w:rsidRDefault="00EB502D" w:rsidP="009A15BB">
      <w:pPr>
        <w:jc w:val="center"/>
        <w:rPr>
          <w:i/>
        </w:rPr>
      </w:pPr>
      <m:oMath>
        <m:sSub>
          <m:sSubPr>
            <m:ctrlPr>
              <w:rPr>
                <w:rFonts w:ascii="Cambria Math" w:hAnsi="Cambria Math"/>
                <w:i/>
              </w:rPr>
            </m:ctrlPr>
          </m:sSubPr>
          <m:e>
            <m:r>
              <w:rPr>
                <w:rFonts w:ascii="Cambria Math" w:hAnsi="Cambria Math"/>
              </w:rPr>
              <m:t>I</m:t>
            </m:r>
          </m:e>
          <m:sub>
            <m:r>
              <w:rPr>
                <w:rFonts w:ascii="Cambria Math" w:hAnsi="Cambria Math"/>
              </w:rPr>
              <m:t>п</m:t>
            </m:r>
          </m:sub>
        </m:sSub>
        <m:r>
          <w:rPr>
            <w:rFonts w:ascii="Cambria Math" w:hAnsi="Cambria Math"/>
          </w:rPr>
          <m:t>=E[</m:t>
        </m:r>
        <m:f>
          <m:fPr>
            <m:ctrlPr>
              <w:rPr>
                <w:rFonts w:ascii="Cambria Math" w:hAnsi="Cambria Math"/>
                <w:i/>
              </w:rPr>
            </m:ctrlPr>
          </m:fPr>
          <m:num>
            <m:r>
              <w:rPr>
                <w:rFonts w:ascii="Cambria Math" w:hAnsi="Cambria Math"/>
                <w:lang w:val="en-US"/>
              </w:rPr>
              <m:t>N</m:t>
            </m:r>
          </m:num>
          <m:den>
            <m:sSub>
              <m:sSubPr>
                <m:ctrlPr>
                  <w:rPr>
                    <w:rFonts w:ascii="Cambria Math" w:hAnsi="Cambria Math"/>
                    <w:i/>
                  </w:rPr>
                </m:ctrlPr>
              </m:sSubPr>
              <m:e>
                <m:r>
                  <w:rPr>
                    <w:rFonts w:ascii="Cambria Math" w:hAnsi="Cambria Math"/>
                  </w:rPr>
                  <m:t>N</m:t>
                </m:r>
              </m:e>
              <m:sub>
                <m:r>
                  <w:rPr>
                    <w:rFonts w:ascii="Cambria Math" w:hAnsi="Cambria Math"/>
                  </w:rPr>
                  <m:t>П</m:t>
                </m:r>
              </m:sub>
            </m:sSub>
          </m:den>
        </m:f>
        <m:r>
          <w:rPr>
            <w:rFonts w:ascii="Cambria Math" w:hAnsi="Cambria Math"/>
          </w:rPr>
          <m:t xml:space="preserve">],  </m:t>
        </m:r>
        <m:sSub>
          <m:sSubPr>
            <m:ctrlPr>
              <w:rPr>
                <w:rFonts w:ascii="Cambria Math" w:hAnsi="Cambria Math"/>
                <w:i/>
                <w:lang w:val="en-US"/>
              </w:rPr>
            </m:ctrlPr>
          </m:sSubPr>
          <m:e>
            <m:r>
              <w:rPr>
                <w:rFonts w:ascii="Cambria Math" w:hAnsi="Cambria Math"/>
                <w:lang w:val="en-US"/>
              </w:rPr>
              <m:t>N</m:t>
            </m:r>
          </m:e>
          <m:sub>
            <m:r>
              <w:rPr>
                <w:rFonts w:ascii="Cambria Math" w:hAnsi="Cambria Math"/>
              </w:rPr>
              <m:t>п</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N</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1</m:t>
                </m:r>
              </m:sub>
            </m:sSub>
          </m:num>
          <m:den>
            <m:sSub>
              <m:sSubPr>
                <m:ctrlPr>
                  <w:rPr>
                    <w:rFonts w:ascii="Cambria Math" w:hAnsi="Cambria Math"/>
                    <w:i/>
                    <w:lang w:val="en-US"/>
                  </w:rPr>
                </m:ctrlPr>
              </m:sSubPr>
              <m:e>
                <m:r>
                  <w:rPr>
                    <w:rFonts w:ascii="Cambria Math" w:hAnsi="Cambria Math"/>
                    <w:lang w:val="en-US"/>
                  </w:rPr>
                  <m:t>T</m:t>
                </m:r>
              </m:e>
              <m:sub>
                <m:r>
                  <w:rPr>
                    <w:rFonts w:ascii="Cambria Math" w:hAnsi="Cambria Math"/>
                  </w:rPr>
                  <m:t>П</m:t>
                </m:r>
              </m:sub>
            </m:sSub>
          </m:den>
        </m:f>
        <m:r>
          <w:rPr>
            <w:rFonts w:ascii="Cambria Math" w:hAnsi="Cambria Math"/>
          </w:rPr>
          <m:t>+1</m:t>
        </m:r>
      </m:oMath>
      <w:r w:rsidR="00910038" w:rsidRPr="00650CF3">
        <w:t>,</w:t>
      </w:r>
      <w:r w:rsidR="00910038">
        <w:tab/>
      </w:r>
      <w:r w:rsidR="00910038">
        <w:tab/>
      </w:r>
      <w:r w:rsidR="00910038">
        <w:tab/>
      </w:r>
      <w:r w:rsidR="00910038" w:rsidRPr="0044538C">
        <w:tab/>
      </w:r>
      <w:r w:rsidR="00910038">
        <w:t>(3.2.2)</w:t>
      </w:r>
    </w:p>
    <w:p w:rsidR="00910038" w:rsidRPr="004A3FD0" w:rsidRDefault="00910038" w:rsidP="00910038">
      <w:pPr>
        <w:ind w:firstLine="454"/>
        <w:jc w:val="both"/>
      </w:pPr>
    </w:p>
    <w:p w:rsidR="00910038" w:rsidRDefault="00910038" w:rsidP="00910038">
      <w:pPr>
        <w:jc w:val="both"/>
      </w:pPr>
      <w:r>
        <w:t xml:space="preserve">где </w:t>
      </w:r>
      <w:r w:rsidRPr="00650CF3">
        <w:rPr>
          <w:i/>
          <w:lang w:val="en-US"/>
        </w:rPr>
        <w:t>E</w:t>
      </w:r>
      <w:r w:rsidRPr="00650CF3">
        <w:t>[</w:t>
      </w:r>
      <w:r w:rsidRPr="00650CF3">
        <w:rPr>
          <w:i/>
          <w:lang w:val="en-US"/>
        </w:rPr>
        <w:t>x</w:t>
      </w:r>
      <w:r w:rsidRPr="00650CF3">
        <w:t xml:space="preserve">] </w:t>
      </w:r>
      <w:r>
        <w:t>–</w:t>
      </w:r>
      <w:r w:rsidRPr="00650CF3">
        <w:t xml:space="preserve"> </w:t>
      </w:r>
      <w:r>
        <w:t xml:space="preserve">ближайшее целое к </w:t>
      </w:r>
      <w:r w:rsidRPr="00650CF3">
        <w:rPr>
          <w:i/>
          <w:lang w:val="en-US"/>
        </w:rPr>
        <w:t>x</w:t>
      </w:r>
      <w:r w:rsidRPr="00650CF3">
        <w:rPr>
          <w:i/>
        </w:rPr>
        <w:t>.</w:t>
      </w:r>
      <w:r w:rsidRPr="00650CF3">
        <w:t xml:space="preserve"> </w:t>
      </w:r>
      <w:r>
        <w:t xml:space="preserve">Период </w:t>
      </w:r>
      <w:r w:rsidRPr="00A142E9">
        <w:rPr>
          <w:i/>
          <w:lang w:val="en-US"/>
        </w:rPr>
        <w:t>T</w:t>
      </w:r>
      <w:r>
        <w:rPr>
          <w:vertAlign w:val="subscript"/>
        </w:rPr>
        <w:t>п</w:t>
      </w:r>
      <w:r>
        <w:t xml:space="preserve"> в формуле (3.2.2) понимается как период, ассоциированный с максимально интенсивной линией ДАКФ. Для сигналов с периодической вобуляцией это период вобуляции</w:t>
      </w:r>
      <w:r w:rsidRPr="0041347C">
        <w:rPr>
          <w:i/>
        </w:rPr>
        <w:t xml:space="preserve"> </w:t>
      </w:r>
      <w:r w:rsidRPr="007E1D2C">
        <w:rPr>
          <w:i/>
          <w:lang w:val="en-US"/>
        </w:rPr>
        <w:t>T</w:t>
      </w:r>
      <w:r>
        <w:rPr>
          <w:vertAlign w:val="subscript"/>
        </w:rPr>
        <w:t>в</w:t>
      </w:r>
      <w:r>
        <w:t xml:space="preserve"> (первая гипотеза). Для простых строго периодических</w:t>
      </w:r>
      <w:r w:rsidRPr="005C2DC8">
        <w:t xml:space="preserve"> </w:t>
      </w:r>
      <w:r>
        <w:t>сигналов и си</w:t>
      </w:r>
      <w:r>
        <w:t>г</w:t>
      </w:r>
      <w:r>
        <w:t>налов с произвольной вобуляцией это усредненный период</w:t>
      </w:r>
      <w:r w:rsidRPr="00394BB4">
        <w:rPr>
          <w:i/>
        </w:rPr>
        <w:t xml:space="preserve"> </w:t>
      </w:r>
      <w:r w:rsidRPr="00602E39">
        <w:rPr>
          <w:i/>
          <w:lang w:val="en-US"/>
        </w:rPr>
        <w:t>T</w:t>
      </w:r>
      <w:r>
        <w:rPr>
          <w:vertAlign w:val="subscript"/>
        </w:rPr>
        <w:t>п</w:t>
      </w:r>
      <w:r>
        <w:t xml:space="preserve"> (третья г</w:t>
      </w:r>
      <w:r>
        <w:t>и</w:t>
      </w:r>
      <w:r>
        <w:t xml:space="preserve">потеза). Параметр </w:t>
      </w:r>
      <w:r w:rsidRPr="008F2049">
        <w:rPr>
          <w:i/>
          <w:lang w:val="en-US"/>
        </w:rPr>
        <w:t>I</w:t>
      </w:r>
      <w:r>
        <w:rPr>
          <w:vertAlign w:val="subscript"/>
        </w:rPr>
        <w:t>п</w:t>
      </w:r>
      <w:r>
        <w:t xml:space="preserve"> назовем </w:t>
      </w:r>
      <w:r>
        <w:rPr>
          <w:i/>
        </w:rPr>
        <w:t xml:space="preserve">внутрипериодным индексом </w:t>
      </w:r>
      <w:r w:rsidRPr="00EB0794">
        <w:t>образа</w:t>
      </w:r>
      <w:r>
        <w:t xml:space="preserve"> (ВПИ)</w:t>
      </w:r>
      <w:r>
        <w:rPr>
          <w:i/>
        </w:rPr>
        <w:t>.</w:t>
      </w:r>
      <w:r>
        <w:t xml:space="preserve"> </w:t>
      </w:r>
      <w:r w:rsidRPr="00A43351">
        <w:t xml:space="preserve">При достаточно большом числе периодов вобуляции в образе, </w:t>
      </w:r>
      <w:r w:rsidRPr="00103E54">
        <w:t>ВПИ</w:t>
      </w:r>
      <w:r w:rsidRPr="00A43351">
        <w:rPr>
          <w:i/>
        </w:rPr>
        <w:t xml:space="preserve"> </w:t>
      </w:r>
      <w:r w:rsidRPr="00A43351">
        <w:t>дает оценку числа импульсов, приходящихся на один период сигналов подо</w:t>
      </w:r>
      <w:r w:rsidRPr="00A43351">
        <w:t>б</w:t>
      </w:r>
      <w:r w:rsidRPr="00A43351">
        <w:t xml:space="preserve">ного типа. Для </w:t>
      </w:r>
      <w:r>
        <w:t>первой гипотезы</w:t>
      </w:r>
      <w:r w:rsidRPr="00A43351">
        <w:rPr>
          <w:i/>
        </w:rPr>
        <w:t xml:space="preserve"> </w:t>
      </w:r>
      <w:r w:rsidRPr="00103E54">
        <w:t>ВПИ</w:t>
      </w:r>
      <w:r w:rsidRPr="00650CF3">
        <w:rPr>
          <w:i/>
        </w:rPr>
        <w:t>=</w:t>
      </w:r>
      <w:r w:rsidRPr="00A43351">
        <w:rPr>
          <w:i/>
        </w:rPr>
        <w:t>2</w:t>
      </w:r>
      <w:r w:rsidRPr="00A43351">
        <w:t xml:space="preserve">. Для </w:t>
      </w:r>
      <w:r>
        <w:t>строг</w:t>
      </w:r>
      <w:r w:rsidRPr="00A43351">
        <w:t>о периодических си</w:t>
      </w:r>
      <w:r w:rsidRPr="00A43351">
        <w:t>г</w:t>
      </w:r>
      <w:r w:rsidRPr="00A43351">
        <w:t xml:space="preserve">налов </w:t>
      </w:r>
      <w:r>
        <w:t xml:space="preserve">и сигналов с произвольной вобуляцией </w:t>
      </w:r>
      <w:r w:rsidRPr="002962DD">
        <w:t>ВПИ</w:t>
      </w:r>
      <w:r w:rsidRPr="00650CF3">
        <w:rPr>
          <w:i/>
        </w:rPr>
        <w:t>=</w:t>
      </w:r>
      <w:r w:rsidRPr="00A43351">
        <w:rPr>
          <w:i/>
        </w:rPr>
        <w:t>1.</w:t>
      </w:r>
      <w:r>
        <w:t xml:space="preserve"> </w:t>
      </w:r>
    </w:p>
    <w:p w:rsidR="00910038" w:rsidRPr="00295F0F" w:rsidRDefault="00910038" w:rsidP="00910038">
      <w:pPr>
        <w:ind w:firstLine="454"/>
        <w:jc w:val="both"/>
      </w:pPr>
      <w:r>
        <w:t>Решающее правило, отдающее предпочтение первой гипотезе, сфо</w:t>
      </w:r>
      <w:r>
        <w:t>р</w:t>
      </w:r>
      <w:r>
        <w:t>мулируем так: «при наличии нескольких альтернативных гипотез прин</w:t>
      </w:r>
      <w:r>
        <w:t>и</w:t>
      </w:r>
      <w:r>
        <w:t xml:space="preserve">мается гипотеза с большим  </w:t>
      </w:r>
      <w:r w:rsidRPr="002962DD">
        <w:t>ВПИ</w:t>
      </w:r>
      <w:r>
        <w:t xml:space="preserve">». </w:t>
      </w:r>
    </w:p>
    <w:p w:rsidR="00910038" w:rsidRDefault="00910038" w:rsidP="00910038">
      <w:pPr>
        <w:ind w:firstLine="454"/>
        <w:jc w:val="both"/>
      </w:pPr>
      <w:r>
        <w:t xml:space="preserve">Рассмотрим еще один вид зондирующих сигналов. </w:t>
      </w:r>
      <w:r w:rsidRPr="00A01856">
        <w:t>На рис. 3.2.4 представлена временная диаграмма излучения зондирующих импульсов с амплитудной и частотной внутриимпульсной модуляцией (ВИМ).</w:t>
      </w:r>
    </w:p>
    <w:p w:rsidR="00910038" w:rsidRDefault="00910038" w:rsidP="00910038">
      <w:pPr>
        <w:jc w:val="both"/>
      </w:pPr>
    </w:p>
    <w:p w:rsidR="00910038" w:rsidRPr="00A01856" w:rsidRDefault="00910038" w:rsidP="009A15BB">
      <w:pPr>
        <w:jc w:val="center"/>
      </w:pPr>
      <w:r>
        <w:rPr>
          <w:noProof/>
        </w:rPr>
        <w:drawing>
          <wp:inline distT="0" distB="0" distL="0" distR="0" wp14:anchorId="560A3D36" wp14:editId="61DB240C">
            <wp:extent cx="3778250" cy="812800"/>
            <wp:effectExtent l="0" t="0" r="0" b="0"/>
            <wp:docPr id="334"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778250" cy="812800"/>
                    </a:xfrm>
                    <a:prstGeom prst="rect">
                      <a:avLst/>
                    </a:prstGeom>
                    <a:noFill/>
                    <a:ln>
                      <a:noFill/>
                    </a:ln>
                  </pic:spPr>
                </pic:pic>
              </a:graphicData>
            </a:graphic>
          </wp:inline>
        </w:drawing>
      </w:r>
    </w:p>
    <w:p w:rsidR="00910038" w:rsidRPr="00A01856" w:rsidRDefault="00910038" w:rsidP="009A15BB">
      <w:pPr>
        <w:ind w:firstLine="426"/>
        <w:jc w:val="center"/>
        <w:rPr>
          <w:sz w:val="22"/>
          <w:szCs w:val="22"/>
        </w:rPr>
      </w:pPr>
      <w:r w:rsidRPr="00A01856">
        <w:rPr>
          <w:sz w:val="22"/>
          <w:szCs w:val="22"/>
        </w:rPr>
        <w:t xml:space="preserve">Рис. 3.2.4 Сигнал с </w:t>
      </w:r>
      <w:r w:rsidRPr="00A01856">
        <w:rPr>
          <w:i/>
          <w:sz w:val="22"/>
          <w:szCs w:val="22"/>
        </w:rPr>
        <w:t xml:space="preserve">ВИМ </w:t>
      </w:r>
      <w:r w:rsidRPr="00A01856">
        <w:rPr>
          <w:sz w:val="22"/>
          <w:szCs w:val="22"/>
        </w:rPr>
        <w:t xml:space="preserve">и </w:t>
      </w:r>
      <w:r w:rsidRPr="00A01856">
        <w:rPr>
          <w:i/>
          <w:sz w:val="22"/>
          <w:szCs w:val="22"/>
        </w:rPr>
        <w:t>ВПИ = 3</w:t>
      </w:r>
    </w:p>
    <w:p w:rsidR="00910038" w:rsidRDefault="00910038" w:rsidP="00910038">
      <w:pPr>
        <w:ind w:firstLine="454"/>
        <w:jc w:val="both"/>
      </w:pPr>
    </w:p>
    <w:p w:rsidR="009A15BB" w:rsidRDefault="00910038" w:rsidP="009A15BB">
      <w:pPr>
        <w:jc w:val="both"/>
      </w:pPr>
      <w:r>
        <w:lastRenderedPageBreak/>
        <w:t>Зондирующие импульсы образуются тройками импульсов с определе</w:t>
      </w:r>
      <w:r>
        <w:t>н</w:t>
      </w:r>
      <w:r>
        <w:t>ными длительностями, определенными интервалами между ними и св</w:t>
      </w:r>
      <w:r>
        <w:t>о</w:t>
      </w:r>
      <w:r>
        <w:t>ими несущими (реально имеет место амплитудно-линейно-частотная м</w:t>
      </w:r>
      <w:r>
        <w:t>о</w:t>
      </w:r>
      <w:r>
        <w:t xml:space="preserve">дуляция). При этом сигнал строго периодический с периодом </w:t>
      </w:r>
      <w:r w:rsidRPr="004D3CDC">
        <w:rPr>
          <w:i/>
          <w:lang w:val="en-US"/>
        </w:rPr>
        <w:t>T</w:t>
      </w:r>
      <w:r>
        <w:rPr>
          <w:vertAlign w:val="subscript"/>
        </w:rPr>
        <w:t>п</w:t>
      </w:r>
      <w:r>
        <w:t xml:space="preserve">. Интервал </w:t>
      </w:r>
      <w:r w:rsidRPr="00222F24">
        <w:rPr>
          <w:i/>
          <w:lang w:val="en-US"/>
        </w:rPr>
        <w:t>T</w:t>
      </w:r>
      <w:r>
        <w:rPr>
          <w:vertAlign w:val="subscript"/>
          <w:lang w:val="en-US"/>
        </w:rPr>
        <w:t>k</w:t>
      </w:r>
      <w:r w:rsidRPr="00222F24">
        <w:t xml:space="preserve"> </w:t>
      </w:r>
      <w:r>
        <w:t>между зондирующими импульсами на порядок  длиннее, чем длительность зондирующих импульсов</w:t>
      </w:r>
      <w:r w:rsidRPr="00222F24">
        <w:t>.</w:t>
      </w:r>
      <w:r>
        <w:t xml:space="preserve"> Нетрудно заметить, что оп</w:t>
      </w:r>
      <w:r>
        <w:t>и</w:t>
      </w:r>
      <w:r>
        <w:t>санная процедура редукции выделит такой сигнал из образа с ВИМ=</w:t>
      </w:r>
      <w:r w:rsidRPr="00274F7F">
        <w:rPr>
          <w:i/>
        </w:rPr>
        <w:t>3.</w:t>
      </w:r>
      <w:r>
        <w:t xml:space="preserve"> Однако классифицировать такой сигнал как периодически вобулиру</w:t>
      </w:r>
      <w:r>
        <w:t>ю</w:t>
      </w:r>
      <w:r>
        <w:t xml:space="preserve">щий некорректно. Вобуляция в сигналах вида рис. 3.2.3 используется для отсеивания целей РЛС за пределами рабочей шкалы дальности. Поэтому в них периоды повторения отличаются не более, чем на </w:t>
      </w:r>
      <w:r w:rsidRPr="004D3EEF">
        <w:rPr>
          <w:i/>
        </w:rPr>
        <w:t>20-30%</w:t>
      </w:r>
      <w:r>
        <w:t xml:space="preserve"> и все они превышают параметр </w:t>
      </w:r>
      <w:r w:rsidRPr="004D3EEF">
        <w:rPr>
          <w:i/>
          <w:lang w:val="en-US"/>
        </w:rPr>
        <w:t>T</w:t>
      </w:r>
      <w:r>
        <w:rPr>
          <w:vertAlign w:val="subscript"/>
        </w:rPr>
        <w:t>мин</w:t>
      </w:r>
      <w:r w:rsidRPr="004D3EEF">
        <w:rPr>
          <w:i/>
        </w:rPr>
        <w:t>.</w:t>
      </w:r>
      <w:r>
        <w:t xml:space="preserve">  В сигналах вида рис. 3.2.4 внутриимпульсная модуляция используется для придания зондирующим импульсам «ос</w:t>
      </w:r>
      <w:r>
        <w:t>о</w:t>
      </w:r>
      <w:r>
        <w:t>бых черт», которые закладываются в согласованный фильтр их опозн</w:t>
      </w:r>
      <w:r>
        <w:t>а</w:t>
      </w:r>
      <w:r>
        <w:t xml:space="preserve">ния. Поэтому интервалы в пределах зондирующих импульсов много меньше </w:t>
      </w:r>
      <w:r w:rsidRPr="004D3EEF">
        <w:rPr>
          <w:i/>
          <w:lang w:val="en-US"/>
        </w:rPr>
        <w:t>T</w:t>
      </w:r>
      <w:r>
        <w:rPr>
          <w:vertAlign w:val="subscript"/>
        </w:rPr>
        <w:t>мин</w:t>
      </w:r>
      <w:r>
        <w:t>. Эти различия хорошо видны в ДАКФ этих сигналов, пре</w:t>
      </w:r>
      <w:r>
        <w:t>д</w:t>
      </w:r>
      <w:r>
        <w:t>ставленных на рис. 3.2.5.</w:t>
      </w:r>
      <w:r w:rsidRPr="00EF37C3">
        <w:t xml:space="preserve"> </w:t>
      </w:r>
      <w:r>
        <w:t>В ДАКФ сигнала с ВИМ боковые линии, соо</w:t>
      </w:r>
      <w:r>
        <w:t>т</w:t>
      </w:r>
      <w:r>
        <w:t>ветствующие функции амплитудной модуляции, концентрируются вбл</w:t>
      </w:r>
      <w:r>
        <w:t>и</w:t>
      </w:r>
      <w:r>
        <w:t xml:space="preserve">зи максимумов </w:t>
      </w:r>
      <w:r w:rsidRPr="00754F5C">
        <w:rPr>
          <w:i/>
          <w:lang w:val="en-US"/>
        </w:rPr>
        <w:t>kT</w:t>
      </w:r>
      <w:r>
        <w:rPr>
          <w:vertAlign w:val="subscript"/>
        </w:rPr>
        <w:t>п</w:t>
      </w:r>
      <w:r>
        <w:t xml:space="preserve">. В вобулирующем сигнале они отстоят от максимумов </w:t>
      </w:r>
      <w:r w:rsidRPr="00754F5C">
        <w:rPr>
          <w:i/>
          <w:lang w:val="en-US"/>
        </w:rPr>
        <w:t>kT</w:t>
      </w:r>
      <w:r>
        <w:rPr>
          <w:vertAlign w:val="subscript"/>
        </w:rPr>
        <w:t>в</w:t>
      </w:r>
      <w:r>
        <w:t xml:space="preserve"> на расстояние, превышающее </w:t>
      </w:r>
      <w:r w:rsidRPr="004D3EEF">
        <w:rPr>
          <w:i/>
          <w:lang w:val="en-US"/>
        </w:rPr>
        <w:t>T</w:t>
      </w:r>
      <w:r>
        <w:rPr>
          <w:vertAlign w:val="subscript"/>
        </w:rPr>
        <w:t>мин</w:t>
      </w:r>
      <w:r>
        <w:t>. Достаточно прозра</w:t>
      </w:r>
      <w:r>
        <w:t>ч</w:t>
      </w:r>
      <w:r>
        <w:t xml:space="preserve">ный программный анализ первых периодов ДАКФ позволяет разделить рассматриваемые классы, а также определить временные «черты» </w:t>
      </w:r>
      <w:r w:rsidRPr="004D3EEF">
        <w:rPr>
          <w:i/>
          <w:lang w:val="en-US"/>
        </w:rPr>
        <w:t>T</w:t>
      </w:r>
      <w:r>
        <w:rPr>
          <w:vertAlign w:val="subscript"/>
          <w:lang w:val="en-US"/>
        </w:rPr>
        <w:t>j</w:t>
      </w:r>
      <w:r w:rsidRPr="00754F5C">
        <w:t xml:space="preserve"> </w:t>
      </w:r>
      <w:r>
        <w:t xml:space="preserve">портретов. Анализ групп ФИ, образующих периоды сигналов, позволяет найти и другие черты портрета - </w:t>
      </w:r>
      <w:r w:rsidRPr="00BA651E">
        <w:rPr>
          <w:i/>
        </w:rPr>
        <w:sym w:font="Symbol" w:char="F074"/>
      </w:r>
      <w:r>
        <w:rPr>
          <w:i/>
          <w:sz w:val="28"/>
          <w:szCs w:val="28"/>
          <w:vertAlign w:val="subscript"/>
          <w:lang w:val="en-US"/>
        </w:rPr>
        <w:t>i</w:t>
      </w:r>
      <w:r w:rsidRPr="00870850">
        <w:rPr>
          <w:sz w:val="28"/>
          <w:szCs w:val="28"/>
        </w:rPr>
        <w:t>,</w:t>
      </w:r>
      <w:r w:rsidRPr="005C2DC8">
        <w:t xml:space="preserve"> </w:t>
      </w:r>
      <w:r w:rsidRPr="005C2DC8">
        <w:rPr>
          <w:i/>
          <w:lang w:val="en-US"/>
        </w:rPr>
        <w:t>F</w:t>
      </w:r>
      <w:r w:rsidRPr="005C2DC8">
        <w:rPr>
          <w:i/>
          <w:vertAlign w:val="subscript"/>
          <w:lang w:val="en-US"/>
        </w:rPr>
        <w:t>i</w:t>
      </w:r>
      <w:r w:rsidRPr="00870850">
        <w:t>,</w:t>
      </w:r>
      <w:r w:rsidRPr="005C2DC8">
        <w:t xml:space="preserve"> </w:t>
      </w:r>
      <w:r w:rsidRPr="005C2DC8">
        <w:rPr>
          <w:i/>
        </w:rPr>
        <w:t>А</w:t>
      </w:r>
      <w:r w:rsidRPr="005C2DC8">
        <w:rPr>
          <w:i/>
          <w:vertAlign w:val="subscript"/>
          <w:lang w:val="en-US"/>
        </w:rPr>
        <w:t>i</w:t>
      </w:r>
      <w:r w:rsidRPr="00870850">
        <w:t>.</w:t>
      </w:r>
      <w:r>
        <w:t xml:space="preserve"> Подробнее об этом анализе г</w:t>
      </w:r>
      <w:r>
        <w:t>о</w:t>
      </w:r>
      <w:r>
        <w:t>ворится в следующем параграфе.</w:t>
      </w:r>
      <w:r w:rsidRPr="009D3166">
        <w:t xml:space="preserve"> </w:t>
      </w:r>
      <w:r>
        <w:t xml:space="preserve">Получаемые анализом целых </w:t>
      </w:r>
      <w:r w:rsidR="009A15BB">
        <w:t>групп ФИ, ассоциированных с одним и тем же ИРИ, портреты радиоконтактов будем для краткости называть формулярами пачек (ФП).</w:t>
      </w:r>
    </w:p>
    <w:p w:rsidR="00910038" w:rsidRPr="00C225BC" w:rsidRDefault="009A15BB" w:rsidP="009A15BB">
      <w:pPr>
        <w:ind w:firstLine="426"/>
        <w:jc w:val="both"/>
      </w:pPr>
      <w:r>
        <w:t>Рассмотренные сигналы можно отнести к обобщенным периодич</w:t>
      </w:r>
      <w:r>
        <w:t>е</w:t>
      </w:r>
      <w:r>
        <w:t xml:space="preserve">ским типам. Они выделяются при редукции с узким стробом </w:t>
      </w:r>
      <w:r w:rsidRPr="005C2DC8">
        <w:rPr>
          <w:i/>
        </w:rPr>
        <w:t>ΔТ</w:t>
      </w:r>
      <w:r>
        <w:t>, ширина которого определяется физикой среды распространения. По «настоящ</w:t>
      </w:r>
      <w:r>
        <w:t>е</w:t>
      </w:r>
      <w:r>
        <w:t>му»  вобулирующие сигналы имеют стохастические законы изменения</w:t>
      </w:r>
      <w:r w:rsidRPr="009A15BB">
        <w:t xml:space="preserve"> </w:t>
      </w:r>
      <w:r>
        <w:t>интервалов между зондирующими импульсами. Ширина</w:t>
      </w:r>
      <w:r w:rsidRPr="00163084">
        <w:t xml:space="preserve"> </w:t>
      </w:r>
      <w:r>
        <w:t xml:space="preserve">строба </w:t>
      </w:r>
      <w:r w:rsidRPr="005C2DC8">
        <w:rPr>
          <w:i/>
        </w:rPr>
        <w:t>ΔТ</w:t>
      </w:r>
      <w:r>
        <w:t xml:space="preserve"> для них определяется коэффициентом вобуляции. На рис. 3.2.6 а) и б) пре</w:t>
      </w:r>
      <w:r>
        <w:t>д</w:t>
      </w:r>
      <w:r>
        <w:t>ставлены</w:t>
      </w:r>
      <w:r w:rsidRPr="00163084">
        <w:t xml:space="preserve"> </w:t>
      </w:r>
      <w:r>
        <w:t>ДАКФ</w:t>
      </w:r>
      <w:r w:rsidRPr="00200802">
        <w:t xml:space="preserve"> </w:t>
      </w:r>
      <w:r>
        <w:t xml:space="preserve">такого сигнала, полученные с узким стробом </w:t>
      </w:r>
      <w:r w:rsidRPr="005C2DC8">
        <w:rPr>
          <w:i/>
        </w:rPr>
        <w:t>ΔТ</w:t>
      </w:r>
      <w:r>
        <w:t xml:space="preserve"> и стр</w:t>
      </w:r>
      <w:r>
        <w:t>о</w:t>
      </w:r>
      <w:r>
        <w:t>бом, согласованным с коэффициентом вобуляции соответственно. Ест</w:t>
      </w:r>
      <w:r>
        <w:t>е</w:t>
      </w:r>
      <w:r>
        <w:t>ственно, что максимумы ДАКФ с согласованным стробом значительно</w:t>
      </w:r>
      <w:r w:rsidRPr="009A15BB">
        <w:t xml:space="preserve"> </w:t>
      </w:r>
      <w:r>
        <w:t>выше, чем в ином варианте (обратить внимание на вертикальные ма</w:t>
      </w:r>
      <w:r>
        <w:t>с</w:t>
      </w:r>
      <w:r>
        <w:t>штабы на рис. 3.2.6). Этот признак позволяет отдать приоритет гипотезе</w:t>
      </w:r>
    </w:p>
    <w:p w:rsidR="00910038" w:rsidRPr="00C225BC" w:rsidRDefault="00910038" w:rsidP="00910038">
      <w:pPr>
        <w:jc w:val="both"/>
      </w:pPr>
    </w:p>
    <w:p w:rsidR="00910038" w:rsidRDefault="00910038" w:rsidP="00A676D0">
      <w:pPr>
        <w:jc w:val="center"/>
        <w:rPr>
          <w:noProof/>
        </w:rPr>
      </w:pPr>
      <w:r>
        <w:rPr>
          <w:noProof/>
        </w:rPr>
        <w:lastRenderedPageBreak/>
        <w:drawing>
          <wp:inline distT="0" distB="0" distL="0" distR="0" wp14:anchorId="44E0C171" wp14:editId="7D69EA28">
            <wp:extent cx="2914650" cy="3365500"/>
            <wp:effectExtent l="0" t="0" r="0" b="6350"/>
            <wp:docPr id="335"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9"/>
                    <pic:cNvPicPr>
                      <a:picLocks noChangeAspect="1" noChangeArrowheads="1"/>
                    </pic:cNvPicPr>
                  </pic:nvPicPr>
                  <pic:blipFill>
                    <a:blip r:embed="rId152">
                      <a:grayscl/>
                      <a:extLst>
                        <a:ext uri="{BEBA8EAE-BF5A-486C-A8C5-ECC9F3942E4B}">
                          <a14:imgProps xmlns:a14="http://schemas.microsoft.com/office/drawing/2010/main">
                            <a14:imgLayer r:embed="rId15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914650" cy="3365500"/>
                    </a:xfrm>
                    <a:prstGeom prst="rect">
                      <a:avLst/>
                    </a:prstGeom>
                    <a:noFill/>
                    <a:ln>
                      <a:noFill/>
                    </a:ln>
                  </pic:spPr>
                </pic:pic>
              </a:graphicData>
            </a:graphic>
          </wp:inline>
        </w:drawing>
      </w:r>
    </w:p>
    <w:p w:rsidR="00910038" w:rsidRDefault="00910038" w:rsidP="00910038">
      <w:pPr>
        <w:jc w:val="both"/>
      </w:pPr>
    </w:p>
    <w:p w:rsidR="00910038" w:rsidRPr="00966D86" w:rsidRDefault="00910038" w:rsidP="00A676D0">
      <w:pPr>
        <w:ind w:firstLine="426"/>
        <w:jc w:val="center"/>
        <w:rPr>
          <w:sz w:val="22"/>
          <w:szCs w:val="22"/>
        </w:rPr>
      </w:pPr>
      <w:r w:rsidRPr="00966D86">
        <w:rPr>
          <w:sz w:val="22"/>
          <w:szCs w:val="22"/>
        </w:rPr>
        <w:t>Рис. 3.2.5 ДАКФ вобулирующего и периодического</w:t>
      </w:r>
      <w:r>
        <w:rPr>
          <w:sz w:val="22"/>
          <w:szCs w:val="22"/>
        </w:rPr>
        <w:t xml:space="preserve"> </w:t>
      </w:r>
      <w:r w:rsidRPr="00966D86">
        <w:rPr>
          <w:sz w:val="22"/>
          <w:szCs w:val="22"/>
        </w:rPr>
        <w:t>сигналов с ВПИ=4</w:t>
      </w:r>
    </w:p>
    <w:p w:rsidR="00910038" w:rsidRDefault="00910038" w:rsidP="00910038">
      <w:pPr>
        <w:ind w:firstLine="454"/>
        <w:jc w:val="both"/>
      </w:pPr>
    </w:p>
    <w:p w:rsidR="00910038" w:rsidRPr="00646F57" w:rsidRDefault="00910038" w:rsidP="009A15BB">
      <w:pPr>
        <w:jc w:val="both"/>
      </w:pPr>
      <w:r>
        <w:t>о вобулирующем сигнале. Следует отметить, что стохастическая</w:t>
      </w:r>
      <w:r w:rsidRPr="0069284F">
        <w:t xml:space="preserve"> </w:t>
      </w:r>
      <w:r>
        <w:t>вобул</w:t>
      </w:r>
      <w:r>
        <w:t>я</w:t>
      </w:r>
      <w:r>
        <w:t xml:space="preserve">ция нарушает монотонное убывание максимумов ДАКФ, сохраняющееся для обобщенных периодических сигналов. Это затрудняет правильный выбор истинного периода сигнала </w:t>
      </w:r>
      <w:r w:rsidRPr="003709EA">
        <w:rPr>
          <w:i/>
          <w:lang w:val="en-US"/>
        </w:rPr>
        <w:t>T</w:t>
      </w:r>
      <w:r w:rsidRPr="003709EA">
        <w:rPr>
          <w:i/>
          <w:vertAlign w:val="subscript"/>
        </w:rPr>
        <w:t>+</w:t>
      </w:r>
      <w:r w:rsidRPr="003709EA">
        <w:t xml:space="preserve"> </w:t>
      </w:r>
      <w:r>
        <w:t>(среднего распределения</w:t>
      </w:r>
      <w:r w:rsidRPr="001014E9">
        <w:t xml:space="preserve"> </w:t>
      </w:r>
      <w:r>
        <w:t>интерв</w:t>
      </w:r>
      <w:r>
        <w:t>а</w:t>
      </w:r>
      <w:r>
        <w:t>лов между зондирующими импульсами). Проблема имеет тот же мех</w:t>
      </w:r>
      <w:r>
        <w:t>а</w:t>
      </w:r>
      <w:r>
        <w:t>низм, что и описанный выше эффект «размножения целей с кратными периодами» – стохастическая</w:t>
      </w:r>
      <w:r w:rsidRPr="0069284F">
        <w:t xml:space="preserve"> </w:t>
      </w:r>
      <w:r>
        <w:t>вобуляция порождает вложенные ложные периодичности.</w:t>
      </w:r>
      <w:r w:rsidRPr="00CA4F20">
        <w:t xml:space="preserve"> </w:t>
      </w:r>
      <w:r>
        <w:t>Для ее решения необходимо проверить условия кратн</w:t>
      </w:r>
      <w:r>
        <w:t>о</w:t>
      </w:r>
      <w:r>
        <w:t xml:space="preserve">сти параметров </w:t>
      </w:r>
      <w:r w:rsidRPr="004D3EEF">
        <w:rPr>
          <w:i/>
          <w:lang w:val="en-US"/>
        </w:rPr>
        <w:t>T</w:t>
      </w:r>
      <w:r w:rsidRPr="008A77CD">
        <w:rPr>
          <w:i/>
          <w:vertAlign w:val="subscript"/>
          <w:lang w:val="en-US"/>
        </w:rPr>
        <w:t>m</w:t>
      </w:r>
      <w:r w:rsidRPr="00754F5C">
        <w:t xml:space="preserve"> </w:t>
      </w:r>
      <w:r>
        <w:t>в ограниченном списке максимумов ДАКФ их мин</w:t>
      </w:r>
      <w:r>
        <w:t>и</w:t>
      </w:r>
      <w:r>
        <w:t>мальному</w:t>
      </w:r>
      <w:r w:rsidRPr="008A77CD">
        <w:t xml:space="preserve"> </w:t>
      </w:r>
      <w:r>
        <w:t>значению</w:t>
      </w:r>
      <w:r w:rsidRPr="003709EA">
        <w:t xml:space="preserve"> </w:t>
      </w:r>
      <w:r w:rsidRPr="004D3EEF">
        <w:rPr>
          <w:i/>
          <w:lang w:val="en-US"/>
        </w:rPr>
        <w:t>T</w:t>
      </w:r>
      <w:r w:rsidRPr="008A77CD">
        <w:rPr>
          <w:i/>
          <w:vertAlign w:val="subscript"/>
          <w:lang w:val="en-US"/>
        </w:rPr>
        <w:t>m</w:t>
      </w:r>
      <w:r>
        <w:rPr>
          <w:i/>
          <w:vertAlign w:val="subscript"/>
          <w:lang w:val="en-US"/>
        </w:rPr>
        <w:t>in</w:t>
      </w:r>
      <w:r w:rsidRPr="002566F2">
        <w:t xml:space="preserve"> </w:t>
      </w:r>
      <w:r>
        <w:t xml:space="preserve">и принять </w:t>
      </w:r>
      <w:r w:rsidRPr="003709EA">
        <w:rPr>
          <w:i/>
          <w:lang w:val="en-US"/>
        </w:rPr>
        <w:t>T</w:t>
      </w:r>
      <w:r w:rsidRPr="003709EA">
        <w:rPr>
          <w:i/>
          <w:vertAlign w:val="subscript"/>
        </w:rPr>
        <w:t>+</w:t>
      </w:r>
      <w:r>
        <w:rPr>
          <w:i/>
        </w:rPr>
        <w:t>=</w:t>
      </w:r>
      <w:r w:rsidRPr="002566F2">
        <w:rPr>
          <w:i/>
        </w:rPr>
        <w:t xml:space="preserve"> </w:t>
      </w:r>
      <w:r w:rsidRPr="004D3EEF">
        <w:rPr>
          <w:i/>
          <w:lang w:val="en-US"/>
        </w:rPr>
        <w:t>T</w:t>
      </w:r>
      <w:r w:rsidRPr="008A77CD">
        <w:rPr>
          <w:i/>
          <w:vertAlign w:val="subscript"/>
          <w:lang w:val="en-US"/>
        </w:rPr>
        <w:t>m</w:t>
      </w:r>
      <w:r>
        <w:rPr>
          <w:i/>
          <w:vertAlign w:val="subscript"/>
          <w:lang w:val="en-US"/>
        </w:rPr>
        <w:t>in</w:t>
      </w:r>
      <w:r w:rsidRPr="008A77CD">
        <w:t>.</w:t>
      </w:r>
      <w:r>
        <w:t xml:space="preserve"> Детально этот вопрос ра</w:t>
      </w:r>
      <w:r>
        <w:t>с</w:t>
      </w:r>
      <w:r>
        <w:t>сматривается в главе 5.</w:t>
      </w:r>
    </w:p>
    <w:p w:rsidR="00910038" w:rsidRDefault="00910038" w:rsidP="00910038">
      <w:pPr>
        <w:ind w:firstLine="454"/>
        <w:jc w:val="both"/>
      </w:pPr>
      <w:r>
        <w:t>Описанные алгоритмы прошли апробацию на целом ряде действу</w:t>
      </w:r>
      <w:r>
        <w:t>ю</w:t>
      </w:r>
      <w:r>
        <w:t>щих систем. Можно резюмировать следующее. Наличие «истинно»</w:t>
      </w:r>
      <w:r w:rsidRPr="000771D5">
        <w:t xml:space="preserve"> </w:t>
      </w:r>
      <w:r>
        <w:t>воб</w:t>
      </w:r>
      <w:r>
        <w:t>у</w:t>
      </w:r>
      <w:r>
        <w:t>лирующих сигналов в радиоконтактах с наложением образов, как и во</w:t>
      </w:r>
      <w:r>
        <w:t>з</w:t>
      </w:r>
      <w:r>
        <w:t>никновение ложных периодичностей вообще, сильно снижает</w:t>
      </w:r>
    </w:p>
    <w:p w:rsidR="00910038" w:rsidRDefault="00910038" w:rsidP="00910038">
      <w:pPr>
        <w:ind w:firstLine="454"/>
        <w:jc w:val="both"/>
      </w:pPr>
    </w:p>
    <w:p w:rsidR="00910038" w:rsidRDefault="00910038" w:rsidP="00A676D0">
      <w:pPr>
        <w:jc w:val="center"/>
      </w:pPr>
      <w:r>
        <w:rPr>
          <w:noProof/>
        </w:rPr>
        <w:lastRenderedPageBreak/>
        <w:drawing>
          <wp:inline distT="0" distB="0" distL="0" distR="0" wp14:anchorId="28C00065" wp14:editId="68DBFB68">
            <wp:extent cx="3740150" cy="3575050"/>
            <wp:effectExtent l="0" t="0" r="0" b="6350"/>
            <wp:docPr id="336"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pic:cNvPicPr>
                      <a:picLocks noChangeAspect="1" noChangeArrowheads="1"/>
                    </pic:cNvPicPr>
                  </pic:nvPicPr>
                  <pic:blipFill>
                    <a:blip r:embed="rId154">
                      <a:grayscl/>
                      <a:extLst>
                        <a:ext uri="{BEBA8EAE-BF5A-486C-A8C5-ECC9F3942E4B}">
                          <a14:imgProps xmlns:a14="http://schemas.microsoft.com/office/drawing/2010/main">
                            <a14:imgLayer r:embed="rId15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40150" cy="3575050"/>
                    </a:xfrm>
                    <a:prstGeom prst="rect">
                      <a:avLst/>
                    </a:prstGeom>
                    <a:noFill/>
                    <a:ln>
                      <a:noFill/>
                    </a:ln>
                  </pic:spPr>
                </pic:pic>
              </a:graphicData>
            </a:graphic>
          </wp:inline>
        </w:drawing>
      </w:r>
    </w:p>
    <w:p w:rsidR="00910038" w:rsidRDefault="00910038" w:rsidP="00910038">
      <w:pPr>
        <w:ind w:firstLine="454"/>
        <w:jc w:val="both"/>
      </w:pPr>
    </w:p>
    <w:p w:rsidR="00A676D0" w:rsidRDefault="00910038" w:rsidP="00A676D0">
      <w:pPr>
        <w:ind w:firstLine="426"/>
        <w:jc w:val="center"/>
        <w:rPr>
          <w:sz w:val="22"/>
          <w:szCs w:val="22"/>
        </w:rPr>
      </w:pPr>
      <w:r w:rsidRPr="00C7784E">
        <w:rPr>
          <w:sz w:val="22"/>
          <w:szCs w:val="22"/>
        </w:rPr>
        <w:t xml:space="preserve">Рис. 3.2.6 ДАКФ вобулирующего сигнала со стохастическим законом </w:t>
      </w:r>
    </w:p>
    <w:p w:rsidR="00910038" w:rsidRPr="00C7784E" w:rsidRDefault="00910038" w:rsidP="00A676D0">
      <w:pPr>
        <w:ind w:firstLine="426"/>
        <w:jc w:val="center"/>
        <w:rPr>
          <w:sz w:val="22"/>
          <w:szCs w:val="22"/>
        </w:rPr>
      </w:pPr>
      <w:r w:rsidRPr="00C7784E">
        <w:rPr>
          <w:sz w:val="22"/>
          <w:szCs w:val="22"/>
        </w:rPr>
        <w:t>изменения интервалов между зондирующими импульсами</w:t>
      </w:r>
    </w:p>
    <w:p w:rsidR="00910038" w:rsidRDefault="00910038" w:rsidP="00910038">
      <w:pPr>
        <w:ind w:firstLine="454"/>
        <w:jc w:val="both"/>
      </w:pPr>
    </w:p>
    <w:p w:rsidR="00910038" w:rsidRDefault="00910038" w:rsidP="00910038">
      <w:pPr>
        <w:jc w:val="both"/>
      </w:pPr>
      <w:r>
        <w:t>адекватность временного корреляционного анализа. При наличии же только периодических ИРИ с взаимно-простыми периодами удается п</w:t>
      </w:r>
      <w:r>
        <w:t>о</w:t>
      </w:r>
      <w:r>
        <w:t>лучить хорошие результаты при разделении до 4-5 источников. На рис. 3.2.7 представлены  временная диаграмма радиоконтакта с четырьмя п</w:t>
      </w:r>
      <w:r>
        <w:t>е</w:t>
      </w:r>
      <w:r>
        <w:t>риодическими ИРИ и его ДАКФ. Хорошо выделяются первые четыре линии максимумов, процедура редукции по которым правильно идент</w:t>
      </w:r>
      <w:r>
        <w:t>и</w:t>
      </w:r>
      <w:r>
        <w:t>фицирует все четыре источника с вероятностью порядка 0,9 при отнош</w:t>
      </w:r>
      <w:r>
        <w:t>е</w:t>
      </w:r>
      <w:r>
        <w:t xml:space="preserve">нии сигнал/шум вдвое выше тангенциального сигнала (см. 2.5). </w:t>
      </w:r>
    </w:p>
    <w:p w:rsidR="00910038" w:rsidRDefault="00910038" w:rsidP="00910038">
      <w:pPr>
        <w:ind w:firstLine="454"/>
        <w:jc w:val="both"/>
      </w:pPr>
    </w:p>
    <w:p w:rsidR="00910038" w:rsidRDefault="00910038" w:rsidP="00A676D0">
      <w:pPr>
        <w:jc w:val="center"/>
        <w:rPr>
          <w:noProof/>
        </w:rPr>
      </w:pPr>
      <w:r>
        <w:rPr>
          <w:noProof/>
        </w:rPr>
        <w:lastRenderedPageBreak/>
        <w:drawing>
          <wp:inline distT="0" distB="0" distL="0" distR="0" wp14:anchorId="7D019AA8" wp14:editId="419728C1">
            <wp:extent cx="3778250" cy="3771900"/>
            <wp:effectExtent l="0" t="0" r="0" b="0"/>
            <wp:docPr id="3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pic:cNvPicPr>
                      <a:picLocks noChangeAspect="1" noChangeArrowheads="1"/>
                    </pic:cNvPicPr>
                  </pic:nvPicPr>
                  <pic:blipFill>
                    <a:blip r:embed="rId156">
                      <a:grayscl/>
                      <a:extLst>
                        <a:ext uri="{BEBA8EAE-BF5A-486C-A8C5-ECC9F3942E4B}">
                          <a14:imgProps xmlns:a14="http://schemas.microsoft.com/office/drawing/2010/main">
                            <a14:imgLayer r:embed="rId15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78250" cy="3771900"/>
                    </a:xfrm>
                    <a:prstGeom prst="rect">
                      <a:avLst/>
                    </a:prstGeom>
                    <a:noFill/>
                    <a:ln>
                      <a:noFill/>
                    </a:ln>
                  </pic:spPr>
                </pic:pic>
              </a:graphicData>
            </a:graphic>
          </wp:inline>
        </w:drawing>
      </w:r>
    </w:p>
    <w:p w:rsidR="00910038" w:rsidRDefault="00910038" w:rsidP="00910038">
      <w:pPr>
        <w:jc w:val="both"/>
      </w:pPr>
    </w:p>
    <w:p w:rsidR="00910038" w:rsidRDefault="00910038" w:rsidP="00A676D0">
      <w:pPr>
        <w:ind w:firstLine="426"/>
        <w:jc w:val="center"/>
        <w:rPr>
          <w:sz w:val="22"/>
          <w:szCs w:val="22"/>
        </w:rPr>
      </w:pPr>
      <w:r w:rsidRPr="00C7784E">
        <w:rPr>
          <w:sz w:val="22"/>
          <w:szCs w:val="22"/>
        </w:rPr>
        <w:t>Рис. 3.2.7 ДАКФ и временная диаграмма радиоконтакта</w:t>
      </w:r>
    </w:p>
    <w:p w:rsidR="00910038" w:rsidRPr="00C7784E" w:rsidRDefault="00910038" w:rsidP="00A676D0">
      <w:pPr>
        <w:jc w:val="center"/>
        <w:rPr>
          <w:sz w:val="22"/>
          <w:szCs w:val="22"/>
        </w:rPr>
      </w:pPr>
      <w:r w:rsidRPr="00C7784E">
        <w:rPr>
          <w:sz w:val="22"/>
          <w:szCs w:val="22"/>
        </w:rPr>
        <w:t>с четырьмя периодическими ИРИ</w:t>
      </w:r>
    </w:p>
    <w:p w:rsidR="00910038" w:rsidRDefault="00910038" w:rsidP="00910038">
      <w:pPr>
        <w:ind w:left="2124" w:firstLine="454"/>
        <w:jc w:val="both"/>
      </w:pPr>
    </w:p>
    <w:p w:rsidR="00910038" w:rsidRPr="009162F1" w:rsidRDefault="00910038" w:rsidP="00910038">
      <w:pPr>
        <w:ind w:firstLine="454"/>
        <w:jc w:val="both"/>
      </w:pPr>
      <w:r>
        <w:t>Возникающие на этапе анализа</w:t>
      </w:r>
      <w:r w:rsidRPr="004C1040">
        <w:t xml:space="preserve"> </w:t>
      </w:r>
      <w:r>
        <w:t>решения не обязательно считать окончательными. Эти решения, в том числе и ложные, можно сохранить в соответствующей программной структуре. После обработки очередного радиоконтакта эта структура обновляется алгоритмами синтеза радиол</w:t>
      </w:r>
      <w:r>
        <w:t>о</w:t>
      </w:r>
      <w:r>
        <w:t>кационной обстановки (см. Главу 5). На этапе синтеза удается (иногда радикально) повысить адекватность ее представления статистическими методами.</w:t>
      </w:r>
    </w:p>
    <w:p w:rsidR="00A676D0" w:rsidRDefault="00A676D0" w:rsidP="00910038">
      <w:pPr>
        <w:jc w:val="both"/>
      </w:pPr>
      <w:r>
        <w:br w:type="page"/>
      </w:r>
    </w:p>
    <w:p w:rsidR="00910038" w:rsidRPr="007A6A37" w:rsidRDefault="00910038" w:rsidP="00910038">
      <w:pPr>
        <w:jc w:val="both"/>
      </w:pPr>
    </w:p>
    <w:p w:rsidR="00910038" w:rsidRPr="002168FC" w:rsidRDefault="00A676D0" w:rsidP="002168FC">
      <w:pPr>
        <w:pStyle w:val="2"/>
        <w:rPr>
          <w:b/>
          <w:sz w:val="22"/>
          <w:szCs w:val="22"/>
        </w:rPr>
      </w:pPr>
      <w:r w:rsidRPr="002168FC">
        <w:rPr>
          <w:b/>
          <w:sz w:val="22"/>
          <w:szCs w:val="22"/>
        </w:rPr>
        <w:t>3.3 ФОРМИРОВАНИЕ ПОРТРЕТОВ ЗОНДИРУЮЩИХ СИГНАЛОВ</w:t>
      </w:r>
    </w:p>
    <w:p w:rsidR="00BD1BBB" w:rsidRPr="00BD1BBB" w:rsidRDefault="00BD1BBB" w:rsidP="00BD1BBB">
      <w:pPr>
        <w:jc w:val="both"/>
      </w:pPr>
    </w:p>
    <w:p w:rsidR="00910038" w:rsidRPr="00EF5081" w:rsidRDefault="00910038" w:rsidP="00BD1BBB">
      <w:pPr>
        <w:ind w:firstLine="426"/>
        <w:jc w:val="both"/>
      </w:pPr>
      <w:r w:rsidRPr="00BD1BBB">
        <w:t xml:space="preserve">В предыдущем параграфе разделение ИРИ производилось за счет </w:t>
      </w:r>
      <w:r>
        <w:t xml:space="preserve">различий в их периодических свойствах. Эти различия отражались в их ДАКФ и гипотезы о структуре образа радиоконтакта выдвигались во временной области пространства {время </w:t>
      </w:r>
      <w:r>
        <w:sym w:font="Symbol" w:char="F0B4"/>
      </w:r>
      <w:r>
        <w:t xml:space="preserve"> частота</w:t>
      </w:r>
      <w:r w:rsidRPr="00EF5081">
        <w:t>}</w:t>
      </w:r>
      <w:r>
        <w:t>. При появлении в о</w:t>
      </w:r>
      <w:r>
        <w:t>б</w:t>
      </w:r>
      <w:r>
        <w:t>разе радиоконтакта апериодических сигналов чисто временная коррел</w:t>
      </w:r>
      <w:r>
        <w:t>я</w:t>
      </w:r>
      <w:r>
        <w:t>ционная обработка не дает адекватных результатов. Привлечение в ан</w:t>
      </w:r>
      <w:r>
        <w:t>а</w:t>
      </w:r>
      <w:r>
        <w:t xml:space="preserve">лиз частотной области пространства {время </w:t>
      </w:r>
      <w:r>
        <w:sym w:font="Symbol" w:char="F0B4"/>
      </w:r>
      <w:r>
        <w:t xml:space="preserve"> частота</w:t>
      </w:r>
      <w:r w:rsidRPr="00EF5081">
        <w:t>}</w:t>
      </w:r>
      <w:r>
        <w:t xml:space="preserve"> позволяет формулировать комбинированные гипотезы, расширив тем самым во</w:t>
      </w:r>
      <w:r>
        <w:t>з</w:t>
      </w:r>
      <w:r>
        <w:t>можности анализа.</w:t>
      </w:r>
    </w:p>
    <w:p w:rsidR="00910038" w:rsidRPr="00EA3742" w:rsidRDefault="00910038" w:rsidP="00BD1BBB">
      <w:pPr>
        <w:ind w:firstLine="454"/>
        <w:jc w:val="both"/>
      </w:pPr>
      <w:r>
        <w:t>Представление</w:t>
      </w:r>
      <w:r w:rsidRPr="00593507">
        <w:t xml:space="preserve"> </w:t>
      </w:r>
      <w:r>
        <w:t>образа радиоконтакта</w:t>
      </w:r>
      <w:r w:rsidRPr="00593507">
        <w:t xml:space="preserve"> </w:t>
      </w:r>
      <w:r>
        <w:t>в частотной области не может быть получено непосредственно преобразованием Фурье в силу большой размерности задачи. Ее можно решить, представив образ как сумму се</w:t>
      </w:r>
      <w:r>
        <w:t>г</w:t>
      </w:r>
      <w:r>
        <w:t>ментов, содержащих сигналы. Осуществив преобразования Фурье на каждом сегменте и сложив их, получим образ</w:t>
      </w:r>
      <w:r w:rsidRPr="004F73D4">
        <w:t xml:space="preserve"> </w:t>
      </w:r>
      <w:r>
        <w:t>в частотной области, из которого исключены сегменты шума. Сложение (накопление) можно производить двумя способами – когерентно и некогерентно. Когерентное</w:t>
      </w:r>
      <w:r w:rsidRPr="00556E15">
        <w:t xml:space="preserve"> </w:t>
      </w:r>
      <w:r>
        <w:t>накопление имеет смысл лишь при обработке сложных сигналов бол</w:t>
      </w:r>
      <w:r>
        <w:t>ь</w:t>
      </w:r>
      <w:r>
        <w:t>шой длительности, в которых поддерживается когерентность. В импул</w:t>
      </w:r>
      <w:r>
        <w:t>ь</w:t>
      </w:r>
      <w:r>
        <w:t>сных ИРИ большой скважности это обычно не выполняется. В этом сл</w:t>
      </w:r>
      <w:r>
        <w:t>у</w:t>
      </w:r>
      <w:r>
        <w:t>чае накопление производится суммированием амплитудных спектров сегментов. Получаемые в том или другом случае спектры теряют локал</w:t>
      </w:r>
      <w:r>
        <w:t>ь</w:t>
      </w:r>
      <w:r>
        <w:t xml:space="preserve">ные особенности образа, которые важны для анализа. Для сохранения этих особенностей используются время-частотные вейвлет-преобразования </w:t>
      </w:r>
      <w:r w:rsidRPr="00136345">
        <w:t>[</w:t>
      </w:r>
      <w:r w:rsidRPr="00330E40">
        <w:t>12]</w:t>
      </w:r>
      <w:r w:rsidRPr="00136345">
        <w:t>,</w:t>
      </w:r>
      <w:r w:rsidRPr="00330E40">
        <w:t>[</w:t>
      </w:r>
      <w:r w:rsidRPr="00BA6790">
        <w:t>15</w:t>
      </w:r>
      <w:r w:rsidRPr="00136345">
        <w:t>]</w:t>
      </w:r>
      <w:r>
        <w:t>. Преобразования Фурье отдельных сегментов можно рассматривать как разновидность таких</w:t>
      </w:r>
      <w:r w:rsidRPr="00A13AA0">
        <w:t xml:space="preserve"> </w:t>
      </w:r>
      <w:r>
        <w:t>преобразований (кратк</w:t>
      </w:r>
      <w:r>
        <w:t>о</w:t>
      </w:r>
      <w:r>
        <w:t>временное</w:t>
      </w:r>
      <w:r w:rsidRPr="00A13AA0">
        <w:t xml:space="preserve"> </w:t>
      </w:r>
      <w:r>
        <w:t>преобразования Фурье с прямоугольным окном). Получаемые таким образом спектры можно целиком включать в ФИ, но это слишком избыточно. Целесообразно  включать в ФИ сжатые результаты их обр</w:t>
      </w:r>
      <w:r>
        <w:t>а</w:t>
      </w:r>
      <w:r>
        <w:t>ботки. Для простых радиоимпульсов достаточно выделить главную л</w:t>
      </w:r>
      <w:r>
        <w:t>и</w:t>
      </w:r>
      <w:r>
        <w:t>нию спектра, ее ширину и амплитуду.</w:t>
      </w:r>
      <w:r w:rsidRPr="00BF073E">
        <w:t xml:space="preserve"> </w:t>
      </w:r>
      <w:r>
        <w:t>Радиоимпульсы с более сложной частотной структурой представляются ФИ с  расширенным описанием</w:t>
      </w:r>
      <w:r w:rsidRPr="007E2634">
        <w:t xml:space="preserve"> </w:t>
      </w:r>
      <w:r>
        <w:t>этой структуры (включаются признаки типа модуляции или манипул</w:t>
      </w:r>
      <w:r>
        <w:t>я</w:t>
      </w:r>
      <w:r>
        <w:t xml:space="preserve">ции, девиация и т.п.). </w:t>
      </w:r>
    </w:p>
    <w:p w:rsidR="00910038" w:rsidRPr="00981533" w:rsidRDefault="00910038" w:rsidP="00BD1BBB">
      <w:pPr>
        <w:ind w:firstLine="454"/>
        <w:jc w:val="both"/>
      </w:pPr>
      <w:r>
        <w:t>Рассмотри сначала случай, когда все источники используют простые зондирующие импульсы. Радиоконтакт с ними будет представлен масс</w:t>
      </w:r>
      <w:r>
        <w:t>и</w:t>
      </w:r>
      <w:r>
        <w:t xml:space="preserve">вом ФИ с оценками несущих </w:t>
      </w:r>
      <w:r w:rsidRPr="00EA3742">
        <w:rPr>
          <w:i/>
          <w:lang w:val="en-US"/>
        </w:rPr>
        <w:t>F</w:t>
      </w:r>
      <w:r w:rsidRPr="00EA3742">
        <w:rPr>
          <w:i/>
          <w:vertAlign w:val="subscript"/>
          <w:lang w:val="en-US"/>
        </w:rPr>
        <w:t>i</w:t>
      </w:r>
      <w:r>
        <w:t xml:space="preserve"> и их амплитуд </w:t>
      </w:r>
      <w:r>
        <w:rPr>
          <w:i/>
          <w:lang w:val="en-US"/>
        </w:rPr>
        <w:t>A</w:t>
      </w:r>
      <w:r w:rsidRPr="00EA3742">
        <w:rPr>
          <w:i/>
          <w:vertAlign w:val="subscript"/>
          <w:lang w:val="en-US"/>
        </w:rPr>
        <w:t>i</w:t>
      </w:r>
      <w:r>
        <w:t xml:space="preserve">. </w:t>
      </w:r>
      <w:r w:rsidRPr="00301A17">
        <w:t xml:space="preserve">В цифровой системе </w:t>
      </w:r>
      <w:r>
        <w:t xml:space="preserve">все </w:t>
      </w:r>
      <w:r w:rsidRPr="00301A17">
        <w:t>величины представляются целыми неотрицательными числами – к</w:t>
      </w:r>
      <w:r w:rsidRPr="00301A17">
        <w:t>о</w:t>
      </w:r>
      <w:r w:rsidRPr="00301A17">
        <w:t xml:space="preserve">дами. </w:t>
      </w:r>
      <w:r>
        <w:t>Их ф</w:t>
      </w:r>
      <w:r w:rsidRPr="00301A17">
        <w:t>изические значения определяются при необходимости по с</w:t>
      </w:r>
      <w:r w:rsidRPr="00301A17">
        <w:t>о</w:t>
      </w:r>
      <w:r w:rsidRPr="00301A17">
        <w:lastRenderedPageBreak/>
        <w:t>ответствующим формулам пересчета.</w:t>
      </w:r>
      <w:r>
        <w:t xml:space="preserve"> </w:t>
      </w:r>
      <w:r w:rsidRPr="00301A17">
        <w:t xml:space="preserve">Построим гистограмму </w:t>
      </w:r>
      <w:r w:rsidRPr="00301A17">
        <w:rPr>
          <w:i/>
        </w:rPr>
        <w:t>Г</w:t>
      </w:r>
      <w:r w:rsidRPr="00301A17">
        <w:rPr>
          <w:i/>
          <w:vertAlign w:val="subscript"/>
          <w:lang w:val="en-US"/>
        </w:rPr>
        <w:t>m</w:t>
      </w:r>
      <w:r>
        <w:t xml:space="preserve"> распр</w:t>
      </w:r>
      <w:r>
        <w:t>е</w:t>
      </w:r>
      <w:r>
        <w:t xml:space="preserve">деления частот </w:t>
      </w:r>
      <w:r w:rsidRPr="00EA3742">
        <w:rPr>
          <w:i/>
          <w:lang w:val="en-US"/>
        </w:rPr>
        <w:t>F</w:t>
      </w:r>
      <w:r w:rsidRPr="00EA3742">
        <w:rPr>
          <w:i/>
          <w:vertAlign w:val="subscript"/>
          <w:lang w:val="en-US"/>
        </w:rPr>
        <w:t>i</w:t>
      </w:r>
      <w:r w:rsidRPr="00301A17">
        <w:t xml:space="preserve">, где индекс </w:t>
      </w:r>
      <w:r w:rsidRPr="00301A17">
        <w:rPr>
          <w:i/>
          <w:lang w:val="en-US"/>
        </w:rPr>
        <w:t>m</w:t>
      </w:r>
      <w:r>
        <w:t xml:space="preserve"> пробегает ряд</w:t>
      </w:r>
      <w:r w:rsidRPr="00301A17">
        <w:t xml:space="preserve"> значения кодов </w:t>
      </w:r>
      <w:r w:rsidRPr="000F4CEF">
        <w:t>несущей</w:t>
      </w:r>
      <w:r>
        <w:t>. Построение имеет аналогию с построением ДАКФ во временной обл</w:t>
      </w:r>
      <w:r>
        <w:t>а</w:t>
      </w:r>
      <w:r>
        <w:t xml:space="preserve">сти, в роли строба </w:t>
      </w:r>
      <w:r w:rsidRPr="007D6D3F">
        <w:rPr>
          <w:i/>
        </w:rPr>
        <w:t>Δ</w:t>
      </w:r>
      <w:r>
        <w:rPr>
          <w:i/>
          <w:lang w:val="en-US"/>
        </w:rPr>
        <w:t>T</w:t>
      </w:r>
      <w:r w:rsidRPr="005F4DA5">
        <w:t xml:space="preserve"> </w:t>
      </w:r>
      <w:r>
        <w:t xml:space="preserve">выступает строб </w:t>
      </w:r>
      <w:r w:rsidRPr="007D6D3F">
        <w:rPr>
          <w:i/>
        </w:rPr>
        <w:t>Δ</w:t>
      </w:r>
      <w:r>
        <w:rPr>
          <w:i/>
          <w:lang w:val="en-US"/>
        </w:rPr>
        <w:t>F</w:t>
      </w:r>
      <w:r>
        <w:t xml:space="preserve">. В столбце </w:t>
      </w:r>
      <w:r w:rsidRPr="009E59C3">
        <w:rPr>
          <w:i/>
          <w:lang w:val="en-US"/>
        </w:rPr>
        <w:t>m</w:t>
      </w:r>
      <w:r w:rsidRPr="009E59C3">
        <w:t xml:space="preserve"> </w:t>
      </w:r>
      <w:r>
        <w:t xml:space="preserve">накапливаются суммы </w:t>
      </w:r>
      <w:r>
        <w:rPr>
          <w:i/>
          <w:lang w:val="en-US"/>
        </w:rPr>
        <w:t>A</w:t>
      </w:r>
      <w:r w:rsidRPr="00EA3742">
        <w:rPr>
          <w:i/>
          <w:vertAlign w:val="subscript"/>
          <w:lang w:val="en-US"/>
        </w:rPr>
        <w:t>i</w:t>
      </w:r>
      <w:r>
        <w:t xml:space="preserve">, если удовлетворяются условия: </w:t>
      </w:r>
      <w:r w:rsidRPr="00EA3742">
        <w:rPr>
          <w:i/>
          <w:lang w:val="en-US"/>
        </w:rPr>
        <w:t>F</w:t>
      </w:r>
      <w:r w:rsidRPr="00EA3742">
        <w:rPr>
          <w:i/>
          <w:vertAlign w:val="subscript"/>
          <w:lang w:val="en-US"/>
        </w:rPr>
        <w:t>i</w:t>
      </w:r>
      <w:r w:rsidRPr="007D6D3F">
        <w:rPr>
          <w:i/>
        </w:rPr>
        <w:sym w:font="Symbol" w:char="F0CE"/>
      </w:r>
      <w:r>
        <w:rPr>
          <w:i/>
        </w:rPr>
        <w:t>(</w:t>
      </w:r>
      <w:r>
        <w:rPr>
          <w:i/>
          <w:lang w:val="en-US"/>
        </w:rPr>
        <w:t>F</w:t>
      </w:r>
      <w:r w:rsidRPr="007D6D3F">
        <w:rPr>
          <w:i/>
          <w:vertAlign w:val="subscript"/>
          <w:lang w:val="en-US"/>
        </w:rPr>
        <w:t>m</w:t>
      </w:r>
      <w:r w:rsidRPr="007D6D3F">
        <w:rPr>
          <w:i/>
        </w:rPr>
        <w:t xml:space="preserve"> – Δ</w:t>
      </w:r>
      <w:r>
        <w:rPr>
          <w:i/>
          <w:lang w:val="en-US"/>
        </w:rPr>
        <w:t>F</w:t>
      </w:r>
      <w:r w:rsidRPr="007D6D3F">
        <w:rPr>
          <w:i/>
        </w:rPr>
        <w:t xml:space="preserve">, </w:t>
      </w:r>
      <w:r>
        <w:rPr>
          <w:i/>
          <w:lang w:val="en-US"/>
        </w:rPr>
        <w:t>F</w:t>
      </w:r>
      <w:r w:rsidRPr="007D6D3F">
        <w:rPr>
          <w:i/>
          <w:vertAlign w:val="subscript"/>
          <w:lang w:val="en-US"/>
        </w:rPr>
        <w:t>m</w:t>
      </w:r>
      <w:r w:rsidRPr="007D6D3F">
        <w:rPr>
          <w:i/>
        </w:rPr>
        <w:t xml:space="preserve"> + Δ</w:t>
      </w:r>
      <w:r>
        <w:rPr>
          <w:i/>
          <w:lang w:val="en-US"/>
        </w:rPr>
        <w:t>F</w:t>
      </w:r>
      <w:r w:rsidRPr="007D6D3F">
        <w:rPr>
          <w:i/>
        </w:rPr>
        <w:t>)</w:t>
      </w:r>
      <w:r>
        <w:t xml:space="preserve">. </w:t>
      </w:r>
      <w:r w:rsidRPr="00301A17">
        <w:t>Постр</w:t>
      </w:r>
      <w:r w:rsidRPr="00301A17">
        <w:t>о</w:t>
      </w:r>
      <w:r>
        <w:t>енная</w:t>
      </w:r>
      <w:r w:rsidRPr="00301A17">
        <w:t xml:space="preserve"> гистограмм</w:t>
      </w:r>
      <w:r>
        <w:t xml:space="preserve">а (назовем ее </w:t>
      </w:r>
      <w:r w:rsidRPr="00301A17">
        <w:t>спектр</w:t>
      </w:r>
      <w:r>
        <w:t>ом</w:t>
      </w:r>
      <w:r w:rsidRPr="00301A17">
        <w:t xml:space="preserve"> пачки</w:t>
      </w:r>
      <w:r>
        <w:t xml:space="preserve"> ФИ)</w:t>
      </w:r>
      <w:r w:rsidRPr="00301A17">
        <w:t xml:space="preserve"> </w:t>
      </w:r>
      <w:r>
        <w:t>есть некогерентно накопленный образ радиоконтакта</w:t>
      </w:r>
      <w:r w:rsidRPr="00593507">
        <w:t xml:space="preserve"> </w:t>
      </w:r>
      <w:r>
        <w:t>в частотной области.</w:t>
      </w:r>
      <w:r w:rsidRPr="00301A17">
        <w:t xml:space="preserve"> </w:t>
      </w:r>
      <w:r>
        <w:t>Если все исто</w:t>
      </w:r>
      <w:r>
        <w:t>ч</w:t>
      </w:r>
      <w:r>
        <w:t>ники имеют постоянные и отличающиеся несущие, то в спектре пачки проявятся соответствующие линии. Эти линии, подобно линиям време</w:t>
      </w:r>
      <w:r>
        <w:t>н</w:t>
      </w:r>
      <w:r>
        <w:t>ного спектра, позволяют разделить источники с узкополосными сигнал</w:t>
      </w:r>
      <w:r>
        <w:t>а</w:t>
      </w:r>
      <w:r>
        <w:t xml:space="preserve">ми. Редукция по линии с несущей </w:t>
      </w:r>
      <w:r w:rsidRPr="00EA3742">
        <w:rPr>
          <w:i/>
          <w:lang w:val="en-US"/>
        </w:rPr>
        <w:t>F</w:t>
      </w:r>
      <w:r>
        <w:rPr>
          <w:i/>
          <w:vertAlign w:val="subscript"/>
          <w:lang w:val="en-US"/>
        </w:rPr>
        <w:t>m</w:t>
      </w:r>
      <w:r>
        <w:t xml:space="preserve"> производится выделением в о</w:t>
      </w:r>
      <w:r>
        <w:t>т</w:t>
      </w:r>
      <w:r>
        <w:t xml:space="preserve">дельный образ ФИ, удовлетворяющих условию: </w:t>
      </w:r>
      <w:r w:rsidRPr="00EA3742">
        <w:rPr>
          <w:i/>
          <w:lang w:val="en-US"/>
        </w:rPr>
        <w:t>F</w:t>
      </w:r>
      <w:r w:rsidRPr="00EA3742">
        <w:rPr>
          <w:i/>
          <w:vertAlign w:val="subscript"/>
          <w:lang w:val="en-US"/>
        </w:rPr>
        <w:t>i</w:t>
      </w:r>
      <w:r w:rsidRPr="007D6D3F">
        <w:rPr>
          <w:i/>
        </w:rPr>
        <w:sym w:font="Symbol" w:char="F0CE"/>
      </w:r>
      <w:r>
        <w:rPr>
          <w:i/>
        </w:rPr>
        <w:t>(</w:t>
      </w:r>
      <w:r>
        <w:rPr>
          <w:i/>
          <w:lang w:val="en-US"/>
        </w:rPr>
        <w:t>F</w:t>
      </w:r>
      <w:r w:rsidRPr="007D6D3F">
        <w:rPr>
          <w:i/>
          <w:vertAlign w:val="subscript"/>
          <w:lang w:val="en-US"/>
        </w:rPr>
        <w:t>m</w:t>
      </w:r>
      <w:r w:rsidRPr="007D6D3F">
        <w:rPr>
          <w:i/>
        </w:rPr>
        <w:t xml:space="preserve"> – Δ</w:t>
      </w:r>
      <w:r>
        <w:rPr>
          <w:i/>
          <w:lang w:val="en-US"/>
        </w:rPr>
        <w:t>F</w:t>
      </w:r>
      <w:r w:rsidRPr="007D6D3F">
        <w:rPr>
          <w:i/>
        </w:rPr>
        <w:t xml:space="preserve">, </w:t>
      </w:r>
      <w:r>
        <w:rPr>
          <w:i/>
          <w:lang w:val="en-US"/>
        </w:rPr>
        <w:t>F</w:t>
      </w:r>
      <w:r w:rsidRPr="007D6D3F">
        <w:rPr>
          <w:i/>
          <w:vertAlign w:val="subscript"/>
          <w:lang w:val="en-US"/>
        </w:rPr>
        <w:t>m</w:t>
      </w:r>
      <w:r w:rsidRPr="007D6D3F">
        <w:rPr>
          <w:i/>
        </w:rPr>
        <w:t xml:space="preserve"> + Δ</w:t>
      </w:r>
      <w:r>
        <w:rPr>
          <w:i/>
          <w:lang w:val="en-US"/>
        </w:rPr>
        <w:t>F</w:t>
      </w:r>
      <w:r w:rsidRPr="007D6D3F">
        <w:rPr>
          <w:i/>
        </w:rPr>
        <w:t>)</w:t>
      </w:r>
      <w:r w:rsidRPr="007D6D3F">
        <w:t>.</w:t>
      </w:r>
      <w:r>
        <w:t xml:space="preserve"> Выбор строба </w:t>
      </w:r>
      <w:r w:rsidRPr="007D6D3F">
        <w:rPr>
          <w:i/>
        </w:rPr>
        <w:t>Δ</w:t>
      </w:r>
      <w:r>
        <w:rPr>
          <w:i/>
          <w:lang w:val="en-US"/>
        </w:rPr>
        <w:t>F</w:t>
      </w:r>
      <w:r>
        <w:t xml:space="preserve"> определяется несколькими факторами. Несущая р</w:t>
      </w:r>
      <w:r>
        <w:t>а</w:t>
      </w:r>
      <w:r>
        <w:t>диоимпульсов может измениться под воздействием среды распростран</w:t>
      </w:r>
      <w:r>
        <w:t>е</w:t>
      </w:r>
      <w:r>
        <w:t xml:space="preserve">ния и в результате действия эффекта Доплера. Эффект Доплера имеет существенные проявления лишь при радиоконтакте с гиперзвуковыми и космическими ИРИ. Пусть космический аппарат сближается с ПРЛС с первой космической скоростью </w:t>
      </w:r>
      <w:r>
        <w:rPr>
          <w:i/>
        </w:rPr>
        <w:t>~8 км/сек</w:t>
      </w:r>
      <w:r>
        <w:t xml:space="preserve">. Частота Доплера тогда равна </w:t>
      </w:r>
      <w:r>
        <w:rPr>
          <w:i/>
        </w:rPr>
        <w:t>~270 кГц</w:t>
      </w:r>
      <w:r>
        <w:t xml:space="preserve">. Влияние среды распространения имеет еще меньший эффект. Пусть полоса обработки равна </w:t>
      </w:r>
      <w:r w:rsidRPr="00FB3C97">
        <w:rPr>
          <w:i/>
        </w:rPr>
        <w:t>1ГГц.</w:t>
      </w:r>
      <w:r>
        <w:t xml:space="preserve"> Для измерения частоты с точностью</w:t>
      </w:r>
      <w:r w:rsidRPr="00FB3C97">
        <w:rPr>
          <w:i/>
        </w:rPr>
        <w:t xml:space="preserve"> </w:t>
      </w:r>
      <w:r>
        <w:rPr>
          <w:i/>
        </w:rPr>
        <w:t>~</w:t>
      </w:r>
      <w:r w:rsidRPr="00FB3C97">
        <w:rPr>
          <w:i/>
        </w:rPr>
        <w:t>1МГц</w:t>
      </w:r>
      <w:r>
        <w:t xml:space="preserve"> потребуется реализация быстрого преобразования Фурье разме</w:t>
      </w:r>
      <w:r>
        <w:t>р</w:t>
      </w:r>
      <w:r>
        <w:t>ностью 1024 гармоник, что близко к предельным возможностям совр</w:t>
      </w:r>
      <w:r>
        <w:t>е</w:t>
      </w:r>
      <w:r>
        <w:t>менной элементной базы. Из этих цифр следует, что точность измерения частоты в системе обработки является превалирующим фактором.</w:t>
      </w:r>
      <w:r w:rsidRPr="004545DE">
        <w:t xml:space="preserve"> </w:t>
      </w:r>
      <w:r>
        <w:t xml:space="preserve">Таким образом, для рассматриваемых источников строб </w:t>
      </w:r>
      <w:r w:rsidRPr="007D6D3F">
        <w:rPr>
          <w:i/>
        </w:rPr>
        <w:t>Δ</w:t>
      </w:r>
      <w:r>
        <w:rPr>
          <w:i/>
          <w:lang w:val="en-US"/>
        </w:rPr>
        <w:t>F</w:t>
      </w:r>
      <w:r>
        <w:t xml:space="preserve"> имеет порядок ед</w:t>
      </w:r>
      <w:r>
        <w:t>и</w:t>
      </w:r>
      <w:r>
        <w:t>ниц кодов частоты.</w:t>
      </w:r>
    </w:p>
    <w:p w:rsidR="00910038" w:rsidRDefault="00910038" w:rsidP="00BD1BBB">
      <w:pPr>
        <w:ind w:firstLine="454"/>
        <w:jc w:val="both"/>
      </w:pPr>
      <w:r>
        <w:t>Класс источников узкополосных</w:t>
      </w:r>
      <w:r w:rsidRPr="009500FC">
        <w:t xml:space="preserve"> периодически</w:t>
      </w:r>
      <w:r>
        <w:t>х</w:t>
      </w:r>
      <w:r w:rsidRPr="009500FC">
        <w:t xml:space="preserve"> ИС</w:t>
      </w:r>
      <w:r>
        <w:t xml:space="preserve"> (таблица 2.2.1) естественно идентифицировать проверкой комбинированных гипотез в</w:t>
      </w:r>
      <w:r>
        <w:t>и</w:t>
      </w:r>
      <w:r>
        <w:t xml:space="preserve">да: «в окне анализа присутствует образ ИРИ с периодом </w:t>
      </w:r>
      <w:r w:rsidRPr="0021389E">
        <w:rPr>
          <w:i/>
          <w:lang w:val="en-US"/>
        </w:rPr>
        <w:t>T</w:t>
      </w:r>
      <w:r w:rsidRPr="00691DB9">
        <w:rPr>
          <w:i/>
          <w:vertAlign w:val="subscript"/>
        </w:rPr>
        <w:t>+</w:t>
      </w:r>
      <w:r>
        <w:t xml:space="preserve">  и несущей </w:t>
      </w:r>
      <w:r w:rsidRPr="0021389E">
        <w:rPr>
          <w:i/>
          <w:lang w:val="en-US"/>
        </w:rPr>
        <w:t>F</w:t>
      </w:r>
      <w:r w:rsidRPr="00691DB9">
        <w:rPr>
          <w:i/>
          <w:vertAlign w:val="subscript"/>
        </w:rPr>
        <w:t>+</w:t>
      </w:r>
      <w:r>
        <w:t>»</w:t>
      </w:r>
      <w:r w:rsidRPr="0021389E">
        <w:t>.</w:t>
      </w:r>
      <w:r>
        <w:t xml:space="preserve"> Пара (</w:t>
      </w:r>
      <w:r w:rsidRPr="003E5515">
        <w:rPr>
          <w:i/>
          <w:lang w:val="en-US"/>
        </w:rPr>
        <w:t>T</w:t>
      </w:r>
      <w:r w:rsidRPr="00691DB9">
        <w:rPr>
          <w:i/>
          <w:vertAlign w:val="subscript"/>
        </w:rPr>
        <w:t>+</w:t>
      </w:r>
      <w:r w:rsidRPr="003E5515">
        <w:rPr>
          <w:i/>
        </w:rPr>
        <w:t xml:space="preserve">, </w:t>
      </w:r>
      <w:r w:rsidRPr="003E5515">
        <w:rPr>
          <w:i/>
          <w:lang w:val="en-US"/>
        </w:rPr>
        <w:t>F</w:t>
      </w:r>
      <w:r w:rsidRPr="00691DB9">
        <w:rPr>
          <w:i/>
          <w:vertAlign w:val="subscript"/>
        </w:rPr>
        <w:t>+</w:t>
      </w:r>
      <w:r>
        <w:t>)</w:t>
      </w:r>
      <w:r w:rsidRPr="003E5515">
        <w:t xml:space="preserve"> </w:t>
      </w:r>
      <w:r>
        <w:t>определяется анализом ДАКФ и спектра пачки соо</w:t>
      </w:r>
      <w:r>
        <w:t>т</w:t>
      </w:r>
      <w:r>
        <w:t>ветственно. Процедура редукции сводится к выделению в отдельный о</w:t>
      </w:r>
      <w:r>
        <w:t>б</w:t>
      </w:r>
      <w:r>
        <w:t xml:space="preserve">раз множества ФИ, помеченных парой булевских переменных </w:t>
      </w:r>
      <w:r w:rsidRPr="007D6D3F">
        <w:rPr>
          <w:i/>
        </w:rPr>
        <w:t>–</w:t>
      </w:r>
      <w:r>
        <w:t xml:space="preserve"> флагов</w:t>
      </w:r>
    </w:p>
    <w:p w:rsidR="00910038" w:rsidRPr="00407DE6" w:rsidRDefault="00910038" w:rsidP="00BD1BBB">
      <w:pPr>
        <w:ind w:firstLine="454"/>
        <w:jc w:val="both"/>
      </w:pPr>
    </w:p>
    <w:p w:rsidR="00910038" w:rsidRPr="00C80331" w:rsidRDefault="00910038" w:rsidP="00BD1BBB">
      <w:pPr>
        <w:jc w:val="center"/>
        <w:rPr>
          <w:lang w:val="en-US"/>
        </w:rPr>
      </w:pPr>
      <w:r w:rsidRPr="00A80B6A">
        <w:rPr>
          <w:lang w:val="en-US"/>
        </w:rPr>
        <w:t>(</w:t>
      </w:r>
      <w:r w:rsidRPr="00A80B6A">
        <w:rPr>
          <w:i/>
          <w:lang w:val="en-US"/>
        </w:rPr>
        <w:t>a, b</w:t>
      </w:r>
      <w:r w:rsidRPr="00A80B6A">
        <w:rPr>
          <w:lang w:val="en-US"/>
        </w:rPr>
        <w:t xml:space="preserve">): </w:t>
      </w:r>
      <w:r w:rsidRPr="00A80B6A">
        <w:rPr>
          <w:i/>
          <w:lang w:val="en-US"/>
        </w:rPr>
        <w:t>a</w:t>
      </w:r>
      <w:r w:rsidRPr="003E3470">
        <w:rPr>
          <w:i/>
          <w:lang w:val="en-US"/>
        </w:rPr>
        <w:t xml:space="preserve"> </w:t>
      </w:r>
      <w:r>
        <w:rPr>
          <w:lang w:val="en-US"/>
        </w:rPr>
        <w:t>=</w:t>
      </w:r>
      <w:r w:rsidRPr="00A80B6A">
        <w:rPr>
          <w:i/>
          <w:lang w:val="en-US"/>
        </w:rPr>
        <w:t xml:space="preserve"> </w:t>
      </w:r>
      <w:r>
        <w:rPr>
          <w:i/>
          <w:lang w:val="en-US"/>
        </w:rPr>
        <w:t>K</w:t>
      </w:r>
      <w:r w:rsidRPr="004507B3">
        <w:rPr>
          <w:i/>
          <w:lang w:val="en-US"/>
        </w:rPr>
        <w:t>(</w:t>
      </w:r>
      <w:r w:rsidRPr="007D6D3F">
        <w:rPr>
          <w:i/>
          <w:lang w:val="en-US"/>
        </w:rPr>
        <w:t>T</w:t>
      </w:r>
      <w:r>
        <w:rPr>
          <w:i/>
          <w:vertAlign w:val="subscript"/>
          <w:lang w:val="en-US"/>
        </w:rPr>
        <w:t>+</w:t>
      </w:r>
      <w:r w:rsidRPr="004507B3">
        <w:rPr>
          <w:i/>
          <w:lang w:val="en-US"/>
        </w:rPr>
        <w:t>,2</w:t>
      </w:r>
      <w:r w:rsidRPr="007D6D3F">
        <w:rPr>
          <w:i/>
        </w:rPr>
        <w:t>Δ</w:t>
      </w:r>
      <w:r w:rsidRPr="007D6D3F">
        <w:rPr>
          <w:i/>
          <w:lang w:val="en-US"/>
        </w:rPr>
        <w:t>T</w:t>
      </w:r>
      <w:r w:rsidRPr="00A80B6A">
        <w:rPr>
          <w:i/>
          <w:lang w:val="en-US"/>
        </w:rPr>
        <w:t>)</w:t>
      </w:r>
      <w:r>
        <w:rPr>
          <w:i/>
          <w:lang w:val="en-US"/>
        </w:rPr>
        <w:t>, b=</w:t>
      </w:r>
      <w:r w:rsidRPr="00A80B6A">
        <w:rPr>
          <w:i/>
          <w:lang w:val="en-US"/>
        </w:rPr>
        <w:t xml:space="preserve"> </w:t>
      </w:r>
      <w:r w:rsidRPr="00EA3742">
        <w:rPr>
          <w:i/>
          <w:lang w:val="en-US"/>
        </w:rPr>
        <w:t>F</w:t>
      </w:r>
      <w:r w:rsidRPr="00EA3742">
        <w:rPr>
          <w:i/>
          <w:vertAlign w:val="subscript"/>
          <w:lang w:val="en-US"/>
        </w:rPr>
        <w:t>i</w:t>
      </w:r>
      <w:r w:rsidRPr="007D6D3F">
        <w:rPr>
          <w:i/>
        </w:rPr>
        <w:sym w:font="Symbol" w:char="F0CE"/>
      </w:r>
      <w:r w:rsidRPr="00A80B6A">
        <w:rPr>
          <w:i/>
          <w:lang w:val="en-US"/>
        </w:rPr>
        <w:t>(</w:t>
      </w:r>
      <w:r>
        <w:rPr>
          <w:i/>
          <w:lang w:val="en-US"/>
        </w:rPr>
        <w:t>F</w:t>
      </w:r>
      <w:r>
        <w:rPr>
          <w:i/>
          <w:vertAlign w:val="subscript"/>
          <w:lang w:val="en-US"/>
        </w:rPr>
        <w:t>+</w:t>
      </w:r>
      <w:r w:rsidRPr="00A80B6A">
        <w:rPr>
          <w:i/>
          <w:lang w:val="en-US"/>
        </w:rPr>
        <w:t xml:space="preserve"> – </w:t>
      </w:r>
      <w:r w:rsidRPr="007D6D3F">
        <w:rPr>
          <w:i/>
        </w:rPr>
        <w:t>Δ</w:t>
      </w:r>
      <w:r>
        <w:rPr>
          <w:i/>
          <w:lang w:val="en-US"/>
        </w:rPr>
        <w:t>F</w:t>
      </w:r>
      <w:r w:rsidRPr="00A80B6A">
        <w:rPr>
          <w:i/>
          <w:lang w:val="en-US"/>
        </w:rPr>
        <w:t xml:space="preserve">, </w:t>
      </w:r>
      <w:r>
        <w:rPr>
          <w:i/>
          <w:lang w:val="en-US"/>
        </w:rPr>
        <w:t>F</w:t>
      </w:r>
      <w:r w:rsidRPr="00A80B6A">
        <w:rPr>
          <w:i/>
          <w:lang w:val="en-US"/>
        </w:rPr>
        <w:t xml:space="preserve"> + </w:t>
      </w:r>
      <w:r w:rsidRPr="007D6D3F">
        <w:rPr>
          <w:i/>
        </w:rPr>
        <w:t>Δ</w:t>
      </w:r>
      <w:r>
        <w:rPr>
          <w:i/>
          <w:lang w:val="en-US"/>
        </w:rPr>
        <w:t>F</w:t>
      </w:r>
      <w:r w:rsidRPr="00A80B6A">
        <w:rPr>
          <w:i/>
          <w:lang w:val="en-US"/>
        </w:rPr>
        <w:t>)</w:t>
      </w:r>
      <w:r w:rsidRPr="00A80B6A">
        <w:rPr>
          <w:lang w:val="en-US"/>
        </w:rPr>
        <w:t>.</w:t>
      </w:r>
    </w:p>
    <w:p w:rsidR="00910038" w:rsidRPr="00DF7B74" w:rsidRDefault="00910038" w:rsidP="00910038">
      <w:pPr>
        <w:jc w:val="both"/>
        <w:rPr>
          <w:lang w:val="en-US"/>
        </w:rPr>
      </w:pPr>
    </w:p>
    <w:p w:rsidR="00910038" w:rsidRDefault="00910038" w:rsidP="00910038">
      <w:pPr>
        <w:jc w:val="both"/>
      </w:pPr>
      <w:r>
        <w:t xml:space="preserve">Очевидно, что редукции не подвергаются ФИ с </w:t>
      </w:r>
      <w:r w:rsidRPr="003E3470">
        <w:t>(</w:t>
      </w:r>
      <w:r w:rsidRPr="00A80B6A">
        <w:rPr>
          <w:i/>
          <w:lang w:val="en-US"/>
        </w:rPr>
        <w:t>a</w:t>
      </w:r>
      <w:r w:rsidRPr="003E3470">
        <w:rPr>
          <w:i/>
        </w:rPr>
        <w:t xml:space="preserve">, </w:t>
      </w:r>
      <w:r w:rsidRPr="00A80B6A">
        <w:rPr>
          <w:i/>
          <w:lang w:val="en-US"/>
        </w:rPr>
        <w:t>b</w:t>
      </w:r>
      <w:r w:rsidRPr="003E3470">
        <w:t>)</w:t>
      </w:r>
      <w:r>
        <w:t xml:space="preserve"> =</w:t>
      </w:r>
      <w:r w:rsidRPr="003E3470">
        <w:t xml:space="preserve"> (</w:t>
      </w:r>
      <w:r>
        <w:rPr>
          <w:i/>
        </w:rPr>
        <w:t>0</w:t>
      </w:r>
      <w:r w:rsidRPr="003E3470">
        <w:rPr>
          <w:i/>
        </w:rPr>
        <w:t xml:space="preserve">, </w:t>
      </w:r>
      <w:r>
        <w:rPr>
          <w:i/>
        </w:rPr>
        <w:t>0</w:t>
      </w:r>
      <w:r w:rsidRPr="003E3470">
        <w:t>)</w:t>
      </w:r>
      <w:r>
        <w:t xml:space="preserve"> и, наоборот, редукции подвергаются</w:t>
      </w:r>
      <w:r w:rsidRPr="00641A71">
        <w:t xml:space="preserve"> </w:t>
      </w:r>
      <w:r>
        <w:t xml:space="preserve">ФИ с </w:t>
      </w:r>
      <w:r w:rsidRPr="003E3470">
        <w:t>(</w:t>
      </w:r>
      <w:r w:rsidRPr="00A80B6A">
        <w:rPr>
          <w:i/>
          <w:lang w:val="en-US"/>
        </w:rPr>
        <w:t>a</w:t>
      </w:r>
      <w:r w:rsidRPr="003E3470">
        <w:rPr>
          <w:i/>
        </w:rPr>
        <w:t xml:space="preserve">, </w:t>
      </w:r>
      <w:r w:rsidRPr="00A80B6A">
        <w:rPr>
          <w:i/>
          <w:lang w:val="en-US"/>
        </w:rPr>
        <w:t>b</w:t>
      </w:r>
      <w:r w:rsidRPr="003E3470">
        <w:t>)</w:t>
      </w:r>
      <w:r>
        <w:t xml:space="preserve"> =</w:t>
      </w:r>
      <w:r w:rsidRPr="003E3470">
        <w:t xml:space="preserve"> (</w:t>
      </w:r>
      <w:r>
        <w:rPr>
          <w:i/>
        </w:rPr>
        <w:t>1</w:t>
      </w:r>
      <w:r w:rsidRPr="003E3470">
        <w:rPr>
          <w:i/>
        </w:rPr>
        <w:t xml:space="preserve">, </w:t>
      </w:r>
      <w:r>
        <w:rPr>
          <w:i/>
        </w:rPr>
        <w:t>1</w:t>
      </w:r>
      <w:r w:rsidRPr="003E3470">
        <w:t>)</w:t>
      </w:r>
      <w:r>
        <w:t>. Решения при других комб</w:t>
      </w:r>
      <w:r>
        <w:t>и</w:t>
      </w:r>
      <w:r>
        <w:t>нациях флагов могут</w:t>
      </w:r>
      <w:r w:rsidRPr="00407DE6">
        <w:t xml:space="preserve"> </w:t>
      </w:r>
      <w:r>
        <w:t>управляться заданием специальных переменных. Рассмотрим последствия принятия тех или иных решений.</w:t>
      </w:r>
    </w:p>
    <w:p w:rsidR="00910038" w:rsidRPr="00AC4902" w:rsidRDefault="00910038" w:rsidP="00910038">
      <w:pPr>
        <w:ind w:firstLine="454"/>
        <w:jc w:val="both"/>
      </w:pPr>
      <w:r>
        <w:t xml:space="preserve">Измерение времени в цифровых системах обработки сигналов имеет высокую точность и надежность и при этом не зависит от отношения </w:t>
      </w:r>
      <w:r>
        <w:lastRenderedPageBreak/>
        <w:t xml:space="preserve">сигнал/шум. Если выбран узкий строб </w:t>
      </w:r>
      <w:r w:rsidRPr="007D6D3F">
        <w:rPr>
          <w:i/>
        </w:rPr>
        <w:t>Δ</w:t>
      </w:r>
      <w:r w:rsidRPr="007D6D3F">
        <w:rPr>
          <w:i/>
          <w:lang w:val="en-US"/>
        </w:rPr>
        <w:t>T</w:t>
      </w:r>
      <w:r>
        <w:t xml:space="preserve">, то велика вероятность того, что периодические свойства образа достоверны. Разрешение редукции ФИ с флагами </w:t>
      </w:r>
      <w:r w:rsidRPr="003E3470">
        <w:t>(</w:t>
      </w:r>
      <w:r w:rsidRPr="00A80B6A">
        <w:rPr>
          <w:i/>
          <w:lang w:val="en-US"/>
        </w:rPr>
        <w:t>a</w:t>
      </w:r>
      <w:r w:rsidRPr="003E3470">
        <w:rPr>
          <w:i/>
        </w:rPr>
        <w:t xml:space="preserve">, </w:t>
      </w:r>
      <w:r w:rsidRPr="00A80B6A">
        <w:rPr>
          <w:i/>
          <w:lang w:val="en-US"/>
        </w:rPr>
        <w:t>b</w:t>
      </w:r>
      <w:r w:rsidRPr="003E3470">
        <w:t>)</w:t>
      </w:r>
      <w:r>
        <w:t xml:space="preserve"> =</w:t>
      </w:r>
      <w:r w:rsidRPr="003E3470">
        <w:t xml:space="preserve"> (</w:t>
      </w:r>
      <w:r>
        <w:rPr>
          <w:i/>
        </w:rPr>
        <w:t>1</w:t>
      </w:r>
      <w:r w:rsidRPr="003E3470">
        <w:rPr>
          <w:i/>
        </w:rPr>
        <w:t xml:space="preserve">, </w:t>
      </w:r>
      <w:r>
        <w:rPr>
          <w:i/>
        </w:rPr>
        <w:t>0</w:t>
      </w:r>
      <w:r w:rsidRPr="003E3470">
        <w:t>)</w:t>
      </w:r>
      <w:r>
        <w:t xml:space="preserve"> выделит образ не только простого период</w:t>
      </w:r>
      <w:r>
        <w:t>и</w:t>
      </w:r>
      <w:r>
        <w:t>ческого сигнала, но и образы обобщенных периодических сигналов на рис. 3.2.3, 3.2.4. Выделятся также образы периодических сигналов с ч</w:t>
      </w:r>
      <w:r>
        <w:t>а</w:t>
      </w:r>
      <w:r>
        <w:t>стотной манипуляцией (ЧМ) несущей, в том числе стохастической. Пр</w:t>
      </w:r>
      <w:r>
        <w:t>и</w:t>
      </w:r>
      <w:r>
        <w:t>знак ЧМ в портрете таких ИРИ может быть выработан по критерию ра</w:t>
      </w:r>
      <w:r>
        <w:t>в</w:t>
      </w:r>
      <w:r>
        <w:t xml:space="preserve">номерности спектра пачки. Это решение будет эффективно при низкой достоверности измерений </w:t>
      </w:r>
      <w:r w:rsidRPr="00EA3742">
        <w:rPr>
          <w:i/>
          <w:lang w:val="en-US"/>
        </w:rPr>
        <w:t>F</w:t>
      </w:r>
      <w:r w:rsidRPr="00EA3742">
        <w:rPr>
          <w:i/>
          <w:vertAlign w:val="subscript"/>
          <w:lang w:val="en-US"/>
        </w:rPr>
        <w:t>i</w:t>
      </w:r>
      <w:r>
        <w:t>, что часто имеет место при малых</w:t>
      </w:r>
      <w:r w:rsidRPr="000455D9">
        <w:t xml:space="preserve"> </w:t>
      </w:r>
      <w:r>
        <w:t>отнош</w:t>
      </w:r>
      <w:r>
        <w:t>е</w:t>
      </w:r>
      <w:r>
        <w:t>ниях сигнал/шум. Если указанные типы сигналов действительно прису</w:t>
      </w:r>
      <w:r>
        <w:t>т</w:t>
      </w:r>
      <w:r>
        <w:t>ствуют в окне анализа, то процедура дополнительной редукции  с флаг</w:t>
      </w:r>
      <w:r>
        <w:t>а</w:t>
      </w:r>
      <w:r>
        <w:t xml:space="preserve">ми </w:t>
      </w:r>
      <w:r w:rsidRPr="003E3470">
        <w:t>(</w:t>
      </w:r>
      <w:r w:rsidRPr="00A80B6A">
        <w:rPr>
          <w:i/>
          <w:lang w:val="en-US"/>
        </w:rPr>
        <w:t>a</w:t>
      </w:r>
      <w:r w:rsidRPr="003E3470">
        <w:rPr>
          <w:i/>
        </w:rPr>
        <w:t xml:space="preserve">, </w:t>
      </w:r>
      <w:r w:rsidRPr="00A80B6A">
        <w:rPr>
          <w:i/>
          <w:lang w:val="en-US"/>
        </w:rPr>
        <w:t>b</w:t>
      </w:r>
      <w:r w:rsidRPr="003E3470">
        <w:t>)</w:t>
      </w:r>
      <w:r>
        <w:t xml:space="preserve"> =</w:t>
      </w:r>
      <w:r w:rsidRPr="003E3470">
        <w:t xml:space="preserve"> (</w:t>
      </w:r>
      <w:r>
        <w:rPr>
          <w:i/>
        </w:rPr>
        <w:t>1</w:t>
      </w:r>
      <w:r w:rsidRPr="003E3470">
        <w:rPr>
          <w:i/>
        </w:rPr>
        <w:t xml:space="preserve">, </w:t>
      </w:r>
      <w:r>
        <w:rPr>
          <w:i/>
        </w:rPr>
        <w:t>0</w:t>
      </w:r>
      <w:r w:rsidRPr="003E3470">
        <w:t>)</w:t>
      </w:r>
      <w:r>
        <w:t xml:space="preserve"> выделит массив ФИ, размерность которого резко увеличится. Введя параметр обучения системы, оценивающий колич</w:t>
      </w:r>
      <w:r>
        <w:t>е</w:t>
      </w:r>
      <w:r>
        <w:t>ственно это увеличение (например, вдвое), можно адаптивно принимать или отвергать решение о дополнительной редукции. Сравнение гипотез по принципу возрастания размерности выделяемого образа можно пр</w:t>
      </w:r>
      <w:r>
        <w:t>и</w:t>
      </w:r>
      <w:r>
        <w:t xml:space="preserve">нять и в общем случае анализа при больших скважностях сигналов. </w:t>
      </w:r>
    </w:p>
    <w:p w:rsidR="00BD1BBB" w:rsidRDefault="00910038" w:rsidP="00910038">
      <w:pPr>
        <w:ind w:firstLine="454"/>
        <w:jc w:val="both"/>
      </w:pPr>
      <w:r>
        <w:t>Оснований для дополнительной редукции</w:t>
      </w:r>
      <w:r w:rsidRPr="00F33EF6">
        <w:t xml:space="preserve"> </w:t>
      </w:r>
      <w:r>
        <w:t xml:space="preserve">ФИ с флагами </w:t>
      </w:r>
    </w:p>
    <w:p w:rsidR="00910038" w:rsidRDefault="00910038" w:rsidP="00BD1BBB">
      <w:pPr>
        <w:jc w:val="both"/>
      </w:pPr>
      <w:r w:rsidRPr="003E3470">
        <w:t>(</w:t>
      </w:r>
      <w:r w:rsidRPr="00A80B6A">
        <w:rPr>
          <w:i/>
          <w:lang w:val="en-US"/>
        </w:rPr>
        <w:t>a</w:t>
      </w:r>
      <w:r w:rsidRPr="003E3470">
        <w:rPr>
          <w:i/>
        </w:rPr>
        <w:t xml:space="preserve">, </w:t>
      </w:r>
      <w:r w:rsidRPr="00A80B6A">
        <w:rPr>
          <w:i/>
          <w:lang w:val="en-US"/>
        </w:rPr>
        <w:t>b</w:t>
      </w:r>
      <w:r w:rsidRPr="003E3470">
        <w:t>)</w:t>
      </w:r>
      <w:r>
        <w:t xml:space="preserve"> =</w:t>
      </w:r>
      <w:r w:rsidRPr="003E3470">
        <w:t>(</w:t>
      </w:r>
      <w:r>
        <w:rPr>
          <w:i/>
        </w:rPr>
        <w:t>0</w:t>
      </w:r>
      <w:r w:rsidRPr="003E3470">
        <w:rPr>
          <w:i/>
        </w:rPr>
        <w:t xml:space="preserve">, </w:t>
      </w:r>
      <w:r>
        <w:rPr>
          <w:i/>
        </w:rPr>
        <w:t>1</w:t>
      </w:r>
      <w:r w:rsidRPr="003E3470">
        <w:t>)</w:t>
      </w:r>
      <w:r>
        <w:t>, подобных изложенным в предыдущем абзаце, нет. Если в</w:t>
      </w:r>
      <w:r>
        <w:t>ы</w:t>
      </w:r>
      <w:r>
        <w:t xml:space="preserve">бран узкий строб </w:t>
      </w:r>
      <w:r w:rsidRPr="007D6D3F">
        <w:rPr>
          <w:i/>
        </w:rPr>
        <w:t>Δ</w:t>
      </w:r>
      <w:r>
        <w:rPr>
          <w:i/>
          <w:lang w:val="en-US"/>
        </w:rPr>
        <w:t>F</w:t>
      </w:r>
      <w:r>
        <w:t xml:space="preserve"> при построении спектра пачки, то правдоподобным решением является идентификация источников как апериодических. Р</w:t>
      </w:r>
      <w:r>
        <w:t>е</w:t>
      </w:r>
      <w:r>
        <w:t>дукция при этом производится по каждой линии спектра. В портрете</w:t>
      </w:r>
      <w:r w:rsidRPr="00A40832">
        <w:rPr>
          <w:b/>
        </w:rPr>
        <w:t xml:space="preserve"> </w:t>
      </w:r>
      <w:r>
        <w:t xml:space="preserve">апериодических ИРИ вместо периода </w:t>
      </w:r>
      <w:r w:rsidRPr="00A40832">
        <w:rPr>
          <w:i/>
          <w:lang w:val="en-US"/>
        </w:rPr>
        <w:t>T</w:t>
      </w:r>
      <w:r w:rsidRPr="00A40832">
        <w:rPr>
          <w:vertAlign w:val="subscript"/>
        </w:rPr>
        <w:t>п</w:t>
      </w:r>
      <w:r>
        <w:t xml:space="preserve"> и длительности импульсов </w:t>
      </w:r>
      <w:r w:rsidRPr="00A40832">
        <w:rPr>
          <w:i/>
        </w:rPr>
        <w:sym w:font="Symbol" w:char="F074"/>
      </w:r>
      <w:r>
        <w:t xml:space="preserve">  ц</w:t>
      </w:r>
      <w:r>
        <w:t>е</w:t>
      </w:r>
      <w:r>
        <w:t xml:space="preserve">лесообразно вносить скважность пачки ФИ </w:t>
      </w:r>
      <w:r w:rsidRPr="00A40832">
        <w:rPr>
          <w:i/>
          <w:lang w:val="en-US"/>
        </w:rPr>
        <w:t>Q</w:t>
      </w:r>
      <w:r w:rsidRPr="00A40832">
        <w:rPr>
          <w:vertAlign w:val="subscript"/>
        </w:rPr>
        <w:t>п</w:t>
      </w:r>
      <w:r>
        <w:t>. В таких сигналах дл</w:t>
      </w:r>
      <w:r>
        <w:t>и</w:t>
      </w:r>
      <w:r>
        <w:t>тельность импульсов часто модулируется и является носителем инфо</w:t>
      </w:r>
      <w:r>
        <w:t>р</w:t>
      </w:r>
      <w:r>
        <w:t xml:space="preserve">мации. Скважность </w:t>
      </w:r>
      <w:r w:rsidRPr="00A40832">
        <w:rPr>
          <w:i/>
          <w:lang w:val="en-US"/>
        </w:rPr>
        <w:t>Q</w:t>
      </w:r>
      <w:r w:rsidRPr="00A40832">
        <w:rPr>
          <w:vertAlign w:val="subscript"/>
        </w:rPr>
        <w:t>п</w:t>
      </w:r>
      <w:r>
        <w:t xml:space="preserve"> в этом случае является статистически более стабильным параметром.</w:t>
      </w:r>
    </w:p>
    <w:p w:rsidR="00BD1BBB" w:rsidRDefault="00910038" w:rsidP="00910038">
      <w:pPr>
        <w:ind w:firstLine="454"/>
        <w:jc w:val="both"/>
      </w:pPr>
      <w:r>
        <w:t>Положим, что в результате редукции выделен обобщенный период</w:t>
      </w:r>
      <w:r>
        <w:t>и</w:t>
      </w:r>
      <w:r>
        <w:t xml:space="preserve">ческий сигнал. Вычислим его структурный параметр </w:t>
      </w:r>
      <w:r w:rsidRPr="00AF45E3">
        <w:rPr>
          <w:i/>
          <w:lang w:val="en-US"/>
        </w:rPr>
        <w:t>I</w:t>
      </w:r>
      <w:r>
        <w:rPr>
          <w:vertAlign w:val="subscript"/>
        </w:rPr>
        <w:t>п</w:t>
      </w:r>
      <w:r>
        <w:t xml:space="preserve"> (3.2.2). Пусть </w:t>
      </w:r>
    </w:p>
    <w:p w:rsidR="00910038" w:rsidRDefault="00910038" w:rsidP="00BD1BBB">
      <w:pPr>
        <w:jc w:val="both"/>
      </w:pPr>
      <w:r w:rsidRPr="00AF45E3">
        <w:rPr>
          <w:i/>
          <w:lang w:val="en-US"/>
        </w:rPr>
        <w:t>I</w:t>
      </w:r>
      <w:r>
        <w:rPr>
          <w:vertAlign w:val="subscript"/>
        </w:rPr>
        <w:t>п</w:t>
      </w:r>
      <w:r>
        <w:t xml:space="preserve"> =1, т.е. имеется простой периодический сигнал. Для оформления пор</w:t>
      </w:r>
      <w:r>
        <w:t>т</w:t>
      </w:r>
      <w:r>
        <w:t>рета его</w:t>
      </w:r>
      <w:r w:rsidRPr="00EE2638">
        <w:t xml:space="preserve"> зондирующ</w:t>
      </w:r>
      <w:r>
        <w:t>его</w:t>
      </w:r>
      <w:r w:rsidRPr="00EE2638">
        <w:t xml:space="preserve"> сигнал</w:t>
      </w:r>
      <w:r>
        <w:t>а достаточно вычислить оценки параме</w:t>
      </w:r>
      <w:r>
        <w:t>т</w:t>
      </w:r>
      <w:r>
        <w:t xml:space="preserve">ров </w:t>
      </w:r>
      <w:r w:rsidRPr="00A40832">
        <w:rPr>
          <w:i/>
        </w:rPr>
        <w:sym w:font="Symbol" w:char="F074"/>
      </w:r>
      <w:r w:rsidRPr="00EE2638">
        <w:t xml:space="preserve">  </w:t>
      </w:r>
      <w:r>
        <w:t xml:space="preserve">и </w:t>
      </w:r>
      <w:r w:rsidRPr="00EE2638">
        <w:rPr>
          <w:i/>
          <w:lang w:val="en-US"/>
        </w:rPr>
        <w:t>A</w:t>
      </w:r>
      <w:r w:rsidRPr="00EE2638">
        <w:rPr>
          <w:i/>
        </w:rPr>
        <w:t>.</w:t>
      </w:r>
      <w:r>
        <w:t xml:space="preserve"> Принимая во внимание описанные в </w:t>
      </w:r>
      <w:r w:rsidR="00BD1BBB">
        <w:t xml:space="preserve">разделе </w:t>
      </w:r>
      <w:r>
        <w:t>3.</w:t>
      </w:r>
      <w:r w:rsidRPr="00D76109">
        <w:t>2</w:t>
      </w:r>
      <w:r>
        <w:t xml:space="preserve"> искажения эталонных образов сигналов, необходимо принять в качестве этих оценок параметры </w:t>
      </w:r>
      <w:r>
        <w:rPr>
          <w:i/>
          <w:lang w:val="en-US"/>
        </w:rPr>
        <w:t>max</w:t>
      </w:r>
      <w:r w:rsidRPr="00D76109">
        <w:t>{</w:t>
      </w:r>
      <w:r w:rsidRPr="00A40832">
        <w:rPr>
          <w:i/>
        </w:rPr>
        <w:sym w:font="Symbol" w:char="F074"/>
      </w:r>
      <w:r>
        <w:rPr>
          <w:i/>
          <w:vertAlign w:val="subscript"/>
          <w:lang w:val="en-US"/>
        </w:rPr>
        <w:t>i</w:t>
      </w:r>
      <w:r w:rsidRPr="00D76109">
        <w:t>}</w:t>
      </w:r>
      <w:r w:rsidRPr="00EE2638">
        <w:t xml:space="preserve"> </w:t>
      </w:r>
      <w:r>
        <w:t xml:space="preserve">и </w:t>
      </w:r>
      <w:r>
        <w:rPr>
          <w:i/>
          <w:lang w:val="en-US"/>
        </w:rPr>
        <w:t>max</w:t>
      </w:r>
      <w:r w:rsidRPr="00D76109">
        <w:t>{</w:t>
      </w:r>
      <w:r>
        <w:rPr>
          <w:i/>
          <w:lang w:val="en-US"/>
        </w:rPr>
        <w:t>A</w:t>
      </w:r>
      <w:r>
        <w:rPr>
          <w:i/>
          <w:vertAlign w:val="subscript"/>
          <w:lang w:val="en-US"/>
        </w:rPr>
        <w:t>i</w:t>
      </w:r>
      <w:r w:rsidRPr="00D76109">
        <w:t>}</w:t>
      </w:r>
      <w:r>
        <w:t xml:space="preserve">, где максимумы берутся по всей пачке ФИ. В портрет ИРИ полезно включить интегральную характеристику пачки ФИ </w:t>
      </w:r>
      <w:r w:rsidRPr="007D6D3F">
        <w:rPr>
          <w:i/>
        </w:rPr>
        <w:t xml:space="preserve">– </w:t>
      </w:r>
      <w:r>
        <w:t xml:space="preserve">энергию </w:t>
      </w:r>
      <w:r w:rsidRPr="00E43EE1">
        <w:rPr>
          <w:i/>
          <w:lang w:val="en-US"/>
        </w:rPr>
        <w:t>E</w:t>
      </w:r>
      <w:r>
        <w:t>. Оценки этого параметра могут иметь два варианта</w:t>
      </w:r>
    </w:p>
    <w:p w:rsidR="00910038" w:rsidRDefault="00910038" w:rsidP="00910038">
      <w:pPr>
        <w:ind w:firstLine="454"/>
        <w:jc w:val="both"/>
      </w:pPr>
    </w:p>
    <w:p w:rsidR="00910038" w:rsidRPr="00FB3062" w:rsidRDefault="00910038" w:rsidP="00910038">
      <w:pPr>
        <w:jc w:val="center"/>
      </w:pPr>
      <m:oMath>
        <m:r>
          <w:rPr>
            <w:rFonts w:ascii="Cambria Math" w:hAnsi="Cambria Math"/>
            <w:lang w:val="en-US"/>
          </w:rPr>
          <m:t>E</m:t>
        </m:r>
        <m:r>
          <w:rPr>
            <w:rFonts w:ascii="Cambria Math" w:hAnsi="Cambria Math"/>
          </w:rPr>
          <m:t>=</m:t>
        </m:r>
        <m:nary>
          <m:naryPr>
            <m:chr m:val="∑"/>
            <m:limLoc m:val="undOvr"/>
            <m:ctrlPr>
              <w:rPr>
                <w:rFonts w:ascii="Cambria Math" w:hAnsi="Cambria Math"/>
                <w:i/>
              </w:rPr>
            </m:ctrlPr>
          </m:naryPr>
          <m:sub>
            <m:r>
              <w:rPr>
                <w:rFonts w:ascii="Cambria Math" w:hAnsi="Cambria Math"/>
              </w:rPr>
              <m:t xml:space="preserve">i </m:t>
            </m:r>
          </m:sub>
          <m:sup>
            <m:r>
              <w:rPr>
                <w:rFonts w:ascii="Cambria Math" w:hAnsi="Cambria Math"/>
              </w:rPr>
              <m:t xml:space="preserve"> </m:t>
            </m:r>
          </m:sup>
          <m:e>
            <m:sSub>
              <m:sSubPr>
                <m:ctrlPr>
                  <w:rPr>
                    <w:rFonts w:ascii="Cambria Math" w:hAnsi="Cambria Math"/>
                    <w:i/>
                  </w:rPr>
                </m:ctrlPr>
              </m:sSubPr>
              <m:e>
                <m:r>
                  <w:rPr>
                    <w:rFonts w:ascii="Cambria Math" w:hAnsi="Cambria Math"/>
                  </w:rPr>
                  <m:t>τ</m:t>
                </m:r>
              </m:e>
              <m:sub>
                <m:r>
                  <w:rPr>
                    <w:rFonts w:ascii="Cambria Math" w:hAnsi="Cambria Math"/>
                  </w:rPr>
                  <m:t>i</m:t>
                </m:r>
              </m:sub>
            </m:sSub>
            <m:sSub>
              <m:sSubPr>
                <m:ctrlPr>
                  <w:rPr>
                    <w:rFonts w:ascii="Cambria Math" w:hAnsi="Cambria Math"/>
                    <w:i/>
                  </w:rPr>
                </m:ctrlPr>
              </m:sSubPr>
              <m:e>
                <m:r>
                  <w:rPr>
                    <w:rFonts w:ascii="Cambria Math" w:hAnsi="Cambria Math"/>
                  </w:rPr>
                  <m:t>A</m:t>
                </m:r>
              </m:e>
              <m:sub>
                <m:r>
                  <w:rPr>
                    <w:rFonts w:ascii="Cambria Math" w:hAnsi="Cambria Math"/>
                  </w:rPr>
                  <m:t xml:space="preserve">i </m:t>
                </m:r>
              </m:sub>
            </m:sSub>
            <m:r>
              <w:rPr>
                <w:rFonts w:ascii="Cambria Math" w:hAnsi="Cambria Math"/>
              </w:rPr>
              <m:t xml:space="preserve"> или </m:t>
            </m:r>
          </m:e>
        </m:nary>
        <m:r>
          <w:rPr>
            <w:rFonts w:ascii="Cambria Math" w:hAnsi="Cambria Math"/>
            <w:lang w:val="en-US"/>
          </w:rPr>
          <m:t>E</m:t>
        </m:r>
        <m:r>
          <w:rPr>
            <w:rFonts w:ascii="Cambria Math" w:hAnsi="Cambria Math"/>
          </w:rPr>
          <m:t>=</m:t>
        </m:r>
        <m:nary>
          <m:naryPr>
            <m:chr m:val="∑"/>
            <m:limLoc m:val="undOvr"/>
            <m:ctrlPr>
              <w:rPr>
                <w:rFonts w:ascii="Cambria Math" w:hAnsi="Cambria Math"/>
                <w:i/>
              </w:rPr>
            </m:ctrlPr>
          </m:naryPr>
          <m:sub>
            <m:r>
              <w:rPr>
                <w:rFonts w:ascii="Cambria Math" w:hAnsi="Cambria Math"/>
              </w:rPr>
              <m:t xml:space="preserve">i </m:t>
            </m:r>
          </m:sub>
          <m:sup>
            <m:r>
              <w:rPr>
                <w:rFonts w:ascii="Cambria Math" w:hAnsi="Cambria Math"/>
              </w:rPr>
              <m:t xml:space="preserve"> </m:t>
            </m:r>
          </m:sup>
          <m:e>
            <m:sSub>
              <m:sSubPr>
                <m:ctrlPr>
                  <w:rPr>
                    <w:rFonts w:ascii="Cambria Math" w:hAnsi="Cambria Math"/>
                    <w:i/>
                  </w:rPr>
                </m:ctrlPr>
              </m:sSubPr>
              <m:e>
                <m:r>
                  <w:rPr>
                    <w:rFonts w:ascii="Cambria Math" w:hAnsi="Cambria Math"/>
                  </w:rPr>
                  <m:t>τ</m:t>
                </m:r>
              </m:e>
              <m:sub>
                <m:r>
                  <w:rPr>
                    <w:rFonts w:ascii="Cambria Math" w:hAnsi="Cambria Math"/>
                  </w:rPr>
                  <m:t>i</m:t>
                </m:r>
              </m:sub>
            </m:sSub>
            <m:sSubSup>
              <m:sSubSupPr>
                <m:ctrlPr>
                  <w:rPr>
                    <w:rFonts w:ascii="Cambria Math" w:hAnsi="Cambria Math"/>
                    <w:i/>
                  </w:rPr>
                </m:ctrlPr>
              </m:sSubSupPr>
              <m:e>
                <m:r>
                  <w:rPr>
                    <w:rFonts w:ascii="Cambria Math" w:hAnsi="Cambria Math"/>
                    <w:lang w:val="en-US"/>
                  </w:rPr>
                  <m:t>A</m:t>
                </m:r>
              </m:e>
              <m:sub>
                <m:r>
                  <w:rPr>
                    <w:rFonts w:ascii="Cambria Math" w:hAnsi="Cambria Math"/>
                  </w:rPr>
                  <m:t>i</m:t>
                </m:r>
              </m:sub>
              <m:sup>
                <m:r>
                  <w:rPr>
                    <w:rFonts w:ascii="Cambria Math" w:hAnsi="Cambria Math"/>
                  </w:rPr>
                  <m:t>2</m:t>
                </m:r>
              </m:sup>
            </m:sSubSup>
          </m:e>
        </m:nary>
      </m:oMath>
      <w:r w:rsidRPr="00912C3B">
        <w:t>.</w:t>
      </w:r>
    </w:p>
    <w:p w:rsidR="00910038" w:rsidRPr="00FB3062" w:rsidRDefault="00910038" w:rsidP="00910038">
      <w:pPr>
        <w:ind w:firstLine="454"/>
        <w:jc w:val="both"/>
      </w:pPr>
    </w:p>
    <w:p w:rsidR="00910038" w:rsidRDefault="00910038" w:rsidP="00910038">
      <w:pPr>
        <w:jc w:val="both"/>
      </w:pPr>
      <w:r>
        <w:lastRenderedPageBreak/>
        <w:t xml:space="preserve">Энергия пачки полезна на этапе синтеза обстановки, первый вариант оценки соответствует квадратичному детектору огибающей, а второй </w:t>
      </w:r>
      <w:r w:rsidRPr="007D6D3F">
        <w:rPr>
          <w:i/>
        </w:rPr>
        <w:t>–</w:t>
      </w:r>
      <w:r>
        <w:rPr>
          <w:i/>
        </w:rPr>
        <w:t xml:space="preserve"> </w:t>
      </w:r>
      <w:r>
        <w:t>линейному.</w:t>
      </w:r>
    </w:p>
    <w:p w:rsidR="00910038" w:rsidRDefault="00910038" w:rsidP="00910038">
      <w:pPr>
        <w:ind w:firstLine="454"/>
        <w:jc w:val="both"/>
      </w:pPr>
      <w:r>
        <w:t xml:space="preserve">При значении </w:t>
      </w:r>
      <w:r w:rsidRPr="00AF45E3">
        <w:rPr>
          <w:i/>
          <w:lang w:val="en-US"/>
        </w:rPr>
        <w:t>I</w:t>
      </w:r>
      <w:r>
        <w:rPr>
          <w:vertAlign w:val="subscript"/>
        </w:rPr>
        <w:t>п</w:t>
      </w:r>
      <w:r>
        <w:t xml:space="preserve"> </w:t>
      </w:r>
      <w:r w:rsidRPr="007E5244">
        <w:t xml:space="preserve">&gt;1 </w:t>
      </w:r>
      <w:r>
        <w:t>встает задача описания портрета периода обо</w:t>
      </w:r>
      <w:r>
        <w:t>б</w:t>
      </w:r>
      <w:r>
        <w:t>щенного периодического сигнала в условиях возможных искажений, ра</w:t>
      </w:r>
      <w:r>
        <w:t>с</w:t>
      </w:r>
      <w:r>
        <w:t xml:space="preserve">смотренных в </w:t>
      </w:r>
      <w:r w:rsidR="008D39B2">
        <w:t xml:space="preserve">разделе </w:t>
      </w:r>
      <w:r>
        <w:t>3.</w:t>
      </w:r>
      <w:r w:rsidRPr="00D76109">
        <w:t>2</w:t>
      </w:r>
      <w:r>
        <w:t>. Нетрудно доказать от противного, что при д</w:t>
      </w:r>
      <w:r>
        <w:t>о</w:t>
      </w:r>
      <w:r>
        <w:t>статочно низком уровне ложных тревог при формировании ФИ, в образе должен сохранится хотя бы один период сигнала, содержащий</w:t>
      </w:r>
      <w:r w:rsidRPr="00662C9D">
        <w:t xml:space="preserve"> </w:t>
      </w:r>
      <w:r>
        <w:t xml:space="preserve">все </w:t>
      </w:r>
      <w:r w:rsidRPr="00AF45E3">
        <w:rPr>
          <w:i/>
          <w:lang w:val="en-US"/>
        </w:rPr>
        <w:t>I</w:t>
      </w:r>
      <w:r>
        <w:rPr>
          <w:vertAlign w:val="subscript"/>
        </w:rPr>
        <w:t>п</w:t>
      </w:r>
      <w:r>
        <w:t xml:space="preserve"> и</w:t>
      </w:r>
      <w:r>
        <w:t>м</w:t>
      </w:r>
      <w:r>
        <w:t>пульсов. Такие периоды могут быть программно проанализированы с ц</w:t>
      </w:r>
      <w:r>
        <w:t>е</w:t>
      </w:r>
      <w:r>
        <w:t>лью получения образа эталонного портрета периода, т.е. воспроизвед</w:t>
      </w:r>
      <w:r>
        <w:t>е</w:t>
      </w:r>
      <w:r>
        <w:t xml:space="preserve">ния диаграмм вида рис. 3.2.3, 3.2.4. Если имеется несколько конкурирующих периодов, то оценки параметров </w:t>
      </w:r>
      <w:r w:rsidRPr="00A40832">
        <w:rPr>
          <w:i/>
        </w:rPr>
        <w:sym w:font="Symbol" w:char="F074"/>
      </w:r>
      <w:r>
        <w:rPr>
          <w:i/>
          <w:vertAlign w:val="subscript"/>
          <w:lang w:val="en-US"/>
        </w:rPr>
        <w:t>m</w:t>
      </w:r>
      <w:r w:rsidRPr="00EE2638">
        <w:t xml:space="preserve">  </w:t>
      </w:r>
      <w:r>
        <w:t xml:space="preserve">и </w:t>
      </w:r>
      <w:r w:rsidRPr="00EE2638">
        <w:rPr>
          <w:i/>
          <w:lang w:val="en-US"/>
        </w:rPr>
        <w:t>A</w:t>
      </w:r>
      <w:r>
        <w:rPr>
          <w:i/>
          <w:vertAlign w:val="subscript"/>
          <w:lang w:val="en-US"/>
        </w:rPr>
        <w:t>m</w:t>
      </w:r>
      <w:r w:rsidRPr="00970EF7">
        <w:t xml:space="preserve">, </w:t>
      </w:r>
      <w:r w:rsidRPr="00970EF7">
        <w:rPr>
          <w:i/>
          <w:lang w:val="en-US"/>
        </w:rPr>
        <w:t>m</w:t>
      </w:r>
      <w:r w:rsidRPr="00970EF7">
        <w:t>=1</w:t>
      </w:r>
      <w:r>
        <w:t>.</w:t>
      </w:r>
      <w:r w:rsidRPr="00970EF7">
        <w:t>..</w:t>
      </w:r>
      <w:r>
        <w:t xml:space="preserve"> </w:t>
      </w:r>
      <w:r w:rsidRPr="00AF45E3">
        <w:rPr>
          <w:i/>
          <w:lang w:val="en-US"/>
        </w:rPr>
        <w:t>I</w:t>
      </w:r>
      <w:r>
        <w:rPr>
          <w:vertAlign w:val="subscript"/>
        </w:rPr>
        <w:t>п</w:t>
      </w:r>
      <w:r>
        <w:t>, та</w:t>
      </w:r>
      <w:r>
        <w:t>к</w:t>
      </w:r>
      <w:r>
        <w:t xml:space="preserve">же следует выбирать по принципу максимумов. Временные интервалы и частоты несущих в портрете определяются по временам </w:t>
      </w:r>
      <w:r w:rsidRPr="009E6C08">
        <w:rPr>
          <w:i/>
          <w:lang w:val="en-US"/>
        </w:rPr>
        <w:t>t</w:t>
      </w:r>
      <w:r w:rsidRPr="009E6C08">
        <w:rPr>
          <w:i/>
          <w:vertAlign w:val="subscript"/>
          <w:lang w:val="en-US"/>
        </w:rPr>
        <w:t>m</w:t>
      </w:r>
      <w:r>
        <w:t xml:space="preserve"> и оценкам </w:t>
      </w:r>
      <w:r w:rsidRPr="00083A02">
        <w:rPr>
          <w:i/>
          <w:lang w:val="en-US"/>
        </w:rPr>
        <w:t>F</w:t>
      </w:r>
      <w:r w:rsidRPr="00083A02">
        <w:rPr>
          <w:i/>
          <w:vertAlign w:val="subscript"/>
          <w:lang w:val="en-US"/>
        </w:rPr>
        <w:t>m</w:t>
      </w:r>
      <w:r>
        <w:t>, хранящимся в соответствующих ФИ.</w:t>
      </w:r>
    </w:p>
    <w:p w:rsidR="00910038" w:rsidRDefault="00910038" w:rsidP="00910038">
      <w:pPr>
        <w:ind w:firstLine="454"/>
        <w:jc w:val="both"/>
      </w:pPr>
      <w:r>
        <w:t>Рассмотрим теперь сценарии, в которых присутствуют ИРИ, испол</w:t>
      </w:r>
      <w:r>
        <w:t>ь</w:t>
      </w:r>
      <w:r>
        <w:t>зующие сложные зондирующие сигналы. Такие сигналы генерируются в основном двумя способами – модуляцией несущей или манипуляцией ее фазы в пределах зондирующего импульса. Наиболее распространены л</w:t>
      </w:r>
      <w:r>
        <w:t>и</w:t>
      </w:r>
      <w:r>
        <w:t>нейно-частотная модуляция (ЛЧМ-импульсы) и фазовая</w:t>
      </w:r>
      <w:r w:rsidRPr="003E13EB">
        <w:t xml:space="preserve"> </w:t>
      </w:r>
      <w:r>
        <w:sym w:font="Symbol" w:char="F070"/>
      </w:r>
      <w:r>
        <w:t>-манипуляция (ФМ-импульсы). Каждый из способов</w:t>
      </w:r>
      <w:r w:rsidRPr="000769C6">
        <w:t xml:space="preserve"> </w:t>
      </w:r>
      <w:r>
        <w:t xml:space="preserve">генерации порождает два разных типа зондирующих сигналов </w:t>
      </w:r>
      <w:r w:rsidRPr="007D6D3F">
        <w:rPr>
          <w:i/>
        </w:rPr>
        <w:t>–</w:t>
      </w:r>
      <w:r>
        <w:t xml:space="preserve"> импульсные или квазинепрерывные (см. таблицу 2.2.1). Циклограммы импульсных ИРИ со сложными зондиру</w:t>
      </w:r>
      <w:r>
        <w:t>ю</w:t>
      </w:r>
      <w:r>
        <w:t>щими сигналами аналогичны циклограммам импульсных ИРИ с прост</w:t>
      </w:r>
      <w:r>
        <w:t>ы</w:t>
      </w:r>
      <w:r>
        <w:t>ми сигналами. Различия здесь сводятся к непостоянству несущей р</w:t>
      </w:r>
      <w:r>
        <w:t>а</w:t>
      </w:r>
      <w:r>
        <w:t>диоимпульса. К этому классу ИРИ применимы методы временного корреляционного анализа, изложенные в 3.2. Благодаря «особым прим</w:t>
      </w:r>
      <w:r>
        <w:t>е</w:t>
      </w:r>
      <w:r>
        <w:t>там», возникающим в результате модуляции/манипуляции несущей, ра</w:t>
      </w:r>
      <w:r>
        <w:t>с</w:t>
      </w:r>
      <w:r>
        <w:t>ширяются возможности комбинированного время-частотного анализа.</w:t>
      </w:r>
    </w:p>
    <w:p w:rsidR="00910038" w:rsidRDefault="00910038" w:rsidP="00910038">
      <w:pPr>
        <w:ind w:firstLine="454"/>
        <w:jc w:val="both"/>
      </w:pPr>
      <w:r>
        <w:t xml:space="preserve">Циклограммы ИРИ с квазинепрерывными сигналами представляют собой один зондирующий импульс большой длины (от одной до десятков миллисекунд), амплитудно-модулированный по стохастическому закону. Скважность сигналов этого типа лежит в пределах </w:t>
      </w:r>
      <w:r w:rsidRPr="007877A8">
        <w:rPr>
          <w:i/>
          <w:lang w:val="en-US"/>
        </w:rPr>
        <w:t>Q</w:t>
      </w:r>
      <w:r>
        <w:rPr>
          <w:i/>
        </w:rPr>
        <w:t>~</w:t>
      </w:r>
      <w:r w:rsidRPr="007E0AB9">
        <w:rPr>
          <w:i/>
        </w:rPr>
        <w:t>2…10.</w:t>
      </w:r>
      <w:r>
        <w:t xml:space="preserve"> При столь малых скважностях</w:t>
      </w:r>
      <w:r w:rsidRPr="007E0AB9">
        <w:t xml:space="preserve"> </w:t>
      </w:r>
      <w:r>
        <w:t>методы временного корреляционного анализа неэ</w:t>
      </w:r>
      <w:r>
        <w:t>ф</w:t>
      </w:r>
      <w:r>
        <w:t>фективны и разделение источников приходится производить только в ч</w:t>
      </w:r>
      <w:r>
        <w:t>а</w:t>
      </w:r>
      <w:r>
        <w:t>стотной области. Рассмотрим в этой связи характерные особенности а</w:t>
      </w:r>
      <w:r>
        <w:t>м</w:t>
      </w:r>
      <w:r>
        <w:t>плитудных спектров различных типов сигналов.</w:t>
      </w:r>
    </w:p>
    <w:p w:rsidR="00910038" w:rsidRDefault="00910038" w:rsidP="00910038">
      <w:pPr>
        <w:ind w:firstLine="454"/>
        <w:jc w:val="both"/>
      </w:pPr>
      <w:r>
        <w:t>Амплитудный спектр ЛЧМ-импульса подробно рассмотрен в 2.7. При достаточно часто выполняющихся на практике условиях, он имеет вид, близкий к характеристике полосового фильтра – рис. 2.7.8. Ширина полосы спектра равна специфической числовой характеристике этого т</w:t>
      </w:r>
      <w:r>
        <w:t>и</w:t>
      </w:r>
      <w:r>
        <w:lastRenderedPageBreak/>
        <w:t>па сигналов – девиации. Описание спектра здесь определяется тройкой (</w:t>
      </w:r>
      <w:r>
        <w:rPr>
          <w:i/>
          <w:lang w:val="en-US"/>
        </w:rPr>
        <w:t>f</w:t>
      </w:r>
      <w:r w:rsidRPr="004A5AED">
        <w:rPr>
          <w:i/>
          <w:vertAlign w:val="subscript"/>
        </w:rPr>
        <w:t>0</w:t>
      </w:r>
      <w:r w:rsidRPr="004A5AED">
        <w:rPr>
          <w:i/>
        </w:rPr>
        <w:t xml:space="preserve">, </w:t>
      </w:r>
      <w:r w:rsidRPr="004A5AED">
        <w:rPr>
          <w:i/>
          <w:lang w:val="en-US"/>
        </w:rPr>
        <w:t>D</w:t>
      </w:r>
      <w:r w:rsidRPr="00D82DD7">
        <w:rPr>
          <w:i/>
        </w:rPr>
        <w:t>,</w:t>
      </w:r>
      <w:r>
        <w:rPr>
          <w:i/>
          <w:lang w:val="en-US"/>
        </w:rPr>
        <w:t>H</w:t>
      </w:r>
      <w:r>
        <w:t xml:space="preserve">), где </w:t>
      </w:r>
      <w:r>
        <w:rPr>
          <w:i/>
          <w:lang w:val="en-US"/>
        </w:rPr>
        <w:t>f</w:t>
      </w:r>
      <w:r w:rsidRPr="004A5AED">
        <w:rPr>
          <w:i/>
          <w:vertAlign w:val="subscript"/>
        </w:rPr>
        <w:t>0</w:t>
      </w:r>
      <w:r>
        <w:t xml:space="preserve"> – центральная частота спектра, </w:t>
      </w:r>
      <w:r w:rsidRPr="004A5AED">
        <w:rPr>
          <w:i/>
          <w:lang w:val="en-US"/>
        </w:rPr>
        <w:t>D</w:t>
      </w:r>
      <w:r w:rsidRPr="004A5AED">
        <w:t xml:space="preserve"> </w:t>
      </w:r>
      <w:r>
        <w:t>–</w:t>
      </w:r>
      <w:r w:rsidRPr="004A5AED">
        <w:t xml:space="preserve"> </w:t>
      </w:r>
      <w:r>
        <w:t>девиация</w:t>
      </w:r>
      <w:r w:rsidRPr="00D82DD7">
        <w:t xml:space="preserve">, </w:t>
      </w:r>
      <w:r>
        <w:t xml:space="preserve">а </w:t>
      </w:r>
      <w:r w:rsidRPr="00D82DD7">
        <w:rPr>
          <w:i/>
          <w:lang w:val="en-US"/>
        </w:rPr>
        <w:t>H</w:t>
      </w:r>
      <w:r>
        <w:rPr>
          <w:i/>
        </w:rPr>
        <w:t xml:space="preserve"> </w:t>
      </w:r>
      <w:r>
        <w:t>опред</w:t>
      </w:r>
      <w:r>
        <w:t>е</w:t>
      </w:r>
      <w:r>
        <w:t>ляет уровень его практически плоской вершины (см. формулу 2.7.10). Функцию</w:t>
      </w:r>
    </w:p>
    <w:p w:rsidR="00910038" w:rsidRDefault="00910038" w:rsidP="00910038">
      <w:pPr>
        <w:ind w:firstLine="454"/>
        <w:jc w:val="both"/>
      </w:pPr>
    </w:p>
    <w:tbl>
      <w:tblPr>
        <w:tblW w:w="0" w:type="auto"/>
        <w:tblLook w:val="01E0" w:firstRow="1" w:lastRow="1" w:firstColumn="1" w:lastColumn="1" w:noHBand="0" w:noVBand="0"/>
      </w:tblPr>
      <w:tblGrid>
        <w:gridCol w:w="5211"/>
        <w:gridCol w:w="958"/>
      </w:tblGrid>
      <w:tr w:rsidR="00910038" w:rsidTr="00C27B1D">
        <w:tc>
          <w:tcPr>
            <w:tcW w:w="5211" w:type="dxa"/>
            <w:shd w:val="clear" w:color="auto" w:fill="auto"/>
          </w:tcPr>
          <w:p w:rsidR="00910038" w:rsidRPr="00A71922" w:rsidRDefault="00910038" w:rsidP="00C27B1D">
            <w:pPr>
              <w:jc w:val="both"/>
            </w:pPr>
            <m:oMathPara>
              <m:oMath>
                <m:r>
                  <w:rPr>
                    <w:rFonts w:ascii="Cambria Math" w:hAnsi="Cambria Math"/>
                    <w:lang w:val="en-US"/>
                  </w:rPr>
                  <m:t>S</m:t>
                </m:r>
                <m:d>
                  <m:dPr>
                    <m:ctrlPr>
                      <w:rPr>
                        <w:rFonts w:ascii="Cambria Math" w:hAnsi="Cambria Math"/>
                        <w:i/>
                        <w:lang w:val="en-US"/>
                      </w:rPr>
                    </m:ctrlPr>
                  </m:dPr>
                  <m:e>
                    <m:r>
                      <w:rPr>
                        <w:rFonts w:ascii="Cambria Math" w:hAnsi="Cambria Math"/>
                        <w:lang w:val="en-US"/>
                      </w:rPr>
                      <m:t>ω</m:t>
                    </m:r>
                  </m:e>
                </m:d>
                <m:r>
                  <w:rPr>
                    <w:rFonts w:ascii="Cambria Math" w:hAnsi="Cambria Math"/>
                  </w:rPr>
                  <m:t>≈</m:t>
                </m:r>
                <m:d>
                  <m:dPr>
                    <m:begChr m:val="{"/>
                    <m:endChr m:val=""/>
                    <m:ctrlPr>
                      <w:rPr>
                        <w:rFonts w:ascii="Cambria Math" w:hAnsi="Cambria Math"/>
                        <w:i/>
                        <w:lang w:val="en-US"/>
                      </w:rPr>
                    </m:ctrlPr>
                  </m:dPr>
                  <m:e>
                    <m:eqArr>
                      <m:eqArrPr>
                        <m:ctrlPr>
                          <w:rPr>
                            <w:rFonts w:ascii="Cambria Math" w:hAnsi="Cambria Math"/>
                            <w:i/>
                            <w:lang w:val="en-US"/>
                          </w:rPr>
                        </m:ctrlPr>
                      </m:eqArrPr>
                      <m:e>
                        <m:r>
                          <w:rPr>
                            <w:rFonts w:ascii="Cambria Math" w:hAnsi="Cambria Math"/>
                            <w:lang w:val="en-US"/>
                          </w:rPr>
                          <m:t>H</m:t>
                        </m:r>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A</m:t>
                                </m:r>
                              </m:e>
                              <m:sub>
                                <m:r>
                                  <w:rPr>
                                    <w:rFonts w:ascii="Cambria Math" w:hAnsi="Cambria Math"/>
                                  </w:rPr>
                                  <m:t>и</m:t>
                                </m:r>
                              </m:sub>
                            </m:sSub>
                          </m:num>
                          <m:den>
                            <m:r>
                              <w:rPr>
                                <w:rFonts w:ascii="Cambria Math" w:hAnsi="Cambria Math"/>
                              </w:rPr>
                              <m:t>2</m:t>
                            </m:r>
                          </m:den>
                        </m:f>
                        <m:rad>
                          <m:radPr>
                            <m:degHide m:val="1"/>
                            <m:ctrlPr>
                              <w:rPr>
                                <w:rFonts w:ascii="Cambria Math" w:hAnsi="Cambria Math"/>
                                <w:i/>
                                <w:lang w:val="en-US"/>
                              </w:rPr>
                            </m:ctrlPr>
                          </m:radPr>
                          <m:deg/>
                          <m:e>
                            <m:f>
                              <m:fPr>
                                <m:ctrlPr>
                                  <w:rPr>
                                    <w:rFonts w:ascii="Cambria Math" w:hAnsi="Cambria Math"/>
                                    <w:i/>
                                    <w:lang w:val="en-US"/>
                                  </w:rPr>
                                </m:ctrlPr>
                              </m:fPr>
                              <m:num>
                                <m:r>
                                  <w:rPr>
                                    <w:rFonts w:ascii="Cambria Math" w:hAnsi="Cambria Math"/>
                                  </w:rPr>
                                  <m:t>2</m:t>
                                </m:r>
                                <m:r>
                                  <w:rPr>
                                    <w:rFonts w:ascii="Cambria Math" w:hAnsi="Cambria Math"/>
                                    <w:lang w:val="en-US"/>
                                  </w:rPr>
                                  <m:t>πτ</m:t>
                                </m:r>
                              </m:num>
                              <m:den>
                                <m:r>
                                  <w:rPr>
                                    <w:rFonts w:ascii="Cambria Math" w:hAnsi="Cambria Math"/>
                                    <w:i/>
                                  </w:rPr>
                                  <w:sym w:font="Symbol" w:char="F044"/>
                                </m:r>
                                <m:r>
                                  <w:rPr>
                                    <w:rFonts w:ascii="Cambria Math" w:hAnsi="Cambria Math"/>
                                    <w:lang w:val="en-US"/>
                                  </w:rPr>
                                  <m:t>ω</m:t>
                                </m:r>
                              </m:den>
                            </m:f>
                          </m:e>
                        </m:rad>
                      </m:e>
                      <m:e>
                        <m:r>
                          <w:rPr>
                            <w:rFonts w:ascii="Cambria Math" w:hAnsi="Cambria Math"/>
                          </w:rPr>
                          <m:t>0,             если иначе.</m:t>
                        </m:r>
                      </m:e>
                    </m:eqArr>
                  </m:e>
                </m:d>
                <m:r>
                  <w:rPr>
                    <w:rFonts w:ascii="Cambria Math" w:hAnsi="Cambria Math"/>
                  </w:rPr>
                  <m:t xml:space="preserve">, если </m:t>
                </m:r>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o</m:t>
                        </m:r>
                      </m:sub>
                    </m:sSub>
                    <m:r>
                      <w:rPr>
                        <w:rFonts w:ascii="Cambria Math" w:hAnsi="Cambria Math"/>
                      </w:rPr>
                      <m:t>-</m:t>
                    </m:r>
                    <m:r>
                      <w:rPr>
                        <w:rFonts w:ascii="Cambria Math" w:hAnsi="Cambria Math"/>
                        <w:lang w:val="en-US"/>
                      </w:rPr>
                      <m:t>ω</m:t>
                    </m:r>
                  </m:e>
                </m:d>
                <m:r>
                  <w:rPr>
                    <w:rFonts w:ascii="Cambria Math" w:hAnsi="Cambria Math"/>
                  </w:rPr>
                  <m:t>&lt;</m:t>
                </m:r>
                <m:f>
                  <m:fPr>
                    <m:ctrlPr>
                      <w:rPr>
                        <w:rFonts w:ascii="Cambria Math" w:hAnsi="Cambria Math"/>
                        <w:i/>
                        <w:lang w:val="en-US"/>
                      </w:rPr>
                    </m:ctrlPr>
                  </m:fPr>
                  <m:num>
                    <m:r>
                      <w:rPr>
                        <w:rFonts w:ascii="Cambria Math" w:hAnsi="Cambria Math"/>
                      </w:rPr>
                      <m:t>∆</m:t>
                    </m:r>
                    <m:r>
                      <w:rPr>
                        <w:rFonts w:ascii="Cambria Math" w:hAnsi="Cambria Math"/>
                        <w:lang w:val="en-US"/>
                      </w:rPr>
                      <m:t>ω</m:t>
                    </m:r>
                  </m:num>
                  <m:den>
                    <m:r>
                      <w:rPr>
                        <w:rFonts w:ascii="Cambria Math" w:hAnsi="Cambria Math"/>
                      </w:rPr>
                      <m:t>2</m:t>
                    </m:r>
                  </m:den>
                </m:f>
              </m:oMath>
            </m:oMathPara>
          </w:p>
        </w:tc>
        <w:tc>
          <w:tcPr>
            <w:tcW w:w="958" w:type="dxa"/>
            <w:shd w:val="clear" w:color="auto" w:fill="auto"/>
          </w:tcPr>
          <w:p w:rsidR="00910038" w:rsidRDefault="00910038" w:rsidP="00C27B1D">
            <w:pPr>
              <w:jc w:val="both"/>
            </w:pPr>
          </w:p>
          <w:p w:rsidR="00910038" w:rsidRDefault="00910038" w:rsidP="00C27B1D">
            <w:pPr>
              <w:jc w:val="both"/>
            </w:pPr>
            <w:r>
              <w:t xml:space="preserve"> (3.3.1)</w:t>
            </w:r>
          </w:p>
        </w:tc>
      </w:tr>
    </w:tbl>
    <w:p w:rsidR="00910038" w:rsidRDefault="00910038" w:rsidP="00910038">
      <w:pPr>
        <w:ind w:firstLine="454"/>
        <w:jc w:val="both"/>
      </w:pPr>
    </w:p>
    <w:p w:rsidR="00910038" w:rsidRPr="007413BA" w:rsidRDefault="00910038" w:rsidP="00910038">
      <w:pPr>
        <w:jc w:val="both"/>
      </w:pPr>
      <w:r>
        <w:t>назовем сглаживающей функцией амплитудного спектра ЛЧМ-импульса.</w:t>
      </w:r>
    </w:p>
    <w:p w:rsidR="00910038" w:rsidRDefault="00910038" w:rsidP="00910038">
      <w:pPr>
        <w:ind w:firstLine="454"/>
        <w:jc w:val="both"/>
      </w:pPr>
      <w:r>
        <w:t xml:space="preserve">Амплитудный спектр ФМ-импульса с </w:t>
      </w:r>
      <w:r>
        <w:sym w:font="Symbol" w:char="F070"/>
      </w:r>
      <w:r>
        <w:t>-манипуляцией найдем сл</w:t>
      </w:r>
      <w:r>
        <w:t>е</w:t>
      </w:r>
      <w:r>
        <w:t xml:space="preserve">дующим образом. Представим импульс суммой его элементов-квантов. Каждый </w:t>
      </w:r>
      <w:r w:rsidRPr="00DD73F2">
        <w:rPr>
          <w:i/>
          <w:lang w:val="en-US"/>
        </w:rPr>
        <w:t>n</w:t>
      </w:r>
      <w:r w:rsidRPr="00DD73F2">
        <w:t>-</w:t>
      </w:r>
      <w:r>
        <w:t>ый квант получается из первого</w:t>
      </w:r>
      <w:r w:rsidRPr="00205259">
        <w:t xml:space="preserve"> </w:t>
      </w:r>
      <w:r>
        <w:t>кванта сдвигом по оси врем</w:t>
      </w:r>
      <w:r>
        <w:t>е</w:t>
      </w:r>
      <w:r>
        <w:t xml:space="preserve">ни на интервал </w:t>
      </w:r>
      <w:r w:rsidRPr="00DD73F2">
        <w:t>(</w:t>
      </w:r>
      <w:r w:rsidRPr="00DD73F2">
        <w:rPr>
          <w:i/>
          <w:lang w:val="en-US"/>
        </w:rPr>
        <w:t>n</w:t>
      </w:r>
      <w:r w:rsidRPr="00DD73F2">
        <w:rPr>
          <w:i/>
        </w:rPr>
        <w:t>-1</w:t>
      </w:r>
      <w:r w:rsidRPr="00DD73F2">
        <w:t>)</w:t>
      </w:r>
      <w:r w:rsidRPr="00A40832">
        <w:rPr>
          <w:i/>
        </w:rPr>
        <w:sym w:font="Symbol" w:char="F074"/>
      </w:r>
      <w:r>
        <w:rPr>
          <w:i/>
          <w:vertAlign w:val="subscript"/>
        </w:rPr>
        <w:t>0</w:t>
      </w:r>
      <w:r>
        <w:t xml:space="preserve">, где </w:t>
      </w:r>
      <w:r w:rsidRPr="00A40832">
        <w:rPr>
          <w:i/>
        </w:rPr>
        <w:sym w:font="Symbol" w:char="F074"/>
      </w:r>
      <w:r>
        <w:rPr>
          <w:i/>
          <w:vertAlign w:val="subscript"/>
        </w:rPr>
        <w:t>0</w:t>
      </w:r>
      <w:r>
        <w:t xml:space="preserve"> –</w:t>
      </w:r>
      <w:r w:rsidRPr="0054414C">
        <w:t xml:space="preserve"> </w:t>
      </w:r>
      <w:r>
        <w:t>длительность кванта</w:t>
      </w:r>
      <w:r w:rsidRPr="0054414C">
        <w:t xml:space="preserve">. </w:t>
      </w:r>
      <w:r>
        <w:t xml:space="preserve">При этом несущая, заполняющая квант, получает набег фазы </w:t>
      </w:r>
      <w:r w:rsidRPr="0054414C">
        <w:rPr>
          <w:i/>
        </w:rPr>
        <w:t>φ</w:t>
      </w:r>
      <w:r w:rsidRPr="0054414C">
        <w:rPr>
          <w:i/>
          <w:vertAlign w:val="subscript"/>
          <w:lang w:val="en-US"/>
        </w:rPr>
        <w:t>n</w:t>
      </w:r>
      <w:r w:rsidRPr="0054414C">
        <w:t>=(</w:t>
      </w:r>
      <w:r w:rsidRPr="0054414C">
        <w:rPr>
          <w:i/>
          <w:lang w:val="en-US"/>
        </w:rPr>
        <w:t>n</w:t>
      </w:r>
      <w:r w:rsidRPr="0054414C">
        <w:rPr>
          <w:i/>
        </w:rPr>
        <w:t>-1</w:t>
      </w:r>
      <w:r w:rsidRPr="0054414C">
        <w:t>)</w:t>
      </w:r>
      <w:r w:rsidRPr="0054414C">
        <w:rPr>
          <w:i/>
          <w:lang w:val="en-US"/>
        </w:rPr>
        <w:t>ω</w:t>
      </w:r>
      <w:r w:rsidRPr="00A40832">
        <w:rPr>
          <w:i/>
        </w:rPr>
        <w:sym w:font="Symbol" w:char="F074"/>
      </w:r>
      <w:r>
        <w:rPr>
          <w:i/>
          <w:vertAlign w:val="subscript"/>
        </w:rPr>
        <w:t>0</w:t>
      </w:r>
      <w:r w:rsidRPr="0054414C">
        <w:rPr>
          <w:i/>
        </w:rPr>
        <w:t>+</w:t>
      </w:r>
      <w:r>
        <w:rPr>
          <w:i/>
          <w:lang w:val="en-US"/>
        </w:rPr>
        <w:t>a</w:t>
      </w:r>
      <w:r>
        <w:rPr>
          <w:i/>
          <w:vertAlign w:val="subscript"/>
          <w:lang w:val="en-US"/>
        </w:rPr>
        <w:t>n</w:t>
      </w:r>
      <w:r>
        <w:rPr>
          <w:i/>
          <w:lang w:val="en-US"/>
        </w:rPr>
        <w:t>π</w:t>
      </w:r>
      <w:r>
        <w:t xml:space="preserve">, где </w:t>
      </w:r>
      <w:r w:rsidRPr="0054414C">
        <w:rPr>
          <w:i/>
          <w:lang w:val="en-US"/>
        </w:rPr>
        <w:t>ω</w:t>
      </w:r>
      <w:r>
        <w:rPr>
          <w:i/>
        </w:rPr>
        <w:t xml:space="preserve"> </w:t>
      </w:r>
      <w:r>
        <w:t>– круг</w:t>
      </w:r>
      <w:r>
        <w:t>о</w:t>
      </w:r>
      <w:r>
        <w:t xml:space="preserve">вая частота несущей, </w:t>
      </w:r>
      <w:r>
        <w:rPr>
          <w:i/>
          <w:lang w:val="en-US"/>
        </w:rPr>
        <w:t>a</w:t>
      </w:r>
      <w:r>
        <w:rPr>
          <w:i/>
          <w:vertAlign w:val="subscript"/>
          <w:lang w:val="en-US"/>
        </w:rPr>
        <w:t>n</w:t>
      </w:r>
      <w:r w:rsidRPr="007D6D3F">
        <w:rPr>
          <w:i/>
        </w:rPr>
        <w:sym w:font="Symbol" w:char="F0CE"/>
      </w:r>
      <w:r w:rsidRPr="00BA5B3E">
        <w:t>{</w:t>
      </w:r>
      <w:r w:rsidRPr="00BA5B3E">
        <w:rPr>
          <w:i/>
        </w:rPr>
        <w:t>0,1</w:t>
      </w:r>
      <w:r w:rsidRPr="00BA5B3E">
        <w:t xml:space="preserve">} </w:t>
      </w:r>
      <w:r>
        <w:t>–</w:t>
      </w:r>
      <w:r w:rsidRPr="00BA5B3E">
        <w:t xml:space="preserve"> </w:t>
      </w:r>
      <w:r>
        <w:t>элемент кода манипуляции. Используя свойства преобразования Фурье, получим спектр в виде</w:t>
      </w:r>
    </w:p>
    <w:p w:rsidR="00910038" w:rsidRPr="00095EBC" w:rsidRDefault="00910038" w:rsidP="00910038">
      <w:pPr>
        <w:ind w:firstLine="454"/>
        <w:jc w:val="both"/>
      </w:pPr>
    </w:p>
    <w:p w:rsidR="00910038" w:rsidRPr="00A71922" w:rsidRDefault="00910038" w:rsidP="00910038">
      <w:pPr>
        <w:jc w:val="both"/>
        <w:rPr>
          <w:lang w:val="en-US"/>
        </w:rPr>
      </w:pPr>
      <m:oMathPara>
        <m:oMath>
          <m:r>
            <w:rPr>
              <w:rFonts w:ascii="Cambria Math" w:hAnsi="Cambria Math"/>
            </w:rPr>
            <m:t>S</m:t>
          </m:r>
          <m:d>
            <m:dPr>
              <m:ctrlPr>
                <w:rPr>
                  <w:rFonts w:ascii="Cambria Math" w:hAnsi="Cambria Math"/>
                  <w:i/>
                </w:rPr>
              </m:ctrlPr>
            </m:dPr>
            <m:e>
              <m:r>
                <w:rPr>
                  <w:rFonts w:ascii="Cambria Math" w:hAnsi="Cambria Math"/>
                  <w:lang w:val="en-US"/>
                </w:rPr>
                <m:t>ω</m:t>
              </m:r>
            </m:e>
          </m:d>
          <m:r>
            <w:rPr>
              <w:rFonts w:ascii="Cambria Math" w:hAnsi="Cambria Math"/>
              <w:lang w:val="en-US" w:bidi="he-IL"/>
            </w:rPr>
            <m:t>=</m:t>
          </m:r>
          <m:sSub>
            <m:sSubPr>
              <m:ctrlPr>
                <w:rPr>
                  <w:rFonts w:ascii="Cambria Math" w:hAnsi="Cambria Math"/>
                  <w:i/>
                </w:rPr>
              </m:ctrlPr>
            </m:sSubPr>
            <m:e>
              <m:r>
                <w:rPr>
                  <w:rFonts w:ascii="Cambria Math" w:hAnsi="Cambria Math"/>
                </w:rPr>
                <m:t>S</m:t>
              </m:r>
            </m:e>
            <m:sub>
              <m:r>
                <w:rPr>
                  <w:rFonts w:ascii="Cambria Math" w:hAnsi="Cambria Math"/>
                </w:rPr>
                <m:t>1</m:t>
              </m:r>
            </m:sub>
          </m:sSub>
          <m:d>
            <m:dPr>
              <m:ctrlPr>
                <w:rPr>
                  <w:rFonts w:ascii="Cambria Math" w:hAnsi="Cambria Math"/>
                  <w:i/>
                </w:rPr>
              </m:ctrlPr>
            </m:dPr>
            <m:e>
              <m:r>
                <w:rPr>
                  <w:rFonts w:ascii="Cambria Math" w:hAnsi="Cambria Math"/>
                  <w:lang w:val="en-US"/>
                </w:rPr>
                <m:t>ω</m:t>
              </m:r>
            </m:e>
          </m:d>
          <m:nary>
            <m:naryPr>
              <m:chr m:val="∑"/>
              <m:limLoc m:val="undOvr"/>
              <m:ctrlPr>
                <w:rPr>
                  <w:rFonts w:ascii="Cambria Math" w:hAnsi="Cambria Math"/>
                  <w:i/>
                  <w:lang w:bidi="he-IL"/>
                </w:rPr>
              </m:ctrlPr>
            </m:naryPr>
            <m:sub>
              <m:r>
                <w:rPr>
                  <w:rFonts w:ascii="Cambria Math" w:hAnsi="Cambria Math"/>
                  <w:lang w:val="en-US" w:bidi="he-IL"/>
                </w:rPr>
                <m:t>n=1</m:t>
              </m:r>
            </m:sub>
            <m:sup>
              <m:r>
                <w:rPr>
                  <w:rFonts w:ascii="Cambria Math" w:hAnsi="Cambria Math"/>
                  <w:lang w:bidi="he-IL"/>
                </w:rPr>
                <m:t>N</m:t>
              </m:r>
            </m:sup>
            <m:e>
              <m:sSup>
                <m:sSupPr>
                  <m:ctrlPr>
                    <w:rPr>
                      <w:rFonts w:ascii="Cambria Math" w:hAnsi="Cambria Math"/>
                      <w:i/>
                      <w:lang w:bidi="he-IL"/>
                    </w:rPr>
                  </m:ctrlPr>
                </m:sSupPr>
                <m:e>
                  <m:r>
                    <w:rPr>
                      <w:rFonts w:ascii="Cambria Math" w:hAnsi="Cambria Math"/>
                      <w:lang w:bidi="he-IL"/>
                    </w:rPr>
                    <m:t>e</m:t>
                  </m:r>
                </m:e>
                <m:sup>
                  <m:r>
                    <w:rPr>
                      <w:rFonts w:ascii="Cambria Math" w:hAnsi="Cambria Math"/>
                      <w:lang w:bidi="he-IL"/>
                    </w:rPr>
                    <m:t>-i</m:t>
                  </m:r>
                  <m:sSub>
                    <m:sSubPr>
                      <m:ctrlPr>
                        <w:rPr>
                          <w:rFonts w:ascii="Cambria Math" w:hAnsi="Cambria Math"/>
                          <w:i/>
                        </w:rPr>
                      </m:ctrlPr>
                    </m:sSubPr>
                    <m:e>
                      <m:r>
                        <w:rPr>
                          <w:rFonts w:ascii="Cambria Math" w:hAnsi="Cambria Math"/>
                        </w:rPr>
                        <m:t>φ</m:t>
                      </m:r>
                    </m:e>
                    <m:sub>
                      <m:r>
                        <w:rPr>
                          <w:rFonts w:ascii="Cambria Math" w:hAnsi="Cambria Math"/>
                        </w:rPr>
                        <m:t>n</m:t>
                      </m:r>
                    </m:sub>
                  </m:sSub>
                </m:sup>
              </m:sSup>
              <m:r>
                <w:rPr>
                  <w:rFonts w:ascii="Cambria Math" w:hAnsi="Cambria Math"/>
                  <w:lang w:val="en-US" w:bidi="he-IL"/>
                </w:rPr>
                <m:t>=</m:t>
              </m:r>
              <m:sSub>
                <m:sSubPr>
                  <m:ctrlPr>
                    <w:rPr>
                      <w:rFonts w:ascii="Cambria Math" w:hAnsi="Cambria Math"/>
                      <w:i/>
                    </w:rPr>
                  </m:ctrlPr>
                </m:sSubPr>
                <m:e>
                  <m:r>
                    <w:rPr>
                      <w:rFonts w:ascii="Cambria Math" w:hAnsi="Cambria Math"/>
                    </w:rPr>
                    <m:t>S</m:t>
                  </m:r>
                </m:e>
                <m:sub>
                  <m:r>
                    <w:rPr>
                      <w:rFonts w:ascii="Cambria Math" w:hAnsi="Cambria Math"/>
                    </w:rPr>
                    <m:t>1</m:t>
                  </m:r>
                </m:sub>
              </m:sSub>
              <m:d>
                <m:dPr>
                  <m:ctrlPr>
                    <w:rPr>
                      <w:rFonts w:ascii="Cambria Math" w:hAnsi="Cambria Math"/>
                      <w:i/>
                    </w:rPr>
                  </m:ctrlPr>
                </m:dPr>
                <m:e>
                  <m:r>
                    <w:rPr>
                      <w:rFonts w:ascii="Cambria Math" w:hAnsi="Cambria Math"/>
                      <w:lang w:val="en-US"/>
                    </w:rPr>
                    <m:t>ω</m:t>
                  </m:r>
                </m:e>
              </m:d>
              <m:r>
                <w:rPr>
                  <w:rFonts w:ascii="Cambria Math" w:hAnsi="Cambria Math"/>
                </w:rPr>
                <m:t>F</m:t>
              </m:r>
              <m:d>
                <m:dPr>
                  <m:ctrlPr>
                    <w:rPr>
                      <w:rFonts w:ascii="Cambria Math" w:hAnsi="Cambria Math"/>
                      <w:i/>
                    </w:rPr>
                  </m:ctrlPr>
                </m:dPr>
                <m:e>
                  <m:r>
                    <w:rPr>
                      <w:rFonts w:ascii="Cambria Math" w:hAnsi="Cambria Math"/>
                      <w:lang w:val="en-US"/>
                    </w:rPr>
                    <m:t>ω,N</m:t>
                  </m:r>
                </m:e>
              </m:d>
              <m:r>
                <w:rPr>
                  <w:rFonts w:ascii="Cambria Math" w:hAnsi="Cambria Math"/>
                </w:rPr>
                <m:t>=</m:t>
              </m:r>
            </m:e>
          </m:nary>
        </m:oMath>
      </m:oMathPara>
    </w:p>
    <w:p w:rsidR="00910038" w:rsidRDefault="00910038" w:rsidP="008D39B2">
      <w:pPr>
        <w:jc w:val="center"/>
      </w:pPr>
      <m:oMath>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1</m:t>
                </m:r>
              </m:sub>
            </m:sSub>
            <m:d>
              <m:dPr>
                <m:ctrlPr>
                  <w:rPr>
                    <w:rFonts w:ascii="Cambria Math" w:hAnsi="Cambria Math"/>
                    <w:i/>
                  </w:rPr>
                </m:ctrlPr>
              </m:dPr>
              <m:e>
                <m:r>
                  <w:rPr>
                    <w:rFonts w:ascii="Cambria Math" w:hAnsi="Cambria Math"/>
                    <w:lang w:val="en-US"/>
                  </w:rPr>
                  <m:t>ω</m:t>
                </m:r>
              </m:e>
            </m:d>
          </m:e>
        </m:d>
        <m:d>
          <m:dPr>
            <m:begChr m:val="|"/>
            <m:endChr m:val="|"/>
            <m:ctrlPr>
              <w:rPr>
                <w:rFonts w:ascii="Cambria Math" w:hAnsi="Cambria Math"/>
                <w:i/>
              </w:rPr>
            </m:ctrlPr>
          </m:dPr>
          <m:e>
            <m:r>
              <w:rPr>
                <w:rFonts w:ascii="Cambria Math" w:hAnsi="Cambria Math"/>
              </w:rPr>
              <m:t>F</m:t>
            </m:r>
            <m:d>
              <m:dPr>
                <m:ctrlPr>
                  <w:rPr>
                    <w:rFonts w:ascii="Cambria Math" w:hAnsi="Cambria Math"/>
                    <w:i/>
                  </w:rPr>
                </m:ctrlPr>
              </m:dPr>
              <m:e>
                <m:r>
                  <w:rPr>
                    <w:rFonts w:ascii="Cambria Math" w:hAnsi="Cambria Math"/>
                    <w:lang w:val="en-US"/>
                  </w:rPr>
                  <m:t>ω</m:t>
                </m:r>
                <m:r>
                  <w:rPr>
                    <w:rFonts w:ascii="Cambria Math" w:hAnsi="Cambria Math"/>
                  </w:rPr>
                  <m:t>,</m:t>
                </m:r>
                <m:r>
                  <w:rPr>
                    <w:rFonts w:ascii="Cambria Math" w:hAnsi="Cambria Math"/>
                    <w:lang w:val="en-US"/>
                  </w:rPr>
                  <m:t>N</m:t>
                </m:r>
              </m:e>
            </m:d>
          </m:e>
        </m:d>
        <m:sSup>
          <m:sSupPr>
            <m:ctrlPr>
              <w:rPr>
                <w:rFonts w:ascii="Cambria Math" w:hAnsi="Cambria Math"/>
                <w:i/>
                <w:lang w:bidi="he-IL"/>
              </w:rPr>
            </m:ctrlPr>
          </m:sSupPr>
          <m:e>
            <m:r>
              <w:rPr>
                <w:rFonts w:ascii="Cambria Math" w:hAnsi="Cambria Math"/>
                <w:lang w:bidi="he-IL"/>
              </w:rPr>
              <m:t>e</m:t>
            </m:r>
          </m:e>
          <m:sup>
            <m:r>
              <w:rPr>
                <w:rFonts w:ascii="Cambria Math" w:hAnsi="Cambria Math"/>
                <w:lang w:bidi="he-IL"/>
              </w:rPr>
              <m:t>i</m:t>
            </m:r>
            <m:r>
              <m:rPr>
                <m:sty m:val="p"/>
              </m:rPr>
              <w:rPr>
                <w:rFonts w:ascii="Cambria Math" w:hAnsi="Cambria Math"/>
                <w:lang w:bidi="he-IL"/>
              </w:rPr>
              <m:t>Φ</m:t>
            </m:r>
          </m:sup>
        </m:sSup>
      </m:oMath>
      <w:r>
        <w:t>,</w:t>
      </w:r>
    </w:p>
    <w:p w:rsidR="00910038" w:rsidRDefault="00910038" w:rsidP="00910038">
      <w:pPr>
        <w:ind w:firstLine="454"/>
        <w:jc w:val="both"/>
      </w:pPr>
    </w:p>
    <w:p w:rsidR="00910038" w:rsidRDefault="00910038" w:rsidP="00910038">
      <w:pPr>
        <w:jc w:val="both"/>
      </w:pPr>
      <w:r>
        <w:t xml:space="preserve">где </w:t>
      </w:r>
      <w:r w:rsidRPr="006C71EE">
        <w:rPr>
          <w:i/>
          <w:lang w:val="en-US"/>
        </w:rPr>
        <w:t>S</w:t>
      </w:r>
      <w:r w:rsidRPr="006C71EE">
        <w:rPr>
          <w:vertAlign w:val="subscript"/>
        </w:rPr>
        <w:t>1</w:t>
      </w:r>
      <w:r w:rsidRPr="006C71EE">
        <w:t>(</w:t>
      </w:r>
      <w:r w:rsidRPr="0054414C">
        <w:rPr>
          <w:i/>
          <w:lang w:val="en-US"/>
        </w:rPr>
        <w:t>ω</w:t>
      </w:r>
      <w:r w:rsidRPr="006C71EE">
        <w:t xml:space="preserve">) – </w:t>
      </w:r>
      <w:r>
        <w:t xml:space="preserve">спектр первого кванта импульса, </w:t>
      </w:r>
      <w:r w:rsidRPr="006C71EE">
        <w:rPr>
          <w:i/>
          <w:lang w:val="en-US"/>
        </w:rPr>
        <w:t>N</w:t>
      </w:r>
      <w:r>
        <w:rPr>
          <w:i/>
        </w:rPr>
        <w:t xml:space="preserve"> </w:t>
      </w:r>
      <w:r>
        <w:t xml:space="preserve">– </w:t>
      </w:r>
      <w:r w:rsidRPr="006C71EE">
        <w:t>число</w:t>
      </w:r>
      <w:r>
        <w:rPr>
          <w:i/>
        </w:rPr>
        <w:t xml:space="preserve"> </w:t>
      </w:r>
      <w:r w:rsidRPr="006C71EE">
        <w:t>квантов</w:t>
      </w:r>
      <w:r>
        <w:rPr>
          <w:i/>
        </w:rPr>
        <w:t xml:space="preserve">, </w:t>
      </w:r>
      <w:r w:rsidRPr="006C71EE">
        <w:rPr>
          <w:i/>
        </w:rPr>
        <w:t>Ф</w:t>
      </w:r>
      <w:r>
        <w:rPr>
          <w:i/>
        </w:rPr>
        <w:t xml:space="preserve"> </w:t>
      </w:r>
      <w:r>
        <w:t>– о</w:t>
      </w:r>
      <w:r>
        <w:t>б</w:t>
      </w:r>
      <w:r>
        <w:t xml:space="preserve">щий фазовый множитель спектра. Амплитудный спектр определяется произведением сомножителей </w:t>
      </w:r>
      <w:r w:rsidRPr="00C54E9D">
        <w:t>|</w:t>
      </w:r>
      <w:r w:rsidRPr="00C54E9D">
        <w:rPr>
          <w:i/>
          <w:lang w:val="en-US"/>
        </w:rPr>
        <w:t>S</w:t>
      </w:r>
      <w:r w:rsidRPr="00C54E9D">
        <w:rPr>
          <w:vertAlign w:val="subscript"/>
        </w:rPr>
        <w:t>1</w:t>
      </w:r>
      <w:r w:rsidRPr="00C54E9D">
        <w:t>(</w:t>
      </w:r>
      <w:r w:rsidRPr="00C54E9D">
        <w:rPr>
          <w:i/>
          <w:lang w:val="en-US"/>
        </w:rPr>
        <w:t>ω</w:t>
      </w:r>
      <w:r w:rsidRPr="00C54E9D">
        <w:t>)||</w:t>
      </w:r>
      <w:r w:rsidRPr="00C54E9D">
        <w:rPr>
          <w:i/>
          <w:lang w:val="en-US"/>
        </w:rPr>
        <w:t>F</w:t>
      </w:r>
      <w:r w:rsidRPr="00C54E9D">
        <w:t>(</w:t>
      </w:r>
      <w:r w:rsidRPr="00C54E9D">
        <w:rPr>
          <w:i/>
          <w:lang w:val="en-US"/>
        </w:rPr>
        <w:t>ω</w:t>
      </w:r>
      <w:r w:rsidRPr="00C54E9D">
        <w:rPr>
          <w:i/>
        </w:rPr>
        <w:t>,</w:t>
      </w:r>
      <w:r w:rsidRPr="00C54E9D">
        <w:rPr>
          <w:i/>
          <w:lang w:val="en-US"/>
        </w:rPr>
        <w:t>N</w:t>
      </w:r>
      <w:r w:rsidRPr="00C54E9D">
        <w:t>)|. Первый сомножитель – а</w:t>
      </w:r>
      <w:r w:rsidRPr="00C54E9D">
        <w:t>м</w:t>
      </w:r>
      <w:r w:rsidRPr="00C54E9D">
        <w:t>плитудный спектр прямоугольного радиоимпульса – хорошо известен</w:t>
      </w:r>
    </w:p>
    <w:p w:rsidR="00910038" w:rsidRDefault="00910038" w:rsidP="00910038">
      <w:pPr>
        <w:jc w:val="both"/>
      </w:pPr>
    </w:p>
    <w:tbl>
      <w:tblPr>
        <w:tblW w:w="0" w:type="auto"/>
        <w:jc w:val="center"/>
        <w:tblLook w:val="01E0" w:firstRow="1" w:lastRow="1" w:firstColumn="1" w:lastColumn="1" w:noHBand="0" w:noVBand="0"/>
      </w:tblPr>
      <w:tblGrid>
        <w:gridCol w:w="5070"/>
        <w:gridCol w:w="1099"/>
      </w:tblGrid>
      <w:tr w:rsidR="00910038" w:rsidTr="008D39B2">
        <w:trPr>
          <w:jc w:val="center"/>
        </w:trPr>
        <w:tc>
          <w:tcPr>
            <w:tcW w:w="5070" w:type="dxa"/>
            <w:shd w:val="clear" w:color="auto" w:fill="auto"/>
          </w:tcPr>
          <w:p w:rsidR="00910038" w:rsidRPr="00A71922" w:rsidRDefault="00EB502D" w:rsidP="00C27B1D">
            <w:pPr>
              <w:jc w:val="both"/>
            </w:pPr>
            <m:oMathPara>
              <m:oMath>
                <m:d>
                  <m:dPr>
                    <m:begChr m:val="|"/>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1</m:t>
                        </m:r>
                      </m:sub>
                    </m:sSub>
                    <m:d>
                      <m:dPr>
                        <m:ctrlPr>
                          <w:rPr>
                            <w:rFonts w:ascii="Cambria Math" w:hAnsi="Cambria Math"/>
                            <w:i/>
                            <w:sz w:val="22"/>
                            <w:szCs w:val="22"/>
                          </w:rPr>
                        </m:ctrlPr>
                      </m:dPr>
                      <m:e>
                        <m:r>
                          <w:rPr>
                            <w:rFonts w:ascii="Cambria Math" w:hAnsi="Cambria Math"/>
                            <w:sz w:val="22"/>
                            <w:szCs w:val="22"/>
                            <w:lang w:val="en-US"/>
                          </w:rPr>
                          <m:t>f</m:t>
                        </m:r>
                      </m:e>
                    </m:d>
                  </m:e>
                </m:d>
                <m:r>
                  <w:rPr>
                    <w:rFonts w:ascii="Cambria Math" w:hAnsi="Cambria Math"/>
                    <w:sz w:val="22"/>
                    <w:szCs w:val="22"/>
                  </w:rPr>
                  <m:t>=</m:t>
                </m:r>
                <m:sSub>
                  <m:sSubPr>
                    <m:ctrlPr>
                      <w:rPr>
                        <w:rFonts w:ascii="Cambria Math" w:hAnsi="Cambria Math"/>
                        <w:i/>
                        <w:sz w:val="22"/>
                        <w:szCs w:val="22"/>
                      </w:rPr>
                    </m:ctrlPr>
                  </m:sSubPr>
                  <m:e>
                    <m:sSub>
                      <m:sSubPr>
                        <m:ctrlPr>
                          <w:rPr>
                            <w:rFonts w:ascii="Cambria Math" w:hAnsi="Cambria Math"/>
                            <w:i/>
                            <w:sz w:val="22"/>
                            <w:szCs w:val="22"/>
                            <w:lang w:val="en-US"/>
                          </w:rPr>
                        </m:ctrlPr>
                      </m:sSubPr>
                      <m:e>
                        <m:r>
                          <w:rPr>
                            <w:rFonts w:ascii="Cambria Math" w:hAnsi="Cambria Math"/>
                            <w:sz w:val="22"/>
                            <w:szCs w:val="22"/>
                            <w:lang w:val="en-US"/>
                          </w:rPr>
                          <m:t>A</m:t>
                        </m:r>
                      </m:e>
                      <m:sub>
                        <m:r>
                          <w:rPr>
                            <w:rFonts w:ascii="Cambria Math" w:hAnsi="Cambria Math"/>
                            <w:sz w:val="22"/>
                            <w:szCs w:val="22"/>
                          </w:rPr>
                          <m:t>и</m:t>
                        </m:r>
                      </m:sub>
                    </m:sSub>
                    <m:r>
                      <w:rPr>
                        <w:rFonts w:ascii="Cambria Math" w:hAnsi="Cambria Math"/>
                        <w:i/>
                        <w:sz w:val="22"/>
                        <w:szCs w:val="22"/>
                      </w:rPr>
                      <w:sym w:font="Symbol" w:char="F074"/>
                    </m:r>
                  </m:e>
                  <m:sub>
                    <m:r>
                      <w:rPr>
                        <w:rFonts w:ascii="Cambria Math" w:hAnsi="Cambria Math"/>
                        <w:sz w:val="22"/>
                        <w:szCs w:val="22"/>
                      </w:rPr>
                      <m:t>0</m:t>
                    </m:r>
                  </m:sub>
                </m:sSub>
                <m:r>
                  <w:rPr>
                    <w:rFonts w:ascii="Cambria Math" w:hAnsi="Cambria Math"/>
                    <w:sz w:val="22"/>
                    <w:szCs w:val="22"/>
                  </w:rPr>
                  <m:t>|</m:t>
                </m:r>
                <m:f>
                  <m:fPr>
                    <m:ctrlPr>
                      <w:rPr>
                        <w:rFonts w:ascii="Cambria Math" w:hAnsi="Cambria Math"/>
                        <w:i/>
                        <w:sz w:val="22"/>
                        <w:szCs w:val="22"/>
                      </w:rPr>
                    </m:ctrlPr>
                  </m:fPr>
                  <m:num>
                    <m:func>
                      <m:funcPr>
                        <m:ctrlPr>
                          <w:rPr>
                            <w:rFonts w:ascii="Cambria Math" w:hAnsi="Cambria Math"/>
                            <w:sz w:val="22"/>
                            <w:szCs w:val="22"/>
                          </w:rPr>
                        </m:ctrlPr>
                      </m:funcPr>
                      <m:fName>
                        <m:r>
                          <m:rPr>
                            <m:sty m:val="p"/>
                          </m:rPr>
                          <w:rPr>
                            <w:rFonts w:ascii="Cambria Math" w:hAnsi="Cambria Math"/>
                            <w:sz w:val="22"/>
                            <w:szCs w:val="22"/>
                          </w:rPr>
                          <m:t>sin</m:t>
                        </m:r>
                      </m:fName>
                      <m:e>
                        <m:d>
                          <m:dPr>
                            <m:ctrlPr>
                              <w:rPr>
                                <w:rFonts w:ascii="Cambria Math" w:hAnsi="Cambria Math"/>
                                <w:i/>
                                <w:sz w:val="22"/>
                                <w:szCs w:val="22"/>
                              </w:rPr>
                            </m:ctrlPr>
                          </m:dPr>
                          <m:e>
                            <m:r>
                              <w:rPr>
                                <w:rFonts w:ascii="Cambria Math" w:hAnsi="Cambria Math"/>
                                <w:sz w:val="22"/>
                                <w:szCs w:val="22"/>
                                <w:lang w:val="en-US"/>
                              </w:rPr>
                              <m:t>π</m:t>
                            </m:r>
                            <m:d>
                              <m:dPr>
                                <m:ctrlPr>
                                  <w:rPr>
                                    <w:rFonts w:ascii="Cambria Math" w:hAnsi="Cambria Math"/>
                                    <w:i/>
                                    <w:sz w:val="22"/>
                                    <w:szCs w:val="22"/>
                                  </w:rPr>
                                </m:ctrlPr>
                              </m:dPr>
                              <m:e>
                                <m:r>
                                  <w:rPr>
                                    <w:rFonts w:ascii="Cambria Math"/>
                                    <w:sz w:val="22"/>
                                    <w:szCs w:val="22"/>
                                    <w:lang w:val="en-US"/>
                                  </w:rPr>
                                  <m:t>f</m:t>
                                </m:r>
                                <m:r>
                                  <w:rPr>
                                    <w:rFonts w:ascii="Cambria Math"/>
                                    <w:sz w:val="22"/>
                                    <w:szCs w:val="22"/>
                                  </w:rPr>
                                  <m:t>-</m:t>
                                </m:r>
                                <m:sSub>
                                  <m:sSubPr>
                                    <m:ctrlPr>
                                      <w:rPr>
                                        <w:rFonts w:ascii="Cambria Math" w:hAnsi="Cambria Math"/>
                                        <w:i/>
                                        <w:sz w:val="22"/>
                                        <w:szCs w:val="22"/>
                                        <w:lang w:val="en-US"/>
                                      </w:rPr>
                                    </m:ctrlPr>
                                  </m:sSubPr>
                                  <m:e>
                                    <m:r>
                                      <w:rPr>
                                        <w:rFonts w:ascii="Cambria Math" w:hAnsi="Cambria Math"/>
                                        <w:sz w:val="22"/>
                                        <w:szCs w:val="22"/>
                                        <w:lang w:val="en-US"/>
                                      </w:rPr>
                                      <m:t>f</m:t>
                                    </m:r>
                                  </m:e>
                                  <m:sub>
                                    <m:r>
                                      <w:rPr>
                                        <w:rFonts w:ascii="Cambria Math" w:hAnsi="Cambria Math"/>
                                        <w:sz w:val="22"/>
                                        <w:szCs w:val="22"/>
                                      </w:rPr>
                                      <m:t>0</m:t>
                                    </m:r>
                                  </m:sub>
                                </m:sSub>
                              </m:e>
                            </m:d>
                            <m:sSub>
                              <m:sSubPr>
                                <m:ctrlPr>
                                  <w:rPr>
                                    <w:rFonts w:ascii="Cambria Math" w:hAnsi="Cambria Math"/>
                                    <w:i/>
                                    <w:sz w:val="22"/>
                                    <w:szCs w:val="22"/>
                                    <w:lang w:val="en-US"/>
                                  </w:rPr>
                                </m:ctrlPr>
                              </m:sSubPr>
                              <m:e>
                                <m:r>
                                  <w:rPr>
                                    <w:rFonts w:ascii="Cambria Math" w:hAnsi="Cambria Math"/>
                                    <w:sz w:val="22"/>
                                    <w:szCs w:val="22"/>
                                    <w:lang w:val="en-US"/>
                                  </w:rPr>
                                  <m:t>τ</m:t>
                                </m:r>
                              </m:e>
                              <m:sub>
                                <m:r>
                                  <w:rPr>
                                    <w:rFonts w:ascii="Cambria Math"/>
                                    <w:sz w:val="22"/>
                                    <w:szCs w:val="22"/>
                                  </w:rPr>
                                  <m:t>0</m:t>
                                </m:r>
                              </m:sub>
                            </m:sSub>
                          </m:e>
                        </m:d>
                      </m:e>
                    </m:func>
                  </m:num>
                  <m:den>
                    <m:r>
                      <w:rPr>
                        <w:rFonts w:ascii="Cambria Math" w:hAnsi="Cambria Math"/>
                        <w:sz w:val="22"/>
                        <w:szCs w:val="22"/>
                        <w:lang w:val="en-US"/>
                      </w:rPr>
                      <m:t>π</m:t>
                    </m:r>
                    <m:d>
                      <m:dPr>
                        <m:ctrlPr>
                          <w:rPr>
                            <w:rFonts w:ascii="Cambria Math" w:hAnsi="Cambria Math"/>
                            <w:i/>
                            <w:sz w:val="22"/>
                            <w:szCs w:val="22"/>
                          </w:rPr>
                        </m:ctrlPr>
                      </m:dPr>
                      <m:e>
                        <m:r>
                          <w:rPr>
                            <w:rFonts w:ascii="Cambria Math"/>
                            <w:sz w:val="22"/>
                            <w:szCs w:val="22"/>
                            <w:lang w:val="en-US"/>
                          </w:rPr>
                          <m:t>f</m:t>
                        </m:r>
                        <m:r>
                          <w:rPr>
                            <w:rFonts w:ascii="Cambria Math"/>
                            <w:sz w:val="22"/>
                            <w:szCs w:val="22"/>
                          </w:rPr>
                          <m:t>-</m:t>
                        </m:r>
                        <m:sSub>
                          <m:sSubPr>
                            <m:ctrlPr>
                              <w:rPr>
                                <w:rFonts w:ascii="Cambria Math" w:hAnsi="Cambria Math"/>
                                <w:i/>
                                <w:sz w:val="22"/>
                                <w:szCs w:val="22"/>
                                <w:lang w:val="en-US"/>
                              </w:rPr>
                            </m:ctrlPr>
                          </m:sSubPr>
                          <m:e>
                            <m:r>
                              <w:rPr>
                                <w:rFonts w:ascii="Cambria Math" w:hAnsi="Cambria Math"/>
                                <w:sz w:val="22"/>
                                <w:szCs w:val="22"/>
                                <w:lang w:val="en-US"/>
                              </w:rPr>
                              <m:t>f</m:t>
                            </m:r>
                          </m:e>
                          <m:sub>
                            <m:r>
                              <w:rPr>
                                <w:rFonts w:ascii="Cambria Math" w:hAnsi="Cambria Math"/>
                                <w:sz w:val="22"/>
                                <w:szCs w:val="22"/>
                              </w:rPr>
                              <m:t>0</m:t>
                            </m:r>
                          </m:sub>
                        </m:sSub>
                      </m:e>
                    </m:d>
                    <m:sSub>
                      <m:sSubPr>
                        <m:ctrlPr>
                          <w:rPr>
                            <w:rFonts w:ascii="Cambria Math" w:hAnsi="Cambria Math"/>
                            <w:i/>
                            <w:sz w:val="22"/>
                            <w:szCs w:val="22"/>
                            <w:lang w:val="en-US"/>
                          </w:rPr>
                        </m:ctrlPr>
                      </m:sSubPr>
                      <m:e>
                        <m:r>
                          <w:rPr>
                            <w:rFonts w:ascii="Cambria Math" w:hAnsi="Cambria Math"/>
                            <w:sz w:val="22"/>
                            <w:szCs w:val="22"/>
                            <w:lang w:val="en-US"/>
                          </w:rPr>
                          <m:t>τ</m:t>
                        </m:r>
                      </m:e>
                      <m:sub>
                        <m:r>
                          <w:rPr>
                            <w:rFonts w:ascii="Cambria Math"/>
                            <w:sz w:val="22"/>
                            <w:szCs w:val="22"/>
                          </w:rPr>
                          <m:t>0</m:t>
                        </m:r>
                      </m:sub>
                    </m:sSub>
                  </m:den>
                </m:f>
                <m:r>
                  <w:rPr>
                    <w:rFonts w:ascii="Cambria Math" w:hAnsi="Cambria Math"/>
                    <w:sz w:val="22"/>
                    <w:szCs w:val="22"/>
                  </w:rPr>
                  <m:t xml:space="preserve">| ,  </m:t>
                </m:r>
                <m:r>
                  <w:rPr>
                    <w:rFonts w:ascii="Cambria Math" w:hAnsi="Cambria Math"/>
                    <w:sz w:val="22"/>
                    <w:szCs w:val="22"/>
                    <w:lang w:val="en-US"/>
                  </w:rPr>
                  <m:t>ω</m:t>
                </m:r>
                <m:r>
                  <w:rPr>
                    <w:rFonts w:ascii="Cambria Math"/>
                    <w:sz w:val="22"/>
                    <w:szCs w:val="22"/>
                  </w:rPr>
                  <m:t>=2</m:t>
                </m:r>
                <m:r>
                  <w:rPr>
                    <w:rFonts w:ascii="Cambria Math" w:hAnsi="Cambria Math"/>
                    <w:sz w:val="22"/>
                    <w:szCs w:val="22"/>
                    <w:lang w:val="en-US"/>
                  </w:rPr>
                  <m:t>π</m:t>
                </m:r>
                <m:r>
                  <w:rPr>
                    <w:rFonts w:ascii="Cambria Math"/>
                    <w:sz w:val="22"/>
                    <w:szCs w:val="22"/>
                    <w:lang w:val="en-US"/>
                  </w:rPr>
                  <m:t>f</m:t>
                </m:r>
                <m:r>
                  <w:rPr>
                    <w:rFonts w:ascii="Cambria Math"/>
                    <w:sz w:val="22"/>
                    <w:szCs w:val="22"/>
                  </w:rPr>
                  <m:t>,</m:t>
                </m:r>
              </m:oMath>
            </m:oMathPara>
          </w:p>
        </w:tc>
        <w:tc>
          <w:tcPr>
            <w:tcW w:w="1099" w:type="dxa"/>
            <w:shd w:val="clear" w:color="auto" w:fill="auto"/>
          </w:tcPr>
          <w:p w:rsidR="00910038" w:rsidRPr="009315F3" w:rsidRDefault="00910038" w:rsidP="00C27B1D">
            <w:pPr>
              <w:jc w:val="both"/>
              <w:rPr>
                <w:sz w:val="16"/>
                <w:szCs w:val="16"/>
              </w:rPr>
            </w:pPr>
          </w:p>
          <w:p w:rsidR="00910038" w:rsidRDefault="00910038" w:rsidP="00C27B1D">
            <w:pPr>
              <w:jc w:val="both"/>
            </w:pPr>
            <w:r w:rsidRPr="00C54E9D">
              <w:t>(3.3.2)</w:t>
            </w:r>
          </w:p>
        </w:tc>
      </w:tr>
    </w:tbl>
    <w:p w:rsidR="00910038" w:rsidRDefault="00910038" w:rsidP="00910038">
      <w:pPr>
        <w:jc w:val="both"/>
      </w:pPr>
    </w:p>
    <w:p w:rsidR="00910038" w:rsidRDefault="00910038" w:rsidP="00910038">
      <w:pPr>
        <w:jc w:val="both"/>
      </w:pPr>
      <w:r>
        <w:t xml:space="preserve">где </w:t>
      </w:r>
      <w:r w:rsidRPr="00386837">
        <w:rPr>
          <w:i/>
          <w:lang w:val="en-US"/>
        </w:rPr>
        <w:t>A</w:t>
      </w:r>
      <w:r w:rsidRPr="00CF047C">
        <w:rPr>
          <w:vertAlign w:val="subscript"/>
        </w:rPr>
        <w:t>и</w:t>
      </w:r>
      <w:r w:rsidRPr="00493BDE">
        <w:t xml:space="preserve"> – </w:t>
      </w:r>
      <w:r>
        <w:t xml:space="preserve">амплитуда импульса, </w:t>
      </w:r>
      <w:r w:rsidRPr="000619C0">
        <w:rPr>
          <w:i/>
          <w:lang w:val="en-US"/>
        </w:rPr>
        <w:t>f</w:t>
      </w:r>
      <w:r w:rsidRPr="000619C0">
        <w:rPr>
          <w:i/>
          <w:vertAlign w:val="subscript"/>
        </w:rPr>
        <w:t>0</w:t>
      </w:r>
      <w:r w:rsidRPr="00A36F6C">
        <w:t xml:space="preserve"> – </w:t>
      </w:r>
      <w:r>
        <w:t>несущая частота. Функция (3.3.2) явл</w:t>
      </w:r>
      <w:r>
        <w:t>я</w:t>
      </w:r>
      <w:r>
        <w:t xml:space="preserve">ется модулирующим множителем шумоподобной функции </w:t>
      </w:r>
      <w:r w:rsidRPr="00E67628">
        <w:t>|</w:t>
      </w:r>
      <w:r w:rsidRPr="00E67628">
        <w:rPr>
          <w:i/>
          <w:lang w:val="en-US"/>
        </w:rPr>
        <w:t>F</w:t>
      </w:r>
      <w:r w:rsidRPr="00E67628">
        <w:t>(</w:t>
      </w:r>
      <w:r w:rsidRPr="0054414C">
        <w:rPr>
          <w:i/>
          <w:lang w:val="en-US"/>
        </w:rPr>
        <w:t>ω</w:t>
      </w:r>
      <w:r w:rsidRPr="00E67628">
        <w:rPr>
          <w:i/>
        </w:rPr>
        <w:t>,</w:t>
      </w:r>
      <w:r>
        <w:rPr>
          <w:i/>
          <w:lang w:val="en-US"/>
        </w:rPr>
        <w:t>N</w:t>
      </w:r>
      <w:r w:rsidRPr="00E67628">
        <w:t>)|</w:t>
      </w:r>
      <w:r>
        <w:t>. А</w:t>
      </w:r>
      <w:r>
        <w:t>м</w:t>
      </w:r>
      <w:r>
        <w:t xml:space="preserve">плитудный спектр ФМ-импульса, имеющего </w:t>
      </w:r>
      <w:r w:rsidRPr="00201642">
        <w:rPr>
          <w:i/>
        </w:rPr>
        <w:t>12</w:t>
      </w:r>
      <w:r>
        <w:rPr>
          <w:i/>
        </w:rPr>
        <w:t>7</w:t>
      </w:r>
      <w:r>
        <w:t xml:space="preserve"> элементов </w:t>
      </w:r>
      <w:r>
        <w:sym w:font="Symbol" w:char="F070"/>
      </w:r>
      <w:r>
        <w:t xml:space="preserve">-манипуляции длительностью </w:t>
      </w:r>
      <w:r w:rsidRPr="00A40832">
        <w:rPr>
          <w:i/>
        </w:rPr>
        <w:sym w:font="Symbol" w:char="F074"/>
      </w:r>
      <w:r>
        <w:rPr>
          <w:i/>
          <w:vertAlign w:val="subscript"/>
        </w:rPr>
        <w:t>0</w:t>
      </w:r>
      <w:r>
        <w:rPr>
          <w:i/>
        </w:rPr>
        <w:t>=</w:t>
      </w:r>
      <w:r w:rsidRPr="00201642">
        <w:rPr>
          <w:i/>
        </w:rPr>
        <w:t>100нс</w:t>
      </w:r>
      <w:r>
        <w:t xml:space="preserve"> и несущей </w:t>
      </w:r>
      <w:r w:rsidRPr="00F52EE5">
        <w:rPr>
          <w:i/>
        </w:rPr>
        <w:t>100МГц</w:t>
      </w:r>
      <w:r>
        <w:t>, приведен на рис. 3.3.1.</w:t>
      </w:r>
    </w:p>
    <w:p w:rsidR="00910038" w:rsidRPr="00201642" w:rsidRDefault="00910038" w:rsidP="00910038">
      <w:pPr>
        <w:ind w:firstLine="454"/>
        <w:jc w:val="both"/>
      </w:pPr>
    </w:p>
    <w:p w:rsidR="00910038" w:rsidRDefault="00910038" w:rsidP="008D39B2">
      <w:pPr>
        <w:jc w:val="center"/>
        <w:rPr>
          <w:noProof/>
        </w:rPr>
      </w:pPr>
      <w:r>
        <w:rPr>
          <w:noProof/>
        </w:rPr>
        <w:lastRenderedPageBreak/>
        <w:drawing>
          <wp:inline distT="0" distB="0" distL="0" distR="0" wp14:anchorId="5AE64234" wp14:editId="4E86BD26">
            <wp:extent cx="3733800" cy="2120900"/>
            <wp:effectExtent l="0" t="0" r="0" b="0"/>
            <wp:docPr id="3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58">
                      <a:grayscl/>
                      <a:extLst>
                        <a:ext uri="{BEBA8EAE-BF5A-486C-A8C5-ECC9F3942E4B}">
                          <a14:imgProps xmlns:a14="http://schemas.microsoft.com/office/drawing/2010/main">
                            <a14:imgLayer r:embed="rId15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33800" cy="2120900"/>
                    </a:xfrm>
                    <a:prstGeom prst="rect">
                      <a:avLst/>
                    </a:prstGeom>
                    <a:noFill/>
                    <a:ln>
                      <a:noFill/>
                    </a:ln>
                  </pic:spPr>
                </pic:pic>
              </a:graphicData>
            </a:graphic>
          </wp:inline>
        </w:drawing>
      </w:r>
    </w:p>
    <w:p w:rsidR="00910038" w:rsidRDefault="00910038" w:rsidP="00910038">
      <w:pPr>
        <w:jc w:val="both"/>
        <w:rPr>
          <w:lang w:val="en-US"/>
        </w:rPr>
      </w:pPr>
    </w:p>
    <w:p w:rsidR="00910038" w:rsidRPr="000E2A37" w:rsidRDefault="00910038" w:rsidP="008D39B2">
      <w:pPr>
        <w:rPr>
          <w:sz w:val="22"/>
          <w:szCs w:val="22"/>
        </w:rPr>
      </w:pPr>
      <w:r w:rsidRPr="000E2A37">
        <w:rPr>
          <w:sz w:val="22"/>
          <w:szCs w:val="22"/>
        </w:rPr>
        <w:t>Рис. 3.3.1 Амплитудный спектр ФМ-импульса</w:t>
      </w:r>
      <w:r>
        <w:rPr>
          <w:sz w:val="22"/>
          <w:szCs w:val="22"/>
        </w:rPr>
        <w:t xml:space="preserve"> </w:t>
      </w:r>
      <w:r w:rsidRPr="000E2A37">
        <w:rPr>
          <w:sz w:val="22"/>
          <w:szCs w:val="22"/>
        </w:rPr>
        <w:t>и его сглаживающая функция</w:t>
      </w:r>
    </w:p>
    <w:p w:rsidR="00910038" w:rsidRDefault="00910038" w:rsidP="00910038">
      <w:pPr>
        <w:ind w:firstLine="454"/>
        <w:jc w:val="both"/>
      </w:pPr>
    </w:p>
    <w:p w:rsidR="00910038" w:rsidRPr="00015A0D" w:rsidRDefault="00910038" w:rsidP="00910038">
      <w:pPr>
        <w:ind w:firstLine="454"/>
        <w:jc w:val="both"/>
      </w:pPr>
      <w:r>
        <w:t>Заметим, что возведение временной функции ФМ-импульса в ква</w:t>
      </w:r>
      <w:r>
        <w:t>д</w:t>
      </w:r>
      <w:r>
        <w:t>рат снимает</w:t>
      </w:r>
      <w:r w:rsidRPr="00015A0D">
        <w:t xml:space="preserve"> </w:t>
      </w:r>
      <w:r>
        <w:rPr>
          <w:i/>
          <w:lang w:val="en-US"/>
        </w:rPr>
        <w:t>π</w:t>
      </w:r>
      <w:r>
        <w:t>-</w:t>
      </w:r>
      <w:r w:rsidRPr="00015A0D">
        <w:t xml:space="preserve"> </w:t>
      </w:r>
      <w:r>
        <w:t xml:space="preserve">манипуляцию. По теореме Парсеваля энергия ФМ-импульса может быть выражена двумя способами – по формуле (3.3.2) и как сумма энергий </w:t>
      </w:r>
      <w:r w:rsidRPr="00015A0D">
        <w:rPr>
          <w:i/>
          <w:lang w:val="en-US"/>
        </w:rPr>
        <w:t>N</w:t>
      </w:r>
      <w:r w:rsidRPr="00183646">
        <w:t xml:space="preserve"> </w:t>
      </w:r>
      <w:r>
        <w:t>элементарных квантов. В результате приходим к соотношению</w:t>
      </w:r>
    </w:p>
    <w:p w:rsidR="00910038" w:rsidRPr="008B2BFC" w:rsidRDefault="00910038" w:rsidP="00910038">
      <w:pPr>
        <w:ind w:firstLine="454"/>
        <w:jc w:val="both"/>
      </w:pPr>
    </w:p>
    <w:p w:rsidR="00910038" w:rsidRPr="00C4610B" w:rsidRDefault="00EB502D" w:rsidP="00910038">
      <w:pPr>
        <w:jc w:val="both"/>
        <w:rPr>
          <w:lang w:val="en-US"/>
        </w:rPr>
      </w:pPr>
      <m:oMathPara>
        <m:oMathParaPr>
          <m:jc m:val="center"/>
        </m:oMathParaPr>
        <m:oMath>
          <m:nary>
            <m:naryPr>
              <m:limLoc m:val="undOvr"/>
              <m:ctrlPr>
                <w:rPr>
                  <w:rFonts w:ascii="Cambria Math" w:hAnsi="Cambria Math"/>
                  <w:i/>
                </w:rPr>
              </m:ctrlPr>
            </m:naryPr>
            <m:sub>
              <m:r>
                <w:rPr>
                  <w:rFonts w:ascii="Cambria Math" w:hAnsi="Cambria Math"/>
                </w:rPr>
                <m:t>0</m:t>
              </m:r>
            </m:sub>
            <m:sup>
              <m:r>
                <w:rPr>
                  <w:rFonts w:ascii="Cambria Math" w:hAnsi="Cambria Math"/>
                  <w:lang w:val="en-US"/>
                </w:rPr>
                <m:t>τ</m:t>
              </m:r>
            </m:sup>
            <m:e>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(ω)</m:t>
                      </m:r>
                    </m:e>
                  </m:d>
                </m:e>
                <m:sup>
                  <m:r>
                    <w:rPr>
                      <w:rFonts w:ascii="Cambria Math" w:hAnsi="Cambria Math"/>
                    </w:rPr>
                    <m:t>2</m:t>
                  </m:r>
                </m:sup>
              </m:sSup>
              <m:sSup>
                <m:sSupPr>
                  <m:ctrlPr>
                    <w:rPr>
                      <w:rFonts w:ascii="Cambria Math" w:hAnsi="Cambria Math"/>
                      <w:i/>
                    </w:rPr>
                  </m:ctrlPr>
                </m:sSupPr>
                <m:e>
                  <m:d>
                    <m:dPr>
                      <m:begChr m:val="|"/>
                      <m:endChr m:val="|"/>
                      <m:ctrlPr>
                        <w:rPr>
                          <w:rFonts w:ascii="Cambria Math" w:hAnsi="Cambria Math"/>
                          <w:i/>
                        </w:rPr>
                      </m:ctrlPr>
                    </m:dPr>
                    <m:e>
                      <m:r>
                        <w:rPr>
                          <w:rFonts w:ascii="Cambria Math" w:hAnsi="Cambria Math"/>
                        </w:rPr>
                        <m:t>F(ω,N)</m:t>
                      </m:r>
                    </m:e>
                  </m:d>
                </m:e>
                <m:sup>
                  <m:r>
                    <w:rPr>
                      <w:rFonts w:ascii="Cambria Math" w:hAnsi="Cambria Math"/>
                    </w:rPr>
                    <m:t>2</m:t>
                  </m:r>
                </m:sup>
              </m:sSup>
              <m:r>
                <w:rPr>
                  <w:rFonts w:ascii="Cambria Math" w:hAnsi="Cambria Math"/>
                </w:rPr>
                <m:t>dω=</m:t>
              </m:r>
              <m:nary>
                <m:naryPr>
                  <m:limLoc m:val="undOvr"/>
                  <m:ctrlPr>
                    <w:rPr>
                      <w:rFonts w:ascii="Cambria Math" w:hAnsi="Cambria Math"/>
                      <w:i/>
                    </w:rPr>
                  </m:ctrlPr>
                </m:naryPr>
                <m:sub>
                  <m:r>
                    <w:rPr>
                      <w:rFonts w:ascii="Cambria Math" w:hAnsi="Cambria Math"/>
                    </w:rPr>
                    <m:t>0</m:t>
                  </m:r>
                </m:sub>
                <m:sup>
                  <m:r>
                    <w:rPr>
                      <w:rFonts w:ascii="Cambria Math" w:hAnsi="Cambria Math"/>
                      <w:lang w:val="en-US"/>
                    </w:rPr>
                    <m:t>τ</m:t>
                  </m:r>
                </m:sup>
                <m:e>
                  <m:sSup>
                    <m:sSupPr>
                      <m:ctrlPr>
                        <w:rPr>
                          <w:rFonts w:ascii="Cambria Math" w:hAnsi="Cambria Math"/>
                          <w:i/>
                        </w:rPr>
                      </m:ctrlPr>
                    </m:sSupPr>
                    <m:e>
                      <m:d>
                        <m:dPr>
                          <m:begChr m:val="|"/>
                          <m:endChr m:val="|"/>
                          <m:ctrlPr>
                            <w:rPr>
                              <w:rFonts w:ascii="Cambria Math" w:hAnsi="Cambria Math"/>
                              <w:i/>
                            </w:rPr>
                          </m:ctrlPr>
                        </m:dPr>
                        <m:e>
                          <m:rad>
                            <m:radPr>
                              <m:degHide m:val="1"/>
                              <m:ctrlPr>
                                <w:rPr>
                                  <w:rFonts w:ascii="Cambria Math" w:hAnsi="Cambria Math"/>
                                  <w:i/>
                                </w:rPr>
                              </m:ctrlPr>
                            </m:radPr>
                            <m:deg/>
                            <m:e>
                              <m:r>
                                <w:rPr>
                                  <w:rFonts w:ascii="Cambria Math" w:hAnsi="Cambria Math"/>
                                </w:rPr>
                                <m:t>N</m:t>
                              </m:r>
                            </m:e>
                          </m:rad>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(ω)</m:t>
                          </m:r>
                        </m:e>
                      </m:d>
                    </m:e>
                    <m:sup>
                      <m:r>
                        <w:rPr>
                          <w:rFonts w:ascii="Cambria Math" w:hAnsi="Cambria Math"/>
                        </w:rPr>
                        <m:t>2</m:t>
                      </m:r>
                    </m:sup>
                  </m:sSup>
                  <m:r>
                    <w:rPr>
                      <w:rFonts w:ascii="Cambria Math" w:hAnsi="Cambria Math"/>
                    </w:rPr>
                    <m:t>dω</m:t>
                  </m:r>
                </m:e>
              </m:nary>
              <m:r>
                <w:rPr>
                  <w:rFonts w:ascii="Cambria Math" w:hAnsi="Cambria Math"/>
                </w:rPr>
                <m:t xml:space="preserve">. </m:t>
              </m:r>
            </m:e>
          </m:nary>
        </m:oMath>
      </m:oMathPara>
    </w:p>
    <w:p w:rsidR="00910038" w:rsidRDefault="00910038" w:rsidP="00910038">
      <w:pPr>
        <w:ind w:firstLine="454"/>
        <w:jc w:val="both"/>
      </w:pPr>
    </w:p>
    <w:p w:rsidR="00910038" w:rsidRDefault="00910038" w:rsidP="00910038">
      <w:pPr>
        <w:jc w:val="both"/>
      </w:pPr>
      <w:r>
        <w:t xml:space="preserve">Из этого соотношения следует, что функция </w:t>
      </w:r>
      <w:r w:rsidRPr="00FE23DF">
        <w:rPr>
          <w:i/>
        </w:rPr>
        <w:t>√</w:t>
      </w:r>
      <w:r w:rsidRPr="00FE23DF">
        <w:rPr>
          <w:i/>
          <w:lang w:val="en-US"/>
        </w:rPr>
        <w:t>NS</w:t>
      </w:r>
      <w:r w:rsidRPr="00FE23DF">
        <w:rPr>
          <w:vertAlign w:val="subscript"/>
        </w:rPr>
        <w:t>1</w:t>
      </w:r>
      <w:r w:rsidRPr="00FE23DF">
        <w:t>(</w:t>
      </w:r>
      <w:r w:rsidRPr="00FE23DF">
        <w:rPr>
          <w:i/>
        </w:rPr>
        <w:t>ω</w:t>
      </w:r>
      <w:r w:rsidRPr="00FE23DF">
        <w:t>)</w:t>
      </w:r>
      <w:r>
        <w:t xml:space="preserve"> </w:t>
      </w:r>
      <w:r w:rsidRPr="004B2ABD">
        <w:fldChar w:fldCharType="begin"/>
      </w:r>
      <w:r w:rsidRPr="004B2ABD">
        <w:instrText xml:space="preserve"> QUOTE </w:instrText>
      </w:r>
      <w:r>
        <w:rPr>
          <w:noProof/>
        </w:rPr>
        <w:drawing>
          <wp:inline distT="0" distB="0" distL="0" distR="0" wp14:anchorId="53F82700" wp14:editId="71FD0F07">
            <wp:extent cx="558800" cy="184150"/>
            <wp:effectExtent l="0" t="0" r="0" b="0"/>
            <wp:docPr id="347"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3"/>
                    <pic:cNvPicPr>
                      <a:picLocks noChangeAspect="1" noChangeArrowheads="1"/>
                    </pic:cNvPicPr>
                  </pic:nvPicPr>
                  <pic:blipFill>
                    <a:blip r:embed="rId16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8800" cy="184150"/>
                    </a:xfrm>
                    <a:prstGeom prst="rect">
                      <a:avLst/>
                    </a:prstGeom>
                    <a:noFill/>
                    <a:ln>
                      <a:noFill/>
                    </a:ln>
                  </pic:spPr>
                </pic:pic>
              </a:graphicData>
            </a:graphic>
          </wp:inline>
        </w:drawing>
      </w:r>
      <w:r w:rsidRPr="004B2ABD">
        <w:instrText xml:space="preserve"> </w:instrText>
      </w:r>
      <w:r w:rsidRPr="004B2ABD">
        <w:fldChar w:fldCharType="end"/>
      </w:r>
      <w:r>
        <w:t xml:space="preserve"> является сглаж</w:t>
      </w:r>
      <w:r>
        <w:t>и</w:t>
      </w:r>
      <w:r>
        <w:t>вающей функцией шумоподобного спектра</w:t>
      </w:r>
      <w:r w:rsidRPr="008D306D">
        <w:t xml:space="preserve"> </w:t>
      </w:r>
      <w:r>
        <w:t>ФМ-импульса – рис. 3.3.1.</w:t>
      </w:r>
    </w:p>
    <w:p w:rsidR="00910038" w:rsidRPr="008B4BA7" w:rsidRDefault="00910038" w:rsidP="00C4610B">
      <w:pPr>
        <w:ind w:firstLine="454"/>
        <w:jc w:val="both"/>
      </w:pPr>
      <w:r>
        <w:t>Характер спектров этого вида сигналов можно описать следующим образом. Основу образует сглаживающая функция. Имеется главный л</w:t>
      </w:r>
      <w:r>
        <w:t>е</w:t>
      </w:r>
      <w:r>
        <w:t xml:space="preserve">песток шириной </w:t>
      </w:r>
      <w:r w:rsidRPr="00A82159">
        <w:rPr>
          <w:i/>
        </w:rPr>
        <w:t>2</w:t>
      </w:r>
      <w:r>
        <w:rPr>
          <w:i/>
        </w:rPr>
        <w:t>/</w:t>
      </w:r>
      <w:r w:rsidRPr="00A40832">
        <w:rPr>
          <w:i/>
        </w:rPr>
        <w:sym w:font="Symbol" w:char="F074"/>
      </w:r>
      <w:r>
        <w:rPr>
          <w:i/>
          <w:vertAlign w:val="subscript"/>
        </w:rPr>
        <w:t>0</w:t>
      </w:r>
      <w:r>
        <w:t xml:space="preserve"> на частоте несущей и соответствующие боковые л</w:t>
      </w:r>
      <w:r>
        <w:t>е</w:t>
      </w:r>
      <w:r>
        <w:t>пестки. Все лепестки имеют хаотическую нарезку, зависящую от кода манипуляции. Код</w:t>
      </w:r>
      <w:r w:rsidRPr="00C55043">
        <w:t xml:space="preserve"> </w:t>
      </w:r>
      <w:r>
        <w:t>манипуляции является ярко выраженной «особой приметой» ФМ-сигналов и его было бы желательно включать в их пор</w:t>
      </w:r>
      <w:r>
        <w:t>т</w:t>
      </w:r>
      <w:r>
        <w:t>реты. Здесь, однако, имеются немалые трудности в его определении. Д</w:t>
      </w:r>
      <w:r>
        <w:t>а</w:t>
      </w:r>
      <w:r>
        <w:t>лее будет рассмотрена задача этого определения. Прочие характеристики спектра полностью задаются тройкой</w:t>
      </w:r>
      <w:r w:rsidR="00C4610B">
        <w:t xml:space="preserve"> </w:t>
      </w:r>
      <w:r>
        <w:t>(</w:t>
      </w:r>
      <w:r w:rsidRPr="00FE23DF">
        <w:rPr>
          <w:i/>
        </w:rPr>
        <w:t>√</w:t>
      </w:r>
      <w:r w:rsidRPr="00FE23DF">
        <w:rPr>
          <w:i/>
          <w:lang w:val="en-US"/>
        </w:rPr>
        <w:t>N</w:t>
      </w:r>
      <w:r w:rsidRPr="00386837">
        <w:rPr>
          <w:i/>
          <w:lang w:val="en-US"/>
        </w:rPr>
        <w:t>A</w:t>
      </w:r>
      <w:proofErr w:type="gramStart"/>
      <w:r>
        <w:rPr>
          <w:vertAlign w:val="subscript"/>
        </w:rPr>
        <w:t>и</w:t>
      </w:r>
      <w:proofErr w:type="gramEnd"/>
      <w:r w:rsidRPr="004B2ABD">
        <w:fldChar w:fldCharType="begin"/>
      </w:r>
      <w:r w:rsidRPr="004B2ABD">
        <w:instrText xml:space="preserve"> QUOTE </w:instrText>
      </w:r>
      <w:r>
        <w:rPr>
          <w:noProof/>
        </w:rPr>
        <w:drawing>
          <wp:inline distT="0" distB="0" distL="0" distR="0" wp14:anchorId="6CE7CB43" wp14:editId="136DB4CA">
            <wp:extent cx="209550" cy="184150"/>
            <wp:effectExtent l="0" t="0" r="0" b="0"/>
            <wp:docPr id="348"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pic:cNvPicPr>
                      <a:picLocks noChangeAspect="1" noChangeArrowheads="1"/>
                    </pic:cNvPicPr>
                  </pic:nvPicPr>
                  <pic:blipFill>
                    <a:blip r:embed="rId16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550" cy="184150"/>
                    </a:xfrm>
                    <a:prstGeom prst="rect">
                      <a:avLst/>
                    </a:prstGeom>
                    <a:noFill/>
                    <a:ln>
                      <a:noFill/>
                    </a:ln>
                  </pic:spPr>
                </pic:pic>
              </a:graphicData>
            </a:graphic>
          </wp:inline>
        </w:drawing>
      </w:r>
      <w:r w:rsidRPr="004B2ABD">
        <w:instrText xml:space="preserve"> </w:instrText>
      </w:r>
      <w:r w:rsidRPr="004B2ABD">
        <w:fldChar w:fldCharType="end"/>
      </w:r>
      <w:r>
        <w:t xml:space="preserve">, </w:t>
      </w:r>
      <w:r>
        <w:rPr>
          <w:i/>
          <w:lang w:val="en-US"/>
        </w:rPr>
        <w:t>f</w:t>
      </w:r>
      <w:r w:rsidRPr="004A5AED">
        <w:rPr>
          <w:i/>
          <w:vertAlign w:val="subscript"/>
        </w:rPr>
        <w:t>0</w:t>
      </w:r>
      <w:r>
        <w:rPr>
          <w:i/>
        </w:rPr>
        <w:t>,</w:t>
      </w:r>
      <w:r w:rsidRPr="00A40832">
        <w:rPr>
          <w:i/>
        </w:rPr>
        <w:sym w:font="Symbol" w:char="F074"/>
      </w:r>
      <w:r>
        <w:rPr>
          <w:i/>
          <w:vertAlign w:val="subscript"/>
        </w:rPr>
        <w:t>0</w:t>
      </w:r>
      <w:r>
        <w:t>), которая оценивается по максимуму сглаживающей функции, его положению в спектре  и ш</w:t>
      </w:r>
      <w:r>
        <w:t>и</w:t>
      </w:r>
      <w:r>
        <w:t>рине главного лепестка.</w:t>
      </w:r>
    </w:p>
    <w:p w:rsidR="00910038" w:rsidRDefault="00910038" w:rsidP="00910038">
      <w:pPr>
        <w:ind w:firstLine="454"/>
        <w:jc w:val="both"/>
      </w:pPr>
      <w:r>
        <w:t xml:space="preserve">Наличие шума искажает описанную идеализированную картину. На рис. 3.3.2 приведены спектры импульсов обоих видов при наличии шума. Отношение сигнал/шум равно </w:t>
      </w:r>
      <w:r w:rsidRPr="00C430B8">
        <w:rPr>
          <w:i/>
        </w:rPr>
        <w:t>0,5</w:t>
      </w:r>
      <w:r>
        <w:t xml:space="preserve">.  ФМ-импульс имеет </w:t>
      </w:r>
      <w:r w:rsidRPr="00201642">
        <w:rPr>
          <w:i/>
        </w:rPr>
        <w:t>12</w:t>
      </w:r>
      <w:r>
        <w:rPr>
          <w:i/>
        </w:rPr>
        <w:t>7</w:t>
      </w:r>
      <w:r>
        <w:t xml:space="preserve"> элементов </w:t>
      </w:r>
      <w:r>
        <w:sym w:font="Symbol" w:char="F070"/>
      </w:r>
      <w:r>
        <w:t>-</w:t>
      </w:r>
      <w:r>
        <w:lastRenderedPageBreak/>
        <w:t xml:space="preserve">манипуляции длительностью </w:t>
      </w:r>
      <w:r w:rsidRPr="00A40832">
        <w:rPr>
          <w:i/>
        </w:rPr>
        <w:sym w:font="Symbol" w:char="F074"/>
      </w:r>
      <w:r>
        <w:rPr>
          <w:i/>
          <w:vertAlign w:val="subscript"/>
        </w:rPr>
        <w:t>0</w:t>
      </w:r>
      <w:r>
        <w:rPr>
          <w:i/>
        </w:rPr>
        <w:t>=</w:t>
      </w:r>
      <w:r w:rsidRPr="00201642">
        <w:rPr>
          <w:i/>
        </w:rPr>
        <w:t>100нс</w:t>
      </w:r>
      <w:r>
        <w:t xml:space="preserve"> и несущей </w:t>
      </w:r>
      <w:r w:rsidRPr="00F52EE5">
        <w:rPr>
          <w:i/>
        </w:rPr>
        <w:t>100МГц</w:t>
      </w:r>
      <w:r>
        <w:t xml:space="preserve">. ЛЧМ-импульс имеет несущую с девиацией </w:t>
      </w:r>
      <w:r w:rsidRPr="00EA65CD">
        <w:rPr>
          <w:i/>
        </w:rPr>
        <w:t>20 МГц</w:t>
      </w:r>
      <w:r>
        <w:t xml:space="preserve"> в полосе </w:t>
      </w:r>
      <w:r w:rsidRPr="00EA65CD">
        <w:rPr>
          <w:i/>
        </w:rPr>
        <w:t>150÷170 МГц</w:t>
      </w:r>
      <w:r>
        <w:t>. При этом энергии обоих сигналов одинаковы. Полоса обработки равна ≈</w:t>
      </w:r>
      <w:r w:rsidRPr="00747FBF">
        <w:rPr>
          <w:i/>
        </w:rPr>
        <w:t xml:space="preserve">500 МГц </w:t>
      </w:r>
      <w:r>
        <w:t xml:space="preserve">и она оцифрована частотой </w:t>
      </w:r>
      <w:r w:rsidRPr="00C430B8">
        <w:rPr>
          <w:i/>
        </w:rPr>
        <w:t>1</w:t>
      </w:r>
      <w:r w:rsidRPr="00D157CD">
        <w:rPr>
          <w:i/>
        </w:rPr>
        <w:t>ГГц</w:t>
      </w:r>
      <w:r>
        <w:t xml:space="preserve"> на интервале </w:t>
      </w:r>
      <w:r w:rsidRPr="00747FBF">
        <w:rPr>
          <w:i/>
        </w:rPr>
        <w:t>16,384 мкс</w:t>
      </w:r>
      <w:r w:rsidRPr="00747FBF">
        <w:t xml:space="preserve"> (</w:t>
      </w:r>
      <w:r>
        <w:t xml:space="preserve">объем выборки </w:t>
      </w:r>
      <w:r w:rsidRPr="00747FBF">
        <w:rPr>
          <w:i/>
        </w:rPr>
        <w:t>2</w:t>
      </w:r>
      <w:r w:rsidRPr="00747FBF">
        <w:rPr>
          <w:i/>
          <w:vertAlign w:val="superscript"/>
        </w:rPr>
        <w:t>14</w:t>
      </w:r>
      <w:r w:rsidRPr="00747FBF">
        <w:t>)</w:t>
      </w:r>
      <w:r>
        <w:t>. Амплитудный спектр нормального белого шума равномерен и его сглаживающая функция есть релеевское среднее ξ</w:t>
      </w:r>
      <w:r>
        <w:rPr>
          <w:vertAlign w:val="subscript"/>
        </w:rPr>
        <w:t>ш</w:t>
      </w:r>
      <w:r>
        <w:t>. Неаддитивность а</w:t>
      </w:r>
      <w:r>
        <w:t>м</w:t>
      </w:r>
      <w:r>
        <w:t>плитудных спектров не позволяет просто учесть наличие этой постоя</w:t>
      </w:r>
      <w:r>
        <w:t>н</w:t>
      </w:r>
      <w:r>
        <w:t>ной составляющей. Можно, однако, предположить, что при достаточно больших отношениях сигнал/шум влияние шума на форму главных л</w:t>
      </w:r>
      <w:r>
        <w:t>е</w:t>
      </w:r>
      <w:r>
        <w:t>пестков спектров будет незначительным и можно воспользоваться ид</w:t>
      </w:r>
      <w:r>
        <w:t>е</w:t>
      </w:r>
      <w:r>
        <w:t>альными сглаживающими функциями. Рис. 3.3.2 дает подтверждение т</w:t>
      </w:r>
      <w:r>
        <w:t>а</w:t>
      </w:r>
      <w:r>
        <w:t>кому предположению. Сглаживающие функции спектров вычислены по априорно известным параметрам импульсов. Как видно, если априорные данные о параметрах импульсов отсутствуют, определение элементов их портретов при небольших отношениях сигнал/шум представляет нетр</w:t>
      </w:r>
      <w:r>
        <w:t>и</w:t>
      </w:r>
      <w:r>
        <w:t>виальную задачу. В целом, она сводится к наиболее качественной оценке сглаживающих функций в условиях наличия шума и отсутствия априо</w:t>
      </w:r>
      <w:r>
        <w:t>р</w:t>
      </w:r>
      <w:r>
        <w:t>ной информации о типе и параметрах сигналов.</w:t>
      </w:r>
    </w:p>
    <w:p w:rsidR="00910038" w:rsidRPr="00201642" w:rsidRDefault="00910038" w:rsidP="00910038">
      <w:pPr>
        <w:ind w:firstLine="454"/>
        <w:jc w:val="both"/>
      </w:pPr>
    </w:p>
    <w:p w:rsidR="00910038" w:rsidRDefault="00910038" w:rsidP="00C4610B">
      <w:pPr>
        <w:jc w:val="center"/>
      </w:pPr>
      <w:r>
        <w:rPr>
          <w:noProof/>
        </w:rPr>
        <w:drawing>
          <wp:inline distT="0" distB="0" distL="0" distR="0" wp14:anchorId="43594C25" wp14:editId="53CAFA50">
            <wp:extent cx="3740150" cy="2393950"/>
            <wp:effectExtent l="0" t="0" r="0" b="6350"/>
            <wp:docPr id="34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2">
                      <a:grayscl/>
                      <a:extLst>
                        <a:ext uri="{BEBA8EAE-BF5A-486C-A8C5-ECC9F3942E4B}">
                          <a14:imgProps xmlns:a14="http://schemas.microsoft.com/office/drawing/2010/main">
                            <a14:imgLayer r:embed="rId16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40150" cy="2393950"/>
                    </a:xfrm>
                    <a:prstGeom prst="rect">
                      <a:avLst/>
                    </a:prstGeom>
                    <a:noFill/>
                    <a:ln>
                      <a:noFill/>
                    </a:ln>
                  </pic:spPr>
                </pic:pic>
              </a:graphicData>
            </a:graphic>
          </wp:inline>
        </w:drawing>
      </w:r>
    </w:p>
    <w:p w:rsidR="00910038" w:rsidRPr="00082CC3" w:rsidRDefault="00910038" w:rsidP="00C4610B">
      <w:pPr>
        <w:tabs>
          <w:tab w:val="left" w:pos="2694"/>
        </w:tabs>
        <w:ind w:firstLine="426"/>
        <w:jc w:val="center"/>
        <w:rPr>
          <w:sz w:val="22"/>
          <w:szCs w:val="22"/>
        </w:rPr>
      </w:pPr>
      <w:r w:rsidRPr="00082CC3">
        <w:rPr>
          <w:sz w:val="22"/>
          <w:szCs w:val="22"/>
        </w:rPr>
        <w:t>Рис. 3.3.2 Спектры ФМ-импульса и ЛЧМ-импульса и их</w:t>
      </w:r>
    </w:p>
    <w:p w:rsidR="00910038" w:rsidRPr="00082CC3" w:rsidRDefault="00910038" w:rsidP="00C4610B">
      <w:pPr>
        <w:tabs>
          <w:tab w:val="left" w:pos="2694"/>
        </w:tabs>
        <w:jc w:val="center"/>
        <w:rPr>
          <w:sz w:val="22"/>
          <w:szCs w:val="22"/>
        </w:rPr>
      </w:pPr>
      <w:r w:rsidRPr="00082CC3">
        <w:rPr>
          <w:sz w:val="22"/>
          <w:szCs w:val="22"/>
        </w:rPr>
        <w:t>сглаживающие функции</w:t>
      </w:r>
    </w:p>
    <w:p w:rsidR="00910038" w:rsidRDefault="00910038" w:rsidP="00910038">
      <w:pPr>
        <w:ind w:firstLine="454"/>
        <w:jc w:val="both"/>
      </w:pPr>
    </w:p>
    <w:p w:rsidR="00910038" w:rsidRDefault="00910038" w:rsidP="00910038">
      <w:pPr>
        <w:ind w:firstLine="454"/>
        <w:jc w:val="both"/>
      </w:pPr>
      <w:r>
        <w:t>Обнаружение сегментов сигналов в частотной области можно прои</w:t>
      </w:r>
      <w:r>
        <w:t>з</w:t>
      </w:r>
      <w:r>
        <w:t>водить аналогично тому, как это описано в Главе 2 при обработке во временной области (фильтрация шума, пороговая обработка с отсечен</w:t>
      </w:r>
      <w:r>
        <w:t>и</w:t>
      </w:r>
      <w:r>
        <w:t>ем шума и т.п.). Однако, для задачи распознавания фильтрация шума с</w:t>
      </w:r>
      <w:r>
        <w:t>о</w:t>
      </w:r>
      <w:r>
        <w:t>гласованным фильтром неприемлема, так как приводит к сильному и</w:t>
      </w:r>
      <w:r>
        <w:t>с</w:t>
      </w:r>
      <w:r>
        <w:t xml:space="preserve">кажению формы образа. В то же время, фильтрация шума </w:t>
      </w:r>
      <w:r>
        <w:lastRenderedPageBreak/>
        <w:t>несогласованным фильтром, сохраняющим в значительной степени фо</w:t>
      </w:r>
      <w:r>
        <w:t>р</w:t>
      </w:r>
      <w:r>
        <w:t>мы сглаживающих функций, позволяет распознавать тип сигнала при н</w:t>
      </w:r>
      <w:r>
        <w:t>е</w:t>
      </w:r>
      <w:r>
        <w:t>больших отношениях сигнал/шум. На рис. 3.3.3 представлены результаты соответствующей обработки</w:t>
      </w:r>
      <w:r w:rsidRPr="00860184">
        <w:t xml:space="preserve"> </w:t>
      </w:r>
      <w:r>
        <w:t>спектра на рис. 3.3.2</w:t>
      </w:r>
      <w:r w:rsidRPr="00860184">
        <w:t xml:space="preserve"> </w:t>
      </w:r>
      <w:r>
        <w:t xml:space="preserve">. Фильтрация шума произведена медианным фильтром с параметром окна </w:t>
      </w:r>
      <w:r w:rsidRPr="00013A92">
        <w:rPr>
          <w:i/>
        </w:rPr>
        <w:t>23</w:t>
      </w:r>
      <w:r>
        <w:t xml:space="preserve"> при размерн</w:t>
      </w:r>
      <w:r>
        <w:t>о</w:t>
      </w:r>
      <w:r>
        <w:t xml:space="preserve">сти образа </w:t>
      </w:r>
      <w:r w:rsidRPr="00013A92">
        <w:rPr>
          <w:i/>
        </w:rPr>
        <w:t>2</w:t>
      </w:r>
      <w:r w:rsidRPr="00013A92">
        <w:rPr>
          <w:i/>
          <w:vertAlign w:val="superscript"/>
        </w:rPr>
        <w:t>14</w:t>
      </w:r>
      <w:r>
        <w:t xml:space="preserve">. </w:t>
      </w:r>
    </w:p>
    <w:p w:rsidR="00910038" w:rsidRDefault="00910038" w:rsidP="00910038">
      <w:pPr>
        <w:ind w:firstLine="454"/>
        <w:jc w:val="both"/>
      </w:pPr>
      <w:r>
        <w:t>Алгоритм</w:t>
      </w:r>
      <w:r w:rsidRPr="00B3497D">
        <w:t xml:space="preserve"> </w:t>
      </w:r>
      <w:r>
        <w:t>распознавания образов вида рис. 3.3.3 может быть, напр</w:t>
      </w:r>
      <w:r>
        <w:t>и</w:t>
      </w:r>
      <w:r>
        <w:t>мер, таким.</w:t>
      </w:r>
    </w:p>
    <w:p w:rsidR="00910038" w:rsidRDefault="00910038" w:rsidP="00910038">
      <w:pPr>
        <w:ind w:firstLine="454"/>
        <w:jc w:val="both"/>
      </w:pPr>
      <w:r>
        <w:t>Шаг 1. Производится фильтрация шума некоторым фильтром, пар</w:t>
      </w:r>
      <w:r>
        <w:t>а</w:t>
      </w:r>
      <w:r>
        <w:t>метры которого незначительно искажают формы сглаживающих фун</w:t>
      </w:r>
      <w:r>
        <w:t>к</w:t>
      </w:r>
      <w:r>
        <w:t>ций. Наиболее подходящим следует принять медианный фильтр, учит</w:t>
      </w:r>
      <w:r>
        <w:t>ы</w:t>
      </w:r>
      <w:r>
        <w:t xml:space="preserve">вая его свойства, описанные в 2.6.  </w:t>
      </w:r>
    </w:p>
    <w:p w:rsidR="00910038" w:rsidRPr="00D0543F" w:rsidRDefault="00910038" w:rsidP="00910038">
      <w:pPr>
        <w:ind w:firstLine="454"/>
        <w:jc w:val="both"/>
      </w:pPr>
      <w:r>
        <w:t xml:space="preserve">Шаг 2. Выбирается порог </w:t>
      </w:r>
      <w:r w:rsidRPr="00D0543F">
        <w:rPr>
          <w:i/>
          <w:lang w:val="en-US"/>
        </w:rPr>
        <w:t>Q</w:t>
      </w:r>
      <w:r w:rsidRPr="00D0543F">
        <w:t xml:space="preserve"> </w:t>
      </w:r>
      <w:r>
        <w:t>отсечения шума (см. 2.7) и обнуляются компоненты образа ниже порога.</w:t>
      </w:r>
    </w:p>
    <w:p w:rsidR="00910038" w:rsidRDefault="00910038" w:rsidP="00910038">
      <w:pPr>
        <w:ind w:firstLine="454"/>
        <w:jc w:val="both"/>
      </w:pPr>
      <w:r>
        <w:t>Шаг 3. Выделяются ненулевые сегменты образа и вычисляются их центральные частоты как средние нижних и верхних границ сегментов.</w:t>
      </w:r>
    </w:p>
    <w:p w:rsidR="00910038" w:rsidRPr="00201642" w:rsidRDefault="00910038" w:rsidP="00910038">
      <w:pPr>
        <w:ind w:firstLine="454"/>
        <w:jc w:val="both"/>
      </w:pPr>
      <w:r>
        <w:t xml:space="preserve">Шаг 4. Для каждого выделенного сегмента производится процедура распознавания типа сигнала по форме главного лепестка его спектра. </w:t>
      </w:r>
    </w:p>
    <w:p w:rsidR="00910038" w:rsidRDefault="00910038" w:rsidP="00910038">
      <w:pPr>
        <w:ind w:firstLine="454"/>
        <w:jc w:val="both"/>
      </w:pPr>
      <w:r>
        <w:t xml:space="preserve">Выбор порога </w:t>
      </w:r>
      <w:r>
        <w:rPr>
          <w:lang w:val="en-US"/>
        </w:rPr>
        <w:t>Q</w:t>
      </w:r>
      <w:r w:rsidRPr="00025C85">
        <w:t xml:space="preserve"> </w:t>
      </w:r>
      <w:r>
        <w:t xml:space="preserve">методами </w:t>
      </w:r>
      <w:r w:rsidRPr="00D0543F">
        <w:t xml:space="preserve">§ </w:t>
      </w:r>
      <w:r>
        <w:t>2.7 здесь сводится к оценке параметров амплитудного спектра шума – среднего ξ</w:t>
      </w:r>
      <w:r>
        <w:rPr>
          <w:vertAlign w:val="subscript"/>
        </w:rPr>
        <w:t>ш</w:t>
      </w:r>
      <w:r>
        <w:t xml:space="preserve"> и СКО σ</w:t>
      </w:r>
      <w:r>
        <w:rPr>
          <w:vertAlign w:val="subscript"/>
        </w:rPr>
        <w:t>ш</w:t>
      </w:r>
      <w:r>
        <w:t xml:space="preserve">. Порог </w:t>
      </w:r>
      <w:r>
        <w:rPr>
          <w:lang w:val="en-US"/>
        </w:rPr>
        <w:t>Q</w:t>
      </w:r>
      <w:r w:rsidRPr="00A67FE0">
        <w:t xml:space="preserve"> = </w:t>
      </w:r>
      <w:r>
        <w:t>ξ</w:t>
      </w:r>
      <w:r>
        <w:rPr>
          <w:vertAlign w:val="subscript"/>
        </w:rPr>
        <w:t>ш</w:t>
      </w:r>
      <w:r w:rsidRPr="00A67FE0">
        <w:t xml:space="preserve">+ </w:t>
      </w:r>
      <w:r w:rsidRPr="00A67FE0">
        <w:rPr>
          <w:i/>
          <w:lang w:val="en-US"/>
        </w:rPr>
        <w:t>k</w:t>
      </w:r>
      <w:r w:rsidRPr="00A67FE0">
        <w:t xml:space="preserve"> </w:t>
      </w:r>
      <w:r>
        <w:t>σ</w:t>
      </w:r>
      <w:r>
        <w:rPr>
          <w:vertAlign w:val="subscript"/>
        </w:rPr>
        <w:t>ш</w:t>
      </w:r>
      <w:r>
        <w:t xml:space="preserve">, где </w:t>
      </w:r>
      <w:r w:rsidRPr="00A67FE0">
        <w:rPr>
          <w:i/>
          <w:lang w:val="en-US"/>
        </w:rPr>
        <w:t>k</w:t>
      </w:r>
      <w:r>
        <w:t xml:space="preserve"> – некоторая</w:t>
      </w:r>
      <w:r w:rsidRPr="00082CC3">
        <w:t xml:space="preserve"> </w:t>
      </w:r>
      <w:r>
        <w:t xml:space="preserve">константа отсечения шума. На рис 3.3.3 </w:t>
      </w:r>
      <w:r w:rsidRPr="00A67FE0">
        <w:rPr>
          <w:i/>
          <w:lang w:val="en-US"/>
        </w:rPr>
        <w:t>k</w:t>
      </w:r>
      <w:r>
        <w:rPr>
          <w:i/>
        </w:rPr>
        <w:t>=3.</w:t>
      </w:r>
      <w:r>
        <w:t xml:space="preserve"> Выделя</w:t>
      </w:r>
      <w:r>
        <w:t>е</w:t>
      </w:r>
      <w:r>
        <w:t>мые просмотром спектра на шаге 3 сегменты обозначены на рис. 3.3.3 коричневым цветом. Для минимизации</w:t>
      </w:r>
      <w:r w:rsidRPr="00C436EB">
        <w:t xml:space="preserve"> </w:t>
      </w:r>
      <w:r>
        <w:t>отношения сигнал/шум, при к</w:t>
      </w:r>
      <w:r>
        <w:t>о</w:t>
      </w:r>
      <w:r>
        <w:t>тором достигается заданная вероятность правильного распознавания, п</w:t>
      </w:r>
      <w:r>
        <w:t>о</w:t>
      </w:r>
      <w:r>
        <w:t xml:space="preserve">рог </w:t>
      </w:r>
      <w:r>
        <w:rPr>
          <w:lang w:val="en-US"/>
        </w:rPr>
        <w:t>Q</w:t>
      </w:r>
      <w:r>
        <w:t>, очевидно, надо выбирать как можно ниже. Это может</w:t>
      </w:r>
      <w:r w:rsidRPr="00C436EB">
        <w:t xml:space="preserve"> </w:t>
      </w:r>
      <w:r>
        <w:t xml:space="preserve">вызывать (что видно на рис. 3.3.3) возникновение ложных сегментов. Отсев этих сегментов следует производить заданием минимальной ширины </w:t>
      </w:r>
      <w:r w:rsidRPr="00396DFA">
        <w:rPr>
          <w:i/>
        </w:rPr>
        <w:t>Δ</w:t>
      </w:r>
      <w:r w:rsidRPr="00396DFA">
        <w:rPr>
          <w:i/>
          <w:lang w:val="en-US"/>
        </w:rPr>
        <w:t>F</w:t>
      </w:r>
      <w:r w:rsidRPr="004210E3">
        <w:t xml:space="preserve"> </w:t>
      </w:r>
      <w:r>
        <w:t>п</w:t>
      </w:r>
      <w:r>
        <w:t>о</w:t>
      </w:r>
      <w:r>
        <w:t>лосы спектра</w:t>
      </w:r>
    </w:p>
    <w:p w:rsidR="00910038" w:rsidRDefault="00910038" w:rsidP="00910038">
      <w:pPr>
        <w:jc w:val="both"/>
      </w:pPr>
    </w:p>
    <w:p w:rsidR="00910038" w:rsidRPr="00082CC3" w:rsidRDefault="00910038" w:rsidP="00C4610B">
      <w:pPr>
        <w:jc w:val="center"/>
        <w:rPr>
          <w:lang w:val="en-US"/>
        </w:rPr>
      </w:pPr>
      <w:r>
        <w:rPr>
          <w:noProof/>
        </w:rPr>
        <w:lastRenderedPageBreak/>
        <w:drawing>
          <wp:inline distT="0" distB="0" distL="0" distR="0" wp14:anchorId="44F00AA8" wp14:editId="47D59B15">
            <wp:extent cx="3790950" cy="2381250"/>
            <wp:effectExtent l="0" t="0" r="0" b="0"/>
            <wp:docPr id="3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4">
                      <a:grayscl/>
                      <a:extLst>
                        <a:ext uri="{BEBA8EAE-BF5A-486C-A8C5-ECC9F3942E4B}">
                          <a14:imgProps xmlns:a14="http://schemas.microsoft.com/office/drawing/2010/main">
                            <a14:imgLayer r:embed="rId16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90950" cy="2381250"/>
                    </a:xfrm>
                    <a:prstGeom prst="rect">
                      <a:avLst/>
                    </a:prstGeom>
                    <a:noFill/>
                    <a:ln>
                      <a:noFill/>
                    </a:ln>
                  </pic:spPr>
                </pic:pic>
              </a:graphicData>
            </a:graphic>
          </wp:inline>
        </w:drawing>
      </w:r>
    </w:p>
    <w:p w:rsidR="004F371C" w:rsidRDefault="00910038" w:rsidP="004F371C">
      <w:pPr>
        <w:jc w:val="center"/>
        <w:rPr>
          <w:sz w:val="22"/>
          <w:szCs w:val="22"/>
        </w:rPr>
      </w:pPr>
      <w:r w:rsidRPr="00082CC3">
        <w:rPr>
          <w:sz w:val="22"/>
          <w:szCs w:val="22"/>
        </w:rPr>
        <w:t>Рис. 3.3.3 Результат предварительной обработки</w:t>
      </w:r>
    </w:p>
    <w:p w:rsidR="00910038" w:rsidRPr="00082CC3" w:rsidRDefault="00910038" w:rsidP="004F371C">
      <w:pPr>
        <w:jc w:val="center"/>
        <w:rPr>
          <w:sz w:val="22"/>
          <w:szCs w:val="22"/>
        </w:rPr>
      </w:pPr>
      <w:r w:rsidRPr="00082CC3">
        <w:rPr>
          <w:sz w:val="22"/>
          <w:szCs w:val="22"/>
        </w:rPr>
        <w:t>при</w:t>
      </w:r>
      <w:r>
        <w:rPr>
          <w:sz w:val="22"/>
          <w:szCs w:val="22"/>
        </w:rPr>
        <w:t xml:space="preserve"> </w:t>
      </w:r>
      <w:r w:rsidRPr="00082CC3">
        <w:rPr>
          <w:sz w:val="22"/>
          <w:szCs w:val="22"/>
        </w:rPr>
        <w:t xml:space="preserve"> распознавании типа сигнала</w:t>
      </w:r>
    </w:p>
    <w:p w:rsidR="00910038" w:rsidRPr="00E815FE" w:rsidRDefault="00910038" w:rsidP="00910038">
      <w:pPr>
        <w:ind w:firstLine="454"/>
        <w:jc w:val="both"/>
      </w:pPr>
    </w:p>
    <w:p w:rsidR="00910038" w:rsidRPr="00265AB6" w:rsidRDefault="00910038" w:rsidP="00910038">
      <w:pPr>
        <w:jc w:val="both"/>
        <w:rPr>
          <w:lang w:val="en-US"/>
        </w:rPr>
      </w:pPr>
      <w:r>
        <w:t xml:space="preserve">множества сигналов  </w:t>
      </w:r>
      <w:r w:rsidRPr="00396DFA">
        <w:rPr>
          <w:i/>
        </w:rPr>
        <w:t>Ξ</w:t>
      </w:r>
      <w:r>
        <w:t xml:space="preserve"> (сегменты шириной меньше </w:t>
      </w:r>
      <w:r w:rsidRPr="00396DFA">
        <w:rPr>
          <w:i/>
        </w:rPr>
        <w:t>Δ</w:t>
      </w:r>
      <w:r w:rsidRPr="00396DFA">
        <w:rPr>
          <w:i/>
          <w:lang w:val="en-US"/>
        </w:rPr>
        <w:t>F</w:t>
      </w:r>
      <w:r w:rsidRPr="004210E3">
        <w:t xml:space="preserve"> </w:t>
      </w:r>
      <w:r>
        <w:t>отбрасываются)</w:t>
      </w:r>
      <w:r w:rsidRPr="004210E3">
        <w:t>.</w:t>
      </w:r>
      <w:r>
        <w:t xml:space="preserve"> Для оставшихся сегментов выполняются процедуры распознавания, св</w:t>
      </w:r>
      <w:r>
        <w:t>о</w:t>
      </w:r>
      <w:r>
        <w:t>дящиеся к оценке близости спектра сегмента к семействам сглажива</w:t>
      </w:r>
      <w:r>
        <w:t>ю</w:t>
      </w:r>
      <w:r>
        <w:t>щих функций разных типов. Оценки близости естественно выбрать как минимальное расстояние между реализацией спектра и семейством сгл</w:t>
      </w:r>
      <w:r>
        <w:t>а</w:t>
      </w:r>
      <w:r>
        <w:t xml:space="preserve">живающих функций в пространстве функций </w:t>
      </w:r>
      <w:r w:rsidRPr="00CC27EC">
        <w:t>[</w:t>
      </w:r>
      <w:r>
        <w:t>4, с 379</w:t>
      </w:r>
      <w:r w:rsidRPr="00CC27EC">
        <w:t>]</w:t>
      </w:r>
      <w:r>
        <w:t>. В цифровой форме</w:t>
      </w:r>
    </w:p>
    <w:p w:rsidR="00910038" w:rsidRPr="00A71922" w:rsidRDefault="00910038" w:rsidP="00910038">
      <w:pPr>
        <w:jc w:val="both"/>
      </w:pPr>
      <m:oMathPara>
        <m:oMath>
          <m:r>
            <w:rPr>
              <w:rFonts w:ascii="Cambria Math" w:hAnsi="Cambria Math"/>
              <w:lang w:val="en-US"/>
            </w:rPr>
            <m:t>d</m:t>
          </m:r>
          <m:r>
            <w:rPr>
              <w:rFonts w:ascii="Cambria Math" w:hAnsi="Cambria Math"/>
            </w:rPr>
            <m:t>(</m:t>
          </m:r>
          <m:r>
            <w:rPr>
              <w:rFonts w:ascii="Cambria Math" w:hAnsi="Cambria Math"/>
              <w:lang w:val="en-US"/>
            </w:rPr>
            <m:t>F</m:t>
          </m:r>
          <m:r>
            <w:rPr>
              <w:rFonts w:ascii="Cambria Math" w:hAnsi="Cambria Math"/>
            </w:rPr>
            <m:t>,</m:t>
          </m:r>
          <m:r>
            <w:rPr>
              <w:rFonts w:ascii="Cambria Math" w:hAnsi="Cambria Math"/>
              <w:lang w:val="en-US"/>
            </w:rPr>
            <m:t>S</m:t>
          </m:r>
          <m:r>
            <w:rPr>
              <w:rFonts w:ascii="Cambria Math" w:hAnsi="Cambria Math"/>
            </w:rPr>
            <m:t>)=</m:t>
          </m:r>
          <m:func>
            <m:funcPr>
              <m:ctrlPr>
                <w:rPr>
                  <w:rFonts w:ascii="Cambria Math" w:hAnsi="Cambria Math"/>
                  <w:i/>
                  <w:lang w:val="en-US"/>
                </w:rPr>
              </m:ctrlPr>
            </m:funcPr>
            <m:fName>
              <m:limLow>
                <m:limLowPr>
                  <m:ctrlPr>
                    <w:rPr>
                      <w:rFonts w:ascii="Cambria Math" w:hAnsi="Cambria Math"/>
                      <w:i/>
                      <w:lang w:val="en-US"/>
                    </w:rPr>
                  </m:ctrlPr>
                </m:limLowPr>
                <m:e>
                  <m:r>
                    <m:rPr>
                      <m:sty m:val="p"/>
                    </m:rPr>
                    <w:rPr>
                      <w:rFonts w:ascii="Cambria Math" w:hAnsi="Cambria Math"/>
                      <w:lang w:val="en-US"/>
                    </w:rPr>
                    <m:t>min</m:t>
                  </m:r>
                </m:e>
                <m:lim>
                  <m:r>
                    <m:rPr>
                      <m:sty m:val="b"/>
                    </m:rPr>
                    <w:rPr>
                      <w:rFonts w:ascii="Cambria Math" w:hAnsi="Cambria Math"/>
                      <w:lang w:val="en-US"/>
                    </w:rPr>
                    <m:t>Π</m:t>
                  </m:r>
                </m:lim>
              </m:limLow>
            </m:fName>
            <m:e>
              <m:r>
                <w:rPr>
                  <w:rFonts w:ascii="Cambria Math" w:hAnsi="Cambria Math"/>
                </w:rPr>
                <m:t xml:space="preserve"> </m:t>
              </m:r>
            </m:e>
          </m:func>
          <m:nary>
            <m:naryPr>
              <m:chr m:val="∑"/>
              <m:limLoc m:val="undOvr"/>
              <m:ctrlPr>
                <w:rPr>
                  <w:rFonts w:ascii="Cambria Math" w:hAnsi="Cambria Math"/>
                  <w:i/>
                  <w:lang w:val="en-US"/>
                </w:rPr>
              </m:ctrlPr>
            </m:naryPr>
            <m:sub>
              <m:r>
                <w:rPr>
                  <w:rFonts w:ascii="Cambria Math" w:hAnsi="Cambria Math"/>
                </w:rPr>
                <m:t>[</m:t>
              </m:r>
              <m:r>
                <w:rPr>
                  <w:rFonts w:ascii="Cambria Math" w:hAnsi="Cambria Math"/>
                  <w:lang w:val="en-US"/>
                </w:rPr>
                <m:t>f</m:t>
              </m:r>
              <m:r>
                <w:rPr>
                  <w:rFonts w:ascii="Cambria Math" w:hAnsi="Cambria Math"/>
                </w:rPr>
                <m:t>]</m:t>
              </m:r>
            </m:sub>
            <m:sup>
              <m:r>
                <w:rPr>
                  <w:rFonts w:ascii="Cambria Math" w:hAnsi="Cambria Math"/>
                </w:rPr>
                <m:t xml:space="preserve"> </m:t>
              </m:r>
            </m:sup>
            <m:e>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F</m:t>
                      </m:r>
                      <m:d>
                        <m:dPr>
                          <m:ctrlPr>
                            <w:rPr>
                              <w:rFonts w:ascii="Cambria Math" w:hAnsi="Cambria Math"/>
                              <w:i/>
                              <w:lang w:val="en-US"/>
                            </w:rPr>
                          </m:ctrlPr>
                        </m:dPr>
                        <m:e>
                          <m:r>
                            <w:rPr>
                              <w:rFonts w:ascii="Cambria Math" w:hAnsi="Cambria Math"/>
                              <w:lang w:val="en-US"/>
                            </w:rPr>
                            <m:t>f</m:t>
                          </m:r>
                        </m:e>
                      </m:d>
                      <m:r>
                        <w:rPr>
                          <w:rFonts w:ascii="Cambria Math" w:hAnsi="Cambria Math"/>
                        </w:rPr>
                        <m:t>-</m:t>
                      </m:r>
                      <m:r>
                        <w:rPr>
                          <w:rFonts w:ascii="Cambria Math" w:hAnsi="Cambria Math"/>
                          <w:lang w:val="en-US"/>
                        </w:rPr>
                        <m:t>S</m:t>
                      </m:r>
                      <m:r>
                        <w:rPr>
                          <w:rFonts w:ascii="Cambria Math" w:hAnsi="Cambria Math"/>
                        </w:rPr>
                        <m:t>(</m:t>
                      </m:r>
                      <m:r>
                        <w:rPr>
                          <w:rFonts w:ascii="Cambria Math" w:hAnsi="Cambria Math"/>
                          <w:lang w:val="en-US"/>
                        </w:rPr>
                        <m:t>f</m:t>
                      </m:r>
                      <m:r>
                        <w:rPr>
                          <w:rFonts w:ascii="Cambria Math" w:hAnsi="Cambria Math"/>
                        </w:rPr>
                        <m:t>,</m:t>
                      </m:r>
                      <m:r>
                        <m:rPr>
                          <m:sty m:val="b"/>
                        </m:rPr>
                        <w:rPr>
                          <w:rFonts w:ascii="Cambria Math" w:hAnsi="Cambria Math"/>
                          <w:lang w:val="en-US"/>
                        </w:rPr>
                        <m:t>Π</m:t>
                      </m:r>
                      <m:r>
                        <w:rPr>
                          <w:rFonts w:ascii="Cambria Math" w:hAnsi="Cambria Math"/>
                        </w:rPr>
                        <m:t>)</m:t>
                      </m:r>
                    </m:e>
                  </m:d>
                </m:e>
                <m:sup>
                  <m:r>
                    <w:rPr>
                      <w:rFonts w:ascii="Cambria Math" w:hAnsi="Cambria Math"/>
                    </w:rPr>
                    <m:t>2</m:t>
                  </m:r>
                </m:sup>
              </m:sSup>
              <m:r>
                <w:rPr>
                  <w:rFonts w:ascii="Cambria Math" w:hAnsi="Cambria Math"/>
                </w:rPr>
                <m:t>,</m:t>
              </m:r>
            </m:e>
          </m:nary>
        </m:oMath>
      </m:oMathPara>
    </w:p>
    <w:p w:rsidR="00910038" w:rsidRPr="00586C3F" w:rsidRDefault="00910038" w:rsidP="00910038">
      <w:pPr>
        <w:jc w:val="both"/>
      </w:pPr>
      <w:r>
        <w:t>или</w:t>
      </w:r>
      <w:r>
        <w:tab/>
      </w:r>
      <w:r>
        <w:tab/>
      </w:r>
      <w:r>
        <w:tab/>
      </w:r>
      <w:r>
        <w:tab/>
      </w:r>
      <w:r>
        <w:tab/>
      </w:r>
      <w:r>
        <w:tab/>
      </w:r>
      <w:r w:rsidRPr="00287FD9">
        <w:tab/>
      </w:r>
      <w:r w:rsidR="004F371C">
        <w:tab/>
      </w:r>
      <w:r w:rsidR="004F371C">
        <w:tab/>
      </w:r>
      <w:r>
        <w:t>(3.3.3)</w:t>
      </w:r>
    </w:p>
    <w:p w:rsidR="00910038" w:rsidRPr="00A71922" w:rsidRDefault="00910038" w:rsidP="00910038">
      <w:pPr>
        <w:jc w:val="both"/>
      </w:pPr>
      <m:oMathPara>
        <m:oMath>
          <m:r>
            <w:rPr>
              <w:rFonts w:ascii="Cambria Math" w:hAnsi="Cambria Math"/>
              <w:lang w:val="en-US"/>
            </w:rPr>
            <m:t>d</m:t>
          </m:r>
          <m:d>
            <m:dPr>
              <m:ctrlPr>
                <w:rPr>
                  <w:rFonts w:ascii="Cambria Math" w:hAnsi="Cambria Math"/>
                  <w:i/>
                  <w:lang w:val="en-US"/>
                </w:rPr>
              </m:ctrlPr>
            </m:dPr>
            <m:e>
              <m:r>
                <w:rPr>
                  <w:rFonts w:ascii="Cambria Math" w:hAnsi="Cambria Math"/>
                  <w:lang w:val="en-US"/>
                </w:rPr>
                <m:t>F</m:t>
              </m:r>
              <m:r>
                <w:rPr>
                  <w:rFonts w:ascii="Cambria Math" w:hAnsi="Cambria Math"/>
                </w:rPr>
                <m:t>,</m:t>
              </m:r>
              <m:r>
                <w:rPr>
                  <w:rFonts w:ascii="Cambria Math" w:hAnsi="Cambria Math"/>
                  <w:lang w:val="en-US"/>
                </w:rPr>
                <m:t>S</m:t>
              </m:r>
            </m:e>
          </m:d>
          <m:r>
            <w:rPr>
              <w:rFonts w:ascii="Cambria Math" w:hAnsi="Cambria Math"/>
            </w:rPr>
            <m:t>=</m:t>
          </m:r>
          <m:func>
            <m:funcPr>
              <m:ctrlPr>
                <w:rPr>
                  <w:rFonts w:ascii="Cambria Math" w:hAnsi="Cambria Math"/>
                  <w:i/>
                  <w:lang w:val="en-US"/>
                </w:rPr>
              </m:ctrlPr>
            </m:funcPr>
            <m:fName>
              <m:limLow>
                <m:limLowPr>
                  <m:ctrlPr>
                    <w:rPr>
                      <w:rFonts w:ascii="Cambria Math" w:hAnsi="Cambria Math"/>
                      <w:i/>
                      <w:lang w:val="en-US"/>
                    </w:rPr>
                  </m:ctrlPr>
                </m:limLowPr>
                <m:e>
                  <m:r>
                    <m:rPr>
                      <m:sty m:val="p"/>
                    </m:rPr>
                    <w:rPr>
                      <w:rFonts w:ascii="Cambria Math" w:hAnsi="Cambria Math"/>
                      <w:lang w:val="en-US"/>
                    </w:rPr>
                    <m:t>min</m:t>
                  </m:r>
                </m:e>
                <m:lim>
                  <m:r>
                    <m:rPr>
                      <m:sty m:val="b"/>
                    </m:rPr>
                    <w:rPr>
                      <w:rFonts w:ascii="Cambria Math" w:hAnsi="Cambria Math"/>
                      <w:lang w:val="en-US"/>
                    </w:rPr>
                    <m:t>Π</m:t>
                  </m:r>
                </m:lim>
              </m:limLow>
            </m:fName>
            <m:e>
              <m:r>
                <w:rPr>
                  <w:rFonts w:ascii="Cambria Math" w:hAnsi="Cambria Math"/>
                </w:rPr>
                <m:t xml:space="preserve"> </m:t>
              </m:r>
            </m:e>
          </m:func>
          <m:nary>
            <m:naryPr>
              <m:chr m:val="∑"/>
              <m:limLoc m:val="undOvr"/>
              <m:ctrlPr>
                <w:rPr>
                  <w:rFonts w:ascii="Cambria Math" w:hAnsi="Cambria Math"/>
                  <w:i/>
                  <w:lang w:val="en-US"/>
                </w:rPr>
              </m:ctrlPr>
            </m:naryPr>
            <m:sub>
              <m:d>
                <m:dPr>
                  <m:begChr m:val="["/>
                  <m:endChr m:val="]"/>
                  <m:ctrlPr>
                    <w:rPr>
                      <w:rFonts w:ascii="Cambria Math" w:hAnsi="Cambria Math"/>
                      <w:i/>
                      <w:lang w:val="en-US"/>
                    </w:rPr>
                  </m:ctrlPr>
                </m:dPr>
                <m:e>
                  <m:r>
                    <w:rPr>
                      <w:rFonts w:ascii="Cambria Math" w:hAnsi="Cambria Math"/>
                      <w:lang w:val="en-US"/>
                    </w:rPr>
                    <m:t>f</m:t>
                  </m:r>
                </m:e>
              </m:d>
            </m:sub>
            <m:sup>
              <m:r>
                <w:rPr>
                  <w:rFonts w:ascii="Cambria Math" w:hAnsi="Cambria Math"/>
                </w:rPr>
                <m:t xml:space="preserve"> </m:t>
              </m:r>
            </m:sup>
            <m:e>
              <m:d>
                <m:dPr>
                  <m:begChr m:val="|"/>
                  <m:endChr m:val="|"/>
                  <m:ctrlPr>
                    <w:rPr>
                      <w:rFonts w:ascii="Cambria Math" w:hAnsi="Cambria Math"/>
                      <w:i/>
                      <w:lang w:val="en-US"/>
                    </w:rPr>
                  </m:ctrlPr>
                </m:dPr>
                <m:e>
                  <m:r>
                    <w:rPr>
                      <w:rFonts w:ascii="Cambria Math" w:hAnsi="Cambria Math"/>
                      <w:lang w:val="en-US"/>
                    </w:rPr>
                    <m:t>F</m:t>
                  </m:r>
                  <m:d>
                    <m:dPr>
                      <m:ctrlPr>
                        <w:rPr>
                          <w:rFonts w:ascii="Cambria Math" w:hAnsi="Cambria Math"/>
                          <w:i/>
                          <w:lang w:val="en-US"/>
                        </w:rPr>
                      </m:ctrlPr>
                    </m:dPr>
                    <m:e>
                      <m:r>
                        <w:rPr>
                          <w:rFonts w:ascii="Cambria Math" w:hAnsi="Cambria Math"/>
                          <w:lang w:val="en-US"/>
                        </w:rPr>
                        <m:t>f</m:t>
                      </m:r>
                    </m:e>
                  </m:d>
                  <m:r>
                    <w:rPr>
                      <w:rFonts w:ascii="Cambria Math" w:hAnsi="Cambria Math"/>
                    </w:rPr>
                    <m:t>-</m:t>
                  </m:r>
                  <m:r>
                    <w:rPr>
                      <w:rFonts w:ascii="Cambria Math" w:hAnsi="Cambria Math"/>
                      <w:lang w:val="en-US"/>
                    </w:rPr>
                    <m:t>S</m:t>
                  </m:r>
                  <m:d>
                    <m:dPr>
                      <m:ctrlPr>
                        <w:rPr>
                          <w:rFonts w:ascii="Cambria Math" w:hAnsi="Cambria Math"/>
                          <w:i/>
                          <w:lang w:val="en-US"/>
                        </w:rPr>
                      </m:ctrlPr>
                    </m:dPr>
                    <m:e>
                      <m:r>
                        <w:rPr>
                          <w:rFonts w:ascii="Cambria Math" w:hAnsi="Cambria Math"/>
                          <w:lang w:val="en-US"/>
                        </w:rPr>
                        <m:t>f</m:t>
                      </m:r>
                      <m:r>
                        <w:rPr>
                          <w:rFonts w:ascii="Cambria Math" w:hAnsi="Cambria Math"/>
                        </w:rPr>
                        <m:t>,</m:t>
                      </m:r>
                      <m:r>
                        <m:rPr>
                          <m:sty m:val="b"/>
                        </m:rPr>
                        <w:rPr>
                          <w:rFonts w:ascii="Cambria Math" w:hAnsi="Cambria Math"/>
                          <w:lang w:val="en-US"/>
                        </w:rPr>
                        <m:t>Π</m:t>
                      </m:r>
                    </m:e>
                  </m:d>
                </m:e>
              </m:d>
              <m:r>
                <w:rPr>
                  <w:rFonts w:ascii="Cambria Math" w:hAnsi="Cambria Math"/>
                </w:rPr>
                <m:t>,</m:t>
              </m:r>
            </m:e>
          </m:nary>
          <m:r>
            <w:rPr>
              <w:rFonts w:ascii="Cambria Math" w:hAnsi="Cambria Math"/>
            </w:rPr>
            <m:t xml:space="preserve">  </m:t>
          </m:r>
        </m:oMath>
      </m:oMathPara>
    </w:p>
    <w:p w:rsidR="00910038" w:rsidRPr="00025C85" w:rsidRDefault="00910038" w:rsidP="00910038">
      <w:pPr>
        <w:ind w:firstLine="454"/>
        <w:jc w:val="both"/>
      </w:pPr>
    </w:p>
    <w:p w:rsidR="00910038" w:rsidRDefault="00910038" w:rsidP="00910038">
      <w:pPr>
        <w:jc w:val="both"/>
      </w:pPr>
      <w:r>
        <w:t xml:space="preserve">где </w:t>
      </w:r>
      <w:r w:rsidRPr="00E45378">
        <w:rPr>
          <w:i/>
          <w:lang w:val="en-US"/>
        </w:rPr>
        <w:t>F</w:t>
      </w:r>
      <w:r w:rsidRPr="00E45378">
        <w:t>(</w:t>
      </w:r>
      <w:r w:rsidRPr="00E45378">
        <w:rPr>
          <w:i/>
          <w:lang w:val="en-US"/>
        </w:rPr>
        <w:t>f</w:t>
      </w:r>
      <w:r w:rsidRPr="00E45378">
        <w:t xml:space="preserve">) – </w:t>
      </w:r>
      <w:r>
        <w:t xml:space="preserve">реализация спектра на частотном интервале сегмента </w:t>
      </w:r>
      <w:r w:rsidRPr="00E45378">
        <w:t>[</w:t>
      </w:r>
      <w:r w:rsidRPr="00E45378">
        <w:rPr>
          <w:i/>
          <w:lang w:val="en-US"/>
        </w:rPr>
        <w:t>f</w:t>
      </w:r>
      <w:r w:rsidRPr="00E45378">
        <w:t>]</w:t>
      </w:r>
      <w:r>
        <w:t xml:space="preserve">, </w:t>
      </w:r>
      <w:r w:rsidRPr="00E45378">
        <w:rPr>
          <w:i/>
          <w:lang w:val="en-US"/>
        </w:rPr>
        <w:t>S</w:t>
      </w:r>
      <w:r w:rsidRPr="00E45378">
        <w:t>(</w:t>
      </w:r>
      <w:r w:rsidRPr="00E45378">
        <w:rPr>
          <w:i/>
          <w:lang w:val="en-US"/>
        </w:rPr>
        <w:t>f</w:t>
      </w:r>
      <w:r w:rsidRPr="00E45378">
        <w:t>,</w:t>
      </w:r>
      <w:r w:rsidRPr="00E45378">
        <w:rPr>
          <w:b/>
        </w:rPr>
        <w:t>Π</w:t>
      </w:r>
      <w:r w:rsidRPr="00E45378">
        <w:t xml:space="preserve">) </w:t>
      </w:r>
      <w:r>
        <w:t>–</w:t>
      </w:r>
      <w:r w:rsidRPr="00E45378">
        <w:t xml:space="preserve"> </w:t>
      </w:r>
      <w:r>
        <w:t>семейство сглаживающих функций в области своих параметров</w:t>
      </w:r>
      <w:r w:rsidRPr="00E45378">
        <w:rPr>
          <w:b/>
        </w:rPr>
        <w:t xml:space="preserve"> Π</w:t>
      </w:r>
      <w:r w:rsidRPr="00E45378">
        <w:t>.</w:t>
      </w:r>
      <w:r>
        <w:t xml:space="preserve"> Для спектра ФМ-импульсов</w:t>
      </w:r>
      <w:r w:rsidR="004F371C">
        <w:t xml:space="preserve"> </w:t>
      </w:r>
      <w:r>
        <w:t xml:space="preserve">область </w:t>
      </w:r>
      <w:r w:rsidRPr="00E45378">
        <w:rPr>
          <w:b/>
        </w:rPr>
        <w:t>Π</w:t>
      </w:r>
      <w:r>
        <w:t xml:space="preserve"> есть 3</w:t>
      </w:r>
      <w:r>
        <w:rPr>
          <w:lang w:val="en-US"/>
        </w:rPr>
        <w:t>D</w:t>
      </w:r>
      <w:r w:rsidRPr="001F4728">
        <w:t>-</w:t>
      </w:r>
      <w:r>
        <w:t xml:space="preserve">параллелепипед троек </w:t>
      </w:r>
      <w:r w:rsidRPr="001F4728">
        <w:t>{</w:t>
      </w:r>
      <w:r w:rsidRPr="00FE23DF">
        <w:rPr>
          <w:i/>
        </w:rPr>
        <w:t>√</w:t>
      </w:r>
      <w:r w:rsidRPr="00FE23DF">
        <w:rPr>
          <w:i/>
          <w:lang w:val="en-US"/>
        </w:rPr>
        <w:t>N</w:t>
      </w:r>
      <w:r w:rsidRPr="00386837">
        <w:rPr>
          <w:i/>
          <w:lang w:val="en-US"/>
        </w:rPr>
        <w:t>A</w:t>
      </w:r>
      <w:r>
        <w:rPr>
          <w:vertAlign w:val="subscript"/>
        </w:rPr>
        <w:t>и</w:t>
      </w:r>
      <w:r w:rsidRPr="001F4728">
        <w:t>,</w:t>
      </w:r>
      <w:r w:rsidRPr="001F4728">
        <w:rPr>
          <w:i/>
        </w:rPr>
        <w:t xml:space="preserve"> </w:t>
      </w:r>
      <w:r w:rsidRPr="00A40832">
        <w:rPr>
          <w:i/>
        </w:rPr>
        <w:sym w:font="Symbol" w:char="F074"/>
      </w:r>
      <w:r>
        <w:rPr>
          <w:i/>
          <w:vertAlign w:val="subscript"/>
        </w:rPr>
        <w:t>0</w:t>
      </w:r>
      <w:r>
        <w:t xml:space="preserve"> </w:t>
      </w:r>
      <w:r w:rsidRPr="001F4728">
        <w:t>,</w:t>
      </w:r>
      <w:r w:rsidRPr="00E07BCC">
        <w:rPr>
          <w:i/>
        </w:rPr>
        <w:t xml:space="preserve"> </w:t>
      </w:r>
      <w:r>
        <w:rPr>
          <w:i/>
          <w:lang w:val="en-US"/>
        </w:rPr>
        <w:t>f</w:t>
      </w:r>
      <w:r w:rsidRPr="004A5AED">
        <w:rPr>
          <w:i/>
          <w:vertAlign w:val="subscript"/>
        </w:rPr>
        <w:t>0</w:t>
      </w:r>
      <w:r w:rsidRPr="001F4728">
        <w:t>}</w:t>
      </w:r>
      <w:r>
        <w:t>. Из этого следует, что по амплитудному спектру из четырех нез</w:t>
      </w:r>
      <w:r>
        <w:t>а</w:t>
      </w:r>
      <w:r>
        <w:t>висимых параметров ФМ-импульса можно оценить только пару (</w:t>
      </w:r>
      <w:r w:rsidRPr="00A40832">
        <w:rPr>
          <w:i/>
        </w:rPr>
        <w:sym w:font="Symbol" w:char="F074"/>
      </w:r>
      <w:r>
        <w:rPr>
          <w:i/>
          <w:vertAlign w:val="subscript"/>
        </w:rPr>
        <w:t>0</w:t>
      </w:r>
      <w:r>
        <w:t xml:space="preserve"> </w:t>
      </w:r>
      <w:r w:rsidRPr="001F4728">
        <w:t>,</w:t>
      </w:r>
      <w:r w:rsidRPr="00E07BCC">
        <w:rPr>
          <w:i/>
        </w:rPr>
        <w:t xml:space="preserve"> </w:t>
      </w:r>
      <w:r>
        <w:rPr>
          <w:i/>
          <w:lang w:val="en-US"/>
        </w:rPr>
        <w:t>f</w:t>
      </w:r>
      <w:r w:rsidRPr="004A5AED">
        <w:rPr>
          <w:i/>
          <w:vertAlign w:val="subscript"/>
        </w:rPr>
        <w:t>0</w:t>
      </w:r>
      <w:r>
        <w:t xml:space="preserve">) и комбинацию </w:t>
      </w:r>
      <w:r w:rsidRPr="005D64E4">
        <w:rPr>
          <w:i/>
          <w:lang w:val="en-US"/>
        </w:rPr>
        <w:t>Z</w:t>
      </w:r>
      <w:r w:rsidRPr="00E815FE">
        <w:t>=</w:t>
      </w:r>
      <w:r w:rsidRPr="00FE23DF">
        <w:rPr>
          <w:i/>
        </w:rPr>
        <w:t>√</w:t>
      </w:r>
      <w:r w:rsidRPr="00FE23DF">
        <w:rPr>
          <w:i/>
          <w:lang w:val="en-US"/>
        </w:rPr>
        <w:t>N</w:t>
      </w:r>
      <w:r w:rsidRPr="00386837">
        <w:rPr>
          <w:i/>
          <w:lang w:val="en-US"/>
        </w:rPr>
        <w:t>A</w:t>
      </w:r>
      <w:r>
        <w:rPr>
          <w:vertAlign w:val="subscript"/>
        </w:rPr>
        <w:t>и</w:t>
      </w:r>
      <w:r>
        <w:t xml:space="preserve">. Аналогичная картина наблюдается и для ЛЧМ-импульса – из четырех независимых параметров можно оценить только девиацию, ее центральную частоту и комбинацию остальных параметров </w:t>
      </w:r>
      <w:r w:rsidRPr="00E400E4">
        <w:rPr>
          <w:i/>
          <w:lang w:val="en-US"/>
        </w:rPr>
        <w:t>H</w:t>
      </w:r>
      <w:r w:rsidRPr="00E400E4">
        <w:t xml:space="preserve"> </w:t>
      </w:r>
      <w:r>
        <w:t xml:space="preserve">в формуле  </w:t>
      </w:r>
      <w:r w:rsidRPr="00E400E4">
        <w:t>(</w:t>
      </w:r>
      <w:r>
        <w:t>3.</w:t>
      </w:r>
      <w:r w:rsidRPr="00E400E4">
        <w:t>3</w:t>
      </w:r>
      <w:r>
        <w:t>.</w:t>
      </w:r>
      <w:r w:rsidRPr="00E400E4">
        <w:t>1)</w:t>
      </w:r>
      <w:r>
        <w:t xml:space="preserve">. Значение </w:t>
      </w:r>
      <w:r w:rsidRPr="00E400E4">
        <w:rPr>
          <w:i/>
          <w:lang w:val="en-US"/>
        </w:rPr>
        <w:t>H</w:t>
      </w:r>
      <w:r>
        <w:t xml:space="preserve"> оценивается усреднением отсчетов ре</w:t>
      </w:r>
      <w:r>
        <w:t>а</w:t>
      </w:r>
      <w:r>
        <w:t xml:space="preserve">лизации на частотном интервале </w:t>
      </w:r>
      <w:r w:rsidRPr="00E45378">
        <w:t>[</w:t>
      </w:r>
      <w:r w:rsidRPr="00E45378">
        <w:rPr>
          <w:i/>
          <w:lang w:val="en-US"/>
        </w:rPr>
        <w:t>f</w:t>
      </w:r>
      <w:r w:rsidRPr="00E45378">
        <w:t>]</w:t>
      </w:r>
      <w:r>
        <w:t>.</w:t>
      </w:r>
    </w:p>
    <w:p w:rsidR="00910038" w:rsidRDefault="00910038" w:rsidP="00910038">
      <w:pPr>
        <w:ind w:firstLine="454"/>
        <w:jc w:val="both"/>
      </w:pPr>
      <w:r>
        <w:lastRenderedPageBreak/>
        <w:t xml:space="preserve">Программа распознавания </w:t>
      </w:r>
      <w:r w:rsidRPr="0079202A">
        <w:rPr>
          <w:i/>
          <w:lang w:val="en-US"/>
        </w:rPr>
        <w:t>Pacn</w:t>
      </w:r>
      <w:r w:rsidRPr="0079202A">
        <w:rPr>
          <w:i/>
        </w:rPr>
        <w:t>-</w:t>
      </w:r>
      <w:r w:rsidRPr="0079202A">
        <w:rPr>
          <w:i/>
          <w:lang w:val="en-US"/>
        </w:rPr>
        <w:t>FM</w:t>
      </w:r>
      <w:r w:rsidRPr="0079202A">
        <w:rPr>
          <w:i/>
        </w:rPr>
        <w:t>-4</w:t>
      </w:r>
      <w:r w:rsidRPr="0079202A">
        <w:rPr>
          <w:i/>
          <w:lang w:val="en-US"/>
        </w:rPr>
        <w:t>M</w:t>
      </w:r>
      <w:r w:rsidRPr="0079202A">
        <w:rPr>
          <w:i/>
        </w:rPr>
        <w:t>.</w:t>
      </w:r>
      <w:r w:rsidRPr="0079202A">
        <w:rPr>
          <w:i/>
          <w:lang w:val="en-US"/>
        </w:rPr>
        <w:t>xmcd</w:t>
      </w:r>
      <w:r>
        <w:t xml:space="preserve"> на языке </w:t>
      </w:r>
      <w:r w:rsidRPr="0079202A">
        <w:rPr>
          <w:i/>
          <w:lang w:val="en-US"/>
        </w:rPr>
        <w:t>MathCAD</w:t>
      </w:r>
      <w:r>
        <w:t xml:space="preserve"> [7] реализует описанный алгоритм распознавания. На рис.</w:t>
      </w:r>
      <w:r w:rsidRPr="00577B84">
        <w:t xml:space="preserve"> </w:t>
      </w:r>
      <w:r>
        <w:t>3.3.4 представлен положительный результат распознавания, пунктирная кривая – спектр ФМ-импульса, рассчитанный по экспериментальным оценкам его пар</w:t>
      </w:r>
      <w:r>
        <w:t>а</w:t>
      </w:r>
      <w:r>
        <w:t>метров.</w:t>
      </w:r>
    </w:p>
    <w:p w:rsidR="00910038" w:rsidRPr="00577B84" w:rsidRDefault="00910038" w:rsidP="00910038">
      <w:pPr>
        <w:ind w:firstLine="454"/>
        <w:jc w:val="both"/>
      </w:pPr>
      <w:r>
        <w:t>Разделение типов сигналов ФМ/ЛЧМ производится по минимуму расстояний реализаций до соответствующих семейств сглаживающих функций в области их параметров</w:t>
      </w:r>
      <w:r w:rsidRPr="00E45378">
        <w:rPr>
          <w:b/>
        </w:rPr>
        <w:t xml:space="preserve"> Π</w:t>
      </w:r>
      <w:r w:rsidRPr="005600C4">
        <w:t>.</w:t>
      </w:r>
      <w:r>
        <w:t xml:space="preserve"> Поиск глобальных минимумов при вычислении</w:t>
      </w:r>
      <w:r w:rsidRPr="00A31820">
        <w:t xml:space="preserve"> </w:t>
      </w:r>
      <w:r>
        <w:t>расстояний, в силу наличия шумовых компонент в реализ</w:t>
      </w:r>
      <w:r>
        <w:t>а</w:t>
      </w:r>
      <w:r>
        <w:t xml:space="preserve">циях, приходится производить полным перебором областей </w:t>
      </w:r>
      <w:r w:rsidRPr="00E45378">
        <w:rPr>
          <w:b/>
        </w:rPr>
        <w:t>Π</w:t>
      </w:r>
      <w:r>
        <w:t>. Однако, границы этих областей можно оптимизировать анализом текущей реал</w:t>
      </w:r>
      <w:r>
        <w:t>и</w:t>
      </w:r>
      <w:r>
        <w:t xml:space="preserve">зации. Например, оказывается полезным определять границы интервала </w:t>
      </w:r>
      <w:r w:rsidRPr="00E45378">
        <w:t>[</w:t>
      </w:r>
      <w:r w:rsidRPr="00E45378">
        <w:rPr>
          <w:i/>
          <w:lang w:val="en-US"/>
        </w:rPr>
        <w:t>f</w:t>
      </w:r>
      <w:r w:rsidRPr="00E45378">
        <w:t>]</w:t>
      </w:r>
      <w:r>
        <w:t xml:space="preserve"> не по порогу </w:t>
      </w:r>
      <w:r>
        <w:rPr>
          <w:lang w:val="en-US"/>
        </w:rPr>
        <w:t>Q</w:t>
      </w:r>
      <w:r>
        <w:t>, а по порогу</w:t>
      </w:r>
      <w:r w:rsidRPr="00577B84">
        <w:t xml:space="preserve"> </w:t>
      </w:r>
      <w:r>
        <w:t>среднего ξ</w:t>
      </w:r>
      <w:r>
        <w:rPr>
          <w:vertAlign w:val="subscript"/>
        </w:rPr>
        <w:t>ш</w:t>
      </w:r>
      <w:r>
        <w:t xml:space="preserve"> (на рис.</w:t>
      </w:r>
      <w:r w:rsidRPr="00577B84">
        <w:t xml:space="preserve"> </w:t>
      </w:r>
      <w:r>
        <w:t>3.3.4 представлены пунктирными линиями).</w:t>
      </w:r>
    </w:p>
    <w:p w:rsidR="00910038" w:rsidRDefault="00910038" w:rsidP="00910038">
      <w:pPr>
        <w:ind w:firstLine="454"/>
        <w:jc w:val="both"/>
      </w:pPr>
      <w:r>
        <w:t>Оказывается предпочтительным работать с расстояниями, вычисл</w:t>
      </w:r>
      <w:r>
        <w:t>я</w:t>
      </w:r>
      <w:r>
        <w:t xml:space="preserve">емыми по формуле (3.3.3). Интервал параметра </w:t>
      </w:r>
      <w:r>
        <w:rPr>
          <w:lang w:val="en-US"/>
        </w:rPr>
        <w:t>Z</w:t>
      </w:r>
      <w:r w:rsidRPr="005D64E4">
        <w:t xml:space="preserve"> </w:t>
      </w:r>
      <w:r>
        <w:t>можно ограничить так</w:t>
      </w:r>
      <w:r w:rsidRPr="003E60B9">
        <w:t>:</w:t>
      </w:r>
      <w:r>
        <w:t xml:space="preserve"> </w:t>
      </w:r>
      <w:r w:rsidRPr="005D64E4">
        <w:rPr>
          <w:i/>
          <w:lang w:val="en-US"/>
        </w:rPr>
        <w:t>Z</w:t>
      </w:r>
      <w:r w:rsidR="004F371C">
        <w:rPr>
          <w:i/>
        </w:rPr>
        <w:t xml:space="preserve"> </w:t>
      </w:r>
      <w:r>
        <w:rPr>
          <w:lang w:val="en-US"/>
        </w:rPr>
        <w:sym w:font="Symbol" w:char="F0CE"/>
      </w:r>
      <w:r w:rsidRPr="005D64E4">
        <w:t>[</w:t>
      </w:r>
      <w:r>
        <w:rPr>
          <w:lang w:val="en-US"/>
        </w:rPr>
        <w:t>max</w:t>
      </w:r>
      <w:r w:rsidRPr="00E815FE">
        <w:rPr>
          <w:vertAlign w:val="subscript"/>
        </w:rPr>
        <w:t>[</w:t>
      </w:r>
      <w:r>
        <w:rPr>
          <w:vertAlign w:val="subscript"/>
          <w:lang w:val="en-US"/>
        </w:rPr>
        <w:t>f</w:t>
      </w:r>
      <w:r w:rsidRPr="00E815FE">
        <w:rPr>
          <w:vertAlign w:val="subscript"/>
        </w:rPr>
        <w:t>]</w:t>
      </w:r>
      <w:r w:rsidRPr="005D64E4">
        <w:t xml:space="preserve"> </w:t>
      </w:r>
      <w:r w:rsidRPr="00960697">
        <w:t>{</w:t>
      </w:r>
      <w:r w:rsidRPr="005D64E4">
        <w:rPr>
          <w:i/>
          <w:lang w:val="en-US"/>
        </w:rPr>
        <w:t>F</w:t>
      </w:r>
      <w:r w:rsidRPr="005D64E4">
        <w:t>(</w:t>
      </w:r>
      <w:r w:rsidRPr="005D64E4">
        <w:rPr>
          <w:i/>
          <w:lang w:val="en-US"/>
        </w:rPr>
        <w:t>f</w:t>
      </w:r>
      <w:r>
        <w:t>)</w:t>
      </w:r>
      <w:r w:rsidRPr="00960697">
        <w:t>}</w:t>
      </w:r>
      <w:r w:rsidRPr="005D64E4">
        <w:t xml:space="preserve">, </w:t>
      </w:r>
      <w:r w:rsidRPr="005D64E4">
        <w:rPr>
          <w:i/>
          <w:lang w:val="en-US"/>
        </w:rPr>
        <w:t>Q</w:t>
      </w:r>
      <w:r w:rsidRPr="005D64E4">
        <w:t>].</w:t>
      </w:r>
    </w:p>
    <w:p w:rsidR="004F371C" w:rsidRDefault="004F371C" w:rsidP="00910038">
      <w:pPr>
        <w:ind w:firstLine="454"/>
        <w:jc w:val="both"/>
      </w:pPr>
    </w:p>
    <w:p w:rsidR="00910038" w:rsidRDefault="00910038" w:rsidP="004F371C">
      <w:pPr>
        <w:jc w:val="center"/>
      </w:pPr>
      <w:r>
        <w:rPr>
          <w:noProof/>
        </w:rPr>
        <w:drawing>
          <wp:inline distT="0" distB="0" distL="0" distR="0" wp14:anchorId="7BB1A0E6" wp14:editId="6876A04C">
            <wp:extent cx="3778250" cy="2235200"/>
            <wp:effectExtent l="0" t="0" r="0" b="0"/>
            <wp:docPr id="3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6">
                      <a:grayscl/>
                      <a:extLst>
                        <a:ext uri="{BEBA8EAE-BF5A-486C-A8C5-ECC9F3942E4B}">
                          <a14:imgProps xmlns:a14="http://schemas.microsoft.com/office/drawing/2010/main">
                            <a14:imgLayer r:embed="rId16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78250" cy="2235200"/>
                    </a:xfrm>
                    <a:prstGeom prst="rect">
                      <a:avLst/>
                    </a:prstGeom>
                    <a:noFill/>
                    <a:ln>
                      <a:noFill/>
                    </a:ln>
                  </pic:spPr>
                </pic:pic>
              </a:graphicData>
            </a:graphic>
          </wp:inline>
        </w:drawing>
      </w:r>
    </w:p>
    <w:p w:rsidR="00910038" w:rsidRPr="00EC47CD" w:rsidRDefault="00910038" w:rsidP="004F371C">
      <w:pPr>
        <w:ind w:firstLine="426"/>
        <w:jc w:val="center"/>
        <w:rPr>
          <w:sz w:val="22"/>
          <w:szCs w:val="22"/>
        </w:rPr>
      </w:pPr>
      <w:r w:rsidRPr="00EC47CD">
        <w:rPr>
          <w:sz w:val="22"/>
          <w:szCs w:val="22"/>
        </w:rPr>
        <w:t>Рис. 3.3.4 Результат правильного распознавания</w:t>
      </w:r>
      <w:r w:rsidR="004F371C">
        <w:rPr>
          <w:sz w:val="22"/>
          <w:szCs w:val="22"/>
        </w:rPr>
        <w:t xml:space="preserve"> </w:t>
      </w:r>
      <w:r w:rsidRPr="00EC47CD">
        <w:rPr>
          <w:sz w:val="22"/>
          <w:szCs w:val="22"/>
        </w:rPr>
        <w:t>типа сигнала</w:t>
      </w:r>
    </w:p>
    <w:p w:rsidR="00910038" w:rsidRDefault="00910038" w:rsidP="00910038">
      <w:pPr>
        <w:ind w:firstLine="454"/>
        <w:jc w:val="both"/>
      </w:pPr>
    </w:p>
    <w:p w:rsidR="00910038" w:rsidRDefault="00910038" w:rsidP="00910038">
      <w:pPr>
        <w:ind w:firstLine="454"/>
        <w:jc w:val="both"/>
      </w:pPr>
      <w:r>
        <w:t xml:space="preserve">Параметры настройки/обучения системы (константа отсечения шума </w:t>
      </w:r>
      <w:r w:rsidRPr="00A67FE0">
        <w:rPr>
          <w:i/>
          <w:lang w:val="en-US"/>
        </w:rPr>
        <w:t>k</w:t>
      </w:r>
      <w:r w:rsidRPr="0079202A">
        <w:t>,</w:t>
      </w:r>
      <w:r>
        <w:t xml:space="preserve"> минимальная ширина полосы </w:t>
      </w:r>
      <w:r w:rsidRPr="00396DFA">
        <w:rPr>
          <w:i/>
        </w:rPr>
        <w:t>Δ</w:t>
      </w:r>
      <w:r w:rsidRPr="00396DFA">
        <w:rPr>
          <w:i/>
          <w:lang w:val="en-US"/>
        </w:rPr>
        <w:t>F</w:t>
      </w:r>
      <w:r>
        <w:t>, размеры элементарных ячеек обл</w:t>
      </w:r>
      <w:r>
        <w:t>а</w:t>
      </w:r>
      <w:r>
        <w:t xml:space="preserve">стей </w:t>
      </w:r>
      <w:r w:rsidRPr="00E45378">
        <w:rPr>
          <w:b/>
        </w:rPr>
        <w:t>Π</w:t>
      </w:r>
      <w:r w:rsidRPr="0079202A">
        <w:t xml:space="preserve"> и т.п.</w:t>
      </w:r>
      <w:r>
        <w:t xml:space="preserve">) можно выбирать с помощью программы распознавания </w:t>
      </w:r>
      <w:r w:rsidRPr="0079202A">
        <w:rPr>
          <w:i/>
          <w:lang w:val="en-US"/>
        </w:rPr>
        <w:t>Pacn</w:t>
      </w:r>
      <w:r w:rsidRPr="0079202A">
        <w:rPr>
          <w:i/>
        </w:rPr>
        <w:t>-</w:t>
      </w:r>
      <w:r w:rsidRPr="0079202A">
        <w:rPr>
          <w:i/>
          <w:lang w:val="en-US"/>
        </w:rPr>
        <w:t>FM</w:t>
      </w:r>
      <w:r w:rsidRPr="0079202A">
        <w:rPr>
          <w:i/>
        </w:rPr>
        <w:t>-4</w:t>
      </w:r>
      <w:r w:rsidRPr="0079202A">
        <w:rPr>
          <w:i/>
          <w:lang w:val="en-US"/>
        </w:rPr>
        <w:t>M</w:t>
      </w:r>
      <w:r w:rsidRPr="0079202A">
        <w:rPr>
          <w:i/>
        </w:rPr>
        <w:t>.</w:t>
      </w:r>
      <w:r w:rsidRPr="0079202A">
        <w:rPr>
          <w:i/>
          <w:lang w:val="en-US"/>
        </w:rPr>
        <w:t>xmcd</w:t>
      </w:r>
      <w:r>
        <w:t>.</w:t>
      </w:r>
      <w:r w:rsidRPr="00EA28A8">
        <w:t xml:space="preserve"> </w:t>
      </w:r>
      <w:r>
        <w:t>С ее помощью можно получать статистические оце</w:t>
      </w:r>
      <w:r>
        <w:t>н</w:t>
      </w:r>
      <w:r>
        <w:t>ки вероятностей правильного распознавания. Образцы</w:t>
      </w:r>
      <w:r w:rsidRPr="000B1E0D">
        <w:t xml:space="preserve"> </w:t>
      </w:r>
      <w:r>
        <w:t>экспериментал</w:t>
      </w:r>
      <w:r>
        <w:t>ь</w:t>
      </w:r>
      <w:r>
        <w:t>ных кривых распознавания, приведены на рис. 3.3.5.</w:t>
      </w:r>
    </w:p>
    <w:p w:rsidR="00910038" w:rsidRDefault="00910038" w:rsidP="00910038">
      <w:pPr>
        <w:ind w:firstLine="454"/>
        <w:jc w:val="both"/>
      </w:pPr>
      <w:r>
        <w:t xml:space="preserve">Отметим некоторые закономерности в работе описанного алгоритма. Одним из важных параметров системы является размер окна фильтра. На </w:t>
      </w:r>
      <w:r>
        <w:lastRenderedPageBreak/>
        <w:t xml:space="preserve">рис. 3.3.5 этот размер равен 51, что соответствует полосе </w:t>
      </w:r>
      <w:r w:rsidRPr="00700C4D">
        <w:t>~</w:t>
      </w:r>
      <w:r w:rsidRPr="00700C4D">
        <w:rPr>
          <w:i/>
        </w:rPr>
        <w:t>3МГц</w:t>
      </w:r>
      <w:r>
        <w:t xml:space="preserve"> при о</w:t>
      </w:r>
      <w:r>
        <w:t>б</w:t>
      </w:r>
      <w:r>
        <w:t xml:space="preserve">щей полосе обработки </w:t>
      </w:r>
      <w:r>
        <w:rPr>
          <w:i/>
        </w:rPr>
        <w:t>500</w:t>
      </w:r>
      <w:r w:rsidRPr="00700C4D">
        <w:rPr>
          <w:i/>
        </w:rPr>
        <w:t>МГц</w:t>
      </w:r>
      <w:r>
        <w:t xml:space="preserve"> и полосах сигналов </w:t>
      </w:r>
      <w:r w:rsidRPr="003E60B9">
        <w:t>~</w:t>
      </w:r>
      <w:r>
        <w:t>20</w:t>
      </w:r>
      <w:r w:rsidRPr="00700C4D">
        <w:rPr>
          <w:i/>
        </w:rPr>
        <w:t>МГц</w:t>
      </w:r>
      <w:r>
        <w:t>. При умен</w:t>
      </w:r>
      <w:r>
        <w:t>ь</w:t>
      </w:r>
      <w:r>
        <w:t>шении этого параметра снижаются</w:t>
      </w:r>
      <w:r w:rsidR="004F371C" w:rsidRPr="004F371C">
        <w:t xml:space="preserve"> </w:t>
      </w:r>
      <w:r w:rsidR="004F371C">
        <w:t>вероятности правильного распознав</w:t>
      </w:r>
      <w:r w:rsidR="004F371C">
        <w:t>а</w:t>
      </w:r>
      <w:r w:rsidR="004F371C">
        <w:t>ния</w:t>
      </w:r>
      <w:r w:rsidR="0045593D" w:rsidRPr="0045593D">
        <w:t xml:space="preserve"> </w:t>
      </w:r>
      <w:r w:rsidR="0045593D">
        <w:t>из-за недостаточной фильтрации шума.</w:t>
      </w:r>
    </w:p>
    <w:p w:rsidR="004F371C" w:rsidRDefault="004F371C" w:rsidP="00910038">
      <w:pPr>
        <w:ind w:firstLine="454"/>
        <w:jc w:val="both"/>
      </w:pPr>
    </w:p>
    <w:p w:rsidR="00910038" w:rsidRDefault="00910038" w:rsidP="004F371C">
      <w:pPr>
        <w:jc w:val="center"/>
      </w:pPr>
      <w:r>
        <w:rPr>
          <w:noProof/>
        </w:rPr>
        <w:drawing>
          <wp:inline distT="0" distB="0" distL="0" distR="0" wp14:anchorId="5EB0D765" wp14:editId="414437AD">
            <wp:extent cx="3702050" cy="2425700"/>
            <wp:effectExtent l="0" t="0" r="0" b="0"/>
            <wp:docPr id="3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8">
                      <a:grayscl/>
                      <a:extLst>
                        <a:ext uri="{BEBA8EAE-BF5A-486C-A8C5-ECC9F3942E4B}">
                          <a14:imgProps xmlns:a14="http://schemas.microsoft.com/office/drawing/2010/main">
                            <a14:imgLayer r:embed="rId16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02050" cy="2425700"/>
                    </a:xfrm>
                    <a:prstGeom prst="rect">
                      <a:avLst/>
                    </a:prstGeom>
                    <a:noFill/>
                    <a:ln>
                      <a:noFill/>
                    </a:ln>
                  </pic:spPr>
                </pic:pic>
              </a:graphicData>
            </a:graphic>
          </wp:inline>
        </w:drawing>
      </w:r>
    </w:p>
    <w:p w:rsidR="00910038" w:rsidRPr="0023272F" w:rsidRDefault="00910038" w:rsidP="00910038">
      <w:pPr>
        <w:ind w:left="1416" w:firstLine="454"/>
        <w:jc w:val="both"/>
        <w:rPr>
          <w:sz w:val="22"/>
          <w:szCs w:val="22"/>
        </w:rPr>
      </w:pPr>
    </w:p>
    <w:p w:rsidR="00910038" w:rsidRPr="0023272F" w:rsidRDefault="00910038" w:rsidP="004F371C">
      <w:pPr>
        <w:ind w:firstLine="426"/>
        <w:jc w:val="center"/>
        <w:rPr>
          <w:sz w:val="22"/>
          <w:szCs w:val="22"/>
        </w:rPr>
      </w:pPr>
      <w:r w:rsidRPr="0023272F">
        <w:rPr>
          <w:sz w:val="22"/>
          <w:szCs w:val="22"/>
        </w:rPr>
        <w:t xml:space="preserve">Рис. 3.3.5 Образцы </w:t>
      </w:r>
      <w:r>
        <w:rPr>
          <w:sz w:val="22"/>
          <w:szCs w:val="22"/>
        </w:rPr>
        <w:t xml:space="preserve">экспериментальных кривых </w:t>
      </w:r>
      <w:r w:rsidRPr="0023272F">
        <w:rPr>
          <w:sz w:val="22"/>
          <w:szCs w:val="22"/>
        </w:rPr>
        <w:t>распознавания.</w:t>
      </w:r>
    </w:p>
    <w:p w:rsidR="00910038" w:rsidRDefault="00910038" w:rsidP="00910038">
      <w:pPr>
        <w:ind w:firstLine="454"/>
        <w:jc w:val="both"/>
      </w:pPr>
    </w:p>
    <w:p w:rsidR="00910038" w:rsidRDefault="00910038" w:rsidP="0045593D">
      <w:pPr>
        <w:ind w:firstLine="426"/>
        <w:jc w:val="both"/>
      </w:pPr>
      <w:r>
        <w:t>При увеличении этого параметра наблюдаются ошибки определения типа сигнала и ухудшаются точности оценок параметров импульсов. Ошибки в определении типа ФМ обычно связаны с «прямоугольнизац</w:t>
      </w:r>
      <w:r>
        <w:t>и</w:t>
      </w:r>
      <w:r>
        <w:t>ей» формы главного лепестка спектра под воздействием шума. Этот э</w:t>
      </w:r>
      <w:r>
        <w:t>ф</w:t>
      </w:r>
      <w:r>
        <w:t xml:space="preserve">фект быстро нивелируется  при отношении сигнал/шум больше </w:t>
      </w:r>
      <w:r w:rsidRPr="00583BB7">
        <w:t>~</w:t>
      </w:r>
      <w:r w:rsidRPr="00583BB7">
        <w:rPr>
          <w:i/>
        </w:rPr>
        <w:t>0.5</w:t>
      </w:r>
      <w:r w:rsidRPr="00583BB7">
        <w:t xml:space="preserve"> </w:t>
      </w:r>
      <w:r>
        <w:t>и вероятность правильного распознавания</w:t>
      </w:r>
      <w:r w:rsidRPr="00583BB7">
        <w:t xml:space="preserve"> </w:t>
      </w:r>
      <w:r>
        <w:t xml:space="preserve">быстро поднимается до </w:t>
      </w:r>
      <w:r w:rsidRPr="00583BB7">
        <w:t>&gt;</w:t>
      </w:r>
      <w:r w:rsidRPr="00583BB7">
        <w:rPr>
          <w:i/>
        </w:rPr>
        <w:t>0,9.</w:t>
      </w:r>
      <w:r w:rsidRPr="00D27781">
        <w:t xml:space="preserve"> </w:t>
      </w:r>
      <w:r>
        <w:t>Вероятность правильного распознавания</w:t>
      </w:r>
      <w:r w:rsidRPr="00D27781">
        <w:t xml:space="preserve"> </w:t>
      </w:r>
      <w:r>
        <w:t>ЛЧМ-импульсов при фиксир</w:t>
      </w:r>
      <w:r>
        <w:t>о</w:t>
      </w:r>
      <w:r>
        <w:t>ванном отношении сигнал/шум существенно выше. Это, естественно, я</w:t>
      </w:r>
      <w:r>
        <w:t>в</w:t>
      </w:r>
      <w:r>
        <w:t>ляется следствием более благоприятной для распознавания формы спе</w:t>
      </w:r>
      <w:r>
        <w:t>к</w:t>
      </w:r>
      <w:r>
        <w:t xml:space="preserve">тра. Эта вероятность быстро поднимается до величины </w:t>
      </w:r>
      <w:r w:rsidRPr="00583BB7">
        <w:t>&gt;</w:t>
      </w:r>
      <w:r w:rsidRPr="00583BB7">
        <w:rPr>
          <w:i/>
        </w:rPr>
        <w:t>0,9</w:t>
      </w:r>
      <w:r>
        <w:t xml:space="preserve"> как только отношение сигнал/шум оказывается достаточным, чтобы провалы пло</w:t>
      </w:r>
      <w:r>
        <w:t>с</w:t>
      </w:r>
      <w:r>
        <w:t>кой верхушки спектра не опускались ниже порога отсечения шума.</w:t>
      </w:r>
    </w:p>
    <w:p w:rsidR="00910038" w:rsidRPr="002168FC" w:rsidRDefault="00910038" w:rsidP="002168FC">
      <w:pPr>
        <w:pStyle w:val="2"/>
        <w:rPr>
          <w:b/>
          <w:sz w:val="22"/>
          <w:szCs w:val="22"/>
        </w:rPr>
      </w:pPr>
      <w:r w:rsidRPr="002168FC">
        <w:rPr>
          <w:b/>
          <w:sz w:val="22"/>
          <w:szCs w:val="22"/>
        </w:rPr>
        <w:br w:type="page"/>
      </w:r>
      <w:r w:rsidR="0045593D" w:rsidRPr="002168FC">
        <w:rPr>
          <w:b/>
          <w:sz w:val="22"/>
          <w:szCs w:val="22"/>
        </w:rPr>
        <w:lastRenderedPageBreak/>
        <w:t>3.4 ДЕКОДИРОВАНИЕ ФМ-СИГНАЛОВ</w:t>
      </w:r>
    </w:p>
    <w:p w:rsidR="00910038" w:rsidRPr="00DE3243" w:rsidRDefault="00910038" w:rsidP="00910038">
      <w:pPr>
        <w:ind w:firstLine="454"/>
        <w:jc w:val="both"/>
        <w:rPr>
          <w:b/>
        </w:rPr>
      </w:pPr>
    </w:p>
    <w:p w:rsidR="00910038" w:rsidRPr="00DE3243" w:rsidRDefault="00910038" w:rsidP="00910038">
      <w:pPr>
        <w:ind w:firstLine="454"/>
        <w:jc w:val="both"/>
      </w:pPr>
      <w:r>
        <w:t>Положим, что принято решение: «образ радиоимпульса</w:t>
      </w:r>
      <w:r w:rsidRPr="00DE3243">
        <w:t xml:space="preserve"> </w:t>
      </w:r>
      <w:r>
        <w:t>имеет</w:t>
      </w:r>
      <w:r w:rsidRPr="00DE3243">
        <w:t xml:space="preserve"> тип ФМ</w:t>
      </w:r>
      <w:r>
        <w:t xml:space="preserve">- </w:t>
      </w:r>
      <w:r w:rsidRPr="00DE3243">
        <w:t>сигна</w:t>
      </w:r>
      <w:r>
        <w:t>ла»</w:t>
      </w:r>
      <w:r w:rsidRPr="00DE3243">
        <w:t>. Для сигналов этого типа актуальна задача определения вида фазовой модуляции и закона смены фаз – кода сигнала.</w:t>
      </w:r>
      <w:r>
        <w:t xml:space="preserve"> Код</w:t>
      </w:r>
      <w:r w:rsidRPr="00DE3243">
        <w:t xml:space="preserve"> сигнала</w:t>
      </w:r>
      <w:r>
        <w:t xml:space="preserve"> является уникальным признаком портрета ИРИ, позволяющим идент</w:t>
      </w:r>
      <w:r>
        <w:t>и</w:t>
      </w:r>
      <w:r>
        <w:t>фицировать его с высокой степенью адекватности.</w:t>
      </w:r>
    </w:p>
    <w:p w:rsidR="00910038" w:rsidRPr="00DE3243" w:rsidRDefault="00910038" w:rsidP="00910038">
      <w:pPr>
        <w:ind w:firstLine="454"/>
        <w:jc w:val="both"/>
      </w:pPr>
      <w:r w:rsidRPr="00DE3243">
        <w:t>ФМ-импульс формируется из высокостабильной гармоники-опоры путем скачкообразного изменения ее фазы на определенных участках сигнала (кванта</w:t>
      </w:r>
      <w:r>
        <w:t>х</w:t>
      </w:r>
      <w:r w:rsidRPr="00DE3243">
        <w:t xml:space="preserve">). Например, при </w:t>
      </w:r>
      <w:r w:rsidRPr="00DE3243">
        <w:sym w:font="Symbol" w:char="F070"/>
      </w:r>
      <w:r w:rsidRPr="00DE3243">
        <w:t>-манипуляции это достигается инве</w:t>
      </w:r>
      <w:r w:rsidRPr="00DE3243">
        <w:t>р</w:t>
      </w:r>
      <w:r w:rsidRPr="00DE3243">
        <w:t>сией опоры или задержкой ее на половину длины волны. Соответстве</w:t>
      </w:r>
      <w:r w:rsidRPr="00DE3243">
        <w:t>н</w:t>
      </w:r>
      <w:r w:rsidRPr="00DE3243">
        <w:t>но, код манипуляции имеет бинарный алфавит, который обычно обозн</w:t>
      </w:r>
      <w:r w:rsidRPr="00DE3243">
        <w:t>а</w:t>
      </w:r>
      <w:r w:rsidRPr="00DE3243">
        <w:t>чают {</w:t>
      </w:r>
      <w:r w:rsidRPr="00DE3243">
        <w:rPr>
          <w:i/>
        </w:rPr>
        <w:t>0, 1</w:t>
      </w:r>
      <w:r w:rsidRPr="00DE3243">
        <w:t>} или {+, – }.</w:t>
      </w:r>
    </w:p>
    <w:p w:rsidR="00910038" w:rsidRPr="00DE3243" w:rsidRDefault="00910038" w:rsidP="00910038">
      <w:pPr>
        <w:ind w:firstLine="454"/>
        <w:jc w:val="both"/>
      </w:pPr>
      <w:r w:rsidRPr="00DE3243">
        <w:t xml:space="preserve">При </w:t>
      </w:r>
      <w:r w:rsidRPr="00DE3243">
        <w:rPr>
          <w:i/>
        </w:rPr>
        <w:t>2</w:t>
      </w:r>
      <w:r w:rsidRPr="00DE3243">
        <w:rPr>
          <w:i/>
        </w:rPr>
        <w:sym w:font="Symbol" w:char="F070"/>
      </w:r>
      <w:r w:rsidRPr="00DE3243">
        <w:rPr>
          <w:i/>
        </w:rPr>
        <w:t xml:space="preserve"> </w:t>
      </w:r>
      <w:r w:rsidRPr="00DE3243">
        <w:t>/</w:t>
      </w:r>
      <w:r w:rsidRPr="00DE3243">
        <w:rPr>
          <w:i/>
          <w:lang w:val="en-US"/>
        </w:rPr>
        <w:t>m</w:t>
      </w:r>
      <w:r w:rsidRPr="00DE3243">
        <w:rPr>
          <w:i/>
        </w:rPr>
        <w:t>-</w:t>
      </w:r>
      <w:r w:rsidRPr="00DE3243">
        <w:t xml:space="preserve"> манипуляции, где </w:t>
      </w:r>
      <w:r w:rsidRPr="00DE3243">
        <w:rPr>
          <w:i/>
          <w:lang w:val="en-US"/>
        </w:rPr>
        <w:t>m</w:t>
      </w:r>
      <w:r w:rsidRPr="00DE3243">
        <w:t xml:space="preserve"> = </w:t>
      </w:r>
      <w:r w:rsidRPr="00DE3243">
        <w:rPr>
          <w:i/>
        </w:rPr>
        <w:t>2, 3</w:t>
      </w:r>
      <w:r w:rsidRPr="00DE3243">
        <w:t xml:space="preserve">…,  алфавит содержит </w:t>
      </w:r>
      <w:r w:rsidRPr="00DE3243">
        <w:rPr>
          <w:i/>
          <w:lang w:val="en-US"/>
        </w:rPr>
        <w:t>m</w:t>
      </w:r>
      <w:r w:rsidRPr="00DE3243">
        <w:t xml:space="preserve"> си</w:t>
      </w:r>
      <w:r w:rsidRPr="00DE3243">
        <w:t>м</w:t>
      </w:r>
      <w:r w:rsidRPr="00DE3243">
        <w:t xml:space="preserve">волов, каждый из которых соответствует определенному скачку фазы опоры. Помимо алфавита, код сигнала имеет длину – число символов-квантов в кодовом слове. Обычно длительность квантов </w:t>
      </w:r>
      <w:r w:rsidRPr="00DE3243">
        <w:rPr>
          <w:i/>
        </w:rPr>
        <w:sym w:font="Symbol" w:char="F074"/>
      </w:r>
      <w:r w:rsidRPr="000626C6">
        <w:rPr>
          <w:vertAlign w:val="subscript"/>
        </w:rPr>
        <w:t>ф</w:t>
      </w:r>
      <w:r w:rsidRPr="00DE3243">
        <w:t xml:space="preserve"> постоянна и длина кода равна  </w:t>
      </w:r>
      <w:r w:rsidRPr="00DE3243">
        <w:rPr>
          <w:i/>
          <w:lang w:val="en-US"/>
        </w:rPr>
        <w:t>n</w:t>
      </w:r>
      <w:r>
        <w:rPr>
          <w:i/>
        </w:rPr>
        <w:t xml:space="preserve"> </w:t>
      </w:r>
      <w:r w:rsidRPr="00DE3243">
        <w:t>=</w:t>
      </w:r>
      <w:r w:rsidRPr="00DE3243">
        <w:rPr>
          <w:i/>
        </w:rPr>
        <w:sym w:font="Symbol" w:char="F074"/>
      </w:r>
      <w:r w:rsidRPr="000626C6">
        <w:rPr>
          <w:vertAlign w:val="subscript"/>
        </w:rPr>
        <w:t>и</w:t>
      </w:r>
      <w:r w:rsidRPr="00DE3243">
        <w:rPr>
          <w:i/>
          <w:vertAlign w:val="subscript"/>
        </w:rPr>
        <w:t xml:space="preserve"> </w:t>
      </w:r>
      <w:r w:rsidRPr="00DE3243">
        <w:rPr>
          <w:i/>
        </w:rPr>
        <w:t>/</w:t>
      </w:r>
      <w:r w:rsidRPr="00DE3243">
        <w:rPr>
          <w:i/>
        </w:rPr>
        <w:sym w:font="Symbol" w:char="F074"/>
      </w:r>
      <w:r w:rsidRPr="000626C6">
        <w:rPr>
          <w:vertAlign w:val="subscript"/>
        </w:rPr>
        <w:t>ф</w:t>
      </w:r>
      <w:r w:rsidRPr="00DE3243">
        <w:rPr>
          <w:i/>
        </w:rPr>
        <w:t xml:space="preserve">, </w:t>
      </w:r>
      <w:r w:rsidRPr="00DE3243">
        <w:t xml:space="preserve">где </w:t>
      </w:r>
      <w:r w:rsidRPr="00DE3243">
        <w:rPr>
          <w:i/>
        </w:rPr>
        <w:sym w:font="Symbol" w:char="F074"/>
      </w:r>
      <w:r w:rsidRPr="000626C6">
        <w:rPr>
          <w:vertAlign w:val="subscript"/>
        </w:rPr>
        <w:t>и</w:t>
      </w:r>
      <w:r w:rsidRPr="00DE3243">
        <w:t xml:space="preserve"> – длительность сигнала.</w:t>
      </w:r>
    </w:p>
    <w:p w:rsidR="00910038" w:rsidRPr="00DE3243" w:rsidRDefault="00910038" w:rsidP="00910038">
      <w:pPr>
        <w:ind w:firstLine="454"/>
        <w:jc w:val="both"/>
      </w:pPr>
      <w:r>
        <w:t>При квази</w:t>
      </w:r>
      <w:r w:rsidRPr="00DE3243">
        <w:t>непрерывном  режиме излучения длина кодового слова доходит до десятков тысяч, но при этом используется, помимо фазовой манипуляции, амплитудная модуляция. Амплитудная модуляция имеет свой случайный бинарный код «излучение  разрешено/запрещено». Обычно код амплитудной модуляции стохастически меняется на каждом цикле зондирования. В таком режиме декодирование заключается в определении кодов отдельных сегментов (ФМ-импульсов), их запомин</w:t>
      </w:r>
      <w:r w:rsidRPr="00DE3243">
        <w:t>а</w:t>
      </w:r>
      <w:r w:rsidRPr="00DE3243">
        <w:t>ния в буферной памяти  с последующей обработкой  этих данных с ц</w:t>
      </w:r>
      <w:r w:rsidRPr="00DE3243">
        <w:t>е</w:t>
      </w:r>
      <w:r w:rsidRPr="00DE3243">
        <w:t>лью определения существенных признаков сигнала в целом.</w:t>
      </w:r>
    </w:p>
    <w:p w:rsidR="00910038" w:rsidRPr="0076606F" w:rsidRDefault="00910038" w:rsidP="00910038">
      <w:pPr>
        <w:ind w:firstLine="454"/>
        <w:jc w:val="both"/>
      </w:pPr>
      <w:r w:rsidRPr="00DE3243">
        <w:t>В импульсном режиме излучения периодически или квазипериод</w:t>
      </w:r>
      <w:r w:rsidRPr="00DE3243">
        <w:t>и</w:t>
      </w:r>
      <w:r w:rsidRPr="00DE3243">
        <w:t xml:space="preserve">чески излучаются ФМ-импульсы определенной длительности </w:t>
      </w:r>
      <w:r w:rsidRPr="00DE3243">
        <w:rPr>
          <w:i/>
        </w:rPr>
        <w:sym w:font="Symbol" w:char="F074"/>
      </w:r>
      <w:r w:rsidRPr="00B227F9">
        <w:rPr>
          <w:vertAlign w:val="subscript"/>
        </w:rPr>
        <w:t>и</w:t>
      </w:r>
      <w:r w:rsidRPr="00DE3243">
        <w:rPr>
          <w:i/>
          <w:vertAlign w:val="subscript"/>
        </w:rPr>
        <w:t xml:space="preserve"> </w:t>
      </w:r>
      <w:r w:rsidRPr="00DE3243">
        <w:rPr>
          <w:vertAlign w:val="subscript"/>
        </w:rPr>
        <w:t xml:space="preserve"> </w:t>
      </w:r>
      <w:r w:rsidRPr="00DE3243">
        <w:t xml:space="preserve"> и  опр</w:t>
      </w:r>
      <w:r w:rsidRPr="00DE3243">
        <w:t>е</w:t>
      </w:r>
      <w:r w:rsidRPr="00DE3243">
        <w:t>деленной длины кода ФМ. Код ФМ при этом может меняться от импул</w:t>
      </w:r>
      <w:r w:rsidRPr="00DE3243">
        <w:t>ь</w:t>
      </w:r>
      <w:r w:rsidRPr="00DE3243">
        <w:t>са  к импульсу, как и несущая  частота (комбинация ФМ и ЧМ). Декодирование в данном режиме заключается в определении длины к</w:t>
      </w:r>
      <w:r w:rsidRPr="00DE3243">
        <w:t>о</w:t>
      </w:r>
      <w:r w:rsidRPr="00DE3243">
        <w:t>дов ФМ и соответствующих кодовых слов, а, при наличии ЧМ, и закон смены несущих.</w:t>
      </w:r>
      <w:r>
        <w:t xml:space="preserve"> Длительность </w:t>
      </w:r>
      <w:r w:rsidRPr="00DE3243">
        <w:rPr>
          <w:i/>
        </w:rPr>
        <w:sym w:font="Symbol" w:char="F074"/>
      </w:r>
      <w:r w:rsidRPr="00B227F9">
        <w:rPr>
          <w:vertAlign w:val="subscript"/>
        </w:rPr>
        <w:t>и</w:t>
      </w:r>
      <w:r>
        <w:t xml:space="preserve"> может быть оценена на предыдущих этапах анализа или обработкой спектрограммы импульса.</w:t>
      </w:r>
    </w:p>
    <w:p w:rsidR="00910038" w:rsidRPr="00DE3243" w:rsidRDefault="00910038" w:rsidP="00910038">
      <w:pPr>
        <w:ind w:firstLine="454"/>
        <w:jc w:val="both"/>
      </w:pPr>
      <w:r w:rsidRPr="00DE3243">
        <w:t>Декодирование ФМ-сигналов позволяет с высокой степенью дост</w:t>
      </w:r>
      <w:r w:rsidRPr="00DE3243">
        <w:t>о</w:t>
      </w:r>
      <w:r w:rsidRPr="00DE3243">
        <w:t>верности идентифицировать источники (цели), так как коды этих сигн</w:t>
      </w:r>
      <w:r w:rsidRPr="00DE3243">
        <w:t>а</w:t>
      </w:r>
      <w:r w:rsidRPr="00DE3243">
        <w:t>лов глубоко индивидуальны. В активной радиолокации идентификация собственного, отраженного от цели ФМ-сигнала (так называемая «свер</w:t>
      </w:r>
      <w:r w:rsidRPr="00DE3243">
        <w:t>т</w:t>
      </w:r>
      <w:r w:rsidRPr="00DE3243">
        <w:t xml:space="preserve">ка», «сжатие») производится на основе априорного знания фазы, частоты несущей и кода. В пассивной радиолокации принципиально неизвестна </w:t>
      </w:r>
      <w:r w:rsidRPr="00DE3243">
        <w:lastRenderedPageBreak/>
        <w:t>фаза несущей и код ФМ, но частота несущей может быть оценена</w:t>
      </w:r>
      <w:r>
        <w:t xml:space="preserve"> с нек</w:t>
      </w:r>
      <w:r>
        <w:t>о</w:t>
      </w:r>
      <w:r>
        <w:t>торой точностью</w:t>
      </w:r>
      <w:r w:rsidRPr="00DE3243">
        <w:t>. Это позволяет создать в приемнике собственную н</w:t>
      </w:r>
      <w:r w:rsidRPr="00DE3243">
        <w:t>е</w:t>
      </w:r>
      <w:r w:rsidRPr="00DE3243">
        <w:t>сущую частоту (опору) близкую к опоре передатчика. Фаза новой опоры при этом произвольна, но фазовые отношения внутри сигнала на базе н</w:t>
      </w:r>
      <w:r w:rsidRPr="00DE3243">
        <w:t>о</w:t>
      </w:r>
      <w:r w:rsidRPr="00DE3243">
        <w:t>вой опоры связаны с кодом манипуляции. В результате анализа этих о</w:t>
      </w:r>
      <w:r w:rsidRPr="00DE3243">
        <w:t>т</w:t>
      </w:r>
      <w:r w:rsidRPr="00DE3243">
        <w:t>ношений оказывается возможным восстановить ко</w:t>
      </w:r>
      <w:r>
        <w:t xml:space="preserve">ды ФМ- </w:t>
      </w:r>
      <w:r w:rsidRPr="00DE3243">
        <w:t>импульсов с точностью до некоторой перестановки символов алфавита.</w:t>
      </w:r>
    </w:p>
    <w:p w:rsidR="00910038" w:rsidRPr="00DE3243" w:rsidRDefault="00910038" w:rsidP="00910038">
      <w:pPr>
        <w:ind w:firstLine="454"/>
        <w:jc w:val="both"/>
      </w:pPr>
      <w:r w:rsidRPr="00DE3243">
        <w:t>Положим, что в приемнике создана опора с частотой, достаточно мало отличающейся от частоты опоры передатчика. С помощью устро</w:t>
      </w:r>
      <w:r w:rsidRPr="00DE3243">
        <w:t>й</w:t>
      </w:r>
      <w:r w:rsidRPr="00DE3243">
        <w:t xml:space="preserve">ства, называемого фазовым детектором (ФД), можно найти разности фаз отдельных квантов сигнала и опоры. Положим, что число квантов равно </w:t>
      </w:r>
      <w:r w:rsidRPr="00DE3243">
        <w:rPr>
          <w:i/>
          <w:lang w:val="en-US"/>
        </w:rPr>
        <w:t>n</w:t>
      </w:r>
      <w:r w:rsidRPr="00DE3243">
        <w:t xml:space="preserve">, а </w:t>
      </w:r>
      <w:r w:rsidRPr="00DE3243">
        <w:rPr>
          <w:i/>
        </w:rPr>
        <w:t>{</w:t>
      </w:r>
      <w:r w:rsidRPr="00DE3243">
        <w:rPr>
          <w:i/>
          <w:lang w:val="en-US"/>
        </w:rPr>
        <w:t>φ</w:t>
      </w:r>
      <w:r w:rsidRPr="00DE3243">
        <w:rPr>
          <w:i/>
          <w:vertAlign w:val="subscript"/>
          <w:lang w:val="en-US"/>
        </w:rPr>
        <w:t>i</w:t>
      </w:r>
      <w:r w:rsidRPr="00DE3243">
        <w:rPr>
          <w:i/>
        </w:rPr>
        <w:t xml:space="preserve">}, </w:t>
      </w:r>
      <w:r w:rsidRPr="00DE3243">
        <w:rPr>
          <w:i/>
          <w:lang w:val="en-US"/>
        </w:rPr>
        <w:t>i</w:t>
      </w:r>
      <w:r w:rsidRPr="00DE3243">
        <w:rPr>
          <w:i/>
        </w:rPr>
        <w:t xml:space="preserve"> = 1</w:t>
      </w:r>
      <w:r w:rsidRPr="00DE3243">
        <w:t>…</w:t>
      </w:r>
      <w:r w:rsidRPr="00DE3243">
        <w:rPr>
          <w:i/>
          <w:lang w:val="en-US"/>
        </w:rPr>
        <w:t>n</w:t>
      </w:r>
      <w:r w:rsidRPr="00DE3243">
        <w:t xml:space="preserve"> – вектор разностей фаз. Здесь можно заметить, что в р</w:t>
      </w:r>
      <w:r w:rsidRPr="00DE3243">
        <w:t>е</w:t>
      </w:r>
      <w:r w:rsidRPr="00DE3243">
        <w:t xml:space="preserve">альных ФМ-сигналах длительность квантов </w:t>
      </w:r>
      <w:r w:rsidRPr="00DE3243">
        <w:rPr>
          <w:i/>
        </w:rPr>
        <w:sym w:font="Symbol" w:char="F074"/>
      </w:r>
      <w:r w:rsidRPr="002D298F">
        <w:rPr>
          <w:vertAlign w:val="subscript"/>
        </w:rPr>
        <w:t>ф</w:t>
      </w:r>
      <w:r w:rsidRPr="00DE3243">
        <w:t xml:space="preserve">  выбирается много бол</w:t>
      </w:r>
      <w:r w:rsidRPr="00DE3243">
        <w:t>ь</w:t>
      </w:r>
      <w:r w:rsidRPr="00DE3243">
        <w:t>шей периода опоры, что позволяет считать сигнал в пределах каждого кванта «укороченной гармоникой», имеющей определенную фазу и ч</w:t>
      </w:r>
      <w:r w:rsidRPr="00DE3243">
        <w:t>а</w:t>
      </w:r>
      <w:r w:rsidRPr="00DE3243">
        <w:t>стоту</w:t>
      </w:r>
      <w:r>
        <w:t xml:space="preserve"> </w:t>
      </w:r>
      <w:r w:rsidRPr="00DE3243">
        <w:t xml:space="preserve"> [3, с 35]. Обозначим через </w:t>
      </w:r>
      <w:r w:rsidRPr="00DE3243">
        <w:rPr>
          <w:i/>
          <w:lang w:val="en-US"/>
        </w:rPr>
        <w:t>S</w:t>
      </w:r>
      <w:r w:rsidRPr="00DE3243">
        <w:rPr>
          <w:i/>
        </w:rPr>
        <w:t>(</w:t>
      </w:r>
      <w:r w:rsidRPr="00DE3243">
        <w:rPr>
          <w:i/>
          <w:lang w:val="en-US"/>
        </w:rPr>
        <w:t>Δ</w:t>
      </w:r>
      <w:r w:rsidRPr="00DE3243">
        <w:rPr>
          <w:i/>
          <w:vertAlign w:val="subscript"/>
          <w:lang w:val="en-US"/>
        </w:rPr>
        <w:t>j</w:t>
      </w:r>
      <w:r w:rsidRPr="00DE3243">
        <w:rPr>
          <w:i/>
        </w:rPr>
        <w:t>)</w:t>
      </w:r>
      <w:r w:rsidRPr="00DE3243">
        <w:t xml:space="preserve"> символ алфавита, которому соо</w:t>
      </w:r>
      <w:r w:rsidRPr="00DE3243">
        <w:t>т</w:t>
      </w:r>
      <w:r w:rsidRPr="00DE3243">
        <w:t xml:space="preserve">ветствует в коде ФМ скачок фазы опоры </w:t>
      </w:r>
      <w:r w:rsidRPr="00DE3243">
        <w:rPr>
          <w:i/>
          <w:lang w:val="en-US"/>
        </w:rPr>
        <w:t>Δ</w:t>
      </w:r>
      <w:r w:rsidRPr="00DE3243">
        <w:rPr>
          <w:i/>
          <w:vertAlign w:val="subscript"/>
          <w:lang w:val="en-US"/>
        </w:rPr>
        <w:t>j</w:t>
      </w:r>
      <w:r w:rsidRPr="00DE3243">
        <w:rPr>
          <w:i/>
          <w:vertAlign w:val="subscript"/>
        </w:rPr>
        <w:t>.</w:t>
      </w:r>
      <w:r w:rsidRPr="00DE3243">
        <w:t xml:space="preserve"> Положим, что первый символ кодового слова  есть </w:t>
      </w:r>
      <w:r w:rsidRPr="00DE3243">
        <w:rPr>
          <w:i/>
          <w:lang w:val="en-US"/>
        </w:rPr>
        <w:t>S</w:t>
      </w:r>
      <w:r w:rsidRPr="00DE3243">
        <w:rPr>
          <w:i/>
        </w:rPr>
        <w:t>(</w:t>
      </w:r>
      <w:r w:rsidRPr="00DE3243">
        <w:rPr>
          <w:i/>
          <w:lang w:val="en-US"/>
        </w:rPr>
        <w:t>Δ</w:t>
      </w:r>
      <w:r w:rsidRPr="00DE3243">
        <w:rPr>
          <w:i/>
          <w:vertAlign w:val="subscript"/>
          <w:lang w:val="en-US"/>
        </w:rPr>
        <w:t>k</w:t>
      </w:r>
      <w:r w:rsidRPr="00DE3243">
        <w:rPr>
          <w:i/>
        </w:rPr>
        <w:t>)</w:t>
      </w:r>
      <w:r w:rsidRPr="00DE3243">
        <w:t>. Тогда</w:t>
      </w:r>
      <w:r w:rsidRPr="00DE3243">
        <w:rPr>
          <w:i/>
        </w:rPr>
        <w:t xml:space="preserve"> </w:t>
      </w:r>
      <w:r w:rsidRPr="00DE3243">
        <w:rPr>
          <w:i/>
          <w:lang w:val="en-US"/>
        </w:rPr>
        <w:t>j</w:t>
      </w:r>
      <w:r w:rsidRPr="00DE3243">
        <w:t>-ый символ сло</w:t>
      </w:r>
      <w:r>
        <w:t>ва есть</w:t>
      </w:r>
      <w:r w:rsidRPr="00DE3243">
        <w:t xml:space="preserve"> </w:t>
      </w:r>
      <w:r w:rsidRPr="00DE3243">
        <w:rPr>
          <w:i/>
          <w:lang w:val="en-US"/>
        </w:rPr>
        <w:t>S</w:t>
      </w:r>
      <w:r w:rsidRPr="00DE3243">
        <w:rPr>
          <w:i/>
        </w:rPr>
        <w:t>(</w:t>
      </w:r>
      <w:r w:rsidRPr="00DE3243">
        <w:rPr>
          <w:i/>
          <w:lang w:val="en-US"/>
        </w:rPr>
        <w:t>Δ</w:t>
      </w:r>
      <w:r w:rsidRPr="00DE3243">
        <w:rPr>
          <w:i/>
          <w:vertAlign w:val="subscript"/>
          <w:lang w:val="en-US"/>
        </w:rPr>
        <w:t>k</w:t>
      </w:r>
      <w:r w:rsidRPr="00DE3243">
        <w:rPr>
          <w:i/>
          <w:vertAlign w:val="subscript"/>
        </w:rPr>
        <w:t xml:space="preserve"> </w:t>
      </w:r>
      <w:r w:rsidRPr="00DE3243">
        <w:rPr>
          <w:i/>
        </w:rPr>
        <w:t xml:space="preserve">+ </w:t>
      </w:r>
      <w:r w:rsidRPr="00DE3243">
        <w:rPr>
          <w:i/>
          <w:lang w:val="en-US"/>
        </w:rPr>
        <w:t>φ</w:t>
      </w:r>
      <w:r w:rsidRPr="00DE3243">
        <w:rPr>
          <w:i/>
          <w:vertAlign w:val="subscript"/>
          <w:lang w:val="en-US"/>
        </w:rPr>
        <w:t>j</w:t>
      </w:r>
      <w:r w:rsidRPr="00DE3243">
        <w:rPr>
          <w:i/>
        </w:rPr>
        <w:t xml:space="preserve"> – </w:t>
      </w:r>
      <w:r w:rsidRPr="00DE3243">
        <w:rPr>
          <w:i/>
          <w:lang w:val="en-US"/>
        </w:rPr>
        <w:t>φ</w:t>
      </w:r>
      <w:r w:rsidRPr="00DE3243">
        <w:rPr>
          <w:i/>
          <w:vertAlign w:val="subscript"/>
        </w:rPr>
        <w:t>1</w:t>
      </w:r>
      <w:r w:rsidRPr="00DE3243">
        <w:rPr>
          <w:i/>
        </w:rPr>
        <w:t>)</w:t>
      </w:r>
      <w:r w:rsidRPr="00DE3243">
        <w:t xml:space="preserve">. Если первый символ слова выбрать произвольно, то получится кодовое слово, отличающееся от истинного некоторой перестановкой символов алфавита. Особенно просто полученный результат интерпретируется для бинарного кода </w:t>
      </w:r>
      <w:r w:rsidRPr="00DE3243">
        <w:sym w:font="Symbol" w:char="F070"/>
      </w:r>
      <w:r>
        <w:t>-</w:t>
      </w:r>
      <w:r w:rsidRPr="00DE3243">
        <w:t xml:space="preserve">манипуляции – код восстанавливается в алфавите </w:t>
      </w:r>
      <w:r w:rsidRPr="00DE3243">
        <w:rPr>
          <w:i/>
        </w:rPr>
        <w:t>{0, 1}</w:t>
      </w:r>
      <w:r w:rsidRPr="00DE3243">
        <w:t xml:space="preserve"> с точностью до инверсии.</w:t>
      </w:r>
    </w:p>
    <w:p w:rsidR="00910038" w:rsidRDefault="00910038" w:rsidP="00910038">
      <w:pPr>
        <w:ind w:firstLine="454"/>
        <w:jc w:val="both"/>
      </w:pPr>
      <w:r w:rsidRPr="00DE3243">
        <w:t>Рассмотрим теперь вопросы реализации ФД в системе ЦОС. Для д</w:t>
      </w:r>
      <w:r w:rsidRPr="00DE3243">
        <w:t>е</w:t>
      </w:r>
      <w:r w:rsidRPr="00DE3243">
        <w:t>кодирования необходимо запомнить в специальной памят</w:t>
      </w:r>
      <w:r>
        <w:t>и цифровой о</w:t>
      </w:r>
      <w:r>
        <w:t>б</w:t>
      </w:r>
      <w:r>
        <w:t xml:space="preserve">раз импульса </w:t>
      </w:r>
      <w:r w:rsidRPr="00DE3243">
        <w:t xml:space="preserve"> </w:t>
      </w:r>
      <w:r w:rsidRPr="00DE3243">
        <w:rPr>
          <w:i/>
        </w:rPr>
        <w:t>ξ(</w:t>
      </w:r>
      <w:r w:rsidRPr="00DE3243">
        <w:rPr>
          <w:i/>
          <w:lang w:val="en-US"/>
        </w:rPr>
        <w:t>t</w:t>
      </w:r>
      <w:r w:rsidRPr="00DE3243">
        <w:rPr>
          <w:i/>
        </w:rPr>
        <w:t>)</w:t>
      </w:r>
      <w:r w:rsidRPr="00DE3243">
        <w:t>, где</w:t>
      </w:r>
      <w:r w:rsidRPr="00DE3243">
        <w:rPr>
          <w:i/>
        </w:rPr>
        <w:t xml:space="preserve"> </w:t>
      </w:r>
      <w:r w:rsidRPr="00DE3243">
        <w:rPr>
          <w:i/>
          <w:lang w:val="en-US"/>
        </w:rPr>
        <w:t>t</w:t>
      </w:r>
      <w:r w:rsidRPr="00DE3243">
        <w:rPr>
          <w:i/>
        </w:rPr>
        <w:t xml:space="preserve"> </w:t>
      </w:r>
      <w:r w:rsidRPr="00DE3243">
        <w:t>– отсчеты времени оцифровки сигнала. Испол</w:t>
      </w:r>
      <w:r w:rsidRPr="00DE3243">
        <w:t>ь</w:t>
      </w:r>
      <w:r w:rsidRPr="00DE3243">
        <w:t xml:space="preserve">зуя оценку частоты несущей </w:t>
      </w:r>
      <w:r w:rsidRPr="00DE3243">
        <w:rPr>
          <w:i/>
          <w:lang w:val="en-US"/>
        </w:rPr>
        <w:t>f</w:t>
      </w:r>
      <w:r w:rsidRPr="00DE3243">
        <w:rPr>
          <w:i/>
          <w:vertAlign w:val="subscript"/>
        </w:rPr>
        <w:t>0</w:t>
      </w:r>
      <w:r w:rsidRPr="00DE3243">
        <w:t xml:space="preserve">, построим цифровой образ опоры в виде массива чисел </w:t>
      </w:r>
      <w:r w:rsidRPr="00DE3243">
        <w:rPr>
          <w:i/>
          <w:lang w:val="en-US"/>
        </w:rPr>
        <w:t>sin</w:t>
      </w:r>
      <w:r w:rsidRPr="00DE3243">
        <w:rPr>
          <w:i/>
        </w:rPr>
        <w:t>(2</w:t>
      </w:r>
      <w:r w:rsidRPr="00DE3243">
        <w:rPr>
          <w:i/>
        </w:rPr>
        <w:sym w:font="Symbol" w:char="F070"/>
      </w:r>
      <w:r w:rsidRPr="00DE3243">
        <w:rPr>
          <w:i/>
        </w:rPr>
        <w:t xml:space="preserve"> </w:t>
      </w:r>
      <w:r w:rsidRPr="00DE3243">
        <w:rPr>
          <w:i/>
          <w:lang w:val="en-US"/>
        </w:rPr>
        <w:t>f</w:t>
      </w:r>
      <w:r w:rsidRPr="00DE3243">
        <w:rPr>
          <w:i/>
          <w:vertAlign w:val="subscript"/>
        </w:rPr>
        <w:t>0</w:t>
      </w:r>
      <w:r w:rsidRPr="00DE3243">
        <w:rPr>
          <w:i/>
          <w:lang w:val="en-US"/>
        </w:rPr>
        <w:t>t</w:t>
      </w:r>
      <w:r w:rsidRPr="00DE3243">
        <w:rPr>
          <w:i/>
        </w:rPr>
        <w:t>)</w:t>
      </w:r>
      <w:r w:rsidRPr="00DE3243">
        <w:t xml:space="preserve">. Рассмотрим функцию - произведение   </w:t>
      </w:r>
      <w:r w:rsidRPr="00DE3243">
        <w:rPr>
          <w:i/>
        </w:rPr>
        <w:t>ξ(</w:t>
      </w:r>
      <w:r w:rsidRPr="00DE3243">
        <w:rPr>
          <w:i/>
          <w:lang w:val="en-US"/>
        </w:rPr>
        <w:t>t</w:t>
      </w:r>
      <w:r w:rsidRPr="00DE3243">
        <w:rPr>
          <w:i/>
        </w:rPr>
        <w:t>)</w:t>
      </w:r>
      <w:r w:rsidRPr="00DE3243">
        <w:rPr>
          <w:i/>
          <w:lang w:val="en-US"/>
        </w:rPr>
        <w:t>sin</w:t>
      </w:r>
      <w:r w:rsidRPr="00DE3243">
        <w:rPr>
          <w:i/>
        </w:rPr>
        <w:t>(2</w:t>
      </w:r>
      <w:r w:rsidRPr="00DE3243">
        <w:rPr>
          <w:i/>
        </w:rPr>
        <w:sym w:font="Symbol" w:char="F070"/>
      </w:r>
      <w:r w:rsidRPr="00DE3243">
        <w:rPr>
          <w:i/>
        </w:rPr>
        <w:t xml:space="preserve"> </w:t>
      </w:r>
      <w:r w:rsidRPr="00DE3243">
        <w:rPr>
          <w:i/>
          <w:lang w:val="en-US"/>
        </w:rPr>
        <w:t>f</w:t>
      </w:r>
      <w:r w:rsidRPr="00DE3243">
        <w:rPr>
          <w:i/>
          <w:vertAlign w:val="subscript"/>
        </w:rPr>
        <w:t>0</w:t>
      </w:r>
      <w:r w:rsidRPr="00DE3243">
        <w:rPr>
          <w:i/>
          <w:lang w:val="en-US"/>
        </w:rPr>
        <w:t>t</w:t>
      </w:r>
      <w:r w:rsidRPr="00DE3243">
        <w:rPr>
          <w:i/>
        </w:rPr>
        <w:t>)</w:t>
      </w:r>
      <w:r w:rsidRPr="00DE3243">
        <w:t xml:space="preserve">. Положим, что оценка несущей </w:t>
      </w:r>
      <w:r w:rsidRPr="00DE3243">
        <w:rPr>
          <w:i/>
          <w:lang w:val="en-US"/>
        </w:rPr>
        <w:t>f</w:t>
      </w:r>
      <w:r w:rsidRPr="00DE3243">
        <w:rPr>
          <w:i/>
          <w:vertAlign w:val="subscript"/>
        </w:rPr>
        <w:t xml:space="preserve">0 </w:t>
      </w:r>
      <w:r w:rsidRPr="00DE3243">
        <w:t>точная. Тогда на любом из квантов сигнала при отсутствии шума функция-произведение  имеет вид</w:t>
      </w:r>
    </w:p>
    <w:p w:rsidR="00910038" w:rsidRPr="00DE3243" w:rsidRDefault="00910038" w:rsidP="00910038">
      <w:pPr>
        <w:ind w:firstLine="454"/>
        <w:jc w:val="both"/>
      </w:pPr>
    </w:p>
    <w:p w:rsidR="00910038" w:rsidRPr="00DE3243" w:rsidRDefault="00910038" w:rsidP="0045593D">
      <w:pPr>
        <w:jc w:val="center"/>
        <w:rPr>
          <w:i/>
          <w:lang w:val="en-US"/>
        </w:rPr>
      </w:pPr>
      <w:r w:rsidRPr="00DE3243">
        <w:rPr>
          <w:i/>
          <w:lang w:val="en-US"/>
        </w:rPr>
        <w:t>A</w:t>
      </w:r>
      <w:r w:rsidRPr="00DE3243">
        <w:rPr>
          <w:i/>
          <w:vertAlign w:val="subscript"/>
          <w:lang w:val="en-US"/>
        </w:rPr>
        <w:t xml:space="preserve">i </w:t>
      </w:r>
      <w:r w:rsidRPr="00DE3243">
        <w:rPr>
          <w:i/>
          <w:lang w:val="en-US"/>
        </w:rPr>
        <w:t>sin(2</w:t>
      </w:r>
      <w:r w:rsidRPr="00DE3243">
        <w:rPr>
          <w:i/>
        </w:rPr>
        <w:sym w:font="Symbol" w:char="F070"/>
      </w:r>
      <w:r w:rsidRPr="00DE3243">
        <w:rPr>
          <w:i/>
          <w:lang w:val="en-US"/>
        </w:rPr>
        <w:t xml:space="preserve"> f</w:t>
      </w:r>
      <w:r w:rsidRPr="00DE3243">
        <w:rPr>
          <w:i/>
          <w:vertAlign w:val="subscript"/>
          <w:lang w:val="en-US"/>
        </w:rPr>
        <w:t>0</w:t>
      </w:r>
      <w:r w:rsidRPr="00DE3243">
        <w:rPr>
          <w:i/>
          <w:lang w:val="en-US"/>
        </w:rPr>
        <w:t>t) sin(2</w:t>
      </w:r>
      <w:r w:rsidRPr="00DE3243">
        <w:rPr>
          <w:i/>
        </w:rPr>
        <w:sym w:font="Symbol" w:char="F070"/>
      </w:r>
      <w:r w:rsidRPr="00DE3243">
        <w:rPr>
          <w:i/>
          <w:lang w:val="en-US"/>
        </w:rPr>
        <w:t xml:space="preserve"> f</w:t>
      </w:r>
      <w:r w:rsidRPr="00DE3243">
        <w:rPr>
          <w:i/>
          <w:vertAlign w:val="subscript"/>
          <w:lang w:val="en-US"/>
        </w:rPr>
        <w:t>0</w:t>
      </w:r>
      <w:r w:rsidRPr="00DE3243">
        <w:rPr>
          <w:i/>
          <w:lang w:val="en-US"/>
        </w:rPr>
        <w:t xml:space="preserve">t + </w:t>
      </w:r>
      <w:r w:rsidRPr="00DE3243">
        <w:rPr>
          <w:i/>
        </w:rPr>
        <w:t>φ</w:t>
      </w:r>
      <w:r w:rsidRPr="00DE3243">
        <w:rPr>
          <w:i/>
          <w:vertAlign w:val="subscript"/>
          <w:lang w:val="en-US"/>
        </w:rPr>
        <w:t>i</w:t>
      </w:r>
      <w:r w:rsidRPr="00DE3243">
        <w:rPr>
          <w:i/>
          <w:lang w:val="en-US"/>
        </w:rPr>
        <w:t>),</w:t>
      </w:r>
    </w:p>
    <w:p w:rsidR="00910038" w:rsidRPr="008F664F" w:rsidRDefault="00910038" w:rsidP="00910038">
      <w:pPr>
        <w:ind w:firstLine="454"/>
        <w:jc w:val="both"/>
        <w:rPr>
          <w:lang w:val="en-US"/>
        </w:rPr>
      </w:pPr>
    </w:p>
    <w:p w:rsidR="00910038" w:rsidRDefault="00910038" w:rsidP="00910038">
      <w:pPr>
        <w:jc w:val="both"/>
      </w:pPr>
      <w:r w:rsidRPr="00DE3243">
        <w:t xml:space="preserve">где </w:t>
      </w:r>
      <w:r w:rsidRPr="00DE3243">
        <w:rPr>
          <w:i/>
          <w:lang w:val="en-US"/>
        </w:rPr>
        <w:t>A</w:t>
      </w:r>
      <w:r w:rsidRPr="00DE3243">
        <w:rPr>
          <w:i/>
          <w:vertAlign w:val="subscript"/>
          <w:lang w:val="en-US"/>
        </w:rPr>
        <w:t>i</w:t>
      </w:r>
      <w:r w:rsidRPr="00DE3243">
        <w:rPr>
          <w:vertAlign w:val="subscript"/>
        </w:rPr>
        <w:t xml:space="preserve"> </w:t>
      </w:r>
      <w:r w:rsidRPr="00DE3243">
        <w:t>– амплитуда,</w:t>
      </w:r>
      <w:r w:rsidRPr="00DE3243">
        <w:rPr>
          <w:i/>
        </w:rPr>
        <w:t xml:space="preserve"> φ</w:t>
      </w:r>
      <w:r w:rsidRPr="00DE3243">
        <w:rPr>
          <w:i/>
          <w:vertAlign w:val="subscript"/>
          <w:lang w:val="en-US"/>
        </w:rPr>
        <w:t>i</w:t>
      </w:r>
      <w:r w:rsidRPr="00DE3243">
        <w:t xml:space="preserve"> – фаза сигнала на </w:t>
      </w:r>
      <w:r w:rsidRPr="00DE3243">
        <w:rPr>
          <w:i/>
          <w:lang w:val="en-US"/>
        </w:rPr>
        <w:t>i</w:t>
      </w:r>
      <w:r w:rsidRPr="00DE3243">
        <w:t>-том кванте. Используя извес</w:t>
      </w:r>
      <w:r w:rsidRPr="00DE3243">
        <w:t>т</w:t>
      </w:r>
      <w:r w:rsidRPr="00DE3243">
        <w:t>ные формулы для произведения тригонометрических функций, это в</w:t>
      </w:r>
      <w:r w:rsidRPr="00DE3243">
        <w:t>ы</w:t>
      </w:r>
      <w:r w:rsidRPr="00DE3243">
        <w:t>ражение можно переписать в виде</w:t>
      </w:r>
    </w:p>
    <w:p w:rsidR="00910038" w:rsidRPr="00DE3243" w:rsidRDefault="00910038" w:rsidP="00910038">
      <w:pPr>
        <w:jc w:val="both"/>
      </w:pPr>
    </w:p>
    <w:p w:rsidR="00910038" w:rsidRDefault="00910038" w:rsidP="0045593D">
      <w:pPr>
        <w:ind w:left="1416" w:firstLine="708"/>
        <w:jc w:val="center"/>
      </w:pPr>
      <w:r w:rsidRPr="00DE3243">
        <w:rPr>
          <w:i/>
          <w:lang w:val="en-US"/>
        </w:rPr>
        <w:t>A</w:t>
      </w:r>
      <w:r w:rsidRPr="00DE3243">
        <w:rPr>
          <w:i/>
          <w:vertAlign w:val="subscript"/>
          <w:lang w:val="en-US"/>
        </w:rPr>
        <w:t>i</w:t>
      </w:r>
      <w:r w:rsidRPr="00DE3243">
        <w:rPr>
          <w:i/>
          <w:vertAlign w:val="subscript"/>
        </w:rPr>
        <w:t xml:space="preserve"> </w:t>
      </w:r>
      <w:r w:rsidRPr="00DE3243">
        <w:rPr>
          <w:i/>
        </w:rPr>
        <w:t>/2 (с</w:t>
      </w:r>
      <w:r w:rsidRPr="00DE3243">
        <w:rPr>
          <w:i/>
          <w:lang w:val="en-US"/>
        </w:rPr>
        <w:t>os</w:t>
      </w:r>
      <w:r w:rsidRPr="00DE3243">
        <w:rPr>
          <w:i/>
        </w:rPr>
        <w:t xml:space="preserve"> φ</w:t>
      </w:r>
      <w:r w:rsidRPr="00DE3243">
        <w:rPr>
          <w:i/>
          <w:vertAlign w:val="subscript"/>
          <w:lang w:val="en-US"/>
        </w:rPr>
        <w:t>i</w:t>
      </w:r>
      <w:r w:rsidRPr="00DE3243">
        <w:rPr>
          <w:i/>
        </w:rPr>
        <w:t xml:space="preserve"> </w:t>
      </w:r>
      <w:r w:rsidRPr="00DE3243">
        <w:rPr>
          <w:i/>
          <w:lang w:val="en-US"/>
        </w:rPr>
        <w:sym w:font="Symbol" w:char="F02D"/>
      </w:r>
      <w:r w:rsidRPr="00DE3243">
        <w:rPr>
          <w:i/>
        </w:rPr>
        <w:t xml:space="preserve"> с</w:t>
      </w:r>
      <w:r w:rsidRPr="00DE3243">
        <w:rPr>
          <w:i/>
          <w:lang w:val="en-US"/>
        </w:rPr>
        <w:t>os</w:t>
      </w:r>
      <w:r w:rsidRPr="00DE3243">
        <w:rPr>
          <w:i/>
        </w:rPr>
        <w:t>(</w:t>
      </w:r>
      <w:r>
        <w:rPr>
          <w:i/>
        </w:rPr>
        <w:t>4</w:t>
      </w:r>
      <w:r w:rsidRPr="00DE3243">
        <w:rPr>
          <w:i/>
        </w:rPr>
        <w:sym w:font="Symbol" w:char="F070"/>
      </w:r>
      <w:r w:rsidRPr="00DE3243">
        <w:rPr>
          <w:i/>
        </w:rPr>
        <w:t xml:space="preserve"> </w:t>
      </w:r>
      <w:r w:rsidRPr="00DE3243">
        <w:rPr>
          <w:i/>
          <w:lang w:val="en-US"/>
        </w:rPr>
        <w:t>f</w:t>
      </w:r>
      <w:r w:rsidRPr="00DE3243">
        <w:rPr>
          <w:i/>
          <w:vertAlign w:val="subscript"/>
        </w:rPr>
        <w:t>0</w:t>
      </w:r>
      <w:r w:rsidRPr="00DE3243">
        <w:rPr>
          <w:i/>
          <w:lang w:val="en-US"/>
        </w:rPr>
        <w:t>t</w:t>
      </w:r>
      <w:r w:rsidRPr="00DE3243">
        <w:rPr>
          <w:i/>
        </w:rPr>
        <w:t xml:space="preserve"> + φ</w:t>
      </w:r>
      <w:r w:rsidRPr="00DE3243">
        <w:rPr>
          <w:i/>
          <w:vertAlign w:val="subscript"/>
          <w:lang w:val="en-US"/>
        </w:rPr>
        <w:t>i</w:t>
      </w:r>
      <w:r w:rsidRPr="00DE3243">
        <w:rPr>
          <w:i/>
        </w:rPr>
        <w:t>)).</w:t>
      </w:r>
      <w:r>
        <w:rPr>
          <w:i/>
        </w:rPr>
        <w:tab/>
      </w:r>
      <w:r>
        <w:rPr>
          <w:i/>
        </w:rPr>
        <w:tab/>
      </w:r>
      <w:r>
        <w:t>(3</w:t>
      </w:r>
      <w:r w:rsidRPr="00DE3243">
        <w:t>.</w:t>
      </w:r>
      <w:r>
        <w:t>4</w:t>
      </w:r>
      <w:r w:rsidRPr="00DE3243">
        <w:t>.1)</w:t>
      </w:r>
    </w:p>
    <w:p w:rsidR="00910038" w:rsidRPr="00ED4CB4" w:rsidRDefault="00910038" w:rsidP="00910038">
      <w:pPr>
        <w:ind w:left="2124" w:firstLine="454"/>
        <w:jc w:val="both"/>
      </w:pPr>
    </w:p>
    <w:p w:rsidR="00910038" w:rsidRPr="00DE3243" w:rsidRDefault="00910038" w:rsidP="00910038">
      <w:pPr>
        <w:jc w:val="both"/>
      </w:pPr>
      <w:r w:rsidRPr="00DE3243">
        <w:t xml:space="preserve">Из </w:t>
      </w:r>
      <w:r>
        <w:t>(3.4</w:t>
      </w:r>
      <w:r w:rsidRPr="00DE3243">
        <w:t>.1) следует, что функция-произведение  есть сумма низкочасто</w:t>
      </w:r>
      <w:r w:rsidRPr="00DE3243">
        <w:t>т</w:t>
      </w:r>
      <w:r w:rsidRPr="00DE3243">
        <w:t>ной компоненты – кусочно-постоянной на квантах функции – и высок</w:t>
      </w:r>
      <w:r w:rsidRPr="00DE3243">
        <w:t>о</w:t>
      </w:r>
      <w:r w:rsidRPr="00DE3243">
        <w:lastRenderedPageBreak/>
        <w:t xml:space="preserve">частотной гармоники отсчетов с частотой </w:t>
      </w:r>
      <w:r w:rsidRPr="00DE3243">
        <w:rPr>
          <w:i/>
        </w:rPr>
        <w:t>2</w:t>
      </w:r>
      <w:r w:rsidRPr="00DE3243">
        <w:rPr>
          <w:i/>
          <w:lang w:val="en-US"/>
        </w:rPr>
        <w:t>f</w:t>
      </w:r>
      <w:r w:rsidRPr="00DE3243">
        <w:rPr>
          <w:i/>
          <w:vertAlign w:val="subscript"/>
        </w:rPr>
        <w:t>0</w:t>
      </w:r>
      <w:r w:rsidRPr="00ED4CB4">
        <w:t xml:space="preserve">. </w:t>
      </w:r>
      <w:r w:rsidRPr="00DE3243">
        <w:t xml:space="preserve">Полоса низкочастотной компоненты имеет порядок </w:t>
      </w:r>
      <w:r w:rsidRPr="00DE3243">
        <w:rPr>
          <w:i/>
        </w:rPr>
        <w:t>1/</w:t>
      </w:r>
      <w:r w:rsidRPr="00DE3243">
        <w:rPr>
          <w:i/>
        </w:rPr>
        <w:sym w:font="Symbol" w:char="F074"/>
      </w:r>
      <w:r w:rsidRPr="002F5313">
        <w:rPr>
          <w:vertAlign w:val="subscript"/>
        </w:rPr>
        <w:t>ф</w:t>
      </w:r>
      <w:r w:rsidRPr="00DE3243">
        <w:rPr>
          <w:vertAlign w:val="subscript"/>
        </w:rPr>
        <w:t xml:space="preserve">, </w:t>
      </w:r>
      <w:r w:rsidRPr="00DE3243">
        <w:t>так как</w:t>
      </w:r>
      <w:r w:rsidRPr="00DE3243">
        <w:rPr>
          <w:vertAlign w:val="subscript"/>
        </w:rPr>
        <w:t xml:space="preserve">  </w:t>
      </w:r>
      <w:r w:rsidRPr="00DE3243">
        <w:rPr>
          <w:i/>
        </w:rPr>
        <w:sym w:font="Symbol" w:char="F074"/>
      </w:r>
      <w:r w:rsidRPr="002F5313">
        <w:rPr>
          <w:vertAlign w:val="subscript"/>
        </w:rPr>
        <w:t>ф</w:t>
      </w:r>
      <w:r w:rsidRPr="00DE3243">
        <w:rPr>
          <w:i/>
          <w:vertAlign w:val="subscript"/>
        </w:rPr>
        <w:t xml:space="preserve"> </w:t>
      </w:r>
      <w:r w:rsidRPr="00DE3243">
        <w:t xml:space="preserve"> есть минимальный интервал смены ее значений. Для выделения низкочастотной компоненты дост</w:t>
      </w:r>
      <w:r w:rsidRPr="00DE3243">
        <w:t>а</w:t>
      </w:r>
      <w:r w:rsidRPr="00DE3243">
        <w:t>точно пропустить функцию (</w:t>
      </w:r>
      <w:r>
        <w:t>3</w:t>
      </w:r>
      <w:r w:rsidRPr="00DE3243">
        <w:t>.</w:t>
      </w:r>
      <w:r>
        <w:t>4</w:t>
      </w:r>
      <w:r w:rsidRPr="00DE3243">
        <w:t>.1) через фильтр нижних частот с част</w:t>
      </w:r>
      <w:r w:rsidRPr="00DE3243">
        <w:t>о</w:t>
      </w:r>
      <w:r w:rsidRPr="00DE3243">
        <w:t xml:space="preserve">той среза порядка </w:t>
      </w:r>
      <w:r w:rsidRPr="00DE3243">
        <w:rPr>
          <w:i/>
        </w:rPr>
        <w:t>1/</w:t>
      </w:r>
      <w:r w:rsidRPr="00DE3243">
        <w:rPr>
          <w:i/>
        </w:rPr>
        <w:sym w:font="Symbol" w:char="F074"/>
      </w:r>
      <w:r w:rsidRPr="00AF3395">
        <w:rPr>
          <w:vertAlign w:val="subscript"/>
        </w:rPr>
        <w:t>фмин</w:t>
      </w:r>
      <w:r w:rsidRPr="00DE3243">
        <w:t>, где</w:t>
      </w:r>
      <w:r w:rsidRPr="00DE3243">
        <w:rPr>
          <w:i/>
        </w:rPr>
        <w:t xml:space="preserve"> </w:t>
      </w:r>
      <w:r w:rsidRPr="00DE3243">
        <w:rPr>
          <w:i/>
        </w:rPr>
        <w:sym w:font="Symbol" w:char="F074"/>
      </w:r>
      <w:r w:rsidRPr="00AF3395">
        <w:rPr>
          <w:vertAlign w:val="subscript"/>
        </w:rPr>
        <w:t>фмин</w:t>
      </w:r>
      <w:r w:rsidRPr="00AF3395">
        <w:t xml:space="preserve"> </w:t>
      </w:r>
      <w:r w:rsidRPr="00DE3243">
        <w:t xml:space="preserve">– минимальная длина квантов ФМ-сигналов в множестве </w:t>
      </w:r>
      <w:r w:rsidRPr="00DE3243">
        <w:rPr>
          <w:b/>
        </w:rPr>
        <w:sym w:font="Symbol" w:char="F058"/>
      </w:r>
      <w:r w:rsidRPr="00DE3243">
        <w:t>. После выделения низкочастотной компоненты в (</w:t>
      </w:r>
      <w:r>
        <w:t>3</w:t>
      </w:r>
      <w:r w:rsidRPr="00DE3243">
        <w:t>.</w:t>
      </w:r>
      <w:r>
        <w:t>4</w:t>
      </w:r>
      <w:r w:rsidRPr="00DE3243">
        <w:t>.1) искомые разности фаз</w:t>
      </w:r>
      <w:r w:rsidRPr="00DE3243">
        <w:rPr>
          <w:i/>
        </w:rPr>
        <w:t xml:space="preserve"> φ</w:t>
      </w:r>
      <w:r w:rsidRPr="00DE3243">
        <w:rPr>
          <w:i/>
          <w:vertAlign w:val="subscript"/>
          <w:lang w:val="en-US"/>
        </w:rPr>
        <w:t>i</w:t>
      </w:r>
      <w:r w:rsidRPr="00DE3243">
        <w:t xml:space="preserve"> могут быть получены обратной тригон</w:t>
      </w:r>
      <w:r w:rsidRPr="00DE3243">
        <w:t>о</w:t>
      </w:r>
      <w:r w:rsidRPr="00DE3243">
        <w:t xml:space="preserve">метрической функцией </w:t>
      </w:r>
      <w:r w:rsidRPr="00DE3243">
        <w:rPr>
          <w:i/>
          <w:lang w:val="en-US"/>
        </w:rPr>
        <w:t>Arccos</w:t>
      </w:r>
      <w:r w:rsidRPr="00DE3243">
        <w:rPr>
          <w:i/>
        </w:rPr>
        <w:t>(φ).</w:t>
      </w:r>
      <w:r w:rsidRPr="00DE3243">
        <w:t xml:space="preserve"> Однако тут возникает проблема, св</w:t>
      </w:r>
      <w:r w:rsidRPr="00DE3243">
        <w:t>я</w:t>
      </w:r>
      <w:r w:rsidRPr="00DE3243">
        <w:t xml:space="preserve">занная с многозначностью функции </w:t>
      </w:r>
      <w:r w:rsidRPr="00DE3243">
        <w:rPr>
          <w:i/>
          <w:lang w:val="en-US"/>
        </w:rPr>
        <w:t>Arccos</w:t>
      </w:r>
      <w:r w:rsidRPr="00DE3243">
        <w:rPr>
          <w:i/>
        </w:rPr>
        <w:t xml:space="preserve"> </w:t>
      </w:r>
      <w:r w:rsidRPr="00DE3243">
        <w:t xml:space="preserve">[4, </w:t>
      </w:r>
      <w:r w:rsidRPr="00DE3243">
        <w:rPr>
          <w:lang w:val="en-US"/>
        </w:rPr>
        <w:t>c</w:t>
      </w:r>
      <w:r w:rsidRPr="00DE3243">
        <w:t xml:space="preserve"> 725]. Например, пусть имеет место </w:t>
      </w:r>
      <w:r w:rsidRPr="00DE3243">
        <w:rPr>
          <w:i/>
        </w:rPr>
        <w:sym w:font="Symbol" w:char="F070"/>
      </w:r>
      <w:r w:rsidRPr="00DE3243">
        <w:t xml:space="preserve">-манипуляция  ФМ-сигнала между </w:t>
      </w:r>
      <w:r w:rsidRPr="00DE3243">
        <w:rPr>
          <w:i/>
          <w:lang w:val="en-US"/>
        </w:rPr>
        <w:t>i</w:t>
      </w:r>
      <w:r w:rsidRPr="00DE3243">
        <w:t>-ым и (</w:t>
      </w:r>
      <w:r w:rsidRPr="00DE3243">
        <w:rPr>
          <w:i/>
          <w:lang w:val="en-US"/>
        </w:rPr>
        <w:t>i</w:t>
      </w:r>
      <w:r w:rsidRPr="00DE3243">
        <w:rPr>
          <w:i/>
        </w:rPr>
        <w:t>+1</w:t>
      </w:r>
      <w:r w:rsidRPr="00DE3243">
        <w:t>)-ым квант</w:t>
      </w:r>
      <w:r w:rsidRPr="00DE3243">
        <w:t>а</w:t>
      </w:r>
      <w:r w:rsidRPr="00DE3243">
        <w:t xml:space="preserve">ми. Если оказывается, что </w:t>
      </w:r>
      <w:r w:rsidRPr="00DE3243">
        <w:rPr>
          <w:i/>
        </w:rPr>
        <w:t>φ</w:t>
      </w:r>
      <w:r w:rsidRPr="00DE3243">
        <w:rPr>
          <w:i/>
          <w:vertAlign w:val="subscript"/>
          <w:lang w:val="en-US"/>
        </w:rPr>
        <w:t>i</w:t>
      </w:r>
      <w:r w:rsidRPr="00DE3243">
        <w:rPr>
          <w:i/>
        </w:rPr>
        <w:t xml:space="preserve">= </w:t>
      </w:r>
      <w:r w:rsidRPr="00DE3243">
        <w:rPr>
          <w:i/>
        </w:rPr>
        <w:sym w:font="Symbol" w:char="F070"/>
      </w:r>
      <w:r w:rsidRPr="00DE3243">
        <w:rPr>
          <w:i/>
        </w:rPr>
        <w:t xml:space="preserve"> /2</w:t>
      </w:r>
      <w:r w:rsidRPr="00DE3243">
        <w:t xml:space="preserve">, то </w:t>
      </w:r>
      <w:r w:rsidRPr="00DE3243">
        <w:rPr>
          <w:i/>
        </w:rPr>
        <w:t>φ</w:t>
      </w:r>
      <w:r w:rsidRPr="00DE3243">
        <w:rPr>
          <w:i/>
          <w:vertAlign w:val="subscript"/>
          <w:lang w:val="en-US"/>
        </w:rPr>
        <w:t>i</w:t>
      </w:r>
      <w:r w:rsidRPr="00DE3243">
        <w:rPr>
          <w:i/>
          <w:vertAlign w:val="subscript"/>
        </w:rPr>
        <w:t xml:space="preserve">+1 </w:t>
      </w:r>
      <w:r w:rsidRPr="00DE3243">
        <w:rPr>
          <w:i/>
        </w:rPr>
        <w:t>= 3</w:t>
      </w:r>
      <w:r w:rsidRPr="00DE3243">
        <w:rPr>
          <w:i/>
        </w:rPr>
        <w:sym w:font="Symbol" w:char="F070"/>
      </w:r>
      <w:r w:rsidRPr="00DE3243">
        <w:rPr>
          <w:i/>
        </w:rPr>
        <w:t xml:space="preserve"> /2</w:t>
      </w:r>
      <w:r w:rsidRPr="00DE3243">
        <w:t xml:space="preserve">, а </w:t>
      </w:r>
      <w:r w:rsidRPr="00DE3243">
        <w:rPr>
          <w:lang w:val="en-US"/>
        </w:rPr>
        <w:t>cos</w:t>
      </w:r>
      <w:r w:rsidRPr="00DE3243">
        <w:t xml:space="preserve"> </w:t>
      </w:r>
      <w:r w:rsidRPr="00DE3243">
        <w:rPr>
          <w:i/>
        </w:rPr>
        <w:t>φ</w:t>
      </w:r>
      <w:r w:rsidRPr="00DE3243">
        <w:rPr>
          <w:i/>
          <w:vertAlign w:val="subscript"/>
          <w:lang w:val="en-US"/>
        </w:rPr>
        <w:t>i</w:t>
      </w:r>
      <w:r w:rsidRPr="00DE3243">
        <w:rPr>
          <w:i/>
          <w:vertAlign w:val="subscript"/>
        </w:rPr>
        <w:t xml:space="preserve"> </w:t>
      </w:r>
      <w:r w:rsidRPr="00DE3243">
        <w:rPr>
          <w:i/>
        </w:rPr>
        <w:t xml:space="preserve">= </w:t>
      </w:r>
      <w:r w:rsidRPr="00DE3243">
        <w:rPr>
          <w:i/>
          <w:lang w:val="en-US"/>
        </w:rPr>
        <w:t>cos</w:t>
      </w:r>
      <w:r w:rsidRPr="00DE3243">
        <w:rPr>
          <w:i/>
        </w:rPr>
        <w:t xml:space="preserve"> φ</w:t>
      </w:r>
      <w:r w:rsidRPr="00DE3243">
        <w:rPr>
          <w:i/>
          <w:vertAlign w:val="subscript"/>
          <w:lang w:val="en-US"/>
        </w:rPr>
        <w:t>i</w:t>
      </w:r>
      <w:r w:rsidRPr="00DE3243">
        <w:rPr>
          <w:i/>
          <w:vertAlign w:val="subscript"/>
        </w:rPr>
        <w:t>+1</w:t>
      </w:r>
      <w:r w:rsidRPr="00DE3243">
        <w:rPr>
          <w:i/>
        </w:rPr>
        <w:t xml:space="preserve"> = 0</w:t>
      </w:r>
      <w:r w:rsidRPr="00DE3243">
        <w:t xml:space="preserve">. Таким образом, описанный ФД не различает такие </w:t>
      </w:r>
      <w:r w:rsidRPr="00DE3243">
        <w:sym w:font="Symbol" w:char="F070"/>
      </w:r>
      <w:r w:rsidRPr="00DE3243">
        <w:t>-манипуляции. Чт</w:t>
      </w:r>
      <w:r w:rsidRPr="00DE3243">
        <w:t>о</w:t>
      </w:r>
      <w:r w:rsidRPr="00DE3243">
        <w:t xml:space="preserve">бы избежать подобного вырождения выхода ФД вводят не одну, а две опоры, сдвинутые по фазе на </w:t>
      </w:r>
      <w:r w:rsidRPr="00DE3243">
        <w:rPr>
          <w:i/>
        </w:rPr>
        <w:sym w:font="Symbol" w:char="F070"/>
      </w:r>
      <w:r w:rsidRPr="00DE3243">
        <w:rPr>
          <w:i/>
          <w:vertAlign w:val="subscript"/>
        </w:rPr>
        <w:t xml:space="preserve"> </w:t>
      </w:r>
      <w:r w:rsidRPr="00DE3243">
        <w:rPr>
          <w:i/>
        </w:rPr>
        <w:t>/2</w:t>
      </w:r>
      <w:r w:rsidRPr="00DE3243">
        <w:t xml:space="preserve"> относительно друг друга. В данном случае, вторая опора есть </w:t>
      </w:r>
      <w:r w:rsidRPr="00DE3243">
        <w:rPr>
          <w:i/>
          <w:lang w:val="en-US"/>
        </w:rPr>
        <w:t>cos</w:t>
      </w:r>
      <w:r w:rsidRPr="00DE3243">
        <w:rPr>
          <w:i/>
        </w:rPr>
        <w:t>(2</w:t>
      </w:r>
      <w:r w:rsidRPr="00DE3243">
        <w:rPr>
          <w:i/>
        </w:rPr>
        <w:sym w:font="Symbol" w:char="F070"/>
      </w:r>
      <w:r w:rsidRPr="00DE3243">
        <w:rPr>
          <w:i/>
        </w:rPr>
        <w:t xml:space="preserve"> </w:t>
      </w:r>
      <w:r w:rsidRPr="00DE3243">
        <w:rPr>
          <w:i/>
          <w:lang w:val="en-US"/>
        </w:rPr>
        <w:t>f</w:t>
      </w:r>
      <w:r w:rsidRPr="00DE3243">
        <w:rPr>
          <w:i/>
          <w:vertAlign w:val="subscript"/>
        </w:rPr>
        <w:t>0</w:t>
      </w:r>
      <w:r w:rsidRPr="00DE3243">
        <w:rPr>
          <w:i/>
          <w:lang w:val="en-US"/>
        </w:rPr>
        <w:t>t</w:t>
      </w:r>
      <w:r w:rsidRPr="00DE3243">
        <w:rPr>
          <w:i/>
        </w:rPr>
        <w:t>)</w:t>
      </w:r>
      <w:r w:rsidRPr="00DE3243">
        <w:t>, а выход ФД относительно этой оп</w:t>
      </w:r>
      <w:r w:rsidRPr="00DE3243">
        <w:t>о</w:t>
      </w:r>
      <w:r w:rsidRPr="00DE3243">
        <w:t xml:space="preserve">ры равен </w:t>
      </w:r>
      <w:r w:rsidRPr="00DE3243">
        <w:rPr>
          <w:i/>
        </w:rPr>
        <w:t xml:space="preserve"> </w:t>
      </w:r>
      <w:r w:rsidRPr="00DE3243">
        <w:rPr>
          <w:i/>
          <w:lang w:val="en-US"/>
        </w:rPr>
        <w:t>A</w:t>
      </w:r>
      <w:r w:rsidRPr="00DE3243">
        <w:rPr>
          <w:i/>
          <w:vertAlign w:val="subscript"/>
          <w:lang w:val="en-US"/>
        </w:rPr>
        <w:t>i</w:t>
      </w:r>
      <w:r w:rsidRPr="00DE3243">
        <w:rPr>
          <w:i/>
          <w:lang w:val="en-US"/>
        </w:rPr>
        <w:t>sinφ</w:t>
      </w:r>
      <w:r w:rsidRPr="00DE3243">
        <w:rPr>
          <w:i/>
          <w:vertAlign w:val="subscript"/>
          <w:lang w:val="en-US"/>
        </w:rPr>
        <w:t>i</w:t>
      </w:r>
      <w:r w:rsidRPr="00DE3243">
        <w:t>. Выходы такого двухканального ФД называют квадр</w:t>
      </w:r>
      <w:r w:rsidRPr="00DE3243">
        <w:t>а</w:t>
      </w:r>
      <w:r w:rsidRPr="00DE3243">
        <w:t xml:space="preserve">турами. Одновременное вырождение квадратур невозможно в силу того, что пара </w:t>
      </w:r>
      <w:r w:rsidRPr="00DE3243">
        <w:rPr>
          <w:i/>
        </w:rPr>
        <w:t>(</w:t>
      </w:r>
      <w:r w:rsidRPr="00DE3243">
        <w:rPr>
          <w:i/>
          <w:lang w:val="en-US"/>
        </w:rPr>
        <w:t>sin</w:t>
      </w:r>
      <w:r w:rsidRPr="00DE3243">
        <w:rPr>
          <w:i/>
        </w:rPr>
        <w:t>(</w:t>
      </w:r>
      <w:r w:rsidRPr="00DE3243">
        <w:rPr>
          <w:i/>
          <w:lang w:val="en-US"/>
        </w:rPr>
        <w:t>x</w:t>
      </w:r>
      <w:r w:rsidRPr="00DE3243">
        <w:rPr>
          <w:i/>
        </w:rPr>
        <w:t xml:space="preserve">), </w:t>
      </w:r>
      <w:r w:rsidRPr="00DE3243">
        <w:rPr>
          <w:i/>
          <w:lang w:val="en-US"/>
        </w:rPr>
        <w:t>cos</w:t>
      </w:r>
      <w:r w:rsidRPr="00DE3243">
        <w:rPr>
          <w:i/>
        </w:rPr>
        <w:t>(</w:t>
      </w:r>
      <w:r w:rsidRPr="00DE3243">
        <w:rPr>
          <w:i/>
          <w:lang w:val="en-US"/>
        </w:rPr>
        <w:t>x</w:t>
      </w:r>
      <w:r w:rsidRPr="00DE3243">
        <w:rPr>
          <w:i/>
        </w:rPr>
        <w:t>))</w:t>
      </w:r>
      <w:r w:rsidRPr="00DE3243">
        <w:t xml:space="preserve"> образуют базис в  множес</w:t>
      </w:r>
      <w:r w:rsidR="0045593D">
        <w:t xml:space="preserve">тве гармоник </w:t>
      </w:r>
      <w:r w:rsidRPr="00DE3243">
        <w:rPr>
          <w:i/>
          <w:lang w:val="en-US"/>
        </w:rPr>
        <w:t>Asin</w:t>
      </w:r>
      <w:r w:rsidRPr="00DE3243">
        <w:rPr>
          <w:i/>
        </w:rPr>
        <w:t>(</w:t>
      </w:r>
      <w:r w:rsidRPr="00DE3243">
        <w:rPr>
          <w:i/>
          <w:lang w:val="en-US"/>
        </w:rPr>
        <w:t>x</w:t>
      </w:r>
      <w:r w:rsidR="0045593D">
        <w:rPr>
          <w:i/>
        </w:rPr>
        <w:t>+</w:t>
      </w:r>
      <w:r w:rsidRPr="00DE3243">
        <w:rPr>
          <w:i/>
        </w:rPr>
        <w:t>α)</w:t>
      </w:r>
      <w:r w:rsidRPr="00DE3243">
        <w:t>. Более того, если одна из квадратур вырождается, то другая приобретает максимальное значение.</w:t>
      </w:r>
    </w:p>
    <w:p w:rsidR="00910038" w:rsidRDefault="00910038" w:rsidP="00910038">
      <w:pPr>
        <w:ind w:firstLine="454"/>
        <w:jc w:val="both"/>
      </w:pPr>
      <w:r w:rsidRPr="00DE3243">
        <w:t>С помощью квадратур можно однозначно восстановить фазовые о</w:t>
      </w:r>
      <w:r w:rsidRPr="00DE3243">
        <w:t>т</w:t>
      </w:r>
      <w:r w:rsidRPr="00DE3243">
        <w:t>ношения в ФМ-сигнале.</w:t>
      </w:r>
      <w:r>
        <w:t xml:space="preserve"> </w:t>
      </w:r>
      <w:r w:rsidRPr="00DE3243">
        <w:t xml:space="preserve">Для простейшего случая </w:t>
      </w:r>
      <w:r w:rsidRPr="00DE3243">
        <w:sym w:font="Symbol" w:char="F070"/>
      </w:r>
      <w:r w:rsidRPr="00DE3243">
        <w:t>-манипуляции код ФМ можно восстановить простой пороговой обработкой квадратур. Для этого выберем одну из них по критерию максимума значений и установим п</w:t>
      </w:r>
      <w:r w:rsidRPr="00DE3243">
        <w:t>о</w:t>
      </w:r>
      <w:r w:rsidRPr="00DE3243">
        <w:t xml:space="preserve">рог </w:t>
      </w:r>
      <w:r w:rsidRPr="00DE3243">
        <w:rPr>
          <w:i/>
        </w:rPr>
        <w:t>ε</w:t>
      </w:r>
      <w:r w:rsidRPr="00DE3243">
        <w:t xml:space="preserve"> в половину этого максимума. На языке </w:t>
      </w:r>
      <w:r w:rsidRPr="00DE3243">
        <w:rPr>
          <w:i/>
          <w:lang w:val="en-US"/>
        </w:rPr>
        <w:t>MathCAD</w:t>
      </w:r>
      <w:r w:rsidRPr="00DE3243">
        <w:rPr>
          <w:i/>
        </w:rPr>
        <w:t xml:space="preserve"> </w:t>
      </w:r>
      <w:r w:rsidRPr="00DE3243">
        <w:t>это можно зап</w:t>
      </w:r>
      <w:r w:rsidRPr="00DE3243">
        <w:t>и</w:t>
      </w:r>
      <w:r w:rsidRPr="00DE3243">
        <w:t>сать в виде</w:t>
      </w:r>
    </w:p>
    <w:p w:rsidR="00910038" w:rsidRPr="00DE3243" w:rsidRDefault="00910038" w:rsidP="00910038">
      <w:pPr>
        <w:ind w:firstLine="454"/>
        <w:jc w:val="both"/>
      </w:pPr>
    </w:p>
    <w:p w:rsidR="00910038" w:rsidRPr="0044185C" w:rsidRDefault="00910038" w:rsidP="0057196B">
      <w:pPr>
        <w:jc w:val="center"/>
        <w:rPr>
          <w:i/>
        </w:rPr>
      </w:pPr>
      <w:r w:rsidRPr="00DE3243">
        <w:rPr>
          <w:i/>
          <w:lang w:val="en-US"/>
        </w:rPr>
        <w:t>P</w:t>
      </w:r>
      <w:r w:rsidRPr="0044185C">
        <w:rPr>
          <w:i/>
        </w:rPr>
        <w:t xml:space="preserve">: = </w:t>
      </w:r>
      <w:r w:rsidRPr="00DE3243">
        <w:rPr>
          <w:i/>
          <w:lang w:val="en-US"/>
        </w:rPr>
        <w:t>if</w:t>
      </w:r>
      <w:r w:rsidRPr="0044185C">
        <w:rPr>
          <w:i/>
        </w:rPr>
        <w:t xml:space="preserve"> (</w:t>
      </w:r>
      <w:r w:rsidRPr="00D61128">
        <w:rPr>
          <w:i/>
          <w:lang w:val="en-US"/>
        </w:rPr>
        <w:t>max</w:t>
      </w:r>
      <w:r w:rsidRPr="0044185C">
        <w:rPr>
          <w:i/>
        </w:rPr>
        <w:t xml:space="preserve"> (</w:t>
      </w:r>
      <w:r w:rsidRPr="00DE3243">
        <w:rPr>
          <w:i/>
          <w:lang w:val="en-US"/>
        </w:rPr>
        <w:t>Q</w:t>
      </w:r>
      <w:r w:rsidRPr="0044185C">
        <w:rPr>
          <w:i/>
        </w:rPr>
        <w:t xml:space="preserve">) &gt; </w:t>
      </w:r>
      <w:r w:rsidRPr="00DE3243">
        <w:rPr>
          <w:i/>
          <w:lang w:val="en-US"/>
        </w:rPr>
        <w:t>max</w:t>
      </w:r>
      <w:r w:rsidRPr="0044185C">
        <w:rPr>
          <w:i/>
        </w:rPr>
        <w:t xml:space="preserve"> (</w:t>
      </w:r>
      <w:r w:rsidRPr="00DE3243">
        <w:rPr>
          <w:i/>
          <w:lang w:val="en-US"/>
        </w:rPr>
        <w:t>P</w:t>
      </w:r>
      <w:r w:rsidRPr="0044185C">
        <w:rPr>
          <w:i/>
        </w:rPr>
        <w:t xml:space="preserve">), </w:t>
      </w:r>
      <w:r w:rsidRPr="00DE3243">
        <w:rPr>
          <w:i/>
          <w:lang w:val="en-US"/>
        </w:rPr>
        <w:t>Q</w:t>
      </w:r>
      <w:r w:rsidRPr="0044185C">
        <w:rPr>
          <w:i/>
        </w:rPr>
        <w:t xml:space="preserve">, </w:t>
      </w:r>
      <w:r w:rsidRPr="00DE3243">
        <w:rPr>
          <w:i/>
          <w:lang w:val="en-US"/>
        </w:rPr>
        <w:t>P</w:t>
      </w:r>
      <w:r w:rsidRPr="0044185C">
        <w:rPr>
          <w:i/>
        </w:rPr>
        <w:t>)</w:t>
      </w:r>
    </w:p>
    <w:p w:rsidR="00910038" w:rsidRDefault="00910038" w:rsidP="0057196B">
      <w:pPr>
        <w:ind w:left="1416" w:firstLine="708"/>
        <w:rPr>
          <w:i/>
        </w:rPr>
      </w:pPr>
      <w:r w:rsidRPr="00DE3243">
        <w:rPr>
          <w:i/>
        </w:rPr>
        <w:t>ε</w:t>
      </w:r>
      <w:r w:rsidRPr="00B52AB7">
        <w:rPr>
          <w:i/>
        </w:rPr>
        <w:t xml:space="preserve">: = </w:t>
      </w:r>
      <w:r w:rsidRPr="00DE3243">
        <w:rPr>
          <w:i/>
          <w:lang w:val="en-US"/>
        </w:rPr>
        <w:t>max</w:t>
      </w:r>
      <w:r w:rsidRPr="00B52AB7">
        <w:rPr>
          <w:i/>
        </w:rPr>
        <w:t>(</w:t>
      </w:r>
      <w:r w:rsidRPr="00DE3243">
        <w:rPr>
          <w:i/>
          <w:lang w:val="en-US"/>
        </w:rPr>
        <w:t>P</w:t>
      </w:r>
      <w:r w:rsidRPr="00B52AB7">
        <w:rPr>
          <w:i/>
        </w:rPr>
        <w:t>)/2,</w:t>
      </w:r>
    </w:p>
    <w:p w:rsidR="0057196B" w:rsidRDefault="0057196B" w:rsidP="00910038">
      <w:pPr>
        <w:jc w:val="both"/>
      </w:pPr>
    </w:p>
    <w:p w:rsidR="00910038" w:rsidRDefault="00910038" w:rsidP="00910038">
      <w:pPr>
        <w:jc w:val="both"/>
        <w:rPr>
          <w:i/>
        </w:rPr>
      </w:pPr>
      <w:r w:rsidRPr="00DE3243">
        <w:t xml:space="preserve">где </w:t>
      </w:r>
      <w:r w:rsidRPr="00DE3243">
        <w:rPr>
          <w:i/>
          <w:lang w:val="en-US"/>
        </w:rPr>
        <w:t>P</w:t>
      </w:r>
      <w:r w:rsidRPr="00DE3243">
        <w:rPr>
          <w:i/>
        </w:rPr>
        <w:t xml:space="preserve">, </w:t>
      </w:r>
      <w:r w:rsidRPr="00DE3243">
        <w:rPr>
          <w:i/>
          <w:lang w:val="en-US"/>
        </w:rPr>
        <w:t>Q</w:t>
      </w:r>
      <w:r w:rsidRPr="00DE3243">
        <w:rPr>
          <w:i/>
        </w:rPr>
        <w:t xml:space="preserve"> </w:t>
      </w:r>
      <w:r w:rsidRPr="00DE3243">
        <w:t xml:space="preserve">– векторы отсчетов квадратур. Вектор </w:t>
      </w:r>
      <w:r w:rsidRPr="00DE3243">
        <w:rPr>
          <w:i/>
          <w:lang w:val="en-US"/>
        </w:rPr>
        <w:t>Z</w:t>
      </w:r>
      <w:r w:rsidRPr="00DE3243">
        <w:t xml:space="preserve"> кода ФМ получается пороговой обработкой выбранной квадратуры </w:t>
      </w:r>
      <w:r w:rsidRPr="00DE3243">
        <w:rPr>
          <w:i/>
          <w:lang w:val="en-US"/>
        </w:rPr>
        <w:t>P</w:t>
      </w:r>
    </w:p>
    <w:p w:rsidR="00910038" w:rsidRPr="00D61128" w:rsidRDefault="00910038" w:rsidP="00910038">
      <w:pPr>
        <w:ind w:firstLine="454"/>
        <w:jc w:val="both"/>
        <w:rPr>
          <w:i/>
        </w:rPr>
      </w:pPr>
    </w:p>
    <w:p w:rsidR="00910038" w:rsidRPr="00DE3243" w:rsidRDefault="00910038" w:rsidP="0057196B">
      <w:pPr>
        <w:jc w:val="center"/>
        <w:rPr>
          <w:i/>
        </w:rPr>
      </w:pPr>
      <w:r w:rsidRPr="00DE3243">
        <w:rPr>
          <w:i/>
          <w:lang w:val="en-US"/>
        </w:rPr>
        <w:t>Z</w:t>
      </w:r>
      <w:r w:rsidRPr="00DE3243">
        <w:rPr>
          <w:i/>
          <w:vertAlign w:val="subscript"/>
          <w:lang w:val="en-US"/>
        </w:rPr>
        <w:t>n</w:t>
      </w:r>
      <w:r w:rsidRPr="00DE3243">
        <w:rPr>
          <w:i/>
          <w:vertAlign w:val="subscript"/>
        </w:rPr>
        <w:t xml:space="preserve"> </w:t>
      </w:r>
      <w:r w:rsidRPr="00DE3243">
        <w:rPr>
          <w:i/>
        </w:rPr>
        <w:t xml:space="preserve">:= </w:t>
      </w:r>
      <w:r w:rsidRPr="00DE3243">
        <w:rPr>
          <w:i/>
          <w:lang w:val="en-US"/>
        </w:rPr>
        <w:t>if</w:t>
      </w:r>
      <w:r w:rsidRPr="00DE3243">
        <w:rPr>
          <w:i/>
        </w:rPr>
        <w:t xml:space="preserve"> (</w:t>
      </w:r>
      <w:r w:rsidRPr="00DE3243">
        <w:rPr>
          <w:i/>
          <w:lang w:val="en-US"/>
        </w:rPr>
        <w:t>P</w:t>
      </w:r>
      <w:r w:rsidRPr="00DE3243">
        <w:rPr>
          <w:i/>
          <w:vertAlign w:val="subscript"/>
          <w:lang w:val="en-US"/>
        </w:rPr>
        <w:t>n</w:t>
      </w:r>
      <w:r w:rsidRPr="00DE3243">
        <w:rPr>
          <w:i/>
        </w:rPr>
        <w:t xml:space="preserve"> &gt; </w:t>
      </w:r>
      <w:r w:rsidRPr="00DE3243">
        <w:rPr>
          <w:i/>
          <w:lang w:val="en-US"/>
        </w:rPr>
        <w:t>ε</w:t>
      </w:r>
      <w:r w:rsidRPr="00DE3243">
        <w:rPr>
          <w:i/>
        </w:rPr>
        <w:t>, 1, -1).</w:t>
      </w:r>
    </w:p>
    <w:p w:rsidR="00910038" w:rsidRDefault="00910038" w:rsidP="00910038">
      <w:pPr>
        <w:ind w:firstLine="454"/>
        <w:jc w:val="both"/>
      </w:pPr>
    </w:p>
    <w:p w:rsidR="00910038" w:rsidRPr="00DE3243" w:rsidRDefault="00910038" w:rsidP="0057196B">
      <w:pPr>
        <w:jc w:val="both"/>
      </w:pPr>
      <w:r w:rsidRPr="00DE3243">
        <w:t xml:space="preserve">Здесь выбран алфавит кода  ФМ в виде </w:t>
      </w:r>
      <w:r w:rsidRPr="00DE3243">
        <w:rPr>
          <w:i/>
        </w:rPr>
        <w:t>(1, -1)</w:t>
      </w:r>
      <w:r w:rsidRPr="00DE3243">
        <w:t>.</w:t>
      </w:r>
    </w:p>
    <w:p w:rsidR="00910038" w:rsidRDefault="00910038" w:rsidP="00910038">
      <w:pPr>
        <w:ind w:firstLine="454"/>
        <w:jc w:val="both"/>
      </w:pPr>
      <w:r w:rsidRPr="00DE3243">
        <w:t>На рис.</w:t>
      </w:r>
      <w:r>
        <w:t xml:space="preserve"> 3</w:t>
      </w:r>
      <w:r w:rsidRPr="00DE3243">
        <w:t>.</w:t>
      </w:r>
      <w:r>
        <w:t>4</w:t>
      </w:r>
      <w:r w:rsidRPr="00DE3243">
        <w:t xml:space="preserve">.1 представлена спектрограмма ФМ-импульса, состоящего из </w:t>
      </w:r>
      <w:r w:rsidRPr="00DE3243">
        <w:rPr>
          <w:i/>
        </w:rPr>
        <w:t>32</w:t>
      </w:r>
      <w:r w:rsidRPr="00DE3243">
        <w:t xml:space="preserve">-х квантов  со случайной </w:t>
      </w:r>
      <w:r w:rsidRPr="00DE3243">
        <w:sym w:font="Symbol" w:char="F070"/>
      </w:r>
      <w:r w:rsidRPr="00DE3243">
        <w:t>-манипуляцией</w:t>
      </w:r>
      <w:r>
        <w:t xml:space="preserve"> после очистки от шума</w:t>
      </w:r>
      <w:r w:rsidRPr="00DE3243">
        <w:t>.</w:t>
      </w:r>
      <w:r>
        <w:t xml:space="preserve"> Отношение сигнал/шум здесь было выбрано в несколько единиц, поэт</w:t>
      </w:r>
      <w:r>
        <w:t>о</w:t>
      </w:r>
      <w:r>
        <w:t xml:space="preserve">му очистка от шума произведена идеально. </w:t>
      </w:r>
      <w:r w:rsidRPr="00DE3243">
        <w:t xml:space="preserve"> На рис. </w:t>
      </w:r>
      <w:r>
        <w:t>3</w:t>
      </w:r>
      <w:r w:rsidRPr="00DE3243">
        <w:t>.</w:t>
      </w:r>
      <w:r>
        <w:t>4</w:t>
      </w:r>
      <w:r w:rsidRPr="00DE3243">
        <w:t>.2  изображены квадратуры этого сигнала, а на рис.</w:t>
      </w:r>
      <w:r>
        <w:t>3</w:t>
      </w:r>
      <w:r w:rsidRPr="00DE3243">
        <w:t>.</w:t>
      </w:r>
      <w:r>
        <w:t>4</w:t>
      </w:r>
      <w:r w:rsidRPr="00DE3243">
        <w:t xml:space="preserve">.3 – функция-вектор </w:t>
      </w:r>
      <w:r w:rsidRPr="00DE3243">
        <w:rPr>
          <w:i/>
        </w:rPr>
        <w:t xml:space="preserve"> </w:t>
      </w:r>
      <w:r w:rsidRPr="00DE3243">
        <w:rPr>
          <w:i/>
          <w:lang w:val="en-US"/>
        </w:rPr>
        <w:t>Z</w:t>
      </w:r>
      <w:r w:rsidRPr="00DE3243">
        <w:rPr>
          <w:i/>
        </w:rPr>
        <w:t>.</w:t>
      </w:r>
      <w:r>
        <w:t xml:space="preserve"> При ук</w:t>
      </w:r>
      <w:r>
        <w:t>а</w:t>
      </w:r>
      <w:r>
        <w:lastRenderedPageBreak/>
        <w:t>занном отношении сигнал/шум решение получается точным, что при снижении этого отношения этого наблюдаться не будет.</w:t>
      </w:r>
    </w:p>
    <w:p w:rsidR="00910038" w:rsidRPr="00DA766D" w:rsidRDefault="00910038" w:rsidP="00910038">
      <w:pPr>
        <w:jc w:val="both"/>
      </w:pPr>
    </w:p>
    <w:p w:rsidR="00910038" w:rsidRDefault="00910038" w:rsidP="0057196B">
      <w:pPr>
        <w:jc w:val="center"/>
        <w:rPr>
          <w:noProof/>
        </w:rPr>
      </w:pPr>
      <w:r>
        <w:rPr>
          <w:noProof/>
        </w:rPr>
        <w:drawing>
          <wp:inline distT="0" distB="0" distL="0" distR="0" wp14:anchorId="52702D5E" wp14:editId="34894E62">
            <wp:extent cx="3644900" cy="2641600"/>
            <wp:effectExtent l="0" t="0" r="0" b="0"/>
            <wp:docPr id="35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644900" cy="2641600"/>
                    </a:xfrm>
                    <a:prstGeom prst="rect">
                      <a:avLst/>
                    </a:prstGeom>
                    <a:noFill/>
                    <a:ln>
                      <a:noFill/>
                    </a:ln>
                  </pic:spPr>
                </pic:pic>
              </a:graphicData>
            </a:graphic>
          </wp:inline>
        </w:drawing>
      </w:r>
    </w:p>
    <w:p w:rsidR="00910038" w:rsidRDefault="00910038" w:rsidP="00910038">
      <w:pPr>
        <w:jc w:val="both"/>
      </w:pPr>
    </w:p>
    <w:p w:rsidR="00910038" w:rsidRDefault="00910038" w:rsidP="0057196B">
      <w:pPr>
        <w:ind w:firstLine="454"/>
        <w:jc w:val="center"/>
        <w:rPr>
          <w:sz w:val="22"/>
          <w:szCs w:val="22"/>
        </w:rPr>
      </w:pPr>
      <w:r w:rsidRPr="00AA559B">
        <w:rPr>
          <w:sz w:val="22"/>
          <w:szCs w:val="22"/>
        </w:rPr>
        <w:t xml:space="preserve">Рис. 3.4.1 Спектрограмма ФМ-импульса с </w:t>
      </w:r>
      <w:r w:rsidRPr="00AA559B">
        <w:rPr>
          <w:i/>
          <w:sz w:val="22"/>
          <w:szCs w:val="22"/>
        </w:rPr>
        <w:t>32</w:t>
      </w:r>
      <w:r w:rsidRPr="00AA559B">
        <w:rPr>
          <w:sz w:val="22"/>
          <w:szCs w:val="22"/>
        </w:rPr>
        <w:t>-мя</w:t>
      </w:r>
    </w:p>
    <w:p w:rsidR="00910038" w:rsidRPr="00AA559B" w:rsidRDefault="00910038" w:rsidP="0057196B">
      <w:pPr>
        <w:ind w:firstLine="454"/>
        <w:jc w:val="center"/>
        <w:rPr>
          <w:sz w:val="22"/>
          <w:szCs w:val="22"/>
        </w:rPr>
      </w:pPr>
      <w:r w:rsidRPr="00AA559B">
        <w:rPr>
          <w:sz w:val="22"/>
          <w:szCs w:val="22"/>
        </w:rPr>
        <w:t xml:space="preserve">квантами, </w:t>
      </w:r>
      <w:r w:rsidRPr="00AA559B">
        <w:rPr>
          <w:sz w:val="22"/>
          <w:szCs w:val="22"/>
        </w:rPr>
        <w:sym w:font="Symbol" w:char="F070"/>
      </w:r>
      <w:r w:rsidRPr="00AA559B">
        <w:rPr>
          <w:sz w:val="22"/>
          <w:szCs w:val="22"/>
        </w:rPr>
        <w:t xml:space="preserve">-манипуляцией и  длительностью </w:t>
      </w:r>
      <w:r w:rsidRPr="00AA559B">
        <w:rPr>
          <w:i/>
          <w:sz w:val="22"/>
          <w:szCs w:val="22"/>
        </w:rPr>
        <w:t>3,6 мкс</w:t>
      </w:r>
    </w:p>
    <w:p w:rsidR="00910038" w:rsidRDefault="00910038" w:rsidP="0057196B">
      <w:pPr>
        <w:jc w:val="center"/>
        <w:rPr>
          <w:noProof/>
        </w:rPr>
      </w:pPr>
      <w:r>
        <w:rPr>
          <w:noProof/>
        </w:rPr>
        <w:drawing>
          <wp:inline distT="0" distB="0" distL="0" distR="0" wp14:anchorId="07C7247F" wp14:editId="7DCFC412">
            <wp:extent cx="3822700" cy="2990850"/>
            <wp:effectExtent l="0" t="0" r="6350" b="0"/>
            <wp:docPr id="35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1">
                      <a:grayscl/>
                      <a:extLst>
                        <a:ext uri="{BEBA8EAE-BF5A-486C-A8C5-ECC9F3942E4B}">
                          <a14:imgProps xmlns:a14="http://schemas.microsoft.com/office/drawing/2010/main">
                            <a14:imgLayer r:embed="rId17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822700" cy="2990850"/>
                    </a:xfrm>
                    <a:prstGeom prst="rect">
                      <a:avLst/>
                    </a:prstGeom>
                    <a:noFill/>
                    <a:ln>
                      <a:noFill/>
                    </a:ln>
                  </pic:spPr>
                </pic:pic>
              </a:graphicData>
            </a:graphic>
          </wp:inline>
        </w:drawing>
      </w:r>
    </w:p>
    <w:p w:rsidR="00910038" w:rsidRPr="003A7BC4" w:rsidRDefault="00910038" w:rsidP="0057196B">
      <w:pPr>
        <w:ind w:firstLine="426"/>
        <w:jc w:val="center"/>
        <w:rPr>
          <w:sz w:val="22"/>
          <w:szCs w:val="22"/>
        </w:rPr>
      </w:pPr>
      <w:r w:rsidRPr="003A7BC4">
        <w:rPr>
          <w:sz w:val="22"/>
          <w:szCs w:val="22"/>
        </w:rPr>
        <w:t>Рис. 3.4.2 Квадратуры ФМ-импульса на рис. 3.4.1</w:t>
      </w:r>
    </w:p>
    <w:p w:rsidR="00910038" w:rsidRDefault="00910038" w:rsidP="00910038">
      <w:pPr>
        <w:ind w:firstLine="454"/>
        <w:jc w:val="both"/>
      </w:pPr>
    </w:p>
    <w:p w:rsidR="00910038" w:rsidRPr="00DE3243" w:rsidRDefault="00910038" w:rsidP="0057196B">
      <w:pPr>
        <w:jc w:val="center"/>
      </w:pPr>
      <w:r>
        <w:rPr>
          <w:noProof/>
        </w:rPr>
        <w:lastRenderedPageBreak/>
        <w:drawing>
          <wp:inline distT="0" distB="0" distL="0" distR="0" wp14:anchorId="70E36A0C" wp14:editId="5F6835C2">
            <wp:extent cx="3721100" cy="2667000"/>
            <wp:effectExtent l="0" t="0" r="0" b="0"/>
            <wp:docPr id="35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3">
                      <a:grayscl/>
                      <a:extLst>
                        <a:ext uri="{BEBA8EAE-BF5A-486C-A8C5-ECC9F3942E4B}">
                          <a14:imgProps xmlns:a14="http://schemas.microsoft.com/office/drawing/2010/main">
                            <a14:imgLayer r:embed="rId17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21100" cy="2667000"/>
                    </a:xfrm>
                    <a:prstGeom prst="rect">
                      <a:avLst/>
                    </a:prstGeom>
                    <a:noFill/>
                    <a:ln>
                      <a:noFill/>
                    </a:ln>
                  </pic:spPr>
                </pic:pic>
              </a:graphicData>
            </a:graphic>
          </wp:inline>
        </w:drawing>
      </w:r>
    </w:p>
    <w:p w:rsidR="00910038" w:rsidRPr="003A7BC4" w:rsidRDefault="00910038" w:rsidP="0057196B">
      <w:pPr>
        <w:ind w:firstLine="454"/>
        <w:jc w:val="center"/>
        <w:rPr>
          <w:sz w:val="22"/>
          <w:szCs w:val="22"/>
        </w:rPr>
      </w:pPr>
      <w:r w:rsidRPr="003A7BC4">
        <w:rPr>
          <w:sz w:val="22"/>
          <w:szCs w:val="22"/>
        </w:rPr>
        <w:t>Рис. 3.4.3 Исходный (</w:t>
      </w:r>
      <w:r w:rsidRPr="003A7BC4">
        <w:rPr>
          <w:i/>
          <w:sz w:val="22"/>
          <w:szCs w:val="22"/>
          <w:lang w:val="en-US"/>
        </w:rPr>
        <w:t>b</w:t>
      </w:r>
      <w:r w:rsidRPr="003A7BC4">
        <w:rPr>
          <w:sz w:val="22"/>
          <w:szCs w:val="22"/>
        </w:rPr>
        <w:t>) и восстановленный (</w:t>
      </w:r>
      <w:r w:rsidRPr="003A7BC4">
        <w:rPr>
          <w:i/>
          <w:sz w:val="22"/>
          <w:szCs w:val="22"/>
          <w:lang w:val="en-US"/>
        </w:rPr>
        <w:t>Z</w:t>
      </w:r>
      <w:r w:rsidRPr="003A7BC4">
        <w:rPr>
          <w:sz w:val="22"/>
          <w:szCs w:val="22"/>
        </w:rPr>
        <w:t>) коды ФМ</w:t>
      </w:r>
    </w:p>
    <w:p w:rsidR="0057196B" w:rsidRDefault="0057196B" w:rsidP="00910038">
      <w:pPr>
        <w:ind w:firstLine="454"/>
        <w:jc w:val="both"/>
      </w:pPr>
    </w:p>
    <w:p w:rsidR="00910038" w:rsidRPr="00DE3243" w:rsidRDefault="00910038" w:rsidP="00910038">
      <w:pPr>
        <w:ind w:firstLine="454"/>
        <w:jc w:val="both"/>
      </w:pPr>
      <w:r w:rsidRPr="00DE3243">
        <w:t>Для окончательного декодирования необходимо определить дл</w:t>
      </w:r>
      <w:r w:rsidRPr="00DE3243">
        <w:t>и</w:t>
      </w:r>
      <w:r w:rsidRPr="00DE3243">
        <w:t xml:space="preserve">тельности квантов </w:t>
      </w:r>
      <w:r w:rsidRPr="00DE3243">
        <w:rPr>
          <w:i/>
        </w:rPr>
        <w:sym w:font="Symbol" w:char="F074"/>
      </w:r>
      <w:r w:rsidRPr="00B851A4">
        <w:rPr>
          <w:vertAlign w:val="subscript"/>
        </w:rPr>
        <w:t>ф</w:t>
      </w:r>
      <w:r w:rsidRPr="00DE3243">
        <w:t xml:space="preserve"> и длину кода. Реальные коды ФМ обладают таким свойством – в них всегда присутствуют манипуляции разного значения на соседних квантах (иначе не достигается основная цель – сохранить ширину спектра порядка 1/</w:t>
      </w:r>
      <w:r w:rsidRPr="00DE3243">
        <w:rPr>
          <w:i/>
        </w:rPr>
        <w:sym w:font="Symbol" w:char="F074"/>
      </w:r>
      <w:r w:rsidRPr="00B851A4">
        <w:rPr>
          <w:vertAlign w:val="subscript"/>
        </w:rPr>
        <w:t>ф</w:t>
      </w:r>
      <w:r w:rsidRPr="00DE3243">
        <w:t>).</w:t>
      </w:r>
    </w:p>
    <w:p w:rsidR="0057196B" w:rsidRDefault="00910038" w:rsidP="00910038">
      <w:pPr>
        <w:ind w:firstLine="454"/>
        <w:jc w:val="both"/>
      </w:pPr>
      <w:r w:rsidRPr="00DE3243">
        <w:t xml:space="preserve">В данном случае это позволяет найти </w:t>
      </w:r>
      <w:r w:rsidRPr="00DE3243">
        <w:rPr>
          <w:i/>
        </w:rPr>
        <w:sym w:font="Symbol" w:char="F074"/>
      </w:r>
      <w:r w:rsidRPr="00B851A4">
        <w:rPr>
          <w:vertAlign w:val="subscript"/>
        </w:rPr>
        <w:t>ф</w:t>
      </w:r>
      <w:r w:rsidRPr="00DE3243">
        <w:t xml:space="preserve"> как минимальное время между двумя скачками функции </w:t>
      </w:r>
      <w:r w:rsidRPr="00DE3243">
        <w:rPr>
          <w:i/>
          <w:lang w:val="en-US"/>
        </w:rPr>
        <w:t>Z</w:t>
      </w:r>
      <w:r w:rsidRPr="00DE3243">
        <w:rPr>
          <w:i/>
        </w:rPr>
        <w:t>.</w:t>
      </w:r>
      <w:r>
        <w:t xml:space="preserve"> Длина слова</w:t>
      </w:r>
      <w:r w:rsidRPr="00DE3243">
        <w:t xml:space="preserve"> определяется, как </w:t>
      </w:r>
    </w:p>
    <w:p w:rsidR="00910038" w:rsidRPr="00DE3243" w:rsidRDefault="00910038" w:rsidP="0057196B">
      <w:pPr>
        <w:jc w:val="both"/>
      </w:pPr>
      <w:r w:rsidRPr="00DE3243">
        <w:rPr>
          <w:i/>
          <w:lang w:val="en-US"/>
        </w:rPr>
        <w:t>ceil</w:t>
      </w:r>
      <w:r w:rsidRPr="00DE3243">
        <w:rPr>
          <w:i/>
        </w:rPr>
        <w:t>(</w:t>
      </w:r>
      <w:r w:rsidRPr="00DE3243">
        <w:rPr>
          <w:i/>
        </w:rPr>
        <w:sym w:font="Symbol" w:char="F074"/>
      </w:r>
      <w:r w:rsidRPr="00B851A4">
        <w:rPr>
          <w:vertAlign w:val="subscript"/>
        </w:rPr>
        <w:t>и</w:t>
      </w:r>
      <w:r w:rsidRPr="00DE3243">
        <w:rPr>
          <w:i/>
          <w:vertAlign w:val="subscript"/>
        </w:rPr>
        <w:t xml:space="preserve"> </w:t>
      </w:r>
      <w:r w:rsidRPr="00DE3243">
        <w:rPr>
          <w:i/>
        </w:rPr>
        <w:t>/</w:t>
      </w:r>
      <w:r w:rsidRPr="00DE3243">
        <w:rPr>
          <w:i/>
        </w:rPr>
        <w:sym w:font="Symbol" w:char="F074"/>
      </w:r>
      <w:r w:rsidRPr="00B851A4">
        <w:rPr>
          <w:vertAlign w:val="subscript"/>
        </w:rPr>
        <w:t>ф</w:t>
      </w:r>
      <w:r w:rsidRPr="00DE3243">
        <w:rPr>
          <w:i/>
        </w:rPr>
        <w:t>),</w:t>
      </w:r>
      <w:r w:rsidRPr="00DE3243">
        <w:t xml:space="preserve"> где </w:t>
      </w:r>
      <w:r w:rsidRPr="00DE3243">
        <w:rPr>
          <w:i/>
        </w:rPr>
        <w:sym w:font="Symbol" w:char="F074"/>
      </w:r>
      <w:r w:rsidRPr="00B851A4">
        <w:rPr>
          <w:vertAlign w:val="subscript"/>
        </w:rPr>
        <w:t>и</w:t>
      </w:r>
      <w:r w:rsidRPr="00DE3243">
        <w:rPr>
          <w:vertAlign w:val="subscript"/>
        </w:rPr>
        <w:t xml:space="preserve"> </w:t>
      </w:r>
      <w:r w:rsidRPr="00DE3243">
        <w:t xml:space="preserve">– длительность импульса, </w:t>
      </w:r>
      <w:r w:rsidRPr="00DE3243">
        <w:rPr>
          <w:i/>
          <w:lang w:val="en-US"/>
        </w:rPr>
        <w:t>ceil</w:t>
      </w:r>
      <w:r w:rsidRPr="00DE3243">
        <w:rPr>
          <w:i/>
        </w:rPr>
        <w:t>(</w:t>
      </w:r>
      <w:r w:rsidRPr="00DE3243">
        <w:rPr>
          <w:i/>
          <w:lang w:val="en-US"/>
        </w:rPr>
        <w:t>x</w:t>
      </w:r>
      <w:r w:rsidRPr="00DE3243">
        <w:rPr>
          <w:i/>
        </w:rPr>
        <w:t>)</w:t>
      </w:r>
      <w:r w:rsidRPr="00DE3243">
        <w:t xml:space="preserve"> – функция «наимен</w:t>
      </w:r>
      <w:r w:rsidRPr="00DE3243">
        <w:t>ь</w:t>
      </w:r>
      <w:r w:rsidRPr="00DE3243">
        <w:t>шее целое, не меньшее х».</w:t>
      </w:r>
    </w:p>
    <w:p w:rsidR="00910038" w:rsidRPr="00DE3243" w:rsidRDefault="00910038" w:rsidP="00910038">
      <w:pPr>
        <w:ind w:firstLine="454"/>
        <w:jc w:val="both"/>
      </w:pPr>
      <w:r w:rsidRPr="00DE3243">
        <w:t>Описанные алгоритмы и иллюстрации реализуют</w:t>
      </w:r>
      <w:r>
        <w:t xml:space="preserve">ся </w:t>
      </w:r>
      <w:r w:rsidRPr="00DE3243">
        <w:t xml:space="preserve">программой </w:t>
      </w:r>
      <w:r w:rsidRPr="00DE3243">
        <w:rPr>
          <w:i/>
          <w:lang w:val="en-US"/>
        </w:rPr>
        <w:t>KOD</w:t>
      </w:r>
      <w:r w:rsidRPr="00DE3243">
        <w:rPr>
          <w:i/>
        </w:rPr>
        <w:t>%</w:t>
      </w:r>
      <w:r w:rsidRPr="00DE3243">
        <w:rPr>
          <w:i/>
          <w:lang w:val="en-US"/>
        </w:rPr>
        <w:t>M</w:t>
      </w:r>
      <w:r w:rsidRPr="00DE3243">
        <w:rPr>
          <w:i/>
        </w:rPr>
        <w:t>1.</w:t>
      </w:r>
      <w:r w:rsidRPr="00DE3243">
        <w:rPr>
          <w:i/>
          <w:lang w:val="en-US"/>
        </w:rPr>
        <w:t>xmcd</w:t>
      </w:r>
      <w:r w:rsidRPr="00DE3243">
        <w:t xml:space="preserve"> в [7]. В этой программе в качестве частоты опор ФД и</w:t>
      </w:r>
      <w:r w:rsidRPr="00DE3243">
        <w:t>с</w:t>
      </w:r>
      <w:r w:rsidRPr="00DE3243">
        <w:t>пользуется истинное значение опоры сигнала. Однако в приемнике она не известна априори и ее приходится заменять оценкой, получаемой</w:t>
      </w:r>
      <w:r>
        <w:t xml:space="preserve"> на предыдущих этапах анализа или обработкой спектрограммы импульса</w:t>
      </w:r>
      <w:r w:rsidRPr="00DE3243">
        <w:t>.</w:t>
      </w:r>
    </w:p>
    <w:p w:rsidR="00910038" w:rsidRPr="00DE3243" w:rsidRDefault="00910038" w:rsidP="00910038">
      <w:pPr>
        <w:ind w:firstLine="454"/>
        <w:jc w:val="both"/>
      </w:pPr>
      <w:r w:rsidRPr="00DE3243">
        <w:t>Сколь чувствителен алгоритм декодирования к такой замене? Ок</w:t>
      </w:r>
      <w:r w:rsidRPr="00DE3243">
        <w:t>а</w:t>
      </w:r>
      <w:r w:rsidRPr="00DE3243">
        <w:t xml:space="preserve">зывается, что весьма чувствителен. На рис. </w:t>
      </w:r>
      <w:r>
        <w:t>3</w:t>
      </w:r>
      <w:r w:rsidRPr="00DE3243">
        <w:t>.</w:t>
      </w:r>
      <w:r>
        <w:t>4</w:t>
      </w:r>
      <w:r w:rsidRPr="00DE3243">
        <w:t xml:space="preserve">.4 представлена выбранная квадратура того же сигнала (рис. </w:t>
      </w:r>
      <w:r>
        <w:t>3</w:t>
      </w:r>
      <w:r w:rsidRPr="00DE3243">
        <w:t>.</w:t>
      </w:r>
      <w:r>
        <w:t>4</w:t>
      </w:r>
      <w:r w:rsidRPr="00DE3243">
        <w:t xml:space="preserve">.1), но с опорой, отличающейся от истинной менее чем на </w:t>
      </w:r>
      <w:r w:rsidRPr="00DE3243">
        <w:rPr>
          <w:i/>
        </w:rPr>
        <w:t>0,03%</w:t>
      </w:r>
      <w:r w:rsidRPr="00DE3243">
        <w:t xml:space="preserve"> (</w:t>
      </w:r>
      <w:r w:rsidRPr="00DE3243">
        <w:rPr>
          <w:i/>
        </w:rPr>
        <w:t>700,219 МГц</w:t>
      </w:r>
      <w:r w:rsidRPr="00DE3243">
        <w:t xml:space="preserve"> вместо </w:t>
      </w:r>
      <w:r w:rsidRPr="00DE3243">
        <w:rPr>
          <w:i/>
        </w:rPr>
        <w:t>700 МГц</w:t>
      </w:r>
      <w:r w:rsidRPr="00DE3243">
        <w:t xml:space="preserve">). Картина резко меняется из-за появления в спектре квадратуры разности частот </w:t>
      </w:r>
      <w:r w:rsidRPr="00DE3243">
        <w:rPr>
          <w:i/>
          <w:lang w:val="en-US"/>
        </w:rPr>
        <w:t>f</w:t>
      </w:r>
      <w:r w:rsidRPr="00DE3243">
        <w:rPr>
          <w:i/>
          <w:vertAlign w:val="subscript"/>
          <w:lang w:val="en-US"/>
        </w:rPr>
        <w:t>d</w:t>
      </w:r>
      <w:r w:rsidRPr="00DE3243">
        <w:rPr>
          <w:i/>
        </w:rPr>
        <w:t xml:space="preserve"> = </w:t>
      </w:r>
      <w:r w:rsidRPr="00DE3243">
        <w:rPr>
          <w:i/>
          <w:lang w:val="en-US"/>
        </w:rPr>
        <w:t>f</w:t>
      </w:r>
      <w:r w:rsidRPr="00DE3243">
        <w:rPr>
          <w:i/>
          <w:vertAlign w:val="subscript"/>
          <w:lang w:val="en-US"/>
        </w:rPr>
        <w:t>o</w:t>
      </w:r>
      <w:r w:rsidRPr="00DE3243">
        <w:rPr>
          <w:i/>
        </w:rPr>
        <w:t xml:space="preserve"> – </w:t>
      </w:r>
      <w:r w:rsidRPr="00DE3243">
        <w:rPr>
          <w:i/>
          <w:lang w:val="en-US"/>
        </w:rPr>
        <w:t>f</w:t>
      </w:r>
      <w:r w:rsidRPr="00DE3243">
        <w:rPr>
          <w:i/>
          <w:vertAlign w:val="subscript"/>
          <w:lang w:val="en-US"/>
        </w:rPr>
        <w:t>oc</w:t>
      </w:r>
      <w:r w:rsidRPr="00DE3243">
        <w:t xml:space="preserve">, где </w:t>
      </w:r>
      <w:r w:rsidRPr="00DE3243">
        <w:rPr>
          <w:i/>
        </w:rPr>
        <w:t>f</w:t>
      </w:r>
      <w:r w:rsidRPr="00DE3243">
        <w:rPr>
          <w:i/>
          <w:vertAlign w:val="subscript"/>
        </w:rPr>
        <w:t>oc</w:t>
      </w:r>
      <w:r w:rsidRPr="00DE3243">
        <w:t xml:space="preserve"> – опора сигнала. Это явление хорошо известно  в акти</w:t>
      </w:r>
      <w:r w:rsidRPr="00DE3243">
        <w:t>в</w:t>
      </w:r>
      <w:r w:rsidRPr="00DE3243">
        <w:t xml:space="preserve">ной радиолокации как эффект Доплера, а </w:t>
      </w:r>
      <w:r w:rsidRPr="00DE3243">
        <w:rPr>
          <w:i/>
          <w:lang w:val="en-US"/>
        </w:rPr>
        <w:t>f</w:t>
      </w:r>
      <w:r w:rsidRPr="00DE3243">
        <w:rPr>
          <w:i/>
          <w:vertAlign w:val="subscript"/>
          <w:lang w:val="en-US"/>
        </w:rPr>
        <w:t>d</w:t>
      </w:r>
      <w:r>
        <w:t xml:space="preserve"> – это частота Доп</w:t>
      </w:r>
      <w:r w:rsidRPr="00DE3243">
        <w:t>лера исто</w:t>
      </w:r>
      <w:r w:rsidRPr="00DE3243">
        <w:t>ч</w:t>
      </w:r>
      <w:r w:rsidRPr="00DE3243">
        <w:t>ника, движущегося в направлении приемн</w:t>
      </w:r>
      <w:r>
        <w:t>ика. Для компенсации эффекта До</w:t>
      </w:r>
      <w:r w:rsidRPr="00DE3243">
        <w:t>плера в активной радиоло</w:t>
      </w:r>
      <w:r>
        <w:t>кации используется</w:t>
      </w:r>
      <w:r w:rsidRPr="00DE3243">
        <w:t xml:space="preserve"> гребенка квадратурных каналов с частотами опор  </w:t>
      </w:r>
      <w:r w:rsidRPr="00DE3243">
        <w:rPr>
          <w:i/>
          <w:lang w:val="en-US"/>
        </w:rPr>
        <w:t>f</w:t>
      </w:r>
      <w:r w:rsidRPr="00DE3243">
        <w:rPr>
          <w:i/>
          <w:vertAlign w:val="subscript"/>
          <w:lang w:val="en-US"/>
        </w:rPr>
        <w:t>ok</w:t>
      </w:r>
      <w:r w:rsidRPr="00DE3243">
        <w:rPr>
          <w:i/>
        </w:rPr>
        <w:t>,</w:t>
      </w:r>
      <w:r w:rsidRPr="00DE3243">
        <w:t xml:space="preserve"> перекрывающими весь спектр скоростей </w:t>
      </w:r>
      <w:r w:rsidRPr="00DE3243">
        <w:lastRenderedPageBreak/>
        <w:t>источника так, что в каждом канале можно пренебречь данным эффе</w:t>
      </w:r>
      <w:r w:rsidRPr="00DE3243">
        <w:t>к</w:t>
      </w:r>
      <w:r w:rsidRPr="00DE3243">
        <w:t xml:space="preserve">том. В каждом </w:t>
      </w:r>
      <w:r>
        <w:t xml:space="preserve"> доп</w:t>
      </w:r>
      <w:r w:rsidRPr="00DE3243">
        <w:t>плеровском канале гребенки тогда можно построить согласованный фильтр сигнала. Канал, в котором наблюдается макс</w:t>
      </w:r>
      <w:r w:rsidRPr="00DE3243">
        <w:t>и</w:t>
      </w:r>
      <w:r w:rsidRPr="00DE3243">
        <w:t>мальный отклик согласованного фильтра сигнала, принимается за «и</w:t>
      </w:r>
      <w:r w:rsidRPr="00DE3243">
        <w:t>с</w:t>
      </w:r>
      <w:r w:rsidRPr="00DE3243">
        <w:t>тинный». Аналогичный подход необходимо применить и в рассматрив</w:t>
      </w:r>
      <w:r w:rsidRPr="00DE3243">
        <w:t>а</w:t>
      </w:r>
      <w:r w:rsidRPr="00DE3243">
        <w:t>емой задаче пассивной радиолокации. Здесь возникают два момента. Во-первых, «допплеровские» смещения в данной задаче возникают из-за к</w:t>
      </w:r>
      <w:r w:rsidRPr="00DE3243">
        <w:t>о</w:t>
      </w:r>
      <w:r w:rsidRPr="00DE3243">
        <w:t xml:space="preserve">нечной точности оценки несущей по спектрограмме и они значительно больше, чем допплеровские смещения в активной радиолокации. Во-вторых, встает вопрос о выборе критерия «истинного» допплеровского канала в условиях, когда сигнал неизвестен. Этот вопрос можно решить лишь путем анализа образов квадратур </w:t>
      </w:r>
      <w:r>
        <w:t xml:space="preserve">в </w:t>
      </w:r>
      <w:r w:rsidRPr="00DE3243">
        <w:t>до</w:t>
      </w:r>
      <w:r>
        <w:t>пплеровских</w:t>
      </w:r>
      <w:r w:rsidRPr="00DE3243">
        <w:t xml:space="preserve"> канала</w:t>
      </w:r>
      <w:r>
        <w:t>х, образец которых</w:t>
      </w:r>
      <w:r w:rsidRPr="00DE3243">
        <w:t xml:space="preserve"> </w:t>
      </w:r>
      <w:r>
        <w:t>представлен</w:t>
      </w:r>
      <w:r w:rsidRPr="00DE3243">
        <w:t xml:space="preserve"> на рис. </w:t>
      </w:r>
      <w:r>
        <w:t>3</w:t>
      </w:r>
      <w:r w:rsidRPr="00DE3243">
        <w:t>.</w:t>
      </w:r>
      <w:r>
        <w:t>4</w:t>
      </w:r>
      <w:r w:rsidRPr="00DE3243">
        <w:t>.4.</w:t>
      </w:r>
    </w:p>
    <w:p w:rsidR="00910038" w:rsidRPr="00DE3243" w:rsidRDefault="00910038" w:rsidP="00FF3227">
      <w:pPr>
        <w:jc w:val="center"/>
        <w:rPr>
          <w:noProof/>
        </w:rPr>
      </w:pPr>
      <w:r>
        <w:rPr>
          <w:noProof/>
        </w:rPr>
        <w:drawing>
          <wp:inline distT="0" distB="0" distL="0" distR="0" wp14:anchorId="3AD6D069" wp14:editId="5E061593">
            <wp:extent cx="3721100" cy="2952750"/>
            <wp:effectExtent l="0" t="0" r="0" b="0"/>
            <wp:docPr id="35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5">
                      <a:grayscl/>
                      <a:extLst>
                        <a:ext uri="{BEBA8EAE-BF5A-486C-A8C5-ECC9F3942E4B}">
                          <a14:imgProps xmlns:a14="http://schemas.microsoft.com/office/drawing/2010/main">
                            <a14:imgLayer r:embed="rId17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21100" cy="2952750"/>
                    </a:xfrm>
                    <a:prstGeom prst="rect">
                      <a:avLst/>
                    </a:prstGeom>
                    <a:noFill/>
                    <a:ln>
                      <a:noFill/>
                    </a:ln>
                  </pic:spPr>
                </pic:pic>
              </a:graphicData>
            </a:graphic>
          </wp:inline>
        </w:drawing>
      </w:r>
    </w:p>
    <w:p w:rsidR="00910038" w:rsidRPr="00F677D2" w:rsidRDefault="00910038" w:rsidP="00FF3227">
      <w:pPr>
        <w:ind w:firstLine="426"/>
        <w:jc w:val="center"/>
        <w:rPr>
          <w:sz w:val="22"/>
          <w:szCs w:val="22"/>
        </w:rPr>
      </w:pPr>
      <w:r w:rsidRPr="00F677D2">
        <w:rPr>
          <w:sz w:val="22"/>
          <w:szCs w:val="22"/>
        </w:rPr>
        <w:t>Рис. 3.4.4 Искажение квадратур за счет эффекта Доплера</w:t>
      </w:r>
    </w:p>
    <w:p w:rsidR="00910038" w:rsidRPr="00DE3243" w:rsidRDefault="00910038" w:rsidP="00910038">
      <w:pPr>
        <w:ind w:firstLine="454"/>
        <w:jc w:val="both"/>
      </w:pPr>
    </w:p>
    <w:p w:rsidR="00910038" w:rsidRDefault="00910038" w:rsidP="00910038">
      <w:pPr>
        <w:ind w:firstLine="454"/>
        <w:jc w:val="both"/>
      </w:pPr>
      <w:r w:rsidRPr="00DE3243">
        <w:t>Как определить «истинный» образ квадратур на выходе ФД, т.е. о</w:t>
      </w:r>
      <w:r w:rsidRPr="00DE3243">
        <w:t>б</w:t>
      </w:r>
      <w:r w:rsidRPr="00DE3243">
        <w:t xml:space="preserve">раз, возникающий при выборе частоты опоры </w:t>
      </w:r>
      <w:r w:rsidRPr="00DE3243">
        <w:rPr>
          <w:i/>
          <w:lang w:val="en-US"/>
        </w:rPr>
        <w:t>f</w:t>
      </w:r>
      <w:r w:rsidRPr="00DE3243">
        <w:rPr>
          <w:i/>
          <w:vertAlign w:val="subscript"/>
          <w:lang w:val="en-US"/>
        </w:rPr>
        <w:t>ok</w:t>
      </w:r>
      <w:r w:rsidRPr="00DE3243">
        <w:rPr>
          <w:i/>
        </w:rPr>
        <w:t xml:space="preserve"> = </w:t>
      </w:r>
      <w:r w:rsidRPr="00DE3243">
        <w:rPr>
          <w:i/>
          <w:lang w:val="en-US"/>
        </w:rPr>
        <w:t>f</w:t>
      </w:r>
      <w:r w:rsidRPr="00DE3243">
        <w:rPr>
          <w:i/>
          <w:vertAlign w:val="subscript"/>
          <w:lang w:val="en-US"/>
        </w:rPr>
        <w:t>oc</w:t>
      </w:r>
      <w:r w:rsidRPr="00DE3243">
        <w:t xml:space="preserve">? Рассмотрим этот вопрос для случая </w:t>
      </w:r>
      <w:r w:rsidRPr="00DE3243">
        <w:sym w:font="Symbol" w:char="F070"/>
      </w:r>
      <w:r w:rsidRPr="00DE3243">
        <w:t>-</w:t>
      </w:r>
      <w:r>
        <w:t xml:space="preserve"> </w:t>
      </w:r>
      <w:r w:rsidRPr="00DE3243">
        <w:t>манип</w:t>
      </w:r>
      <w:r>
        <w:t>у</w:t>
      </w:r>
      <w:r w:rsidRPr="00DE3243">
        <w:t xml:space="preserve">лированных импульсов. Невырожденная и неискаженная квадратура </w:t>
      </w:r>
      <w:r w:rsidRPr="00DE3243">
        <w:sym w:font="Symbol" w:char="F070"/>
      </w:r>
      <w:r w:rsidRPr="00DE3243">
        <w:t xml:space="preserve">-манипулированных импульсов принимает лишь два значения, отличающихся знаком – рис. </w:t>
      </w:r>
      <w:r>
        <w:t>3</w:t>
      </w:r>
      <w:r w:rsidRPr="00DE3243">
        <w:t>.</w:t>
      </w:r>
      <w:r>
        <w:t>4</w:t>
      </w:r>
      <w:r w:rsidRPr="00DE3243">
        <w:t>.2. Соответственно, модуль «истинной» невырожденной квадратуры характеризуется пост</w:t>
      </w:r>
      <w:r w:rsidRPr="00DE3243">
        <w:t>о</w:t>
      </w:r>
      <w:r w:rsidRPr="00DE3243">
        <w:t>янством своих значений. В реальных условиях это постоянство нарушено шумом, (на рис.</w:t>
      </w:r>
      <w:r>
        <w:t xml:space="preserve"> 3</w:t>
      </w:r>
      <w:r w:rsidRPr="00DE3243">
        <w:t>.</w:t>
      </w:r>
      <w:r>
        <w:t>4</w:t>
      </w:r>
      <w:r w:rsidRPr="00DE3243">
        <w:t xml:space="preserve">.2 - </w:t>
      </w:r>
      <w:r>
        <w:t>3</w:t>
      </w:r>
      <w:r w:rsidRPr="00DE3243">
        <w:t>.</w:t>
      </w:r>
      <w:r>
        <w:t>4</w:t>
      </w:r>
      <w:r w:rsidRPr="00DE3243">
        <w:t xml:space="preserve">.4 отношение сигнал/шум равно 10), но может служить существенным признаком «истинного» образа. Выберем из двух </w:t>
      </w:r>
      <w:r w:rsidRPr="00DE3243">
        <w:lastRenderedPageBreak/>
        <w:t>квадратур на рис.</w:t>
      </w:r>
      <w:r>
        <w:t xml:space="preserve"> 3</w:t>
      </w:r>
      <w:r w:rsidRPr="00DE3243">
        <w:t>.</w:t>
      </w:r>
      <w:r>
        <w:t>4</w:t>
      </w:r>
      <w:r w:rsidRPr="00DE3243">
        <w:t xml:space="preserve">.2 ту, в которой наблюдается максимум значений (в данном случае это квадратура </w:t>
      </w:r>
      <w:r w:rsidRPr="00DE3243">
        <w:rPr>
          <w:i/>
          <w:lang w:val="en-US"/>
        </w:rPr>
        <w:t>P</w:t>
      </w:r>
      <w:r w:rsidRPr="00DE3243">
        <w:t xml:space="preserve">). Тогда на языке пакета  </w:t>
      </w:r>
      <w:r w:rsidRPr="00DE3243">
        <w:rPr>
          <w:i/>
          <w:lang w:val="en-US"/>
        </w:rPr>
        <w:t>MathCAD</w:t>
      </w:r>
      <w:r w:rsidRPr="00DE3243">
        <w:t xml:space="preserve"> кр</w:t>
      </w:r>
      <w:r w:rsidRPr="00DE3243">
        <w:t>и</w:t>
      </w:r>
      <w:r w:rsidRPr="00DE3243">
        <w:t>терий выбора допплеровского канала можно записать в виде</w:t>
      </w:r>
    </w:p>
    <w:p w:rsidR="00910038" w:rsidRPr="00DE3243" w:rsidRDefault="00910038" w:rsidP="00910038">
      <w:pPr>
        <w:ind w:firstLine="454"/>
        <w:jc w:val="both"/>
      </w:pPr>
    </w:p>
    <w:p w:rsidR="00910038" w:rsidRPr="00DE3243" w:rsidRDefault="00910038" w:rsidP="00FF3227">
      <w:pPr>
        <w:ind w:left="709" w:firstLine="709"/>
        <w:jc w:val="center"/>
      </w:pPr>
      <w:proofErr w:type="gramStart"/>
      <w:r w:rsidRPr="00DE3243">
        <w:rPr>
          <w:i/>
          <w:lang w:val="en-US"/>
        </w:rPr>
        <w:t>var</w:t>
      </w:r>
      <w:r w:rsidRPr="00DE3243">
        <w:t>(</w:t>
      </w:r>
      <w:proofErr w:type="gramEnd"/>
      <w:r w:rsidRPr="0049777B">
        <w:fldChar w:fldCharType="begin"/>
      </w:r>
      <w:r w:rsidRPr="0049777B">
        <w:instrText xml:space="preserve"> QUOTE </w:instrText>
      </w:r>
      <w:r>
        <w:rPr>
          <w:noProof/>
        </w:rPr>
        <w:drawing>
          <wp:inline distT="0" distB="0" distL="0" distR="0" wp14:anchorId="17E40AB3" wp14:editId="227B4188">
            <wp:extent cx="184150" cy="241300"/>
            <wp:effectExtent l="0" t="0" r="0" b="0"/>
            <wp:docPr id="359"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5"/>
                    <pic:cNvPicPr>
                      <a:picLocks noChangeAspect="1" noChangeArrowheads="1"/>
                    </pic:cNvPicPr>
                  </pic:nvPicPr>
                  <pic:blipFill>
                    <a:blip r:embed="rId17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4150" cy="241300"/>
                    </a:xfrm>
                    <a:prstGeom prst="rect">
                      <a:avLst/>
                    </a:prstGeom>
                    <a:noFill/>
                    <a:ln>
                      <a:noFill/>
                    </a:ln>
                  </pic:spPr>
                </pic:pic>
              </a:graphicData>
            </a:graphic>
          </wp:inline>
        </w:drawing>
      </w:r>
      <w:r w:rsidRPr="0049777B">
        <w:instrText xml:space="preserve"> </w:instrText>
      </w:r>
      <w:r w:rsidRPr="0049777B">
        <w:fldChar w:fldCharType="separate"/>
      </w:r>
      <w:r w:rsidRPr="00F677D2">
        <w:t>|</w:t>
      </w:r>
      <w:r w:rsidRPr="00F677D2">
        <w:rPr>
          <w:b/>
          <w:i/>
          <w:lang w:val="en-US"/>
        </w:rPr>
        <w:t>P</w:t>
      </w:r>
      <w:r w:rsidRPr="00F677D2">
        <w:t>|</w:t>
      </w:r>
      <w:r w:rsidRPr="0049777B">
        <w:fldChar w:fldCharType="end"/>
      </w:r>
      <w:r w:rsidRPr="00DE3243">
        <w:t>)</w:t>
      </w:r>
      <w:r w:rsidRPr="00DE3243">
        <w:rPr>
          <w:i/>
        </w:rPr>
        <w:t xml:space="preserve"> </w:t>
      </w:r>
      <w:r w:rsidRPr="00DE3243">
        <w:rPr>
          <w:i/>
          <w:lang w:val="en-US"/>
        </w:rPr>
        <w:sym w:font="Symbol" w:char="F0AE"/>
      </w:r>
      <w:r w:rsidRPr="00DE3243">
        <w:rPr>
          <w:i/>
        </w:rPr>
        <w:t xml:space="preserve"> </w:t>
      </w:r>
      <w:r w:rsidRPr="00DE3243">
        <w:rPr>
          <w:i/>
          <w:lang w:val="en-US"/>
        </w:rPr>
        <w:t>min</w:t>
      </w:r>
      <w:r w:rsidRPr="00DE3243">
        <w:rPr>
          <w:i/>
        </w:rPr>
        <w:t>,</w:t>
      </w:r>
      <w:r w:rsidRPr="00F677D2">
        <w:rPr>
          <w:i/>
        </w:rPr>
        <w:tab/>
      </w:r>
      <w:r w:rsidRPr="00F677D2">
        <w:rPr>
          <w:i/>
        </w:rPr>
        <w:tab/>
      </w:r>
      <w:r w:rsidRPr="0044185C">
        <w:tab/>
      </w:r>
      <w:r w:rsidRPr="00DE3243">
        <w:t>(</w:t>
      </w:r>
      <w:r>
        <w:t>3</w:t>
      </w:r>
      <w:r w:rsidRPr="00DE3243">
        <w:t>.</w:t>
      </w:r>
      <w:r>
        <w:t>4</w:t>
      </w:r>
      <w:r w:rsidRPr="00DE3243">
        <w:t>.2)</w:t>
      </w:r>
    </w:p>
    <w:p w:rsidR="00910038" w:rsidRDefault="00910038" w:rsidP="00910038">
      <w:pPr>
        <w:ind w:firstLine="454"/>
        <w:jc w:val="both"/>
      </w:pPr>
    </w:p>
    <w:p w:rsidR="00910038" w:rsidRPr="00DE3243" w:rsidRDefault="00910038" w:rsidP="00910038">
      <w:pPr>
        <w:jc w:val="both"/>
      </w:pPr>
      <w:r w:rsidRPr="00DE3243">
        <w:t xml:space="preserve">где функция </w:t>
      </w:r>
      <w:r w:rsidRPr="00DE3243">
        <w:rPr>
          <w:i/>
          <w:lang w:val="en-US"/>
        </w:rPr>
        <w:t>var</w:t>
      </w:r>
      <w:r w:rsidRPr="00F677D2">
        <w:t>(</w:t>
      </w:r>
      <w:r w:rsidRPr="00F677D2">
        <w:rPr>
          <w:b/>
          <w:lang w:val="en-US"/>
        </w:rPr>
        <w:t>x</w:t>
      </w:r>
      <w:r w:rsidRPr="00F677D2">
        <w:t>)</w:t>
      </w:r>
      <w:r w:rsidRPr="00DE3243">
        <w:t xml:space="preserve"> – среднеквадратичное отклонение от среднего в ве</w:t>
      </w:r>
      <w:r w:rsidRPr="00DE3243">
        <w:t>к</w:t>
      </w:r>
      <w:r w:rsidRPr="00DE3243">
        <w:t xml:space="preserve">торе </w:t>
      </w:r>
      <w:r w:rsidRPr="00F677D2">
        <w:rPr>
          <w:b/>
          <w:lang w:val="en-US"/>
        </w:rPr>
        <w:t>x</w:t>
      </w:r>
      <w:r w:rsidRPr="00DE3243">
        <w:t xml:space="preserve">. Программа </w:t>
      </w:r>
      <w:r w:rsidRPr="00DE3243">
        <w:rPr>
          <w:i/>
          <w:lang w:val="en-US"/>
        </w:rPr>
        <w:t>KOD</w:t>
      </w:r>
      <w:r w:rsidRPr="00DE3243">
        <w:rPr>
          <w:i/>
        </w:rPr>
        <w:t>%</w:t>
      </w:r>
      <w:r w:rsidRPr="00DE3243">
        <w:rPr>
          <w:i/>
          <w:lang w:val="en-US"/>
        </w:rPr>
        <w:t>M</w:t>
      </w:r>
      <w:r w:rsidRPr="00DE3243">
        <w:rPr>
          <w:i/>
        </w:rPr>
        <w:t>.</w:t>
      </w:r>
      <w:r w:rsidRPr="00DE3243">
        <w:rPr>
          <w:i/>
          <w:lang w:val="en-US"/>
        </w:rPr>
        <w:t>xmcd</w:t>
      </w:r>
      <w:r w:rsidRPr="00DE3243">
        <w:t xml:space="preserve"> в [7] реализует описанный подход. М</w:t>
      </w:r>
      <w:r w:rsidRPr="00DE3243">
        <w:t>о</w:t>
      </w:r>
      <w:r w:rsidRPr="00DE3243">
        <w:t>делирование задачи декодирования с помощью этой программы показ</w:t>
      </w:r>
      <w:r w:rsidRPr="00DE3243">
        <w:t>ы</w:t>
      </w:r>
      <w:r w:rsidRPr="00DE3243">
        <w:t xml:space="preserve">вает, что при отношении сигнал/шум выше уровня </w:t>
      </w:r>
      <w:r w:rsidRPr="00DE3243">
        <w:rPr>
          <w:i/>
        </w:rPr>
        <w:t>0,7</w:t>
      </w:r>
      <w:r w:rsidRPr="00DE3243">
        <w:t xml:space="preserve"> вероятность правильного декодирования выше </w:t>
      </w:r>
      <w:r w:rsidRPr="00DE3243">
        <w:rPr>
          <w:i/>
        </w:rPr>
        <w:t>0,9</w:t>
      </w:r>
      <w:r w:rsidRPr="00DE3243">
        <w:t>. Эта вероятность резко падает при более низких отношениях сигнал/шум, что объясняется не ограниченн</w:t>
      </w:r>
      <w:r w:rsidRPr="00DE3243">
        <w:t>о</w:t>
      </w:r>
      <w:r w:rsidRPr="00DE3243">
        <w:t xml:space="preserve">стью описанного подхода, а выбросами оценок </w:t>
      </w:r>
      <w:r w:rsidRPr="00DE3243">
        <w:rPr>
          <w:i/>
          <w:lang w:val="en-US"/>
        </w:rPr>
        <w:t>f</w:t>
      </w:r>
      <w:r w:rsidRPr="00DE3243">
        <w:rPr>
          <w:i/>
          <w:vertAlign w:val="subscript"/>
          <w:lang w:val="en-US"/>
        </w:rPr>
        <w:t>o</w:t>
      </w:r>
      <w:r w:rsidRPr="00DE3243">
        <w:rPr>
          <w:i/>
        </w:rPr>
        <w:t xml:space="preserve"> </w:t>
      </w:r>
      <w:r w:rsidRPr="00DE3243">
        <w:t>на этапе анализа спе</w:t>
      </w:r>
      <w:r w:rsidRPr="00DE3243">
        <w:t>к</w:t>
      </w:r>
      <w:r w:rsidRPr="00DE3243">
        <w:t xml:space="preserve">трограмм. </w:t>
      </w:r>
    </w:p>
    <w:p w:rsidR="00910038" w:rsidRPr="00DE3243" w:rsidRDefault="00910038" w:rsidP="00910038">
      <w:pPr>
        <w:ind w:firstLine="454"/>
        <w:jc w:val="both"/>
      </w:pPr>
      <w:r w:rsidRPr="00DE3243">
        <w:t>Для более общего случая 2</w:t>
      </w:r>
      <w:r w:rsidRPr="00DE3243">
        <w:sym w:font="Symbol" w:char="F070"/>
      </w:r>
      <w:r w:rsidRPr="00DE3243">
        <w:t>/</w:t>
      </w:r>
      <w:r w:rsidRPr="00DE3243">
        <w:rPr>
          <w:i/>
          <w:lang w:val="en-US"/>
        </w:rPr>
        <w:t>m</w:t>
      </w:r>
      <w:r w:rsidRPr="00DE3243">
        <w:rPr>
          <w:i/>
        </w:rPr>
        <w:t xml:space="preserve"> </w:t>
      </w:r>
      <w:r w:rsidRPr="00DE3243">
        <w:t>– манипуляций невырожденная ква</w:t>
      </w:r>
      <w:r w:rsidRPr="00DE3243">
        <w:t>д</w:t>
      </w:r>
      <w:r w:rsidRPr="00DE3243">
        <w:t>ратура в «истинной» допплеровском канале имеет не два, а большее чи</w:t>
      </w:r>
      <w:r w:rsidRPr="00DE3243">
        <w:t>с</w:t>
      </w:r>
      <w:r w:rsidRPr="00DE3243">
        <w:t>ло значений кусочно-постоянной низкочастотной компоненты (</w:t>
      </w:r>
      <w:r>
        <w:t>3</w:t>
      </w:r>
      <w:r w:rsidRPr="00DE3243">
        <w:t>.</w:t>
      </w:r>
      <w:r>
        <w:t>4</w:t>
      </w:r>
      <w:r w:rsidRPr="00DE3243">
        <w:t xml:space="preserve">.1). Рассмотренный критерий в этом случае уже неприменим  и требует обобщения. Например, таким обобщением может служить близость в пространстве функций </w:t>
      </w:r>
      <w:r w:rsidRPr="00DE3243">
        <w:rPr>
          <w:i/>
          <w:lang w:val="en-US"/>
        </w:rPr>
        <w:t>L</w:t>
      </w:r>
      <w:r w:rsidRPr="00DE3243">
        <w:rPr>
          <w:i/>
          <w:vertAlign w:val="superscript"/>
        </w:rPr>
        <w:t>2</w:t>
      </w:r>
      <w:r w:rsidRPr="00DE3243">
        <w:t xml:space="preserve"> производной выбранной квадратуры к функции «тождественный нуль». Действительно, производная кусочно-постоянной функции обращается в нуль, за исключением конечного чи</w:t>
      </w:r>
      <w:r w:rsidRPr="00DE3243">
        <w:t>с</w:t>
      </w:r>
      <w:r w:rsidRPr="00DE3243">
        <w:t>ла точек разрыва, (в данном случае связанных со скачками фаз).  Если в цифровой реализации операции дифференцирова</w:t>
      </w:r>
      <w:r>
        <w:t>ния предусмотрена фильтрация</w:t>
      </w:r>
      <w:r w:rsidRPr="00DE3243">
        <w:t xml:space="preserve"> выбросов производной, то ее отклонения от нуля будут с</w:t>
      </w:r>
      <w:r w:rsidRPr="00DE3243">
        <w:t>о</w:t>
      </w:r>
      <w:r w:rsidRPr="00DE3243">
        <w:t>здаваться лишь воздействием шума. Поэтому, можно сохранить критерий (</w:t>
      </w:r>
      <w:r>
        <w:t>3</w:t>
      </w:r>
      <w:r w:rsidRPr="00DE3243">
        <w:t>.</w:t>
      </w:r>
      <w:r>
        <w:t>4</w:t>
      </w:r>
      <w:r w:rsidRPr="00DE3243">
        <w:t>.2), но применительно не к самой выбранной квадратуре, а к ее пр</w:t>
      </w:r>
      <w:r w:rsidRPr="00DE3243">
        <w:t>о</w:t>
      </w:r>
      <w:r w:rsidRPr="00DE3243">
        <w:t>изводной. Соответственно, несколько сложнее становятся и процедуры восстановления кода ФМ. В частности, требуется более сложная мног</w:t>
      </w:r>
      <w:r w:rsidRPr="00DE3243">
        <w:t>о</w:t>
      </w:r>
      <w:r w:rsidRPr="00DE3243">
        <w:t>пороговая обработка при переходе от образа квадратуры рис.</w:t>
      </w:r>
      <w:r>
        <w:t xml:space="preserve"> 3</w:t>
      </w:r>
      <w:r w:rsidRPr="00DE3243">
        <w:t>.</w:t>
      </w:r>
      <w:r>
        <w:t>4</w:t>
      </w:r>
      <w:r w:rsidRPr="00DE3243">
        <w:t xml:space="preserve">.2 к функции на рис. </w:t>
      </w:r>
      <w:r>
        <w:t>3</w:t>
      </w:r>
      <w:r w:rsidRPr="00DE3243">
        <w:t>.</w:t>
      </w:r>
      <w:r>
        <w:t>4</w:t>
      </w:r>
      <w:r w:rsidRPr="00DE3243">
        <w:t>.3.</w:t>
      </w:r>
    </w:p>
    <w:p w:rsidR="00910038" w:rsidRPr="00DE3243" w:rsidRDefault="00910038" w:rsidP="00910038">
      <w:pPr>
        <w:ind w:firstLine="454"/>
        <w:jc w:val="both"/>
      </w:pPr>
    </w:p>
    <w:p w:rsidR="00910038" w:rsidRPr="00DE3243" w:rsidRDefault="00FF3227" w:rsidP="00FF3227">
      <w:pPr>
        <w:ind w:firstLine="454"/>
        <w:jc w:val="both"/>
      </w:pPr>
      <w:r>
        <w:br w:type="page"/>
      </w:r>
    </w:p>
    <w:p w:rsidR="00910038" w:rsidRPr="002168FC" w:rsidRDefault="00FF3227" w:rsidP="002168FC">
      <w:pPr>
        <w:pStyle w:val="2"/>
        <w:rPr>
          <w:b/>
          <w:sz w:val="22"/>
          <w:szCs w:val="22"/>
        </w:rPr>
      </w:pPr>
      <w:r w:rsidRPr="002168FC">
        <w:rPr>
          <w:b/>
          <w:sz w:val="22"/>
          <w:szCs w:val="22"/>
        </w:rPr>
        <w:lastRenderedPageBreak/>
        <w:t>3.5 АНАЛИЗ  СЛОЖНЫХ СИГНАЛОВ С БОЛЬШОЙ БАЗОЙ</w:t>
      </w:r>
    </w:p>
    <w:p w:rsidR="00910038" w:rsidRPr="006A4C8E" w:rsidRDefault="00910038" w:rsidP="00910038">
      <w:pPr>
        <w:ind w:firstLine="454"/>
        <w:jc w:val="both"/>
        <w:rPr>
          <w:b/>
        </w:rPr>
      </w:pPr>
    </w:p>
    <w:p w:rsidR="00910038" w:rsidRDefault="00910038" w:rsidP="00910038">
      <w:pPr>
        <w:ind w:firstLine="454"/>
        <w:jc w:val="both"/>
      </w:pPr>
      <w:r w:rsidRPr="006A4C8E">
        <w:t xml:space="preserve">Для повышения скрытности и помехоустойчивости </w:t>
      </w:r>
      <w:r>
        <w:t>радиотехнич</w:t>
      </w:r>
      <w:r>
        <w:t>е</w:t>
      </w:r>
      <w:r>
        <w:t>ских систем</w:t>
      </w:r>
      <w:r w:rsidRPr="006A4C8E">
        <w:t xml:space="preserve"> широко применяются сложные сигналы, т.е. сигналы бол</w:t>
      </w:r>
      <w:r w:rsidRPr="006A4C8E">
        <w:t>ь</w:t>
      </w:r>
      <w:r w:rsidRPr="006A4C8E">
        <w:t>шой длительности, имеющие широкий спектр. Сложность сигнала опр</w:t>
      </w:r>
      <w:r w:rsidRPr="006A4C8E">
        <w:t>е</w:t>
      </w:r>
      <w:r w:rsidRPr="006A4C8E">
        <w:t>деляется безразмерной величиной – базой</w:t>
      </w:r>
    </w:p>
    <w:p w:rsidR="00910038" w:rsidRPr="006A4C8E" w:rsidRDefault="00910038" w:rsidP="00910038">
      <w:pPr>
        <w:ind w:firstLine="454"/>
        <w:jc w:val="both"/>
      </w:pPr>
    </w:p>
    <w:p w:rsidR="00910038" w:rsidRPr="006A4C8E" w:rsidRDefault="00052B72" w:rsidP="00052B72">
      <w:pPr>
        <w:ind w:left="1418" w:firstLine="709"/>
        <w:jc w:val="center"/>
      </w:pPr>
      <w:r>
        <w:rPr>
          <w:i/>
        </w:rPr>
        <w:t>В = ΔТ</w:t>
      </w:r>
      <w:r w:rsidR="00910038" w:rsidRPr="006A4C8E">
        <w:rPr>
          <w:i/>
        </w:rPr>
        <w:t xml:space="preserve"> Δ</w:t>
      </w:r>
      <w:r w:rsidR="00910038" w:rsidRPr="006A4C8E">
        <w:rPr>
          <w:i/>
          <w:lang w:val="en-US"/>
        </w:rPr>
        <w:t>f</w:t>
      </w:r>
      <w:r w:rsidR="00910038" w:rsidRPr="006A4C8E">
        <w:rPr>
          <w:i/>
        </w:rPr>
        <w:t>,</w:t>
      </w:r>
      <w:r w:rsidR="00910038">
        <w:rPr>
          <w:i/>
        </w:rPr>
        <w:tab/>
      </w:r>
      <w:r w:rsidR="00910038">
        <w:rPr>
          <w:i/>
        </w:rPr>
        <w:tab/>
      </w:r>
      <w:r w:rsidR="00910038" w:rsidRPr="00B71085">
        <w:rPr>
          <w:i/>
        </w:rPr>
        <w:tab/>
      </w:r>
      <w:r w:rsidR="00910038">
        <w:t>(3.5</w:t>
      </w:r>
      <w:r w:rsidR="00910038" w:rsidRPr="006A4C8E">
        <w:t>.1)</w:t>
      </w:r>
    </w:p>
    <w:p w:rsidR="00910038" w:rsidRDefault="00910038" w:rsidP="00910038">
      <w:pPr>
        <w:ind w:firstLine="454"/>
        <w:jc w:val="both"/>
      </w:pPr>
    </w:p>
    <w:p w:rsidR="00910038" w:rsidRPr="002B65DD" w:rsidRDefault="00910038" w:rsidP="00910038">
      <w:pPr>
        <w:jc w:val="both"/>
      </w:pPr>
      <w:r w:rsidRPr="006A4C8E">
        <w:t xml:space="preserve">где </w:t>
      </w:r>
      <w:r w:rsidRPr="006A4C8E">
        <w:rPr>
          <w:i/>
        </w:rPr>
        <w:t>Δ</w:t>
      </w:r>
      <w:r w:rsidRPr="006A4C8E">
        <w:rPr>
          <w:i/>
          <w:lang w:val="en-US"/>
        </w:rPr>
        <w:t>T</w:t>
      </w:r>
      <w:r w:rsidRPr="006A4C8E">
        <w:t xml:space="preserve"> – длительность,</w:t>
      </w:r>
      <w:r w:rsidRPr="006A4C8E">
        <w:rPr>
          <w:i/>
        </w:rPr>
        <w:t xml:space="preserve"> Δ</w:t>
      </w:r>
      <w:r w:rsidRPr="006A4C8E">
        <w:rPr>
          <w:i/>
          <w:lang w:val="en-US"/>
        </w:rPr>
        <w:t>f</w:t>
      </w:r>
      <w:r w:rsidRPr="006A4C8E">
        <w:rPr>
          <w:i/>
        </w:rPr>
        <w:t xml:space="preserve"> </w:t>
      </w:r>
      <w:r w:rsidRPr="006A4C8E">
        <w:t xml:space="preserve">– ширина спектра сигнала. Создать большую базу простым увеличением длительности </w:t>
      </w:r>
      <w:r w:rsidRPr="006A4C8E">
        <w:rPr>
          <w:i/>
        </w:rPr>
        <w:sym w:font="Symbol" w:char="F074"/>
      </w:r>
      <w:r w:rsidRPr="006A4C8E">
        <w:rPr>
          <w:i/>
        </w:rPr>
        <w:t xml:space="preserve">  </w:t>
      </w:r>
      <w:r w:rsidRPr="006A4C8E">
        <w:t>импульса с неизменной н</w:t>
      </w:r>
      <w:r w:rsidRPr="006A4C8E">
        <w:t>е</w:t>
      </w:r>
      <w:r w:rsidRPr="006A4C8E">
        <w:t xml:space="preserve">сущей невозможно в силу известного соотношения </w:t>
      </w:r>
      <w:r w:rsidRPr="006A4C8E">
        <w:rPr>
          <w:i/>
        </w:rPr>
        <w:t xml:space="preserve"> Δ</w:t>
      </w:r>
      <w:r w:rsidRPr="006A4C8E">
        <w:rPr>
          <w:i/>
          <w:lang w:val="en-US"/>
        </w:rPr>
        <w:t>f</w:t>
      </w:r>
      <w:r w:rsidRPr="006A4C8E">
        <w:rPr>
          <w:i/>
        </w:rPr>
        <w:t xml:space="preserve"> ≈ 1/</w:t>
      </w:r>
      <w:r w:rsidRPr="006A4C8E">
        <w:rPr>
          <w:i/>
        </w:rPr>
        <w:sym w:font="Symbol" w:char="F074"/>
      </w:r>
      <w:r w:rsidRPr="006A4C8E">
        <w:t xml:space="preserve">, </w:t>
      </w:r>
      <w:r w:rsidR="00052B72">
        <w:t xml:space="preserve"> </w:t>
      </w:r>
      <w:r w:rsidRPr="006A4C8E">
        <w:t>влекущего</w:t>
      </w:r>
      <w:r w:rsidR="00052B72">
        <w:t xml:space="preserve"> </w:t>
      </w:r>
      <w:r w:rsidRPr="006A4C8E">
        <w:rPr>
          <w:i/>
          <w:lang w:val="en-US"/>
        </w:rPr>
        <w:t>B</w:t>
      </w:r>
      <w:r w:rsidRPr="006A4C8E">
        <w:rPr>
          <w:i/>
        </w:rPr>
        <w:t xml:space="preserve"> ≈ 1.</w:t>
      </w:r>
      <w:r w:rsidRPr="006A4C8E">
        <w:t xml:space="preserve"> Поэтому, сложные сигналы синтезируются с помощью различного рода манипуляций с </w:t>
      </w:r>
      <w:r>
        <w:t xml:space="preserve">частотой </w:t>
      </w:r>
      <w:r w:rsidRPr="006A4C8E">
        <w:t>несущей сигнала.</w:t>
      </w:r>
      <w:r>
        <w:t xml:space="preserve"> При этом для увеличения базы активно применяется и наращивание</w:t>
      </w:r>
      <w:r w:rsidRPr="004C708E">
        <w:t xml:space="preserve"> </w:t>
      </w:r>
      <w:r w:rsidRPr="006A4C8E">
        <w:t>длительности</w:t>
      </w:r>
      <w:r>
        <w:rPr>
          <w:i/>
        </w:rPr>
        <w:t xml:space="preserve"> </w:t>
      </w:r>
      <w:r>
        <w:t xml:space="preserve">зондирующих сигналов. Хранение цифрового образа сигнала с большой базой требует и большого объема памяти. Действительно, частота оцифровки должна быть не ниже </w:t>
      </w:r>
      <w:r w:rsidRPr="001F1165">
        <w:rPr>
          <w:i/>
        </w:rPr>
        <w:t>2</w:t>
      </w:r>
      <w:r w:rsidRPr="006A4C8E">
        <w:rPr>
          <w:i/>
        </w:rPr>
        <w:t>Δ</w:t>
      </w:r>
      <w:r w:rsidRPr="006A4C8E">
        <w:rPr>
          <w:i/>
          <w:lang w:val="en-US"/>
        </w:rPr>
        <w:t>f</w:t>
      </w:r>
      <w:r>
        <w:t xml:space="preserve"> </w:t>
      </w:r>
      <w:r w:rsidR="00052B72">
        <w:t xml:space="preserve"> </w:t>
      </w:r>
      <w:r>
        <w:t xml:space="preserve">и, </w:t>
      </w:r>
      <w:r w:rsidR="00052B72">
        <w:t xml:space="preserve"> </w:t>
      </w:r>
      <w:r>
        <w:t xml:space="preserve">следовательно, </w:t>
      </w:r>
      <w:r w:rsidR="00052B72">
        <w:t xml:space="preserve"> </w:t>
      </w:r>
      <w:r>
        <w:t xml:space="preserve">число </w:t>
      </w:r>
      <w:r w:rsidR="00052B72">
        <w:t xml:space="preserve"> </w:t>
      </w:r>
      <w:r>
        <w:t xml:space="preserve">отсчетов </w:t>
      </w:r>
      <w:r w:rsidR="00052B72">
        <w:t xml:space="preserve"> </w:t>
      </w:r>
      <w:r>
        <w:t xml:space="preserve">будет </w:t>
      </w:r>
      <w:r w:rsidR="00052B72">
        <w:t xml:space="preserve"> </w:t>
      </w:r>
      <w:r>
        <w:t xml:space="preserve">не </w:t>
      </w:r>
      <w:r w:rsidR="00052B72">
        <w:t xml:space="preserve"> </w:t>
      </w:r>
      <w:r>
        <w:t xml:space="preserve">менее </w:t>
      </w:r>
      <w:r w:rsidRPr="001F1165">
        <w:rPr>
          <w:i/>
        </w:rPr>
        <w:t>2</w:t>
      </w:r>
      <w:r w:rsidRPr="006A4C8E">
        <w:rPr>
          <w:i/>
        </w:rPr>
        <w:t>Δ</w:t>
      </w:r>
      <w:r w:rsidRPr="006A4C8E">
        <w:rPr>
          <w:i/>
          <w:lang w:val="en-US"/>
        </w:rPr>
        <w:t>f</w:t>
      </w:r>
      <w:r>
        <w:rPr>
          <w:i/>
        </w:rPr>
        <w:t xml:space="preserve"> ∙</w:t>
      </w:r>
      <w:r w:rsidRPr="006A4C8E">
        <w:rPr>
          <w:i/>
        </w:rPr>
        <w:t>ΔТ</w:t>
      </w:r>
      <w:r>
        <w:rPr>
          <w:i/>
        </w:rPr>
        <w:t>=2</w:t>
      </w:r>
      <w:r>
        <w:rPr>
          <w:i/>
          <w:lang w:val="en-US"/>
        </w:rPr>
        <w:t>B</w:t>
      </w:r>
      <w:r w:rsidRPr="001F1165">
        <w:rPr>
          <w:i/>
        </w:rPr>
        <w:t>.</w:t>
      </w:r>
      <w:r w:rsidRPr="002B65DD">
        <w:t xml:space="preserve"> </w:t>
      </w:r>
      <w:r>
        <w:t>Такова же должна быть размерность ДПФ при переходе в частотную область. При достаточно большой базе это приводит к техн</w:t>
      </w:r>
      <w:r>
        <w:t>и</w:t>
      </w:r>
      <w:r>
        <w:t>ческой невозможности реализации ДПФ для полного образа сигнала и, следовательно, алгоритмов  раздела 3.3. Рассмотрим анализ сигналов в данных обстоятельствах.</w:t>
      </w:r>
    </w:p>
    <w:p w:rsidR="00910038" w:rsidRPr="006A4C8E" w:rsidRDefault="00910038" w:rsidP="00910038">
      <w:pPr>
        <w:ind w:firstLine="454"/>
        <w:jc w:val="both"/>
      </w:pPr>
      <w:r w:rsidRPr="006A4C8E">
        <w:t>Наиболее распространены</w:t>
      </w:r>
      <w:r>
        <w:t xml:space="preserve"> следующие методы формирования сло</w:t>
      </w:r>
      <w:r>
        <w:t>ж</w:t>
      </w:r>
      <w:r>
        <w:t>ных сигналов</w:t>
      </w:r>
      <w:r w:rsidRPr="004C708E">
        <w:t>:</w:t>
      </w:r>
    </w:p>
    <w:p w:rsidR="00910038" w:rsidRPr="006A4C8E" w:rsidRDefault="00910038" w:rsidP="00910038">
      <w:pPr>
        <w:ind w:firstLine="454"/>
        <w:jc w:val="both"/>
      </w:pPr>
      <w:r w:rsidRPr="006A4C8E">
        <w:t>- частотная манипуляция (ЧМ) (излучается серия простых импульсов с разными значениями несущей</w:t>
      </w:r>
      <w:r>
        <w:t xml:space="preserve"> – «частотная телеграфия»</w:t>
      </w:r>
      <w:r w:rsidRPr="006A4C8E">
        <w:t>);</w:t>
      </w:r>
    </w:p>
    <w:p w:rsidR="00910038" w:rsidRPr="006A4C8E" w:rsidRDefault="00910038" w:rsidP="00910038">
      <w:pPr>
        <w:ind w:firstLine="454"/>
        <w:jc w:val="both"/>
      </w:pPr>
      <w:r w:rsidRPr="006A4C8E">
        <w:t>- частотная модуляция (излучается длинный импульс, несущая кот</w:t>
      </w:r>
      <w:r w:rsidRPr="006A4C8E">
        <w:t>о</w:t>
      </w:r>
      <w:r w:rsidRPr="006A4C8E">
        <w:t>рого плавно меняется по некоторому закону; наиболее часто применяется линейный закон – линейная частотная модуляция (ЛЧМ));</w:t>
      </w:r>
    </w:p>
    <w:p w:rsidR="00910038" w:rsidRPr="006A4C8E" w:rsidRDefault="00910038" w:rsidP="00910038">
      <w:pPr>
        <w:ind w:firstLine="454"/>
        <w:jc w:val="both"/>
      </w:pPr>
      <w:r w:rsidRPr="006A4C8E">
        <w:t xml:space="preserve"> - фазовая манипуляция (ФМ) (излучается длинный импульс, фаза которого во время излучения скачком меняется по некоторому закону; наиболее часто этот закон - псевдослучайная смена фаз на </w:t>
      </w:r>
      <w:r w:rsidRPr="006A4C8E">
        <w:rPr>
          <w:i/>
        </w:rPr>
        <w:t xml:space="preserve">180º </w:t>
      </w:r>
      <w:r w:rsidRPr="006A4C8E">
        <w:t>(</w:t>
      </w:r>
      <w:r w:rsidRPr="006A4C8E">
        <w:sym w:font="Symbol" w:char="F070"/>
      </w:r>
      <w:r w:rsidRPr="006A4C8E">
        <w:t>-манипуляция));</w:t>
      </w:r>
    </w:p>
    <w:p w:rsidR="00910038" w:rsidRPr="006A4C8E" w:rsidRDefault="00910038" w:rsidP="00910038">
      <w:pPr>
        <w:ind w:firstLine="454"/>
        <w:jc w:val="both"/>
      </w:pPr>
      <w:r w:rsidRPr="006A4C8E">
        <w:t xml:space="preserve">- квазинепрерывный ЛЧМ </w:t>
      </w:r>
      <w:r>
        <w:t xml:space="preserve">- </w:t>
      </w:r>
      <w:r w:rsidRPr="006A4C8E">
        <w:t>с</w:t>
      </w:r>
      <w:r>
        <w:t>игнал</w:t>
      </w:r>
      <w:r w:rsidRPr="006A4C8E">
        <w:t xml:space="preserve"> (излучается </w:t>
      </w:r>
      <w:r>
        <w:t xml:space="preserve">очень </w:t>
      </w:r>
      <w:r w:rsidRPr="006A4C8E">
        <w:t xml:space="preserve">длинный </w:t>
      </w:r>
      <w:r>
        <w:t xml:space="preserve">ЛЧМ - </w:t>
      </w:r>
      <w:r w:rsidRPr="006A4C8E">
        <w:t xml:space="preserve">импульс, </w:t>
      </w:r>
      <w:r>
        <w:t>амплитудно-модулированный</w:t>
      </w:r>
      <w:r w:rsidRPr="006A4C8E">
        <w:t xml:space="preserve"> по псевдослучайному закону);</w:t>
      </w:r>
    </w:p>
    <w:p w:rsidR="00910038" w:rsidRPr="006A4C8E" w:rsidRDefault="00910038" w:rsidP="00910038">
      <w:pPr>
        <w:ind w:firstLine="454"/>
        <w:jc w:val="both"/>
      </w:pPr>
      <w:r w:rsidRPr="006A4C8E">
        <w:t>- квазинепрерывный ФМ</w:t>
      </w:r>
      <w:r>
        <w:t xml:space="preserve"> -</w:t>
      </w:r>
      <w:r w:rsidRPr="006A4C8E">
        <w:t xml:space="preserve"> </w:t>
      </w:r>
      <w:r>
        <w:t>сигнал</w:t>
      </w:r>
      <w:r w:rsidRPr="006A4C8E">
        <w:t xml:space="preserve"> (излучается </w:t>
      </w:r>
      <w:r>
        <w:t xml:space="preserve">очень </w:t>
      </w:r>
      <w:r w:rsidRPr="006A4C8E">
        <w:t xml:space="preserve">длинный </w:t>
      </w:r>
      <w:r>
        <w:t xml:space="preserve">ФМ - </w:t>
      </w:r>
      <w:r w:rsidRPr="006A4C8E">
        <w:t xml:space="preserve">импульс, </w:t>
      </w:r>
      <w:r>
        <w:t>амплитудно-модулированный</w:t>
      </w:r>
      <w:r w:rsidRPr="006A4C8E">
        <w:t xml:space="preserve"> по псевдослучайному зако</w:t>
      </w:r>
      <w:r>
        <w:t>ну</w:t>
      </w:r>
      <w:r w:rsidRPr="006A4C8E">
        <w:t>).</w:t>
      </w:r>
    </w:p>
    <w:p w:rsidR="00910038" w:rsidRPr="006A4C8E" w:rsidRDefault="00910038" w:rsidP="00910038">
      <w:pPr>
        <w:ind w:firstLine="454"/>
        <w:jc w:val="both"/>
      </w:pPr>
      <w:r w:rsidRPr="006A4C8E">
        <w:t>На каждом цикле зондирования, как правило, меняют значения н</w:t>
      </w:r>
      <w:r w:rsidRPr="006A4C8E">
        <w:t>е</w:t>
      </w:r>
      <w:r w:rsidRPr="006A4C8E">
        <w:t xml:space="preserve">сущих </w:t>
      </w:r>
      <w:r>
        <w:t xml:space="preserve">по </w:t>
      </w:r>
      <w:r w:rsidRPr="006A4C8E">
        <w:t>псевдослучайному закону (</w:t>
      </w:r>
      <w:r>
        <w:t xml:space="preserve">так называемые </w:t>
      </w:r>
      <w:r w:rsidRPr="006A4C8E">
        <w:t>рабочие точки н</w:t>
      </w:r>
      <w:r w:rsidRPr="006A4C8E">
        <w:t>е</w:t>
      </w:r>
      <w:r w:rsidRPr="006A4C8E">
        <w:t>сущей).</w:t>
      </w:r>
    </w:p>
    <w:p w:rsidR="00910038" w:rsidRPr="006A4C8E" w:rsidRDefault="00910038" w:rsidP="00910038">
      <w:pPr>
        <w:ind w:firstLine="454"/>
        <w:jc w:val="both"/>
      </w:pPr>
      <w:r>
        <w:lastRenderedPageBreak/>
        <w:t xml:space="preserve">Для повышения чувствительности </w:t>
      </w:r>
      <w:r w:rsidRPr="006A4C8E">
        <w:t>прием</w:t>
      </w:r>
      <w:r>
        <w:t>ник ПРЛС строится как гребенка частотных каналов, перекрывающих заданную полосу обрабо</w:t>
      </w:r>
      <w:r>
        <w:t>т</w:t>
      </w:r>
      <w:r>
        <w:t xml:space="preserve">ки. </w:t>
      </w:r>
      <w:r w:rsidRPr="006A4C8E">
        <w:t xml:space="preserve">Скрытность сложных сигналов </w:t>
      </w:r>
      <w:r>
        <w:t>с широкой частотной полосой (сигн</w:t>
      </w:r>
      <w:r>
        <w:t>а</w:t>
      </w:r>
      <w:r>
        <w:t xml:space="preserve">лы с низкой вероятностью перехвата, </w:t>
      </w:r>
      <w:r w:rsidRPr="0095784F">
        <w:t>в зарубежной литературе –</w:t>
      </w:r>
      <w:r w:rsidRPr="00F54256">
        <w:t xml:space="preserve"> </w:t>
      </w:r>
      <w:r w:rsidRPr="0095784F">
        <w:rPr>
          <w:lang w:val="en-US"/>
        </w:rPr>
        <w:t>LPI</w:t>
      </w:r>
      <w:r w:rsidRPr="00F54256">
        <w:t xml:space="preserve"> </w:t>
      </w:r>
      <w:r>
        <w:t>(</w:t>
      </w:r>
      <w:r w:rsidRPr="0095784F">
        <w:rPr>
          <w:lang w:val="en-US"/>
        </w:rPr>
        <w:t>Low</w:t>
      </w:r>
      <w:r w:rsidRPr="0095784F">
        <w:t xml:space="preserve"> </w:t>
      </w:r>
      <w:r w:rsidRPr="0095784F">
        <w:rPr>
          <w:lang w:val="en-US"/>
        </w:rPr>
        <w:t>Probability</w:t>
      </w:r>
      <w:r w:rsidRPr="0095784F">
        <w:t xml:space="preserve"> </w:t>
      </w:r>
      <w:r w:rsidRPr="0095784F">
        <w:rPr>
          <w:lang w:val="en-US"/>
        </w:rPr>
        <w:t>of</w:t>
      </w:r>
      <w:r w:rsidRPr="0095784F">
        <w:t xml:space="preserve"> </w:t>
      </w:r>
      <w:r w:rsidRPr="0095784F">
        <w:rPr>
          <w:lang w:val="en-US"/>
        </w:rPr>
        <w:t>Intercept</w:t>
      </w:r>
      <w:r>
        <w:t xml:space="preserve">)) </w:t>
      </w:r>
      <w:r w:rsidRPr="006A4C8E">
        <w:t>обеспечивается, если обработ</w:t>
      </w:r>
      <w:r>
        <w:t>ка</w:t>
      </w:r>
      <w:r w:rsidRPr="006A4C8E">
        <w:t xml:space="preserve"> сигна</w:t>
      </w:r>
      <w:r>
        <w:t>лов</w:t>
      </w:r>
      <w:r w:rsidRPr="006A4C8E">
        <w:t xml:space="preserve"> в к</w:t>
      </w:r>
      <w:r>
        <w:t>аждом частотном канале производится независимо от других.</w:t>
      </w:r>
      <w:r w:rsidRPr="006A4C8E">
        <w:t xml:space="preserve"> </w:t>
      </w:r>
      <w:r>
        <w:t>В этом случае</w:t>
      </w:r>
      <w:r w:rsidRPr="006A4C8E">
        <w:t xml:space="preserve"> каждый канал принимает лишь ту долю энергии сложного сигн</w:t>
      </w:r>
      <w:r w:rsidRPr="006A4C8E">
        <w:t>а</w:t>
      </w:r>
      <w:r w:rsidRPr="006A4C8E">
        <w:t>ла, которая заключена в его полосе обработки. Чувствительность отдел</w:t>
      </w:r>
      <w:r w:rsidRPr="006A4C8E">
        <w:t>ь</w:t>
      </w:r>
      <w:r w:rsidRPr="006A4C8E">
        <w:t>ных каналов при этом становится недостаточной для обнаружения, в то время как излучающая сложный сигнал РЛС имеет приемник, соглас</w:t>
      </w:r>
      <w:r w:rsidRPr="006A4C8E">
        <w:t>о</w:t>
      </w:r>
      <w:r w:rsidRPr="006A4C8E">
        <w:t>ванный со всем сигналом, т.е. принимает всю его энергию.</w:t>
      </w:r>
    </w:p>
    <w:p w:rsidR="00910038" w:rsidRDefault="00910038" w:rsidP="00910038">
      <w:pPr>
        <w:ind w:firstLine="454"/>
        <w:jc w:val="both"/>
      </w:pPr>
      <w:r w:rsidRPr="006A4C8E">
        <w:t>Для поддержан</w:t>
      </w:r>
      <w:r>
        <w:t>ия чувствительности ПРЛС к</w:t>
      </w:r>
      <w:r w:rsidRPr="006A4C8E">
        <w:t xml:space="preserve"> сигналам </w:t>
      </w:r>
      <w:r>
        <w:t>этого типа необходимо строить интегрированную систему их обработки</w:t>
      </w:r>
      <w:r w:rsidRPr="006A4C8E">
        <w:t xml:space="preserve"> </w:t>
      </w:r>
      <w:r>
        <w:t>во всей ч</w:t>
      </w:r>
      <w:r>
        <w:t>а</w:t>
      </w:r>
      <w:r>
        <w:t>стотной полосе гребенки.</w:t>
      </w:r>
      <w:r w:rsidRPr="00761DC0">
        <w:t xml:space="preserve"> </w:t>
      </w:r>
      <w:r>
        <w:t>Гребенка</w:t>
      </w:r>
      <w:r w:rsidRPr="006A4C8E">
        <w:t xml:space="preserve"> </w:t>
      </w:r>
      <w:r>
        <w:t>может быть реализована как на ан</w:t>
      </w:r>
      <w:r>
        <w:t>а</w:t>
      </w:r>
      <w:r>
        <w:t>логовой элементной базе, так и цифровыми методами. Далее будем пол</w:t>
      </w:r>
      <w:r>
        <w:t>а</w:t>
      </w:r>
      <w:r>
        <w:t xml:space="preserve">гать, что частотные каналы образуют гребенку фильтров, отличающихся лишь центральными частотами их полос пропускания. Зондирующий сигнал </w:t>
      </w:r>
      <w:r w:rsidRPr="006A4C8E">
        <w:t xml:space="preserve">при прохождении гребенки фильтров </w:t>
      </w:r>
      <w:r>
        <w:t xml:space="preserve">претерпевает двумерное время </w:t>
      </w:r>
      <w:r w:rsidRPr="006A4C8E">
        <w:t xml:space="preserve">– </w:t>
      </w:r>
      <w:r>
        <w:t xml:space="preserve">частотное преобразование.  Полный образ сигнала есть вектор </w:t>
      </w:r>
      <w:r w:rsidRPr="00B60517">
        <w:rPr>
          <w:i/>
          <w:lang w:val="en-US"/>
        </w:rPr>
        <w:t>y</w:t>
      </w:r>
      <w:r>
        <w:rPr>
          <w:i/>
          <w:vertAlign w:val="subscript"/>
          <w:lang w:val="en-US"/>
        </w:rPr>
        <w:t>m</w:t>
      </w:r>
      <w:r w:rsidRPr="00B60517">
        <w:rPr>
          <w:i/>
        </w:rPr>
        <w:t>(</w:t>
      </w:r>
      <w:r w:rsidRPr="00B60517">
        <w:rPr>
          <w:i/>
          <w:lang w:val="en-US"/>
        </w:rPr>
        <w:t>t</w:t>
      </w:r>
      <w:r w:rsidRPr="00B60517">
        <w:rPr>
          <w:i/>
        </w:rPr>
        <w:t>)</w:t>
      </w:r>
      <w:r w:rsidRPr="00B60517">
        <w:t xml:space="preserve"> в</w:t>
      </w:r>
      <w:r>
        <w:t xml:space="preserve">ременных образов на выходах фильтров, где номер фильтра </w:t>
      </w:r>
      <w:r>
        <w:rPr>
          <w:i/>
          <w:lang w:val="en-US"/>
        </w:rPr>
        <w:t>m</w:t>
      </w:r>
      <w:r w:rsidRPr="006B1492">
        <w:rPr>
          <w:i/>
        </w:rPr>
        <w:t>=1..</w:t>
      </w:r>
      <w:r>
        <w:rPr>
          <w:i/>
          <w:lang w:val="en-US"/>
        </w:rPr>
        <w:t>M</w:t>
      </w:r>
      <w:r>
        <w:rPr>
          <w:i/>
        </w:rPr>
        <w:t>,</w:t>
      </w:r>
      <w:r>
        <w:t xml:space="preserve"> играет роль частотной координаты. Если полоса фильтра дост</w:t>
      </w:r>
      <w:r>
        <w:t>а</w:t>
      </w:r>
      <w:r>
        <w:t>точно узка, то на его выходе появляются отдельные с</w:t>
      </w:r>
      <w:r w:rsidRPr="006A4C8E">
        <w:t>егменты</w:t>
      </w:r>
      <w:r>
        <w:t xml:space="preserve"> сигнала</w:t>
      </w:r>
      <w:r w:rsidRPr="006A4C8E">
        <w:t xml:space="preserve">, которые приближенно можно считать простыми </w:t>
      </w:r>
      <w:r>
        <w:t>радио</w:t>
      </w:r>
      <w:r w:rsidRPr="006A4C8E">
        <w:t>импульсами. Ка</w:t>
      </w:r>
      <w:r w:rsidRPr="006A4C8E">
        <w:t>ж</w:t>
      </w:r>
      <w:r>
        <w:t>дый из них</w:t>
      </w:r>
      <w:r w:rsidRPr="006A4C8E">
        <w:t xml:space="preserve"> имеет несущую, </w:t>
      </w:r>
      <w:r>
        <w:t xml:space="preserve">примерно </w:t>
      </w:r>
      <w:r w:rsidRPr="006A4C8E">
        <w:t>равную центральной частоте фильтра. Пример такого разложения ЛЧМ-сигнала приведен на рис.</w:t>
      </w:r>
      <w:r>
        <w:t xml:space="preserve"> 3</w:t>
      </w:r>
      <w:r w:rsidRPr="006A4C8E">
        <w:t>.</w:t>
      </w:r>
      <w:r>
        <w:t>5.1.</w:t>
      </w:r>
    </w:p>
    <w:p w:rsidR="00910038" w:rsidRPr="006A4C8E" w:rsidRDefault="00910038" w:rsidP="00910038">
      <w:pPr>
        <w:ind w:firstLine="454"/>
        <w:jc w:val="both"/>
      </w:pPr>
      <w:r>
        <w:t>Ф</w:t>
      </w:r>
      <w:r w:rsidRPr="006A4C8E">
        <w:t>изически реализуемые фильтры, как аналоговые, так и цифровые, неидеальны. Для количественной характеристики идеальности фильтра используют так называемый коэффициент прямоугольности - отношение ширины амплитудной характеристики фильтра на уровне подавления сигналов к ширине этой же характеристики на</w:t>
      </w:r>
      <w:r w:rsidRPr="00D63B31">
        <w:t xml:space="preserve"> </w:t>
      </w:r>
      <w:r w:rsidRPr="006A4C8E">
        <w:t>уровне</w:t>
      </w:r>
      <w:r>
        <w:t xml:space="preserve"> –</w:t>
      </w:r>
      <w:r w:rsidRPr="006A4C8E">
        <w:t>3дБ. Для идеал</w:t>
      </w:r>
      <w:r w:rsidRPr="006A4C8E">
        <w:t>ь</w:t>
      </w:r>
      <w:r w:rsidRPr="006A4C8E">
        <w:t>ного фильтра коэффициент прямоугольности, очевидно, равен 1. Для аналоговых фильтров коэффициент прямоугольности не удается пол</w:t>
      </w:r>
      <w:r w:rsidRPr="006A4C8E">
        <w:t>у</w:t>
      </w:r>
      <w:r w:rsidRPr="006A4C8E">
        <w:t>чить менее 2.</w:t>
      </w:r>
    </w:p>
    <w:p w:rsidR="00910038" w:rsidRDefault="00910038" w:rsidP="00910038">
      <w:pPr>
        <w:ind w:firstLine="454"/>
        <w:jc w:val="both"/>
      </w:pPr>
    </w:p>
    <w:p w:rsidR="00910038" w:rsidRDefault="00910038" w:rsidP="00910038">
      <w:pPr>
        <w:jc w:val="both"/>
      </w:pPr>
    </w:p>
    <w:p w:rsidR="00910038" w:rsidRDefault="00910038" w:rsidP="00052B72">
      <w:pPr>
        <w:jc w:val="center"/>
        <w:rPr>
          <w:noProof/>
        </w:rPr>
      </w:pPr>
      <w:r>
        <w:rPr>
          <w:noProof/>
        </w:rPr>
        <w:lastRenderedPageBreak/>
        <w:drawing>
          <wp:inline distT="0" distB="0" distL="0" distR="0" wp14:anchorId="3BF8958E" wp14:editId="4A8E2A73">
            <wp:extent cx="3530600" cy="1714500"/>
            <wp:effectExtent l="0" t="0" r="0" b="0"/>
            <wp:docPr id="3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8">
                      <a:grayscl/>
                      <a:extLst>
                        <a:ext uri="{28A0092B-C50C-407E-A947-70E740481C1C}">
                          <a14:useLocalDpi xmlns:a14="http://schemas.microsoft.com/office/drawing/2010/main" val="0"/>
                        </a:ext>
                      </a:extLst>
                    </a:blip>
                    <a:srcRect/>
                    <a:stretch>
                      <a:fillRect/>
                    </a:stretch>
                  </pic:blipFill>
                  <pic:spPr bwMode="auto">
                    <a:xfrm>
                      <a:off x="0" y="0"/>
                      <a:ext cx="3530600" cy="1714500"/>
                    </a:xfrm>
                    <a:prstGeom prst="rect">
                      <a:avLst/>
                    </a:prstGeom>
                    <a:noFill/>
                    <a:ln>
                      <a:noFill/>
                    </a:ln>
                  </pic:spPr>
                </pic:pic>
              </a:graphicData>
            </a:graphic>
          </wp:inline>
        </w:drawing>
      </w:r>
    </w:p>
    <w:p w:rsidR="00910038" w:rsidRDefault="00910038" w:rsidP="00910038">
      <w:pPr>
        <w:jc w:val="both"/>
      </w:pPr>
    </w:p>
    <w:p w:rsidR="00052B72" w:rsidRDefault="00910038" w:rsidP="00052B72">
      <w:pPr>
        <w:ind w:firstLine="426"/>
        <w:jc w:val="center"/>
        <w:rPr>
          <w:sz w:val="22"/>
          <w:szCs w:val="22"/>
        </w:rPr>
      </w:pPr>
      <w:r w:rsidRPr="00D63B31">
        <w:rPr>
          <w:sz w:val="22"/>
          <w:szCs w:val="22"/>
        </w:rPr>
        <w:t>Рис. 3.5.1 Два</w:t>
      </w:r>
      <w:r w:rsidR="00052B72">
        <w:rPr>
          <w:sz w:val="22"/>
          <w:szCs w:val="22"/>
        </w:rPr>
        <w:t xml:space="preserve"> соседних сегмента ЛЧМ-импульса</w:t>
      </w:r>
    </w:p>
    <w:p w:rsidR="00910038" w:rsidRPr="00D63B31" w:rsidRDefault="00910038" w:rsidP="00052B72">
      <w:pPr>
        <w:ind w:firstLine="426"/>
        <w:jc w:val="center"/>
        <w:rPr>
          <w:sz w:val="22"/>
          <w:szCs w:val="22"/>
        </w:rPr>
      </w:pPr>
      <w:r w:rsidRPr="00D63B31">
        <w:rPr>
          <w:sz w:val="22"/>
          <w:szCs w:val="22"/>
        </w:rPr>
        <w:t>при его прохождении через гребенку фильтров</w:t>
      </w:r>
    </w:p>
    <w:p w:rsidR="00910038" w:rsidRDefault="00910038" w:rsidP="00910038">
      <w:pPr>
        <w:ind w:firstLine="454"/>
        <w:jc w:val="both"/>
      </w:pPr>
    </w:p>
    <w:p w:rsidR="00910038" w:rsidRDefault="00910038" w:rsidP="00910038">
      <w:pPr>
        <w:ind w:firstLine="454"/>
        <w:jc w:val="both"/>
      </w:pPr>
      <w:r w:rsidRPr="006A4C8E">
        <w:t>При цифровой реализации филь</w:t>
      </w:r>
      <w:r>
        <w:t>тров часто используют скользящее</w:t>
      </w:r>
      <w:r w:rsidRPr="006A4C8E">
        <w:t xml:space="preserve"> или скачу</w:t>
      </w:r>
      <w:r>
        <w:t>щее Д</w:t>
      </w:r>
      <w:r w:rsidRPr="006A4C8E">
        <w:t xml:space="preserve">ПФ как эквивалент гребенки  [5, </w:t>
      </w:r>
      <w:r w:rsidRPr="006A4C8E">
        <w:rPr>
          <w:lang w:val="en-US"/>
        </w:rPr>
        <w:t>c</w:t>
      </w:r>
      <w:r w:rsidRPr="006A4C8E">
        <w:t xml:space="preserve"> 425-429]. На рис. </w:t>
      </w:r>
      <w:r>
        <w:t>3</w:t>
      </w:r>
      <w:r w:rsidRPr="006A4C8E">
        <w:t>.</w:t>
      </w:r>
      <w:r>
        <w:t>5</w:t>
      </w:r>
      <w:r w:rsidRPr="006A4C8E">
        <w:t>.</w:t>
      </w:r>
      <w:r>
        <w:t>2</w:t>
      </w:r>
      <w:r w:rsidRPr="006A4C8E">
        <w:t xml:space="preserve"> показаны амплитудно-фазовые характеристики 1-го и 2-го фильтров скользящ</w:t>
      </w:r>
      <w:r>
        <w:t>его</w:t>
      </w:r>
      <w:r w:rsidRPr="006A4C8E">
        <w:t xml:space="preserve"> </w:t>
      </w:r>
      <w:r>
        <w:t xml:space="preserve">ДПФ </w:t>
      </w:r>
      <w:r w:rsidRPr="006A4C8E">
        <w:t>с рабочими полосами шириной 100  МГц.</w:t>
      </w:r>
    </w:p>
    <w:p w:rsidR="00910038" w:rsidRDefault="00910038" w:rsidP="00910038">
      <w:pPr>
        <w:ind w:firstLine="454"/>
        <w:jc w:val="both"/>
      </w:pPr>
    </w:p>
    <w:p w:rsidR="00910038" w:rsidRDefault="00910038" w:rsidP="00052B72">
      <w:pPr>
        <w:jc w:val="center"/>
        <w:rPr>
          <w:noProof/>
        </w:rPr>
      </w:pPr>
      <w:r>
        <w:rPr>
          <w:noProof/>
        </w:rPr>
        <w:drawing>
          <wp:inline distT="0" distB="0" distL="0" distR="0" wp14:anchorId="36031BF5" wp14:editId="305443AC">
            <wp:extent cx="3676650" cy="2063750"/>
            <wp:effectExtent l="0" t="0" r="0" b="0"/>
            <wp:docPr id="36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79">
                      <a:grayscl/>
                      <a:extLst>
                        <a:ext uri="{BEBA8EAE-BF5A-486C-A8C5-ECC9F3942E4B}">
                          <a14:imgProps xmlns:a14="http://schemas.microsoft.com/office/drawing/2010/main">
                            <a14:imgLayer r:embed="rId18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76650" cy="2063750"/>
                    </a:xfrm>
                    <a:prstGeom prst="rect">
                      <a:avLst/>
                    </a:prstGeom>
                    <a:noFill/>
                    <a:ln>
                      <a:noFill/>
                    </a:ln>
                  </pic:spPr>
                </pic:pic>
              </a:graphicData>
            </a:graphic>
          </wp:inline>
        </w:drawing>
      </w:r>
    </w:p>
    <w:p w:rsidR="00910038" w:rsidRPr="006A4C8E" w:rsidRDefault="00910038" w:rsidP="00910038">
      <w:pPr>
        <w:jc w:val="both"/>
      </w:pPr>
    </w:p>
    <w:p w:rsidR="00052B72" w:rsidRDefault="00910038" w:rsidP="00052B72">
      <w:pPr>
        <w:ind w:left="454"/>
        <w:jc w:val="center"/>
        <w:rPr>
          <w:sz w:val="22"/>
          <w:szCs w:val="22"/>
        </w:rPr>
      </w:pPr>
      <w:r w:rsidRPr="00D63B31">
        <w:rPr>
          <w:sz w:val="22"/>
          <w:szCs w:val="22"/>
        </w:rPr>
        <w:t>Рис. 3.5.2 Амплитудно-фазовые характеристики</w:t>
      </w:r>
    </w:p>
    <w:p w:rsidR="00910038" w:rsidRPr="00D63B31" w:rsidRDefault="00910038" w:rsidP="00052B72">
      <w:pPr>
        <w:ind w:left="454"/>
        <w:jc w:val="center"/>
        <w:rPr>
          <w:sz w:val="22"/>
          <w:szCs w:val="22"/>
        </w:rPr>
      </w:pPr>
      <w:r w:rsidRPr="00D63B31">
        <w:rPr>
          <w:sz w:val="22"/>
          <w:szCs w:val="22"/>
        </w:rPr>
        <w:t>1-го и 2</w:t>
      </w:r>
      <w:r>
        <w:rPr>
          <w:sz w:val="22"/>
          <w:szCs w:val="22"/>
        </w:rPr>
        <w:noBreakHyphen/>
      </w:r>
      <w:r w:rsidRPr="00D63B31">
        <w:rPr>
          <w:sz w:val="22"/>
          <w:szCs w:val="22"/>
        </w:rPr>
        <w:t>го фильтров скользящего ДПФ</w:t>
      </w:r>
    </w:p>
    <w:p w:rsidR="00052B72" w:rsidRDefault="00052B72" w:rsidP="00910038">
      <w:pPr>
        <w:ind w:firstLine="454"/>
        <w:jc w:val="both"/>
      </w:pPr>
    </w:p>
    <w:p w:rsidR="00910038" w:rsidRPr="00531BFF" w:rsidRDefault="00910038" w:rsidP="00531BFF">
      <w:pPr>
        <w:ind w:firstLine="454"/>
        <w:jc w:val="both"/>
        <w:rPr>
          <w:i/>
        </w:rPr>
      </w:pPr>
      <w:r w:rsidRPr="006A4C8E">
        <w:t>Видно, что соседние характеристики пересекаются на уровнях пр</w:t>
      </w:r>
      <w:r w:rsidRPr="006A4C8E">
        <w:t>и</w:t>
      </w:r>
      <w:r w:rsidRPr="006A4C8E">
        <w:t>мерно 0,65, коэффициент прямоугольности равен примерно 1,7. Перес</w:t>
      </w:r>
      <w:r w:rsidRPr="006A4C8E">
        <w:t>е</w:t>
      </w:r>
      <w:r w:rsidRPr="006A4C8E">
        <w:t>чение амплитудных характеристик является с одной стороны полож</w:t>
      </w:r>
      <w:r w:rsidRPr="006A4C8E">
        <w:t>и</w:t>
      </w:r>
      <w:r w:rsidRPr="006A4C8E">
        <w:t xml:space="preserve">тельным фактором – сглаживание краевых эффектов на границах полос </w:t>
      </w:r>
      <w:r w:rsidRPr="006A4C8E">
        <w:sym w:font="Symbol" w:char="F02D"/>
      </w:r>
      <w:r w:rsidRPr="006A4C8E">
        <w:t xml:space="preserve">  с другой же стороны, порождает эффект «пролезания» сигналов в сосе</w:t>
      </w:r>
      <w:r w:rsidRPr="006A4C8E">
        <w:t>д</w:t>
      </w:r>
      <w:r w:rsidRPr="006A4C8E">
        <w:t>ние фильтры.</w:t>
      </w:r>
      <w:r>
        <w:t xml:space="preserve"> </w:t>
      </w:r>
      <w:r w:rsidRPr="006A4C8E">
        <w:t>Физически реализуемые фильтры имеют амплитудные х</w:t>
      </w:r>
      <w:r w:rsidRPr="006A4C8E">
        <w:t>а</w:t>
      </w:r>
      <w:r w:rsidRPr="006A4C8E">
        <w:t xml:space="preserve">рактеристики с неограниченным числом боковых лепестков </w:t>
      </w:r>
      <w:r>
        <w:t>-</w:t>
      </w:r>
      <w:r w:rsidRPr="006A4C8E">
        <w:t xml:space="preserve"> рис.</w:t>
      </w:r>
      <w:r w:rsidRPr="00CF0253">
        <w:t xml:space="preserve"> </w:t>
      </w:r>
      <w:r>
        <w:t>3</w:t>
      </w:r>
      <w:r w:rsidRPr="006A4C8E">
        <w:t>.</w:t>
      </w:r>
      <w:r>
        <w:t>5.2</w:t>
      </w:r>
      <w:r w:rsidRPr="006A4C8E">
        <w:t xml:space="preserve">. </w:t>
      </w:r>
      <w:r w:rsidRPr="006A4C8E">
        <w:lastRenderedPageBreak/>
        <w:t>Реальные радиоимпульсы имеют спектры аналогичного вида. В резул</w:t>
      </w:r>
      <w:r w:rsidRPr="006A4C8E">
        <w:t>ь</w:t>
      </w:r>
      <w:r w:rsidRPr="006A4C8E">
        <w:t>тате этих свойств эффект «пролезания» наблюдается не только в сосе</w:t>
      </w:r>
      <w:r w:rsidRPr="006A4C8E">
        <w:t>д</w:t>
      </w:r>
      <w:r w:rsidRPr="006A4C8E">
        <w:t>них, но и в других частотных каналах, даже при высоком качестве и</w:t>
      </w:r>
      <w:r w:rsidRPr="006A4C8E">
        <w:t>с</w:t>
      </w:r>
      <w:r w:rsidRPr="006A4C8E">
        <w:t>полнения фильтров. При высоком уровне входного сигнала происходит превышение порогов обнаружения/анализа в целой группе частотных к</w:t>
      </w:r>
      <w:r w:rsidRPr="006A4C8E">
        <w:t>а</w:t>
      </w:r>
      <w:r w:rsidRPr="006A4C8E">
        <w:t>налов, т.е. эффект «размножения сигналов</w:t>
      </w:r>
      <w:r>
        <w:t xml:space="preserve"> по частоте»</w:t>
      </w:r>
      <w:r w:rsidRPr="006A4C8E">
        <w:t xml:space="preserve">. Таким образом, гребенка реальных фильтров производит достаточно сложное частотно-временное преобразование входного одномерного сигнала в двумерный образ. При увеличении числа фильтров и, соответственно, сужении их полос, это преобразование стремится </w:t>
      </w:r>
      <w:r w:rsidR="00531BFF">
        <w:t xml:space="preserve"> </w:t>
      </w:r>
      <w:r w:rsidRPr="006A4C8E">
        <w:t xml:space="preserve">к непрерывному </w:t>
      </w:r>
      <w:r w:rsidR="00531BFF">
        <w:t xml:space="preserve"> </w:t>
      </w:r>
      <w:r>
        <w:t xml:space="preserve">и </w:t>
      </w:r>
      <w:r w:rsidR="00531BFF">
        <w:t xml:space="preserve"> </w:t>
      </w:r>
      <w:r>
        <w:t xml:space="preserve">по </w:t>
      </w:r>
      <w:r w:rsidR="00531BFF">
        <w:t xml:space="preserve"> </w:t>
      </w:r>
      <w:r>
        <w:t>частоте</w:t>
      </w:r>
      <w:r w:rsidRPr="006A4C8E">
        <w:t xml:space="preserve"> </w:t>
      </w:r>
      <w:r w:rsidRPr="00B60517">
        <w:rPr>
          <w:i/>
          <w:lang w:val="en-US"/>
        </w:rPr>
        <w:t>y</w:t>
      </w:r>
      <w:r>
        <w:rPr>
          <w:i/>
          <w:vertAlign w:val="subscript"/>
          <w:lang w:val="en-US"/>
        </w:rPr>
        <w:t>m</w:t>
      </w:r>
      <w:r w:rsidRPr="00B60517">
        <w:rPr>
          <w:i/>
        </w:rPr>
        <w:t>(</w:t>
      </w:r>
      <w:r w:rsidRPr="00B60517">
        <w:rPr>
          <w:i/>
          <w:lang w:val="en-US"/>
        </w:rPr>
        <w:t>t</w:t>
      </w:r>
      <w:r w:rsidRPr="00B60517">
        <w:rPr>
          <w:i/>
        </w:rPr>
        <w:t>)</w:t>
      </w:r>
      <w:r w:rsidRPr="00B60517">
        <w:t xml:space="preserve"> </w:t>
      </w:r>
      <w:r>
        <w:t>→</w:t>
      </w:r>
      <w:r w:rsidRPr="00844430">
        <w:t xml:space="preserve"> </w:t>
      </w:r>
      <w:r w:rsidRPr="006A4C8E">
        <w:rPr>
          <w:i/>
          <w:lang w:val="en-US"/>
        </w:rPr>
        <w:t>y</w:t>
      </w:r>
      <w:r w:rsidRPr="006A4C8E">
        <w:rPr>
          <w:i/>
        </w:rPr>
        <w:t>(</w:t>
      </w:r>
      <w:r w:rsidRPr="006A4C8E">
        <w:rPr>
          <w:i/>
          <w:lang w:val="en-US"/>
        </w:rPr>
        <w:t>t</w:t>
      </w:r>
      <w:r w:rsidRPr="006A4C8E">
        <w:rPr>
          <w:i/>
        </w:rPr>
        <w:t xml:space="preserve">, </w:t>
      </w:r>
      <w:r w:rsidRPr="006A4C8E">
        <w:rPr>
          <w:i/>
          <w:lang w:val="en-US"/>
        </w:rPr>
        <w:t>f</w:t>
      </w:r>
      <w:r w:rsidRPr="006A4C8E">
        <w:rPr>
          <w:i/>
        </w:rPr>
        <w:t>),</w:t>
      </w:r>
      <w:r w:rsidR="00531BFF">
        <w:rPr>
          <w:i/>
        </w:rPr>
        <w:t xml:space="preserve"> </w:t>
      </w:r>
      <w:r w:rsidRPr="006A4C8E">
        <w:rPr>
          <w:i/>
        </w:rPr>
        <w:t xml:space="preserve"> </w:t>
      </w:r>
      <w:r w:rsidRPr="006A4C8E">
        <w:rPr>
          <w:i/>
          <w:lang w:val="en-US"/>
        </w:rPr>
        <w:t>f</w:t>
      </w:r>
      <w:r w:rsidRPr="006A4C8E">
        <w:rPr>
          <w:i/>
        </w:rPr>
        <w:t xml:space="preserve"> </w:t>
      </w:r>
      <w:r w:rsidRPr="006A4C8E">
        <w:sym w:font="Symbol" w:char="F0CE"/>
      </w:r>
      <w:r w:rsidRPr="006A4C8E">
        <w:rPr>
          <w:i/>
        </w:rPr>
        <w:t xml:space="preserve"> [</w:t>
      </w:r>
      <w:r w:rsidRPr="006A4C8E">
        <w:rPr>
          <w:i/>
          <w:lang w:val="en-US"/>
        </w:rPr>
        <w:t>f</w:t>
      </w:r>
      <w:r w:rsidRPr="00844430">
        <w:rPr>
          <w:vertAlign w:val="subscript"/>
        </w:rPr>
        <w:t>н</w:t>
      </w:r>
      <w:r w:rsidRPr="006A4C8E">
        <w:rPr>
          <w:i/>
        </w:rPr>
        <w:t xml:space="preserve">, </w:t>
      </w:r>
      <w:r w:rsidRPr="006A4C8E">
        <w:rPr>
          <w:i/>
          <w:lang w:val="en-US"/>
        </w:rPr>
        <w:t>f</w:t>
      </w:r>
      <w:r w:rsidRPr="00844430">
        <w:rPr>
          <w:vertAlign w:val="subscript"/>
        </w:rPr>
        <w:t>в</w:t>
      </w:r>
      <w:r w:rsidRPr="006A4C8E">
        <w:rPr>
          <w:i/>
        </w:rPr>
        <w:t>],</w:t>
      </w:r>
      <w:r w:rsidRPr="006A4C8E">
        <w:t xml:space="preserve"> где </w:t>
      </w:r>
      <w:r w:rsidRPr="006A4C8E">
        <w:rPr>
          <w:i/>
          <w:lang w:val="en-US"/>
        </w:rPr>
        <w:t>f</w:t>
      </w:r>
      <w:r w:rsidRPr="00844430">
        <w:rPr>
          <w:vertAlign w:val="subscript"/>
        </w:rPr>
        <w:t>н</w:t>
      </w:r>
      <w:r w:rsidRPr="006A4C8E">
        <w:rPr>
          <w:i/>
        </w:rPr>
        <w:t xml:space="preserve">, </w:t>
      </w:r>
      <w:r w:rsidRPr="006A4C8E">
        <w:rPr>
          <w:i/>
          <w:lang w:val="en-US"/>
        </w:rPr>
        <w:t>f</w:t>
      </w:r>
      <w:r w:rsidRPr="00844430">
        <w:rPr>
          <w:vertAlign w:val="subscript"/>
        </w:rPr>
        <w:t>в</w:t>
      </w:r>
      <w:r w:rsidRPr="006A4C8E">
        <w:t xml:space="preserve"> – нижняя и верхняя частоты полосы о</w:t>
      </w:r>
      <w:r w:rsidRPr="006A4C8E">
        <w:t>б</w:t>
      </w:r>
      <w:r w:rsidRPr="006A4C8E">
        <w:t xml:space="preserve">работки. При анализе подобных двумерных образов основной интерес представляет распределение мощности сигнала в двумерных частотно-временных квантах </w:t>
      </w:r>
      <w:r w:rsidRPr="006A4C8E">
        <w:rPr>
          <w:i/>
          <w:lang w:val="en-US"/>
        </w:rPr>
        <w:t>df</w:t>
      </w:r>
      <w:r w:rsidRPr="006A4C8E">
        <w:rPr>
          <w:i/>
        </w:rPr>
        <w:t>×</w:t>
      </w:r>
      <w:r w:rsidRPr="006A4C8E">
        <w:rPr>
          <w:i/>
          <w:lang w:val="en-US"/>
        </w:rPr>
        <w:t>dt</w:t>
      </w:r>
      <w:r w:rsidRPr="006A4C8E">
        <w:t>. Для представления этого распределения изо</w:t>
      </w:r>
      <w:r w:rsidRPr="006A4C8E">
        <w:t>б</w:t>
      </w:r>
      <w:r w:rsidRPr="006A4C8E">
        <w:t>ретена целая математическая дисциплина – теория вейвлетов [12,13,15]. Наиболее адекватной задачам радиолокации математической констру</w:t>
      </w:r>
      <w:r w:rsidRPr="006A4C8E">
        <w:t>к</w:t>
      </w:r>
      <w:r w:rsidRPr="006A4C8E">
        <w:t xml:space="preserve">цией этой теории следует, по-видимому, признать вейвлеты Габора [12, </w:t>
      </w:r>
      <w:r w:rsidRPr="006A4C8E">
        <w:rPr>
          <w:lang w:val="en-US"/>
        </w:rPr>
        <w:t>c</w:t>
      </w:r>
      <w:r w:rsidRPr="006A4C8E">
        <w:t xml:space="preserve"> 89] (более общее название – «преобразование Фурье с окном» или «кра</w:t>
      </w:r>
      <w:r w:rsidRPr="006A4C8E">
        <w:t>т</w:t>
      </w:r>
      <w:r w:rsidRPr="006A4C8E">
        <w:t>ковременное преобразование Фурье» [15])</w:t>
      </w:r>
    </w:p>
    <w:p w:rsidR="00910038" w:rsidRPr="001F0815" w:rsidRDefault="00910038" w:rsidP="00531BFF">
      <w:pPr>
        <w:jc w:val="both"/>
      </w:pPr>
    </w:p>
    <w:p w:rsidR="00910038" w:rsidRPr="006A4C8E" w:rsidRDefault="00910038" w:rsidP="00531BFF">
      <w:pPr>
        <w:jc w:val="center"/>
      </w:pPr>
      <m:oMath>
        <m:r>
          <w:rPr>
            <w:rFonts w:ascii="Cambria Math" w:hAnsi="Cambria Math"/>
          </w:rPr>
          <m:t>y</m:t>
        </m:r>
        <m:d>
          <m:dPr>
            <m:ctrlPr>
              <w:rPr>
                <w:rFonts w:ascii="Cambria Math" w:hAnsi="Cambria Math"/>
                <w:i/>
              </w:rPr>
            </m:ctrlPr>
          </m:dPr>
          <m:e>
            <m:r>
              <w:rPr>
                <w:rFonts w:ascii="Cambria Math" w:hAnsi="Cambria Math"/>
              </w:rPr>
              <m:t>t,f</m:t>
            </m:r>
          </m:e>
        </m:d>
        <m:r>
          <w:rPr>
            <w:rFonts w:ascii="Cambria Math" w:hAnsi="Cambria Math"/>
          </w:rPr>
          <m:t>=</m:t>
        </m:r>
        <m:nary>
          <m:naryPr>
            <m:limLoc m:val="undOvr"/>
            <m:ctrlPr>
              <w:rPr>
                <w:rFonts w:ascii="Cambria Math" w:hAnsi="Cambria Math"/>
                <w:i/>
              </w:rPr>
            </m:ctrlPr>
          </m:naryPr>
          <m:sub>
            <m:r>
              <w:rPr>
                <w:rFonts w:ascii="Cambria Math" w:hAnsi="Cambria Math"/>
              </w:rPr>
              <m:t>R</m:t>
            </m:r>
          </m:sub>
          <m:sup>
            <m:r>
              <w:rPr>
                <w:rFonts w:ascii="Cambria Math" w:hAnsi="Cambria Math"/>
              </w:rPr>
              <m:t xml:space="preserve"> </m:t>
            </m:r>
          </m:sup>
          <m:e>
            <m:r>
              <w:rPr>
                <w:rFonts w:ascii="Cambria Math" w:hAnsi="Cambria Math"/>
              </w:rPr>
              <m:t>ξ</m:t>
            </m:r>
            <m:d>
              <m:dPr>
                <m:ctrlPr>
                  <w:rPr>
                    <w:rFonts w:ascii="Cambria Math" w:hAnsi="Cambria Math"/>
                    <w:i/>
                  </w:rPr>
                </m:ctrlPr>
              </m:dPr>
              <m:e>
                <m:r>
                  <w:rPr>
                    <w:rFonts w:ascii="Cambria Math" w:hAnsi="Cambria Math"/>
                  </w:rPr>
                  <m:t>τ</m:t>
                </m:r>
              </m:e>
            </m:d>
            <m:r>
              <w:rPr>
                <w:rFonts w:ascii="Cambria Math" w:hAnsi="Cambria Math"/>
              </w:rPr>
              <m:t>g</m:t>
            </m:r>
            <m:d>
              <m:dPr>
                <m:ctrlPr>
                  <w:rPr>
                    <w:rFonts w:ascii="Cambria Math" w:hAnsi="Cambria Math"/>
                    <w:i/>
                  </w:rPr>
                </m:ctrlPr>
              </m:dPr>
              <m:e>
                <m:r>
                  <w:rPr>
                    <w:rFonts w:ascii="Cambria Math" w:hAnsi="Cambria Math"/>
                  </w:rPr>
                  <m:t>τ-t</m:t>
                </m:r>
              </m:e>
            </m:d>
            <m:sSup>
              <m:sSupPr>
                <m:ctrlPr>
                  <w:rPr>
                    <w:rFonts w:ascii="Cambria Math" w:hAnsi="Cambria Math"/>
                    <w:i/>
                  </w:rPr>
                </m:ctrlPr>
              </m:sSupPr>
              <m:e>
                <m:r>
                  <w:rPr>
                    <w:rFonts w:ascii="Cambria Math" w:hAnsi="Cambria Math"/>
                  </w:rPr>
                  <m:t>e</m:t>
                </m:r>
              </m:e>
              <m:sup>
                <m:r>
                  <w:rPr>
                    <w:rFonts w:ascii="Cambria Math" w:hAnsi="Cambria Math"/>
                  </w:rPr>
                  <m:t>-i2πfτ</m:t>
                </m:r>
              </m:sup>
            </m:sSup>
            <m:r>
              <w:rPr>
                <w:rFonts w:ascii="Cambria Math" w:hAnsi="Cambria Math"/>
              </w:rPr>
              <m:t>.</m:t>
            </m:r>
          </m:e>
        </m:nary>
      </m:oMath>
      <w:r>
        <w:tab/>
      </w:r>
      <w:r>
        <w:tab/>
      </w:r>
      <w:r w:rsidRPr="0044185C">
        <w:tab/>
      </w:r>
      <w:r>
        <w:t>(3.5.</w:t>
      </w:r>
      <w:r w:rsidRPr="00F3758B">
        <w:t>2</w:t>
      </w:r>
      <w:r w:rsidRPr="006A4C8E">
        <w:t>)</w:t>
      </w:r>
    </w:p>
    <w:p w:rsidR="00531BFF" w:rsidRDefault="00531BFF" w:rsidP="00910038">
      <w:pPr>
        <w:jc w:val="both"/>
      </w:pPr>
    </w:p>
    <w:p w:rsidR="00910038" w:rsidRDefault="00910038" w:rsidP="00910038">
      <w:pPr>
        <w:jc w:val="both"/>
      </w:pPr>
      <w:r w:rsidRPr="006A4C8E">
        <w:t xml:space="preserve">Функция </w:t>
      </w:r>
      <w:r w:rsidRPr="006A4C8E">
        <w:rPr>
          <w:i/>
          <w:lang w:val="en-US"/>
        </w:rPr>
        <w:t>g</w:t>
      </w:r>
      <w:r w:rsidRPr="006A4C8E">
        <w:rPr>
          <w:i/>
        </w:rPr>
        <w:t>(</w:t>
      </w:r>
      <w:r w:rsidRPr="006A4C8E">
        <w:rPr>
          <w:i/>
          <w:lang w:val="en-US"/>
        </w:rPr>
        <w:t>t</w:t>
      </w:r>
      <w:r w:rsidRPr="006A4C8E">
        <w:rPr>
          <w:i/>
        </w:rPr>
        <w:t>)</w:t>
      </w:r>
      <w:r w:rsidRPr="006A4C8E">
        <w:t xml:space="preserve"> в (</w:t>
      </w:r>
      <w:r>
        <w:t>3.5.</w:t>
      </w:r>
      <w:r w:rsidRPr="00F3758B">
        <w:t>2</w:t>
      </w:r>
      <w:r w:rsidRPr="006A4C8E">
        <w:t xml:space="preserve">) называется окном преобразования; она же может рассматриваться, как огибающая гармоник преобразования. Если </w:t>
      </w:r>
      <w:r w:rsidRPr="006A4C8E">
        <w:rPr>
          <w:i/>
          <w:lang w:val="en-US"/>
        </w:rPr>
        <w:t>g</w:t>
      </w:r>
      <w:r w:rsidRPr="006A4C8E">
        <w:rPr>
          <w:i/>
        </w:rPr>
        <w:t>(</w:t>
      </w:r>
      <w:r w:rsidRPr="006A4C8E">
        <w:rPr>
          <w:i/>
          <w:lang w:val="en-US"/>
        </w:rPr>
        <w:t>t</w:t>
      </w:r>
      <w:r w:rsidRPr="006A4C8E">
        <w:rPr>
          <w:i/>
        </w:rPr>
        <w:t>)</w:t>
      </w:r>
      <w:r w:rsidRPr="006A4C8E">
        <w:t xml:space="preserve"> – прямоугольное окно, то мы имеем непрерывный аналог скользящего преобразования Фурье.</w:t>
      </w:r>
      <w:r>
        <w:t xml:space="preserve"> </w:t>
      </w:r>
      <w:r w:rsidRPr="006A4C8E">
        <w:t>Функцию</w:t>
      </w:r>
    </w:p>
    <w:p w:rsidR="00910038" w:rsidRPr="006A4C8E" w:rsidRDefault="00910038" w:rsidP="00910038">
      <w:pPr>
        <w:jc w:val="both"/>
      </w:pPr>
    </w:p>
    <w:p w:rsidR="00910038" w:rsidRPr="001C051B" w:rsidRDefault="00910038" w:rsidP="00531BFF">
      <w:pPr>
        <w:jc w:val="center"/>
      </w:pPr>
      <m:oMath>
        <m:r>
          <w:rPr>
            <w:rFonts w:ascii="Cambria Math" w:hAnsi="Cambria Math"/>
            <w:lang w:val="en-US"/>
          </w:rPr>
          <m:t>S</m:t>
        </m:r>
        <m:d>
          <m:dPr>
            <m:ctrlPr>
              <w:rPr>
                <w:rFonts w:ascii="Cambria Math" w:hAnsi="Cambria Math"/>
                <w:i/>
                <w:lang w:val="en-US"/>
              </w:rPr>
            </m:ctrlPr>
          </m:dPr>
          <m:e>
            <m:r>
              <w:rPr>
                <w:rFonts w:ascii="Cambria Math" w:hAnsi="Cambria Math"/>
                <w:lang w:val="en-US"/>
              </w:rPr>
              <m:t>t</m:t>
            </m:r>
            <m:r>
              <w:rPr>
                <w:rFonts w:ascii="Cambria Math" w:hAnsi="Cambria Math"/>
              </w:rPr>
              <m:t>,</m:t>
            </m:r>
            <m:r>
              <w:rPr>
                <w:rFonts w:ascii="Cambria Math" w:hAnsi="Cambria Math"/>
                <w:lang w:val="en-US"/>
              </w:rPr>
              <m:t>f</m:t>
            </m:r>
          </m:e>
        </m:d>
        <m:r>
          <w:rPr>
            <w:rFonts w:ascii="Cambria Math" w:hAnsi="Cambria Math"/>
          </w:rPr>
          <m:t>=</m:t>
        </m:r>
        <m:sSup>
          <m:sSupPr>
            <m:ctrlPr>
              <w:rPr>
                <w:rFonts w:ascii="Cambria Math" w:hAnsi="Cambria Math"/>
                <w:i/>
                <w:lang w:val="en-US"/>
              </w:rPr>
            </m:ctrlPr>
          </m:sSupPr>
          <m:e>
            <m:d>
              <m:dPr>
                <m:begChr m:val="|"/>
                <m:endChr m:val="|"/>
                <m:ctrlPr>
                  <w:rPr>
                    <w:rFonts w:ascii="Cambria Math" w:hAnsi="Cambria Math"/>
                    <w:i/>
                    <w:lang w:val="en-US"/>
                  </w:rPr>
                </m:ctrlPr>
              </m:dPr>
              <m:e>
                <m:r>
                  <w:rPr>
                    <w:rFonts w:ascii="Cambria Math" w:hAnsi="Cambria Math"/>
                    <w:lang w:val="en-US"/>
                  </w:rPr>
                  <m:t>y</m:t>
                </m:r>
                <m:r>
                  <w:rPr>
                    <w:rFonts w:ascii="Cambria Math" w:hAnsi="Cambria Math"/>
                  </w:rPr>
                  <m:t>(</m:t>
                </m:r>
                <m:r>
                  <w:rPr>
                    <w:rFonts w:ascii="Cambria Math" w:hAnsi="Cambria Math"/>
                    <w:lang w:val="en-US"/>
                  </w:rPr>
                  <m:t>t</m:t>
                </m:r>
                <m:r>
                  <w:rPr>
                    <w:rFonts w:ascii="Cambria Math" w:hAnsi="Cambria Math"/>
                  </w:rPr>
                  <m:t>,</m:t>
                </m:r>
                <m:r>
                  <w:rPr>
                    <w:rFonts w:ascii="Cambria Math" w:hAnsi="Cambria Math"/>
                    <w:lang w:val="en-US"/>
                  </w:rPr>
                  <m:t>f</m:t>
                </m:r>
                <m:r>
                  <w:rPr>
                    <w:rFonts w:ascii="Cambria Math" w:hAnsi="Cambria Math"/>
                  </w:rPr>
                  <m:t>)</m:t>
                </m:r>
              </m:e>
            </m:d>
          </m:e>
          <m:sup>
            <m:r>
              <w:rPr>
                <w:rFonts w:ascii="Cambria Math" w:hAnsi="Cambria Math"/>
              </w:rPr>
              <m:t>2</m:t>
            </m:r>
          </m:sup>
        </m:sSup>
      </m:oMath>
      <w:r>
        <w:t xml:space="preserve"> </w:t>
      </w:r>
      <w:r>
        <w:tab/>
      </w:r>
      <w:r>
        <w:tab/>
      </w:r>
      <w:r>
        <w:tab/>
      </w:r>
      <w:r>
        <w:tab/>
      </w:r>
      <w:r w:rsidRPr="00FB5D49">
        <w:tab/>
      </w:r>
      <w:r>
        <w:t>(3.5</w:t>
      </w:r>
      <w:r w:rsidRPr="006A4C8E">
        <w:t>.</w:t>
      </w:r>
      <w:r w:rsidRPr="001C051B">
        <w:t>3</w:t>
      </w:r>
      <w:r w:rsidRPr="006A4C8E">
        <w:t>)</w:t>
      </w:r>
    </w:p>
    <w:p w:rsidR="00910038" w:rsidRDefault="00910038" w:rsidP="00910038">
      <w:pPr>
        <w:jc w:val="both"/>
      </w:pPr>
    </w:p>
    <w:p w:rsidR="00910038" w:rsidRPr="006A4C8E" w:rsidRDefault="00910038" w:rsidP="00910038">
      <w:pPr>
        <w:jc w:val="both"/>
      </w:pPr>
      <w:r w:rsidRPr="006A4C8E">
        <w:t>называют спектрограммой. Имея в виду известное соотношение Пла</w:t>
      </w:r>
      <w:r w:rsidRPr="006A4C8E">
        <w:t>н</w:t>
      </w:r>
      <w:r w:rsidRPr="006A4C8E">
        <w:t xml:space="preserve">шереля для преобразования Фурье (а </w:t>
      </w:r>
      <w:r>
        <w:t>(3.5.</w:t>
      </w:r>
      <w:r w:rsidRPr="00F3758B">
        <w:t>2</w:t>
      </w:r>
      <w:r w:rsidRPr="006A4C8E">
        <w:t>)</w:t>
      </w:r>
      <w:r>
        <w:t xml:space="preserve"> таково</w:t>
      </w:r>
      <w:r w:rsidRPr="006A4C8E">
        <w:t xml:space="preserve">), </w:t>
      </w:r>
      <w:r w:rsidRPr="006A4C8E">
        <w:rPr>
          <w:i/>
          <w:lang w:val="en-US"/>
        </w:rPr>
        <w:t>S</w:t>
      </w:r>
      <w:r w:rsidRPr="006A4C8E">
        <w:rPr>
          <w:i/>
        </w:rPr>
        <w:t>(</w:t>
      </w:r>
      <w:r w:rsidRPr="006A4C8E">
        <w:rPr>
          <w:i/>
          <w:lang w:val="en-US"/>
        </w:rPr>
        <w:t>t</w:t>
      </w:r>
      <w:r w:rsidRPr="006A4C8E">
        <w:rPr>
          <w:i/>
        </w:rPr>
        <w:t>,</w:t>
      </w:r>
      <w:r w:rsidRPr="006A4C8E">
        <w:rPr>
          <w:i/>
          <w:lang w:val="en-US"/>
        </w:rPr>
        <w:t>f</w:t>
      </w:r>
      <w:r w:rsidRPr="006A4C8E">
        <w:rPr>
          <w:i/>
        </w:rPr>
        <w:t>)</w:t>
      </w:r>
      <w:r w:rsidRPr="006A4C8E">
        <w:t xml:space="preserve"> можно инте</w:t>
      </w:r>
      <w:r w:rsidRPr="006A4C8E">
        <w:t>р</w:t>
      </w:r>
      <w:r w:rsidRPr="006A4C8E">
        <w:t>претировать как плотность энергии</w:t>
      </w:r>
      <w:r w:rsidRPr="002C5308">
        <w:t xml:space="preserve"> </w:t>
      </w:r>
      <w:r>
        <w:t xml:space="preserve">сигнала </w:t>
      </w:r>
      <w:r w:rsidRPr="006A4C8E">
        <w:t xml:space="preserve"> </w:t>
      </w:r>
      <w:r w:rsidRPr="006A4C8E">
        <w:rPr>
          <w:i/>
        </w:rPr>
        <w:t>ξ(</w:t>
      </w:r>
      <w:r w:rsidRPr="006A4C8E">
        <w:rPr>
          <w:i/>
          <w:lang w:val="en-US"/>
        </w:rPr>
        <w:t>t</w:t>
      </w:r>
      <w:r w:rsidRPr="006A4C8E">
        <w:rPr>
          <w:i/>
        </w:rPr>
        <w:t>)</w:t>
      </w:r>
      <w:r w:rsidRPr="006A4C8E">
        <w:t xml:space="preserve"> в частотно-временном кванте вокруг точки </w:t>
      </w:r>
      <w:r w:rsidRPr="006A4C8E">
        <w:rPr>
          <w:i/>
        </w:rPr>
        <w:t>(</w:t>
      </w:r>
      <w:r w:rsidRPr="006A4C8E">
        <w:rPr>
          <w:i/>
          <w:lang w:val="en-US"/>
        </w:rPr>
        <w:t>t</w:t>
      </w:r>
      <w:r w:rsidRPr="006A4C8E">
        <w:rPr>
          <w:i/>
        </w:rPr>
        <w:t xml:space="preserve">, </w:t>
      </w:r>
      <w:r w:rsidRPr="006A4C8E">
        <w:rPr>
          <w:i/>
          <w:lang w:val="en-US"/>
        </w:rPr>
        <w:t>f</w:t>
      </w:r>
      <w:r w:rsidRPr="006A4C8E">
        <w:rPr>
          <w:i/>
        </w:rPr>
        <w:t>).</w:t>
      </w:r>
      <w:r>
        <w:t xml:space="preserve"> Такую же интерпретацию можно дать </w:t>
      </w:r>
      <w:r w:rsidRPr="006A4C8E">
        <w:t>преобр</w:t>
      </w:r>
      <w:r w:rsidRPr="006A4C8E">
        <w:t>а</w:t>
      </w:r>
      <w:r w:rsidRPr="006A4C8E">
        <w:t>зовани</w:t>
      </w:r>
      <w:r>
        <w:t>ю</w:t>
      </w:r>
      <w:r w:rsidRPr="006A4C8E">
        <w:t xml:space="preserve"> Вигнера-Вилля [12, </w:t>
      </w:r>
      <w:r w:rsidRPr="006A4C8E">
        <w:rPr>
          <w:lang w:val="en-US"/>
        </w:rPr>
        <w:t>c</w:t>
      </w:r>
      <w:r w:rsidRPr="006A4C8E">
        <w:t xml:space="preserve"> 127]</w:t>
      </w:r>
    </w:p>
    <w:p w:rsidR="00910038" w:rsidRPr="006A4C8E" w:rsidRDefault="00910038" w:rsidP="00910038">
      <w:pPr>
        <w:ind w:firstLine="454"/>
        <w:jc w:val="both"/>
      </w:pPr>
    </w:p>
    <w:p w:rsidR="00910038" w:rsidRPr="00531BFF" w:rsidRDefault="00910038" w:rsidP="00910038">
      <m:oMathPara>
        <m:oMathParaPr>
          <m:jc m:val="center"/>
        </m:oMathParaPr>
        <m:oMath>
          <m:r>
            <w:rPr>
              <w:rFonts w:ascii="Cambria Math" w:hAnsi="Cambria Math"/>
            </w:rPr>
            <m:t>y</m:t>
          </m:r>
          <m:d>
            <m:dPr>
              <m:ctrlPr>
                <w:rPr>
                  <w:rFonts w:ascii="Cambria Math" w:hAnsi="Cambria Math"/>
                  <w:i/>
                </w:rPr>
              </m:ctrlPr>
            </m:dPr>
            <m:e>
              <m:r>
                <w:rPr>
                  <w:rFonts w:ascii="Cambria Math" w:hAnsi="Cambria Math"/>
                </w:rPr>
                <m:t>t,f</m:t>
              </m:r>
            </m:e>
          </m:d>
          <m:r>
            <w:rPr>
              <w:rFonts w:ascii="Cambria Math" w:hAnsi="Cambria Math"/>
            </w:rPr>
            <m:t>=</m:t>
          </m:r>
          <m:nary>
            <m:naryPr>
              <m:limLoc m:val="undOvr"/>
              <m:ctrlPr>
                <w:rPr>
                  <w:rFonts w:ascii="Cambria Math" w:hAnsi="Cambria Math"/>
                  <w:i/>
                </w:rPr>
              </m:ctrlPr>
            </m:naryPr>
            <m:sub>
              <m:r>
                <w:rPr>
                  <w:rFonts w:ascii="Cambria Math" w:hAnsi="Cambria Math"/>
                </w:rPr>
                <m:t>R</m:t>
              </m:r>
            </m:sub>
            <m:sup>
              <m:r>
                <w:rPr>
                  <w:rFonts w:ascii="Cambria Math" w:hAnsi="Cambria Math"/>
                </w:rPr>
                <m:t xml:space="preserve"> </m:t>
              </m:r>
            </m:sup>
            <m:e>
              <m:r>
                <w:rPr>
                  <w:rFonts w:ascii="Cambria Math" w:hAnsi="Cambria Math"/>
                </w:rPr>
                <m:t>ξ</m:t>
              </m:r>
              <m:d>
                <m:dPr>
                  <m:ctrlPr>
                    <w:rPr>
                      <w:rFonts w:ascii="Cambria Math" w:hAnsi="Cambria Math"/>
                      <w:i/>
                    </w:rPr>
                  </m:ctrlPr>
                </m:dPr>
                <m:e>
                  <m:r>
                    <w:rPr>
                      <w:rFonts w:ascii="Cambria Math" w:hAnsi="Cambria Math"/>
                    </w:rPr>
                    <m:t>t+</m:t>
                  </m:r>
                  <m:f>
                    <m:fPr>
                      <m:ctrlPr>
                        <w:rPr>
                          <w:rFonts w:ascii="Cambria Math" w:hAnsi="Cambria Math"/>
                          <w:i/>
                        </w:rPr>
                      </m:ctrlPr>
                    </m:fPr>
                    <m:num>
                      <m:r>
                        <w:rPr>
                          <w:rFonts w:ascii="Cambria Math" w:hAnsi="Cambria Math"/>
                        </w:rPr>
                        <m:t>τ</m:t>
                      </m:r>
                    </m:num>
                    <m:den>
                      <m:r>
                        <w:rPr>
                          <w:rFonts w:ascii="Cambria Math" w:hAnsi="Cambria Math"/>
                        </w:rPr>
                        <m:t>2</m:t>
                      </m:r>
                    </m:den>
                  </m:f>
                </m:e>
              </m:d>
              <m:sSup>
                <m:sSupPr>
                  <m:ctrlPr>
                    <w:rPr>
                      <w:rFonts w:ascii="Cambria Math" w:hAnsi="Cambria Math"/>
                      <w:i/>
                    </w:rPr>
                  </m:ctrlPr>
                </m:sSupPr>
                <m:e>
                  <m:r>
                    <w:rPr>
                      <w:rFonts w:ascii="Cambria Math" w:hAnsi="Cambria Math"/>
                    </w:rPr>
                    <m:t>ξ</m:t>
                  </m:r>
                </m:e>
                <m:sup>
                  <m:r>
                    <w:rPr>
                      <w:rFonts w:ascii="Cambria Math" w:hAnsi="Cambria Math"/>
                    </w:rPr>
                    <m:t>*</m:t>
                  </m:r>
                </m:sup>
              </m:sSup>
              <m:d>
                <m:dPr>
                  <m:ctrlPr>
                    <w:rPr>
                      <w:rFonts w:ascii="Cambria Math" w:hAnsi="Cambria Math"/>
                      <w:i/>
                    </w:rPr>
                  </m:ctrlPr>
                </m:dPr>
                <m:e>
                  <m:r>
                    <w:rPr>
                      <w:rFonts w:ascii="Cambria Math" w:hAnsi="Cambria Math"/>
                    </w:rPr>
                    <m:t>t-</m:t>
                  </m:r>
                  <m:f>
                    <m:fPr>
                      <m:ctrlPr>
                        <w:rPr>
                          <w:rFonts w:ascii="Cambria Math" w:hAnsi="Cambria Math"/>
                          <w:i/>
                        </w:rPr>
                      </m:ctrlPr>
                    </m:fPr>
                    <m:num>
                      <m:r>
                        <w:rPr>
                          <w:rFonts w:ascii="Cambria Math" w:hAnsi="Cambria Math"/>
                        </w:rPr>
                        <m:t>τ</m:t>
                      </m:r>
                    </m:num>
                    <m:den>
                      <m:r>
                        <w:rPr>
                          <w:rFonts w:ascii="Cambria Math" w:hAnsi="Cambria Math"/>
                        </w:rPr>
                        <m:t>2</m:t>
                      </m:r>
                    </m:den>
                  </m:f>
                </m:e>
              </m:d>
              <m:sSup>
                <m:sSupPr>
                  <m:ctrlPr>
                    <w:rPr>
                      <w:rFonts w:ascii="Cambria Math" w:hAnsi="Cambria Math"/>
                      <w:i/>
                    </w:rPr>
                  </m:ctrlPr>
                </m:sSupPr>
                <m:e>
                  <m:r>
                    <w:rPr>
                      <w:rFonts w:ascii="Cambria Math" w:hAnsi="Cambria Math"/>
                    </w:rPr>
                    <m:t>e</m:t>
                  </m:r>
                </m:e>
                <m:sup>
                  <m:r>
                    <w:rPr>
                      <w:rFonts w:ascii="Cambria Math" w:hAnsi="Cambria Math"/>
                    </w:rPr>
                    <m:t>-i2πfτ</m:t>
                  </m:r>
                </m:sup>
              </m:sSup>
              <m:r>
                <w:rPr>
                  <w:rFonts w:ascii="Cambria Math" w:hAnsi="Cambria Math"/>
                  <w:lang w:val="en-US"/>
                </w:rPr>
                <m:t>d</m:t>
              </m:r>
              <m:r>
                <w:rPr>
                  <w:rFonts w:ascii="Cambria Math" w:hAnsi="Cambria Math"/>
                </w:rPr>
                <m:t>τ.</m:t>
              </m:r>
            </m:e>
          </m:nary>
        </m:oMath>
      </m:oMathPara>
    </w:p>
    <w:p w:rsidR="00910038" w:rsidRDefault="00910038" w:rsidP="00910038">
      <w:pPr>
        <w:ind w:firstLine="454"/>
        <w:jc w:val="both"/>
      </w:pPr>
    </w:p>
    <w:p w:rsidR="00910038" w:rsidRPr="00883D18" w:rsidRDefault="00910038" w:rsidP="00910038">
      <w:pPr>
        <w:jc w:val="both"/>
      </w:pPr>
      <w:r>
        <w:lastRenderedPageBreak/>
        <w:t xml:space="preserve">Однако, для этого </w:t>
      </w:r>
      <w:r w:rsidRPr="006A4C8E">
        <w:t>преобразовани</w:t>
      </w:r>
      <w:r>
        <w:t>я</w:t>
      </w:r>
      <w:r w:rsidRPr="006A4C8E">
        <w:t xml:space="preserve"> интерпретаци</w:t>
      </w:r>
      <w:r>
        <w:t>я</w:t>
      </w:r>
      <w:r w:rsidRPr="006A4C8E">
        <w:t xml:space="preserve"> не </w:t>
      </w:r>
      <w:r>
        <w:t>столь «физична»</w:t>
      </w:r>
      <w:r w:rsidRPr="006A4C8E">
        <w:t xml:space="preserve"> и </w:t>
      </w:r>
      <w:r>
        <w:t xml:space="preserve">его </w:t>
      </w:r>
      <w:r w:rsidRPr="006A4C8E">
        <w:t>применение для задач пассивной радиолокации требует специальных исследований.</w:t>
      </w:r>
    </w:p>
    <w:p w:rsidR="00910038" w:rsidRDefault="00910038" w:rsidP="00910038">
      <w:pPr>
        <w:ind w:firstLine="454"/>
        <w:jc w:val="both"/>
      </w:pPr>
      <w:r w:rsidRPr="006A4C8E">
        <w:t>Радиолокационные сигналы, как класс функций от времени, хара</w:t>
      </w:r>
      <w:r w:rsidRPr="006A4C8E">
        <w:t>к</w:t>
      </w:r>
      <w:r w:rsidRPr="006A4C8E">
        <w:t>терны наличием высокочастотной несущей компоненты, что позволяет представлять их в комплексной форме [3, с 21-26]</w:t>
      </w:r>
    </w:p>
    <w:p w:rsidR="00910038" w:rsidRPr="006A4C8E" w:rsidRDefault="00910038" w:rsidP="00910038">
      <w:pPr>
        <w:ind w:firstLine="454"/>
        <w:jc w:val="both"/>
      </w:pPr>
    </w:p>
    <w:p w:rsidR="00910038" w:rsidRPr="00531BFF" w:rsidRDefault="00910038" w:rsidP="00531BFF">
      <w:pPr>
        <w:ind w:left="1418"/>
        <w:jc w:val="center"/>
      </w:pPr>
      <m:oMath>
        <m:r>
          <w:rPr>
            <w:rFonts w:ascii="Cambria Math" w:hAnsi="Cambria Math"/>
            <w:lang w:val="en-US"/>
          </w:rPr>
          <m:t>ξ</m:t>
        </m:r>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U</m:t>
            </m:r>
          </m:e>
          <m:sub>
            <m:r>
              <w:rPr>
                <w:rFonts w:ascii="Cambria Math" w:hAnsi="Cambria Math"/>
              </w:rPr>
              <m:t>0</m:t>
            </m:r>
          </m:sub>
        </m:sSub>
        <m:r>
          <w:rPr>
            <w:rFonts w:ascii="Cambria Math" w:hAnsi="Cambria Math"/>
          </w:rPr>
          <m:t>(</m:t>
        </m:r>
        <m:r>
          <w:rPr>
            <w:rFonts w:ascii="Cambria Math" w:hAnsi="Cambria Math"/>
            <w:lang w:val="en-US"/>
          </w:rPr>
          <m:t>t</m:t>
        </m:r>
        <m:r>
          <w:rPr>
            <w:rFonts w:ascii="Cambria Math" w:hAnsi="Cambria Math"/>
          </w:rPr>
          <m:t>)</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m:t>
            </m:r>
            <m:sSub>
              <m:sSubPr>
                <m:ctrlPr>
                  <w:rPr>
                    <w:rFonts w:ascii="Cambria Math" w:hAnsi="Cambria Math"/>
                    <w:i/>
                    <w:lang w:val="en-US"/>
                  </w:rPr>
                </m:ctrlPr>
              </m:sSubPr>
              <m:e>
                <m:r>
                  <w:rPr>
                    <w:rFonts w:ascii="Cambria Math" w:hAnsi="Cambria Math"/>
                    <w:lang w:val="en-US"/>
                  </w:rPr>
                  <m:t>ω</m:t>
                </m:r>
              </m:e>
              <m:sub>
                <m:r>
                  <w:rPr>
                    <w:rFonts w:ascii="Cambria Math" w:hAnsi="Cambria Math"/>
                    <w:lang w:val="en-US"/>
                  </w:rPr>
                  <m:t>o</m:t>
                </m:r>
              </m:sub>
            </m:sSub>
            <m:r>
              <w:rPr>
                <w:rFonts w:ascii="Cambria Math" w:hAnsi="Cambria Math"/>
                <w:lang w:val="en-US"/>
              </w:rPr>
              <m:t>t</m:t>
            </m:r>
          </m:sup>
        </m:sSup>
      </m:oMath>
      <w:r>
        <w:tab/>
      </w:r>
      <w:r>
        <w:tab/>
      </w:r>
      <w:r>
        <w:tab/>
        <w:t>(3.5</w:t>
      </w:r>
      <w:r w:rsidRPr="006A4C8E">
        <w:t>.</w:t>
      </w:r>
      <w:r w:rsidRPr="001C051B">
        <w:t>3</w:t>
      </w:r>
      <w:r w:rsidRPr="006A4C8E">
        <w:t>)</w:t>
      </w:r>
    </w:p>
    <w:p w:rsidR="00910038" w:rsidRPr="00531BFF" w:rsidRDefault="00EB502D" w:rsidP="00910038">
      <m:oMathPara>
        <m:oMathParaPr>
          <m:jc m:val="center"/>
        </m:oMathParaPr>
        <m:oMath>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o</m:t>
              </m:r>
            </m:sub>
          </m:sSub>
          <m:d>
            <m:dPr>
              <m:ctrlPr>
                <w:rPr>
                  <w:rFonts w:ascii="Cambria Math" w:hAnsi="Cambria Math"/>
                  <w:i/>
                  <w:lang w:val="en-US"/>
                </w:rPr>
              </m:ctrlPr>
            </m:dPr>
            <m:e>
              <m:r>
                <w:rPr>
                  <w:rFonts w:ascii="Cambria Math" w:hAnsi="Cambria Math"/>
                  <w:lang w:val="en-US"/>
                </w:rPr>
                <m:t>t</m:t>
              </m:r>
            </m:e>
          </m:d>
          <m:r>
            <w:rPr>
              <w:rFonts w:ascii="Cambria Math" w:hAnsi="Cambria Math"/>
            </w:rPr>
            <m:t>=</m:t>
          </m:r>
          <m:r>
            <w:rPr>
              <w:rFonts w:ascii="Cambria Math" w:hAnsi="Cambria Math"/>
              <w:lang w:val="en-US"/>
            </w:rPr>
            <m:t>U</m:t>
          </m:r>
          <m:d>
            <m:dPr>
              <m:ctrlPr>
                <w:rPr>
                  <w:rFonts w:ascii="Cambria Math" w:hAnsi="Cambria Math"/>
                  <w:i/>
                  <w:lang w:val="en-US"/>
                </w:rPr>
              </m:ctrlPr>
            </m:dPr>
            <m:e>
              <m:r>
                <w:rPr>
                  <w:rFonts w:ascii="Cambria Math" w:hAnsi="Cambria Math"/>
                  <w:lang w:val="en-US"/>
                </w:rPr>
                <m:t>t</m:t>
              </m:r>
            </m:e>
          </m:d>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i</m:t>
              </m:r>
              <m:d>
                <m:dPr>
                  <m:begChr m:val="["/>
                  <m:endChr m:val="]"/>
                  <m:ctrlPr>
                    <w:rPr>
                      <w:rFonts w:ascii="Cambria Math" w:hAnsi="Cambria Math"/>
                      <w:i/>
                      <w:lang w:val="en-US"/>
                    </w:rPr>
                  </m:ctrlPr>
                </m:dPr>
                <m:e>
                  <m:r>
                    <w:rPr>
                      <w:rFonts w:ascii="Cambria Math" w:hAnsi="Cambria Math"/>
                      <w:lang w:val="en-US"/>
                    </w:rPr>
                    <m:t>φ</m:t>
                  </m:r>
                  <m:d>
                    <m:dPr>
                      <m:ctrlPr>
                        <w:rPr>
                          <w:rFonts w:ascii="Cambria Math" w:hAnsi="Cambria Math"/>
                          <w:i/>
                          <w:lang w:val="en-US"/>
                        </w:rPr>
                      </m:ctrlPr>
                    </m:dPr>
                    <m:e>
                      <m:r>
                        <w:rPr>
                          <w:rFonts w:ascii="Cambria Math" w:hAnsi="Cambria Math"/>
                          <w:lang w:val="en-US"/>
                        </w:rPr>
                        <m:t>t</m:t>
                      </m:r>
                    </m:e>
                  </m:d>
                  <m:r>
                    <w:rPr>
                      <w:rFonts w:ascii="Cambria Math" w:hAnsi="Cambria Math"/>
                    </w:rPr>
                    <m:t>+</m:t>
                  </m:r>
                  <m:sSub>
                    <m:sSubPr>
                      <m:ctrlPr>
                        <w:rPr>
                          <w:rFonts w:ascii="Cambria Math" w:hAnsi="Cambria Math"/>
                          <w:i/>
                          <w:lang w:val="en-US"/>
                        </w:rPr>
                      </m:ctrlPr>
                    </m:sSubPr>
                    <m:e>
                      <m:r>
                        <w:rPr>
                          <w:rFonts w:ascii="Cambria Math" w:hAnsi="Cambria Math"/>
                          <w:lang w:val="en-US"/>
                        </w:rPr>
                        <m:t>φ</m:t>
                      </m:r>
                    </m:e>
                    <m:sub>
                      <m:r>
                        <w:rPr>
                          <w:rFonts w:ascii="Cambria Math" w:hAnsi="Cambria Math"/>
                          <w:lang w:val="en-US"/>
                        </w:rPr>
                        <m:t>o</m:t>
                      </m:r>
                    </m:sub>
                  </m:sSub>
                </m:e>
              </m:d>
            </m:sup>
          </m:sSup>
          <m:r>
            <w:rPr>
              <w:rFonts w:ascii="Cambria Math" w:hAnsi="Cambria Math"/>
            </w:rPr>
            <m:t>,</m:t>
          </m:r>
        </m:oMath>
      </m:oMathPara>
    </w:p>
    <w:p w:rsidR="00910038" w:rsidRPr="00D63B31" w:rsidRDefault="00910038" w:rsidP="00910038">
      <w:pPr>
        <w:ind w:firstLine="454"/>
        <w:jc w:val="both"/>
      </w:pPr>
    </w:p>
    <w:p w:rsidR="00910038" w:rsidRDefault="00910038" w:rsidP="00910038">
      <w:pPr>
        <w:jc w:val="both"/>
      </w:pPr>
      <w:r w:rsidRPr="006A4C8E">
        <w:t xml:space="preserve">где </w:t>
      </w:r>
      <w:r w:rsidRPr="006A4C8E">
        <w:rPr>
          <w:i/>
          <w:lang w:val="en-US"/>
        </w:rPr>
        <w:t>U</w:t>
      </w:r>
      <w:r w:rsidRPr="006A4C8E">
        <w:rPr>
          <w:i/>
          <w:vertAlign w:val="subscript"/>
        </w:rPr>
        <w:t>0</w:t>
      </w:r>
      <w:r w:rsidRPr="006A4C8E">
        <w:rPr>
          <w:i/>
        </w:rPr>
        <w:t>(</w:t>
      </w:r>
      <w:r w:rsidRPr="006A4C8E">
        <w:rPr>
          <w:i/>
          <w:lang w:val="en-US"/>
        </w:rPr>
        <w:t>t</w:t>
      </w:r>
      <w:r w:rsidRPr="006A4C8E">
        <w:rPr>
          <w:i/>
        </w:rPr>
        <w:t>)</w:t>
      </w:r>
      <w:r w:rsidRPr="006A4C8E">
        <w:rPr>
          <w:vertAlign w:val="superscript"/>
        </w:rPr>
        <w:t xml:space="preserve"> </w:t>
      </w:r>
      <w:r w:rsidRPr="006A4C8E">
        <w:t xml:space="preserve">– комплексная огибающая, </w:t>
      </w:r>
      <w:r w:rsidRPr="006A4C8E">
        <w:rPr>
          <w:i/>
          <w:lang w:val="en-US"/>
        </w:rPr>
        <w:t>U</w:t>
      </w:r>
      <w:r w:rsidRPr="006A4C8E">
        <w:rPr>
          <w:i/>
        </w:rPr>
        <w:t>(</w:t>
      </w:r>
      <w:r w:rsidRPr="006A4C8E">
        <w:rPr>
          <w:i/>
          <w:lang w:val="en-US"/>
        </w:rPr>
        <w:t>t</w:t>
      </w:r>
      <w:r w:rsidRPr="006A4C8E">
        <w:rPr>
          <w:i/>
        </w:rPr>
        <w:t>)</w:t>
      </w:r>
      <w:r w:rsidRPr="006A4C8E">
        <w:t xml:space="preserve"> – вещественная огибающая. Ширина спектра радиосигнала </w:t>
      </w:r>
      <w:r w:rsidRPr="006A4C8E">
        <w:rPr>
          <w:i/>
        </w:rPr>
        <w:sym w:font="Symbol" w:char="F044"/>
      </w:r>
      <w:r w:rsidRPr="006A4C8E">
        <w:rPr>
          <w:i/>
        </w:rPr>
        <w:t xml:space="preserve">ω </w:t>
      </w:r>
      <w:r w:rsidRPr="006A4C8E">
        <w:t>обычно удовлет</w:t>
      </w:r>
      <w:r>
        <w:t>воряет условию узк</w:t>
      </w:r>
      <w:r>
        <w:t>о</w:t>
      </w:r>
      <w:r>
        <w:t xml:space="preserve">полостности </w:t>
      </w:r>
      <w:r w:rsidRPr="006A4C8E">
        <w:rPr>
          <w:i/>
        </w:rPr>
        <w:sym w:font="Symbol" w:char="F044"/>
      </w:r>
      <w:r w:rsidRPr="006A4C8E">
        <w:rPr>
          <w:i/>
        </w:rPr>
        <w:t>ω</w:t>
      </w:r>
      <w:r w:rsidRPr="006A4C8E">
        <w:t xml:space="preserve"> &lt;&lt; </w:t>
      </w:r>
      <w:r w:rsidRPr="006A4C8E">
        <w:rPr>
          <w:i/>
        </w:rPr>
        <w:t>ω</w:t>
      </w:r>
      <w:r w:rsidRPr="006A4C8E">
        <w:rPr>
          <w:i/>
          <w:vertAlign w:val="subscript"/>
          <w:lang w:val="en-US"/>
        </w:rPr>
        <w:t>o</w:t>
      </w:r>
      <w:r w:rsidRPr="006A4C8E">
        <w:t xml:space="preserve"> . Аналитический сигнал </w:t>
      </w:r>
      <w:r w:rsidRPr="006A4C8E">
        <w:rPr>
          <w:i/>
        </w:rPr>
        <w:t>ξ</w:t>
      </w:r>
      <w:r w:rsidRPr="006A4C8E">
        <w:rPr>
          <w:i/>
          <w:vertAlign w:val="subscript"/>
        </w:rPr>
        <w:t>а</w:t>
      </w:r>
      <w:r w:rsidRPr="006A4C8E">
        <w:rPr>
          <w:i/>
        </w:rPr>
        <w:t>(</w:t>
      </w:r>
      <w:r w:rsidRPr="006A4C8E">
        <w:rPr>
          <w:i/>
          <w:lang w:val="en-US"/>
        </w:rPr>
        <w:t>t</w:t>
      </w:r>
      <w:r w:rsidRPr="006A4C8E">
        <w:rPr>
          <w:i/>
        </w:rPr>
        <w:t>)</w:t>
      </w:r>
      <w:r w:rsidRPr="006A4C8E">
        <w:t xml:space="preserve"> (см. [9, </w:t>
      </w:r>
      <w:r w:rsidRPr="006A4C8E">
        <w:rPr>
          <w:lang w:val="en-US"/>
        </w:rPr>
        <w:t>c</w:t>
      </w:r>
      <w:r w:rsidRPr="006A4C8E">
        <w:t xml:space="preserve"> 532]), соо</w:t>
      </w:r>
      <w:r w:rsidRPr="006A4C8E">
        <w:t>т</w:t>
      </w:r>
      <w:r w:rsidRPr="006A4C8E">
        <w:t>ветствующий  (</w:t>
      </w:r>
      <w:r>
        <w:t>3.5</w:t>
      </w:r>
      <w:r w:rsidRPr="006A4C8E">
        <w:t>.</w:t>
      </w:r>
      <w:r w:rsidRPr="001C051B">
        <w:t>3</w:t>
      </w:r>
      <w:r w:rsidRPr="006A4C8E">
        <w:t>) имеет вид [3, с 23]</w:t>
      </w:r>
    </w:p>
    <w:p w:rsidR="00910038" w:rsidRDefault="00910038" w:rsidP="00910038">
      <w:pPr>
        <w:jc w:val="both"/>
      </w:pPr>
    </w:p>
    <w:p w:rsidR="00910038" w:rsidRPr="00DF7B74" w:rsidRDefault="00910038" w:rsidP="00531BFF">
      <w:pPr>
        <w:jc w:val="center"/>
        <w:rPr>
          <w:lang w:val="en-US"/>
        </w:rPr>
      </w:pPr>
      <w:r w:rsidRPr="006A4C8E">
        <w:rPr>
          <w:i/>
        </w:rPr>
        <w:t>ξ</w:t>
      </w:r>
      <w:r w:rsidRPr="006A4C8E">
        <w:rPr>
          <w:i/>
          <w:vertAlign w:val="subscript"/>
        </w:rPr>
        <w:t>а</w:t>
      </w:r>
      <w:r w:rsidRPr="00DF7B74">
        <w:rPr>
          <w:i/>
          <w:lang w:val="en-US"/>
        </w:rPr>
        <w:t>(</w:t>
      </w:r>
      <w:r w:rsidRPr="006A4C8E">
        <w:rPr>
          <w:i/>
          <w:lang w:val="en-US"/>
        </w:rPr>
        <w:t>t</w:t>
      </w:r>
      <w:r w:rsidRPr="00DF7B74">
        <w:rPr>
          <w:i/>
          <w:lang w:val="en-US"/>
        </w:rPr>
        <w:t xml:space="preserve">) = </w:t>
      </w:r>
      <w:r w:rsidRPr="006A4C8E">
        <w:rPr>
          <w:i/>
          <w:lang w:val="en-US"/>
        </w:rPr>
        <w:t>U</w:t>
      </w:r>
      <w:r w:rsidRPr="00DF7B74">
        <w:rPr>
          <w:i/>
          <w:lang w:val="en-US"/>
        </w:rPr>
        <w:t>(</w:t>
      </w:r>
      <w:r w:rsidRPr="006A4C8E">
        <w:rPr>
          <w:i/>
          <w:lang w:val="en-US"/>
        </w:rPr>
        <w:t>t</w:t>
      </w:r>
      <w:r w:rsidRPr="00DF7B74">
        <w:rPr>
          <w:i/>
          <w:lang w:val="en-US"/>
        </w:rPr>
        <w:t xml:space="preserve">) </w:t>
      </w:r>
      <w:r w:rsidRPr="006A4C8E">
        <w:rPr>
          <w:i/>
          <w:lang w:val="en-US"/>
        </w:rPr>
        <w:t>Cos</w:t>
      </w:r>
      <w:r w:rsidRPr="00DF7B74">
        <w:rPr>
          <w:i/>
          <w:lang w:val="en-US"/>
        </w:rPr>
        <w:t xml:space="preserve"> </w:t>
      </w:r>
      <w:r w:rsidRPr="006A4C8E">
        <w:rPr>
          <w:i/>
          <w:lang w:val="en-US"/>
        </w:rPr>
        <w:sym w:font="Symbol" w:char="F079"/>
      </w:r>
      <w:r w:rsidRPr="00DF7B74">
        <w:rPr>
          <w:i/>
          <w:lang w:val="en-US"/>
        </w:rPr>
        <w:t>(</w:t>
      </w:r>
      <w:r w:rsidRPr="006A4C8E">
        <w:rPr>
          <w:i/>
          <w:lang w:val="en-US"/>
        </w:rPr>
        <w:t>t</w:t>
      </w:r>
      <w:r w:rsidRPr="00DF7B74">
        <w:rPr>
          <w:i/>
          <w:lang w:val="en-US"/>
        </w:rPr>
        <w:t xml:space="preserve">) + </w:t>
      </w:r>
      <w:r w:rsidRPr="006A4C8E">
        <w:rPr>
          <w:i/>
          <w:lang w:val="en-US"/>
        </w:rPr>
        <w:t>i</w:t>
      </w:r>
      <w:r w:rsidRPr="00DF7B74">
        <w:rPr>
          <w:i/>
          <w:lang w:val="en-US"/>
        </w:rPr>
        <w:t xml:space="preserve"> </w:t>
      </w:r>
      <w:r w:rsidRPr="006A4C8E">
        <w:rPr>
          <w:i/>
          <w:lang w:val="en-US"/>
        </w:rPr>
        <w:t>U</w:t>
      </w:r>
      <w:r w:rsidRPr="00DF7B74">
        <w:rPr>
          <w:i/>
          <w:lang w:val="en-US"/>
        </w:rPr>
        <w:t>(</w:t>
      </w:r>
      <w:r w:rsidRPr="006A4C8E">
        <w:rPr>
          <w:i/>
          <w:lang w:val="en-US"/>
        </w:rPr>
        <w:t>t</w:t>
      </w:r>
      <w:r w:rsidRPr="00DF7B74">
        <w:rPr>
          <w:i/>
          <w:lang w:val="en-US"/>
        </w:rPr>
        <w:t xml:space="preserve">) </w:t>
      </w:r>
      <w:r w:rsidRPr="006A4C8E">
        <w:rPr>
          <w:i/>
          <w:lang w:val="en-US"/>
        </w:rPr>
        <w:t>Sin</w:t>
      </w:r>
      <w:r w:rsidRPr="00DF7B74">
        <w:rPr>
          <w:i/>
          <w:lang w:val="en-US"/>
        </w:rPr>
        <w:t xml:space="preserve"> </w:t>
      </w:r>
      <w:r w:rsidRPr="006A4C8E">
        <w:rPr>
          <w:i/>
          <w:lang w:val="en-US"/>
        </w:rPr>
        <w:sym w:font="Symbol" w:char="F079"/>
      </w:r>
      <w:r w:rsidRPr="00DF7B74">
        <w:rPr>
          <w:i/>
          <w:lang w:val="en-US"/>
        </w:rPr>
        <w:t>(</w:t>
      </w:r>
      <w:r w:rsidRPr="006A4C8E">
        <w:rPr>
          <w:i/>
          <w:lang w:val="en-US"/>
        </w:rPr>
        <w:t>t</w:t>
      </w:r>
      <w:r w:rsidRPr="00DF7B74">
        <w:rPr>
          <w:i/>
          <w:lang w:val="en-US"/>
        </w:rPr>
        <w:t>),</w:t>
      </w:r>
      <w:r w:rsidRPr="00DF7B74">
        <w:rPr>
          <w:i/>
          <w:lang w:val="en-US"/>
        </w:rPr>
        <w:tab/>
      </w:r>
      <w:r>
        <w:rPr>
          <w:lang w:val="en-US"/>
        </w:rPr>
        <w:tab/>
      </w:r>
      <w:r w:rsidR="00531BFF" w:rsidRPr="00531BFF">
        <w:rPr>
          <w:lang w:val="en-US"/>
        </w:rPr>
        <w:tab/>
      </w:r>
      <w:r w:rsidRPr="00DF7B74">
        <w:rPr>
          <w:lang w:val="en-US"/>
        </w:rPr>
        <w:t>(3.5.4)</w:t>
      </w:r>
    </w:p>
    <w:p w:rsidR="00910038" w:rsidRPr="006A4C8E" w:rsidRDefault="00910038" w:rsidP="00531BFF">
      <w:pPr>
        <w:ind w:left="708"/>
        <w:rPr>
          <w:i/>
        </w:rPr>
      </w:pPr>
      <w:r w:rsidRPr="006A4C8E">
        <w:rPr>
          <w:i/>
          <w:lang w:val="en-US"/>
        </w:rPr>
        <w:sym w:font="Symbol" w:char="F079"/>
      </w:r>
      <w:r w:rsidRPr="006A4C8E">
        <w:rPr>
          <w:i/>
        </w:rPr>
        <w:t>(</w:t>
      </w:r>
      <w:r w:rsidRPr="006A4C8E">
        <w:rPr>
          <w:i/>
          <w:lang w:val="en-US"/>
        </w:rPr>
        <w:t>t</w:t>
      </w:r>
      <w:r w:rsidRPr="006A4C8E">
        <w:rPr>
          <w:i/>
        </w:rPr>
        <w:t xml:space="preserve">) = </w:t>
      </w:r>
      <w:r w:rsidRPr="006A4C8E">
        <w:rPr>
          <w:i/>
          <w:lang w:val="en-US"/>
        </w:rPr>
        <w:t>ω</w:t>
      </w:r>
      <w:r w:rsidRPr="006A4C8E">
        <w:rPr>
          <w:i/>
          <w:vertAlign w:val="subscript"/>
        </w:rPr>
        <w:t>0</w:t>
      </w:r>
      <w:r w:rsidRPr="006A4C8E">
        <w:rPr>
          <w:i/>
          <w:lang w:val="en-US"/>
        </w:rPr>
        <w:t>t</w:t>
      </w:r>
      <w:r w:rsidRPr="006A4C8E">
        <w:rPr>
          <w:i/>
        </w:rPr>
        <w:t xml:space="preserve"> + </w:t>
      </w:r>
      <w:r w:rsidRPr="006A4C8E">
        <w:rPr>
          <w:i/>
          <w:lang w:val="en-US"/>
        </w:rPr>
        <w:t>φ</w:t>
      </w:r>
      <w:r w:rsidRPr="006A4C8E">
        <w:rPr>
          <w:i/>
        </w:rPr>
        <w:t>(</w:t>
      </w:r>
      <w:r w:rsidRPr="006A4C8E">
        <w:rPr>
          <w:i/>
          <w:lang w:val="en-US"/>
        </w:rPr>
        <w:t>t</w:t>
      </w:r>
      <w:r w:rsidRPr="006A4C8E">
        <w:rPr>
          <w:i/>
        </w:rPr>
        <w:t>) +</w:t>
      </w:r>
      <w:r w:rsidRPr="006A4C8E">
        <w:rPr>
          <w:i/>
          <w:lang w:val="en-US"/>
        </w:rPr>
        <w:t>φ</w:t>
      </w:r>
      <w:r w:rsidRPr="006A4C8E">
        <w:rPr>
          <w:i/>
          <w:vertAlign w:val="subscript"/>
        </w:rPr>
        <w:t>0</w:t>
      </w:r>
      <w:r>
        <w:rPr>
          <w:i/>
        </w:rPr>
        <w:t>.</w:t>
      </w:r>
    </w:p>
    <w:p w:rsidR="00910038" w:rsidRDefault="00910038" w:rsidP="00910038">
      <w:pPr>
        <w:ind w:firstLine="454"/>
        <w:jc w:val="both"/>
      </w:pPr>
    </w:p>
    <w:p w:rsidR="00910038" w:rsidRDefault="00910038" w:rsidP="00910038">
      <w:pPr>
        <w:ind w:firstLine="426"/>
        <w:jc w:val="both"/>
      </w:pPr>
      <w:r w:rsidRPr="006A4C8E">
        <w:t>Энергия аналитического сигнала оказывается представимой только через вещественную огибающую</w:t>
      </w:r>
    </w:p>
    <w:p w:rsidR="00910038" w:rsidRPr="006A4C8E" w:rsidRDefault="00910038" w:rsidP="00910038">
      <w:pPr>
        <w:jc w:val="both"/>
      </w:pPr>
    </w:p>
    <w:p w:rsidR="00910038" w:rsidRPr="00531BFF" w:rsidRDefault="00910038" w:rsidP="00910038">
      <w:pPr>
        <w:jc w:val="both"/>
      </w:pPr>
      <m:oMathPara>
        <m:oMathParaPr>
          <m:jc m:val="center"/>
        </m:oMathParaPr>
        <m:oMath>
          <m:r>
            <w:rPr>
              <w:rFonts w:ascii="Cambria Math" w:hAnsi="Cambria Math"/>
            </w:rPr>
            <m:t>E=</m:t>
          </m:r>
          <m:nary>
            <m:naryPr>
              <m:limLoc m:val="undOvr"/>
              <m:ctrlPr>
                <w:rPr>
                  <w:rFonts w:ascii="Cambria Math" w:hAnsi="Cambria Math"/>
                  <w:i/>
                </w:rPr>
              </m:ctrlPr>
            </m:naryPr>
            <m:sub>
              <m:r>
                <w:rPr>
                  <w:rFonts w:ascii="Cambria Math" w:hAnsi="Cambria Math"/>
                </w:rPr>
                <m:t>R</m:t>
              </m:r>
            </m:sub>
            <m:sup>
              <m:r>
                <w:rPr>
                  <w:rFonts w:ascii="Cambria Math" w:hAnsi="Cambria Math"/>
                </w:rPr>
                <m:t xml:space="preserve"> </m:t>
              </m:r>
            </m:sup>
            <m:e>
              <m:sSub>
                <m:sSubPr>
                  <m:ctrlPr>
                    <w:rPr>
                      <w:rFonts w:ascii="Cambria Math" w:hAnsi="Cambria Math"/>
                      <w:i/>
                    </w:rPr>
                  </m:ctrlPr>
                </m:sSubPr>
                <m:e>
                  <m:r>
                    <w:rPr>
                      <w:rFonts w:ascii="Cambria Math" w:hAnsi="Cambria Math"/>
                    </w:rPr>
                    <m:t>ξ</m:t>
                  </m:r>
                </m:e>
                <m:sub>
                  <m:r>
                    <w:rPr>
                      <w:rFonts w:ascii="Cambria Math" w:hAnsi="Cambria Math"/>
                    </w:rPr>
                    <m:t>a</m:t>
                  </m:r>
                </m:sub>
              </m:sSub>
              <m:d>
                <m:dPr>
                  <m:ctrlPr>
                    <w:rPr>
                      <w:rFonts w:ascii="Cambria Math" w:hAnsi="Cambria Math"/>
                      <w:i/>
                    </w:rPr>
                  </m:ctrlPr>
                </m:dPr>
                <m:e>
                  <m:r>
                    <w:rPr>
                      <w:rFonts w:ascii="Cambria Math" w:hAnsi="Cambria Math"/>
                    </w:rPr>
                    <m:t>t</m:t>
                  </m:r>
                </m:e>
              </m:d>
              <m:sSubSup>
                <m:sSubSupPr>
                  <m:ctrlPr>
                    <w:rPr>
                      <w:rFonts w:ascii="Cambria Math" w:hAnsi="Cambria Math"/>
                      <w:i/>
                    </w:rPr>
                  </m:ctrlPr>
                </m:sSubSupPr>
                <m:e>
                  <m:r>
                    <w:rPr>
                      <w:rFonts w:ascii="Cambria Math" w:hAnsi="Cambria Math"/>
                    </w:rPr>
                    <m:t>ξ</m:t>
                  </m:r>
                </m:e>
                <m:sub>
                  <m:r>
                    <w:rPr>
                      <w:rFonts w:ascii="Cambria Math" w:hAnsi="Cambria Math"/>
                    </w:rPr>
                    <m:t>a</m:t>
                  </m:r>
                </m:sub>
                <m:sup>
                  <m:r>
                    <w:rPr>
                      <w:rFonts w:ascii="Cambria Math" w:hAnsi="Cambria Math"/>
                    </w:rPr>
                    <m:t>*</m:t>
                  </m:r>
                </m:sup>
              </m:sSubSup>
              <m:d>
                <m:dPr>
                  <m:ctrlPr>
                    <w:rPr>
                      <w:rFonts w:ascii="Cambria Math" w:hAnsi="Cambria Math"/>
                      <w:i/>
                    </w:rPr>
                  </m:ctrlPr>
                </m:dPr>
                <m:e>
                  <m:r>
                    <w:rPr>
                      <w:rFonts w:ascii="Cambria Math" w:hAnsi="Cambria Math"/>
                    </w:rPr>
                    <m:t>t</m:t>
                  </m:r>
                </m:e>
              </m:d>
              <m:r>
                <w:rPr>
                  <w:rFonts w:ascii="Cambria Math" w:hAnsi="Cambria Math"/>
                </w:rPr>
                <m:t>dt=</m:t>
              </m:r>
              <m:nary>
                <m:naryPr>
                  <m:limLoc m:val="subSup"/>
                  <m:ctrlPr>
                    <w:rPr>
                      <w:rFonts w:ascii="Cambria Math" w:hAnsi="Cambria Math"/>
                      <w:i/>
                    </w:rPr>
                  </m:ctrlPr>
                </m:naryPr>
                <m:sub>
                  <m:r>
                    <w:rPr>
                      <w:rFonts w:ascii="Cambria Math" w:hAnsi="Cambria Math"/>
                    </w:rPr>
                    <m:t>R</m:t>
                  </m:r>
                </m:sub>
                <m:sup>
                  <m:r>
                    <w:rPr>
                      <w:rFonts w:ascii="Cambria Math" w:hAnsi="Cambria Math"/>
                    </w:rPr>
                    <m:t xml:space="preserve"> </m:t>
                  </m:r>
                </m:sup>
                <m:e>
                  <m:sSup>
                    <m:sSupPr>
                      <m:ctrlPr>
                        <w:rPr>
                          <w:rFonts w:ascii="Cambria Math" w:hAnsi="Cambria Math"/>
                          <w:i/>
                        </w:rPr>
                      </m:ctrlPr>
                    </m:sSupPr>
                    <m:e>
                      <m:r>
                        <w:rPr>
                          <w:rFonts w:ascii="Cambria Math" w:hAnsi="Cambria Math"/>
                        </w:rPr>
                        <m:t>U</m:t>
                      </m:r>
                    </m:e>
                    <m:sup>
                      <m:r>
                        <w:rPr>
                          <w:rFonts w:ascii="Cambria Math" w:hAnsi="Cambria Math"/>
                        </w:rPr>
                        <m:t>2</m:t>
                      </m:r>
                    </m:sup>
                  </m:sSup>
                  <m:d>
                    <m:dPr>
                      <m:ctrlPr>
                        <w:rPr>
                          <w:rFonts w:ascii="Cambria Math" w:hAnsi="Cambria Math"/>
                          <w:i/>
                        </w:rPr>
                      </m:ctrlPr>
                    </m:dPr>
                    <m:e>
                      <m:r>
                        <w:rPr>
                          <w:rFonts w:ascii="Cambria Math" w:hAnsi="Cambria Math"/>
                        </w:rPr>
                        <m:t>t</m:t>
                      </m:r>
                    </m:e>
                  </m:d>
                  <m:r>
                    <w:rPr>
                      <w:rFonts w:ascii="Cambria Math" w:hAnsi="Cambria Math"/>
                    </w:rPr>
                    <m:t>dt.</m:t>
                  </m:r>
                </m:e>
              </m:nary>
            </m:e>
          </m:nary>
        </m:oMath>
      </m:oMathPara>
    </w:p>
    <w:p w:rsidR="00531BFF" w:rsidRDefault="00531BFF" w:rsidP="00910038">
      <w:pPr>
        <w:jc w:val="both"/>
      </w:pPr>
    </w:p>
    <w:p w:rsidR="00910038" w:rsidRPr="006A4C8E" w:rsidRDefault="00910038" w:rsidP="00910038">
      <w:pPr>
        <w:jc w:val="both"/>
      </w:pPr>
      <w:r w:rsidRPr="006A4C8E">
        <w:t xml:space="preserve">В соответствии с этим, квадрат огибающей </w:t>
      </w:r>
      <w:r w:rsidRPr="006A4C8E">
        <w:rPr>
          <w:i/>
          <w:lang w:val="en-US"/>
        </w:rPr>
        <w:t>U</w:t>
      </w:r>
      <w:r w:rsidRPr="006A4C8E">
        <w:rPr>
          <w:i/>
          <w:vertAlign w:val="superscript"/>
        </w:rPr>
        <w:t>2</w:t>
      </w:r>
      <w:r w:rsidRPr="006A4C8E">
        <w:rPr>
          <w:i/>
        </w:rPr>
        <w:t>(</w:t>
      </w:r>
      <w:r w:rsidRPr="006A4C8E">
        <w:rPr>
          <w:i/>
          <w:lang w:val="en-US"/>
        </w:rPr>
        <w:t>t</w:t>
      </w:r>
      <w:r w:rsidRPr="006A4C8E">
        <w:rPr>
          <w:i/>
        </w:rPr>
        <w:t>)</w:t>
      </w:r>
      <w:r w:rsidRPr="006A4C8E">
        <w:t xml:space="preserve"> естественным образом интерпретируется как мгновенная плотность энергии (мощность).</w:t>
      </w:r>
    </w:p>
    <w:p w:rsidR="00910038" w:rsidRPr="006A4C8E" w:rsidRDefault="00910038" w:rsidP="00910038">
      <w:pPr>
        <w:ind w:firstLine="454"/>
        <w:jc w:val="both"/>
      </w:pPr>
      <w:r w:rsidRPr="006A4C8E">
        <w:t>При аналоговой реализации обработки во временной области вых</w:t>
      </w:r>
      <w:r w:rsidRPr="006A4C8E">
        <w:t>о</w:t>
      </w:r>
      <w:r w:rsidRPr="006A4C8E">
        <w:t>ды частотных каналов после детекторов-видеоусилителей</w:t>
      </w:r>
      <w:r>
        <w:t xml:space="preserve"> (</w:t>
      </w:r>
      <w:r w:rsidRPr="006A4C8E">
        <w:t>ДВУ</w:t>
      </w:r>
      <w:r>
        <w:t>)</w:t>
      </w:r>
      <w:r w:rsidRPr="006A4C8E">
        <w:t xml:space="preserve"> </w:t>
      </w:r>
      <w:r>
        <w:t>с ква</w:t>
      </w:r>
      <w:r>
        <w:t>д</w:t>
      </w:r>
      <w:r>
        <w:t>ратичными</w:t>
      </w:r>
      <w:r w:rsidRPr="006A4C8E">
        <w:t xml:space="preserve"> характери</w:t>
      </w:r>
      <w:r>
        <w:t>стиками</w:t>
      </w:r>
      <w:r w:rsidRPr="006A4C8E">
        <w:t xml:space="preserve"> предс</w:t>
      </w:r>
      <w:r>
        <w:t xml:space="preserve">тавляют собой семейство </w:t>
      </w:r>
      <w:r w:rsidRPr="006A4C8E">
        <w:t>квадра</w:t>
      </w:r>
      <w:r>
        <w:t>тов</w:t>
      </w:r>
      <w:r w:rsidRPr="006A4C8E">
        <w:t xml:space="preserve"> огибающих </w:t>
      </w:r>
      <w:r w:rsidRPr="00FF24CD">
        <w:t>{</w:t>
      </w:r>
      <w:r w:rsidRPr="006A4C8E">
        <w:rPr>
          <w:i/>
          <w:lang w:val="en-US"/>
        </w:rPr>
        <w:t>U</w:t>
      </w:r>
      <w:r w:rsidRPr="006A4C8E">
        <w:rPr>
          <w:i/>
          <w:vertAlign w:val="subscript"/>
          <w:lang w:val="en-US"/>
        </w:rPr>
        <w:t>m</w:t>
      </w:r>
      <w:r w:rsidRPr="006A4C8E">
        <w:rPr>
          <w:i/>
          <w:vertAlign w:val="superscript"/>
        </w:rPr>
        <w:t>2</w:t>
      </w:r>
      <w:r w:rsidRPr="006A4C8E">
        <w:rPr>
          <w:i/>
        </w:rPr>
        <w:t>(</w:t>
      </w:r>
      <w:r w:rsidRPr="006A4C8E">
        <w:rPr>
          <w:i/>
          <w:lang w:val="en-US"/>
        </w:rPr>
        <w:t>t</w:t>
      </w:r>
      <w:r w:rsidRPr="006A4C8E">
        <w:rPr>
          <w:i/>
        </w:rPr>
        <w:t>)</w:t>
      </w:r>
      <w:r w:rsidRPr="00FF24CD">
        <w:t>}</w:t>
      </w:r>
      <w:r w:rsidRPr="006A4C8E">
        <w:rPr>
          <w:i/>
        </w:rPr>
        <w:t>,</w:t>
      </w:r>
      <w:r>
        <w:t xml:space="preserve"> т.е. непосредственно спектрограмму</w:t>
      </w:r>
      <w:r w:rsidRPr="006A4C8E">
        <w:t>.</w:t>
      </w:r>
      <w:r>
        <w:t xml:space="preserve"> Так как полоса огибающей лежит в области видеочастот, возможно хранение спектр</w:t>
      </w:r>
      <w:r>
        <w:t>о</w:t>
      </w:r>
      <w:r>
        <w:t>грамм достаточно длительного окна анализа.</w:t>
      </w:r>
    </w:p>
    <w:p w:rsidR="00910038" w:rsidRPr="006A4C8E" w:rsidRDefault="00910038" w:rsidP="00910038">
      <w:pPr>
        <w:ind w:firstLine="454"/>
        <w:jc w:val="both"/>
      </w:pPr>
      <w:r w:rsidRPr="006A4C8E">
        <w:t>При цифровой реализации об</w:t>
      </w:r>
      <w:r>
        <w:t>работки эти же</w:t>
      </w:r>
      <w:r w:rsidRPr="006A4C8E">
        <w:t xml:space="preserve"> функции ДВУ могут быть выполнены численными процедурами, которые будут обсуждены ниже. Вид такой спектрограммы для спектра ЛЧМ-импульса, приведе</w:t>
      </w:r>
      <w:r w:rsidRPr="006A4C8E">
        <w:t>н</w:t>
      </w:r>
      <w:r w:rsidRPr="006A4C8E">
        <w:t>ного на рис.</w:t>
      </w:r>
      <w:r>
        <w:t xml:space="preserve"> 3</w:t>
      </w:r>
      <w:r w:rsidRPr="006A4C8E">
        <w:t>.</w:t>
      </w:r>
      <w:r>
        <w:t>5.3</w:t>
      </w:r>
      <w:r w:rsidRPr="006A4C8E">
        <w:t xml:space="preserve">, дан на рис. </w:t>
      </w:r>
      <w:r>
        <w:t>3</w:t>
      </w:r>
      <w:r w:rsidRPr="006A4C8E">
        <w:t>.</w:t>
      </w:r>
      <w:r>
        <w:t>5.4</w:t>
      </w:r>
      <w:r w:rsidRPr="006A4C8E">
        <w:t>(а). Для сравнения приведены распр</w:t>
      </w:r>
      <w:r w:rsidRPr="006A4C8E">
        <w:t>е</w:t>
      </w:r>
      <w:r w:rsidRPr="006A4C8E">
        <w:t>деления плотности энергии, полученные билинейными преобразовател</w:t>
      </w:r>
      <w:r w:rsidRPr="006A4C8E">
        <w:t>я</w:t>
      </w:r>
      <w:r w:rsidRPr="006A4C8E">
        <w:t>ми Вигнера-Вилля с различными ядрами</w:t>
      </w:r>
      <w:r>
        <w:t>.</w:t>
      </w:r>
      <w:r w:rsidRPr="006A4C8E">
        <w:t xml:space="preserve"> Расчеты и построения данных рис.</w:t>
      </w:r>
      <w:r>
        <w:t xml:space="preserve"> </w:t>
      </w:r>
      <w:r w:rsidRPr="00A1758B">
        <w:t>3</w:t>
      </w:r>
      <w:r>
        <w:t>.5.3,</w:t>
      </w:r>
      <w:r w:rsidRPr="006A4C8E">
        <w:t xml:space="preserve"> </w:t>
      </w:r>
      <w:r>
        <w:t>3.5.4</w:t>
      </w:r>
      <w:r w:rsidRPr="006A4C8E">
        <w:t xml:space="preserve"> произведены программой </w:t>
      </w:r>
      <w:r w:rsidRPr="006A4C8E">
        <w:rPr>
          <w:i/>
        </w:rPr>
        <w:t>ОКНО4М.</w:t>
      </w:r>
      <w:r w:rsidRPr="006A4C8E">
        <w:rPr>
          <w:i/>
          <w:lang w:val="en-US"/>
        </w:rPr>
        <w:t>xmcd</w:t>
      </w:r>
      <w:r w:rsidRPr="006A4C8E">
        <w:t xml:space="preserve"> [7] </w:t>
      </w:r>
      <w:r w:rsidRPr="006A4C8E">
        <w:rPr>
          <w:lang w:val="en-US"/>
        </w:rPr>
        <w:t>c</w:t>
      </w:r>
      <w:r w:rsidRPr="006A4C8E">
        <w:t xml:space="preserve"> помощью </w:t>
      </w:r>
      <w:r w:rsidRPr="006A4C8E">
        <w:lastRenderedPageBreak/>
        <w:t xml:space="preserve">пакета </w:t>
      </w:r>
      <w:r w:rsidRPr="006A4C8E">
        <w:rPr>
          <w:i/>
          <w:lang w:val="en-US"/>
        </w:rPr>
        <w:t>SP</w:t>
      </w:r>
      <w:r w:rsidRPr="006A4C8E">
        <w:t xml:space="preserve"> системы </w:t>
      </w:r>
      <w:r w:rsidRPr="006A4C8E">
        <w:rPr>
          <w:i/>
          <w:lang w:val="en-US"/>
        </w:rPr>
        <w:t>MathCad</w:t>
      </w:r>
      <w:r w:rsidRPr="006A4C8E">
        <w:rPr>
          <w:i/>
        </w:rPr>
        <w:t>14</w:t>
      </w:r>
      <w:r>
        <w:t xml:space="preserve"> </w:t>
      </w:r>
      <w:r w:rsidRPr="006A4C8E">
        <w:t xml:space="preserve">[13, с 67-73]. Анализ приведенных данных позволяет сделать следующие выводы. </w:t>
      </w:r>
    </w:p>
    <w:p w:rsidR="00910038" w:rsidRDefault="00910038" w:rsidP="00910038">
      <w:pPr>
        <w:tabs>
          <w:tab w:val="left" w:pos="1232"/>
        </w:tabs>
        <w:ind w:firstLine="454"/>
        <w:jc w:val="both"/>
      </w:pPr>
      <w:r w:rsidRPr="006A4C8E">
        <w:t>Наиболее адекватным физическим предста</w:t>
      </w:r>
      <w:r>
        <w:t>влениям преобразованием выглядит</w:t>
      </w:r>
      <w:r w:rsidRPr="006A4C8E">
        <w:t xml:space="preserve"> кратковременное преобразование Фурье – рис.</w:t>
      </w:r>
      <w:r>
        <w:t xml:space="preserve"> 3</w:t>
      </w:r>
      <w:r w:rsidRPr="006A4C8E">
        <w:t>.</w:t>
      </w:r>
      <w:r>
        <w:t>5.4</w:t>
      </w:r>
      <w:r w:rsidRPr="006A4C8E">
        <w:t xml:space="preserve">(а). На нем отчетливо можно выделить </w:t>
      </w:r>
      <w:r w:rsidRPr="006A4C8E">
        <w:rPr>
          <w:i/>
        </w:rPr>
        <w:t>9</w:t>
      </w:r>
      <w:r w:rsidRPr="006A4C8E">
        <w:t xml:space="preserve"> полных и </w:t>
      </w:r>
      <w:r w:rsidRPr="006A4C8E">
        <w:rPr>
          <w:i/>
        </w:rPr>
        <w:t>10</w:t>
      </w:r>
      <w:r w:rsidRPr="006A4C8E">
        <w:t xml:space="preserve">-ую неполную полосу гребенки из </w:t>
      </w:r>
      <w:r w:rsidRPr="006A4C8E">
        <w:rPr>
          <w:i/>
        </w:rPr>
        <w:t>10</w:t>
      </w:r>
      <w:r w:rsidRPr="006A4C8E">
        <w:t xml:space="preserve"> фильтров </w:t>
      </w:r>
      <w:r w:rsidRPr="006A4C8E">
        <w:rPr>
          <w:i/>
        </w:rPr>
        <w:t>50×10 МГц</w:t>
      </w:r>
      <w:r w:rsidRPr="006A4C8E">
        <w:t xml:space="preserve"> (см. рис. </w:t>
      </w:r>
      <w:r>
        <w:t>3</w:t>
      </w:r>
      <w:r w:rsidRPr="006A4C8E">
        <w:t>.</w:t>
      </w:r>
      <w:r>
        <w:t>5.2</w:t>
      </w:r>
      <w:r w:rsidRPr="006A4C8E">
        <w:t>), которые частично перекр</w:t>
      </w:r>
      <w:r w:rsidRPr="006A4C8E">
        <w:t>ы</w:t>
      </w:r>
      <w:r w:rsidRPr="006A4C8E">
        <w:t xml:space="preserve">ваются в соответствии с рис. </w:t>
      </w:r>
      <w:r>
        <w:t>3</w:t>
      </w:r>
      <w:r w:rsidRPr="006A4C8E">
        <w:t>.</w:t>
      </w:r>
      <w:r>
        <w:t>5.1</w:t>
      </w:r>
      <w:r w:rsidRPr="006A4C8E">
        <w:t>. Симметричные относительно центра оси частот (расположена горизонтально) ветви спектрограммы соотве</w:t>
      </w:r>
      <w:r w:rsidRPr="006A4C8E">
        <w:t>т</w:t>
      </w:r>
      <w:r w:rsidRPr="006A4C8E">
        <w:t xml:space="preserve">ствуют комплексному характеру  использованных преобразований </w:t>
      </w:r>
      <w:r>
        <w:t xml:space="preserve">– функция </w:t>
      </w:r>
      <w:r w:rsidRPr="00185E0D">
        <w:rPr>
          <w:i/>
          <w:lang w:val="en-US"/>
        </w:rPr>
        <w:t>stft</w:t>
      </w:r>
      <w:r w:rsidRPr="00185E0D">
        <w:t xml:space="preserve">() </w:t>
      </w:r>
      <w:r>
        <w:t xml:space="preserve">пакета </w:t>
      </w:r>
      <w:r w:rsidRPr="00185E0D">
        <w:rPr>
          <w:i/>
          <w:lang w:val="en-US"/>
        </w:rPr>
        <w:t>MathCAD</w:t>
      </w:r>
      <w:r w:rsidRPr="00C977DB">
        <w:t xml:space="preserve"> </w:t>
      </w:r>
      <w:r w:rsidRPr="00185E0D">
        <w:rPr>
          <w:i/>
        </w:rPr>
        <w:t xml:space="preserve">14 </w:t>
      </w:r>
      <w:r w:rsidRPr="00185E0D">
        <w:rPr>
          <w:i/>
          <w:lang w:val="en-US"/>
        </w:rPr>
        <w:t>pro</w:t>
      </w:r>
      <w:r w:rsidRPr="006A4C8E">
        <w:t xml:space="preserve"> [</w:t>
      </w:r>
      <w:r w:rsidRPr="00185E0D">
        <w:t>13</w:t>
      </w:r>
      <w:r>
        <w:t>]. Линейный характер измен</w:t>
      </w:r>
      <w:r>
        <w:t>е</w:t>
      </w:r>
      <w:r>
        <w:t>ния несущей</w:t>
      </w:r>
      <w:r w:rsidRPr="006A4C8E">
        <w:t xml:space="preserve"> и девиация сигнала </w:t>
      </w:r>
      <w:r>
        <w:t xml:space="preserve">в отсутствии шума </w:t>
      </w:r>
      <w:r w:rsidRPr="006A4C8E">
        <w:t>также легко выя</w:t>
      </w:r>
      <w:r w:rsidRPr="006A4C8E">
        <w:t>в</w:t>
      </w:r>
      <w:r w:rsidRPr="006A4C8E">
        <w:t>ляются из геометрии спектрограммы.</w:t>
      </w:r>
    </w:p>
    <w:p w:rsidR="00910038" w:rsidRDefault="00910038" w:rsidP="00910038">
      <w:pPr>
        <w:ind w:firstLine="426"/>
      </w:pPr>
      <w:r>
        <w:t>Билинейные «портреты»</w:t>
      </w:r>
      <w:r w:rsidRPr="006A4C8E">
        <w:t xml:space="preserve"> </w:t>
      </w:r>
      <w:r>
        <w:t>(образец представлен на рис. 3.5.4(б)),</w:t>
      </w:r>
      <w:r w:rsidRPr="006A4C8E">
        <w:t xml:space="preserve"> хотя и имеют сходные с рис.</w:t>
      </w:r>
      <w:r>
        <w:t xml:space="preserve"> 3.5.4(</w:t>
      </w:r>
      <w:r w:rsidRPr="006A4C8E">
        <w:t>а</w:t>
      </w:r>
      <w:r>
        <w:t>)</w:t>
      </w:r>
      <w:r w:rsidRPr="006A4C8E">
        <w:t xml:space="preserve"> черты, </w:t>
      </w:r>
      <w:r>
        <w:t xml:space="preserve">содержательно </w:t>
      </w:r>
      <w:r w:rsidRPr="006A4C8E">
        <w:t>интерпре</w:t>
      </w:r>
      <w:r>
        <w:t>тировать их довольно сложно</w:t>
      </w:r>
      <w:r w:rsidRPr="006A4C8E">
        <w:t>.</w:t>
      </w:r>
      <w:r>
        <w:t xml:space="preserve"> Их вид существенно зависит от выбора параметров преобразований и не столь предсказуем, как для вейвлетов Габора.</w:t>
      </w:r>
    </w:p>
    <w:p w:rsidR="00910038" w:rsidRDefault="00910038" w:rsidP="00910038">
      <w:pPr>
        <w:tabs>
          <w:tab w:val="left" w:pos="1232"/>
        </w:tabs>
        <w:jc w:val="both"/>
      </w:pPr>
    </w:p>
    <w:p w:rsidR="00910038" w:rsidRDefault="00910038" w:rsidP="00531BFF">
      <w:pPr>
        <w:jc w:val="center"/>
        <w:rPr>
          <w:noProof/>
        </w:rPr>
      </w:pPr>
      <w:r>
        <w:rPr>
          <w:noProof/>
        </w:rPr>
        <w:drawing>
          <wp:inline distT="0" distB="0" distL="0" distR="0" wp14:anchorId="59E76159" wp14:editId="1C8E7172">
            <wp:extent cx="3752850" cy="2438400"/>
            <wp:effectExtent l="0" t="0" r="0" b="0"/>
            <wp:docPr id="37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1">
                      <a:grayscl/>
                      <a:extLst>
                        <a:ext uri="{28A0092B-C50C-407E-A947-70E740481C1C}">
                          <a14:useLocalDpi xmlns:a14="http://schemas.microsoft.com/office/drawing/2010/main" val="0"/>
                        </a:ext>
                      </a:extLst>
                    </a:blip>
                    <a:srcRect/>
                    <a:stretch>
                      <a:fillRect/>
                    </a:stretch>
                  </pic:blipFill>
                  <pic:spPr bwMode="auto">
                    <a:xfrm>
                      <a:off x="0" y="0"/>
                      <a:ext cx="3752850" cy="2438400"/>
                    </a:xfrm>
                    <a:prstGeom prst="rect">
                      <a:avLst/>
                    </a:prstGeom>
                    <a:noFill/>
                    <a:ln>
                      <a:noFill/>
                    </a:ln>
                  </pic:spPr>
                </pic:pic>
              </a:graphicData>
            </a:graphic>
          </wp:inline>
        </w:drawing>
      </w:r>
    </w:p>
    <w:p w:rsidR="00531BFF" w:rsidRDefault="00910038" w:rsidP="00531BFF">
      <w:pPr>
        <w:ind w:left="426"/>
        <w:jc w:val="center"/>
        <w:rPr>
          <w:sz w:val="22"/>
          <w:szCs w:val="22"/>
        </w:rPr>
      </w:pPr>
      <w:r w:rsidRPr="000779E0">
        <w:rPr>
          <w:sz w:val="22"/>
          <w:szCs w:val="22"/>
        </w:rPr>
        <w:t>Рис. 3.5.3 Амплитудный спектр ЛЧМ-импульса</w:t>
      </w:r>
    </w:p>
    <w:p w:rsidR="00910038" w:rsidRDefault="00910038" w:rsidP="00531BFF">
      <w:pPr>
        <w:ind w:left="426"/>
        <w:jc w:val="center"/>
        <w:rPr>
          <w:i/>
          <w:sz w:val="22"/>
          <w:szCs w:val="22"/>
        </w:rPr>
      </w:pPr>
      <w:r w:rsidRPr="000779E0">
        <w:rPr>
          <w:sz w:val="22"/>
          <w:szCs w:val="22"/>
        </w:rPr>
        <w:t xml:space="preserve">длительностью </w:t>
      </w:r>
      <w:r w:rsidRPr="000779E0">
        <w:rPr>
          <w:i/>
          <w:sz w:val="22"/>
          <w:szCs w:val="22"/>
        </w:rPr>
        <w:t>4 мкс</w:t>
      </w:r>
      <w:r>
        <w:rPr>
          <w:sz w:val="22"/>
          <w:szCs w:val="22"/>
        </w:rPr>
        <w:t xml:space="preserve"> </w:t>
      </w:r>
      <w:r w:rsidRPr="000779E0">
        <w:rPr>
          <w:sz w:val="22"/>
          <w:szCs w:val="22"/>
        </w:rPr>
        <w:t xml:space="preserve">и девиацией </w:t>
      </w:r>
      <w:r w:rsidRPr="000779E0">
        <w:rPr>
          <w:i/>
          <w:sz w:val="22"/>
          <w:szCs w:val="22"/>
        </w:rPr>
        <w:t>25…440 МГц</w:t>
      </w:r>
    </w:p>
    <w:p w:rsidR="00910038" w:rsidRPr="000779E0" w:rsidRDefault="00910038" w:rsidP="00910038">
      <w:pPr>
        <w:ind w:left="709"/>
        <w:rPr>
          <w:sz w:val="22"/>
          <w:szCs w:val="22"/>
        </w:rPr>
      </w:pPr>
    </w:p>
    <w:p w:rsidR="00910038" w:rsidRPr="006A4C8E" w:rsidRDefault="00910038" w:rsidP="00642A88">
      <w:pPr>
        <w:jc w:val="center"/>
        <w:rPr>
          <w:noProof/>
        </w:rPr>
      </w:pPr>
      <w:r>
        <w:rPr>
          <w:noProof/>
        </w:rPr>
        <w:lastRenderedPageBreak/>
        <w:drawing>
          <wp:inline distT="0" distB="0" distL="0" distR="0" wp14:anchorId="7A89A8C0" wp14:editId="0E1BD945">
            <wp:extent cx="3790950" cy="2400300"/>
            <wp:effectExtent l="0" t="0" r="0" b="0"/>
            <wp:docPr id="3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790950" cy="2400300"/>
                    </a:xfrm>
                    <a:prstGeom prst="rect">
                      <a:avLst/>
                    </a:prstGeom>
                    <a:noFill/>
                    <a:ln>
                      <a:noFill/>
                    </a:ln>
                  </pic:spPr>
                </pic:pic>
              </a:graphicData>
            </a:graphic>
          </wp:inline>
        </w:drawing>
      </w:r>
    </w:p>
    <w:p w:rsidR="00642A88" w:rsidRDefault="00910038" w:rsidP="00642A88">
      <w:pPr>
        <w:ind w:left="426"/>
        <w:jc w:val="center"/>
        <w:rPr>
          <w:sz w:val="22"/>
          <w:szCs w:val="22"/>
        </w:rPr>
      </w:pPr>
      <w:r w:rsidRPr="000779E0">
        <w:rPr>
          <w:sz w:val="22"/>
          <w:szCs w:val="22"/>
        </w:rPr>
        <w:t xml:space="preserve">Рис. 3.5.4(а). Кратковременное преобразование Фурье </w:t>
      </w:r>
    </w:p>
    <w:p w:rsidR="00910038" w:rsidRDefault="00910038" w:rsidP="00642A88">
      <w:pPr>
        <w:ind w:left="426"/>
        <w:jc w:val="center"/>
        <w:rPr>
          <w:sz w:val="22"/>
          <w:szCs w:val="22"/>
        </w:rPr>
      </w:pPr>
      <w:r w:rsidRPr="000779E0">
        <w:rPr>
          <w:sz w:val="22"/>
          <w:szCs w:val="22"/>
        </w:rPr>
        <w:t>ЛЧМ-импульса</w:t>
      </w:r>
      <w:r>
        <w:rPr>
          <w:sz w:val="22"/>
          <w:szCs w:val="22"/>
        </w:rPr>
        <w:t xml:space="preserve"> </w:t>
      </w:r>
      <w:r w:rsidRPr="000779E0">
        <w:rPr>
          <w:sz w:val="22"/>
          <w:szCs w:val="22"/>
        </w:rPr>
        <w:t>на рис.3.5.3 (окно Хэннинга)</w:t>
      </w:r>
    </w:p>
    <w:p w:rsidR="00910038" w:rsidRDefault="00910038" w:rsidP="00910038">
      <w:pPr>
        <w:ind w:left="709"/>
        <w:rPr>
          <w:sz w:val="22"/>
          <w:szCs w:val="22"/>
        </w:rPr>
      </w:pPr>
    </w:p>
    <w:p w:rsidR="00910038" w:rsidRDefault="00910038" w:rsidP="00642A88">
      <w:pPr>
        <w:jc w:val="center"/>
        <w:rPr>
          <w:noProof/>
        </w:rPr>
      </w:pPr>
      <w:r>
        <w:rPr>
          <w:noProof/>
        </w:rPr>
        <w:drawing>
          <wp:inline distT="0" distB="0" distL="0" distR="0" wp14:anchorId="5E0C1032" wp14:editId="0FD62C34">
            <wp:extent cx="3740150" cy="2330450"/>
            <wp:effectExtent l="0" t="0" r="0" b="0"/>
            <wp:docPr id="37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740150" cy="2330450"/>
                    </a:xfrm>
                    <a:prstGeom prst="rect">
                      <a:avLst/>
                    </a:prstGeom>
                    <a:noFill/>
                    <a:ln>
                      <a:noFill/>
                    </a:ln>
                  </pic:spPr>
                </pic:pic>
              </a:graphicData>
            </a:graphic>
          </wp:inline>
        </w:drawing>
      </w:r>
    </w:p>
    <w:p w:rsidR="00910038" w:rsidRPr="008A5A27" w:rsidRDefault="00910038" w:rsidP="00642A88">
      <w:pPr>
        <w:tabs>
          <w:tab w:val="right" w:pos="10231"/>
        </w:tabs>
        <w:ind w:left="426"/>
        <w:jc w:val="center"/>
        <w:rPr>
          <w:sz w:val="22"/>
          <w:szCs w:val="22"/>
        </w:rPr>
      </w:pPr>
      <w:r w:rsidRPr="008A5A27">
        <w:rPr>
          <w:sz w:val="22"/>
          <w:szCs w:val="22"/>
        </w:rPr>
        <w:t xml:space="preserve">Рис. 3.5.4(б). Преобразование  Вигнера  ЛЧМ-импульса </w:t>
      </w:r>
      <w:r>
        <w:rPr>
          <w:sz w:val="22"/>
          <w:szCs w:val="22"/>
        </w:rPr>
        <w:t>на</w:t>
      </w:r>
      <w:r w:rsidRPr="008A5A27">
        <w:rPr>
          <w:sz w:val="22"/>
          <w:szCs w:val="22"/>
        </w:rPr>
        <w:t xml:space="preserve"> рис. 3.5.3</w:t>
      </w:r>
    </w:p>
    <w:p w:rsidR="00910038" w:rsidRDefault="00910038" w:rsidP="00910038">
      <w:pPr>
        <w:rPr>
          <w:sz w:val="22"/>
          <w:szCs w:val="22"/>
        </w:rPr>
      </w:pPr>
    </w:p>
    <w:p w:rsidR="00910038" w:rsidRDefault="00910038" w:rsidP="00910038">
      <w:pPr>
        <w:ind w:firstLine="426"/>
        <w:jc w:val="both"/>
      </w:pPr>
      <w:r>
        <w:t>Пусть цифровая гребенка фильтров реализуется скользящим прео</w:t>
      </w:r>
      <w:r>
        <w:t>б</w:t>
      </w:r>
      <w:r>
        <w:t xml:space="preserve">разованием Фурье. Это </w:t>
      </w:r>
      <w:r w:rsidRPr="000C4BF4">
        <w:t>преобразование эквивалентно гребенке фильтров с передаточными функциями [5, с 425]</w:t>
      </w:r>
    </w:p>
    <w:p w:rsidR="00910038" w:rsidRPr="00A71922" w:rsidRDefault="00EB502D" w:rsidP="00910038">
      <w:pPr>
        <w:jc w:val="both"/>
      </w:pPr>
      <m:oMathPara>
        <m:oMath>
          <m:sSub>
            <m:sSubPr>
              <m:ctrlPr>
                <w:rPr>
                  <w:rFonts w:ascii="Cambria Math" w:hAnsi="Cambria Math"/>
                  <w:i/>
                </w:rPr>
              </m:ctrlPr>
            </m:sSubPr>
            <m:e>
              <m:r>
                <w:rPr>
                  <w:rFonts w:ascii="Cambria Math" w:hAnsi="Cambria Math"/>
                </w:rPr>
                <m:t>H</m:t>
              </m:r>
            </m:e>
            <m:sub>
              <m:r>
                <w:rPr>
                  <w:rFonts w:ascii="Cambria Math" w:hAnsi="Cambria Math"/>
                </w:rPr>
                <m:t>k</m:t>
              </m:r>
            </m:sub>
          </m:sSub>
          <m:d>
            <m:dPr>
              <m:ctrlPr>
                <w:rPr>
                  <w:rFonts w:ascii="Cambria Math" w:hAnsi="Cambria Math"/>
                  <w:i/>
                </w:rPr>
              </m:ctrlPr>
            </m:dPr>
            <m:e>
              <m:r>
                <w:rPr>
                  <w:rFonts w:ascii="Cambria Math" w:hAnsi="Cambria Math"/>
                </w:rPr>
                <m:t>ω</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-iω</m:t>
              </m:r>
              <m:d>
                <m:dPr>
                  <m:ctrlPr>
                    <w:rPr>
                      <w:rFonts w:ascii="Cambria Math" w:hAnsi="Cambria Math"/>
                      <w:i/>
                    </w:rPr>
                  </m:ctrlPr>
                </m:dPr>
                <m:e>
                  <m:r>
                    <w:rPr>
                      <w:rFonts w:ascii="Cambria Math" w:hAnsi="Cambria Math"/>
                    </w:rPr>
                    <m:t>N-1</m:t>
                  </m:r>
                </m:e>
              </m:d>
              <m:r>
                <w:rPr>
                  <w:rFonts w:ascii="Cambria Math" w:hAnsi="Cambria Math"/>
                </w:rPr>
                <m:t>/2</m:t>
              </m:r>
            </m:sup>
          </m:sSup>
          <m:sSup>
            <m:sSupPr>
              <m:ctrlPr>
                <w:rPr>
                  <w:rFonts w:ascii="Cambria Math" w:hAnsi="Cambria Math"/>
                  <w:i/>
                </w:rPr>
              </m:ctrlPr>
            </m:sSupPr>
            <m:e>
              <m:r>
                <w:rPr>
                  <w:rFonts w:ascii="Cambria Math" w:hAnsi="Cambria Math"/>
                </w:rPr>
                <m:t>e</m:t>
              </m:r>
            </m:e>
            <m:sup>
              <m:r>
                <w:rPr>
                  <w:rFonts w:ascii="Cambria Math" w:hAnsi="Cambria Math"/>
                </w:rPr>
                <m:t>iπk/N</m:t>
              </m:r>
            </m:sup>
          </m:sSup>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sin</m:t>
                  </m:r>
                </m:fName>
                <m:e>
                  <m:r>
                    <w:rPr>
                      <w:rFonts w:ascii="Cambria Math" w:hAnsi="Cambria Math"/>
                    </w:rPr>
                    <m:t>(</m:t>
                  </m:r>
                  <m:f>
                    <m:fPr>
                      <m:ctrlPr>
                        <w:rPr>
                          <w:rFonts w:ascii="Cambria Math" w:hAnsi="Cambria Math"/>
                          <w:i/>
                        </w:rPr>
                      </m:ctrlPr>
                    </m:fPr>
                    <m:num>
                      <m:r>
                        <w:rPr>
                          <w:rFonts w:ascii="Cambria Math" w:hAnsi="Cambria Math"/>
                        </w:rPr>
                        <m:t>Nω</m:t>
                      </m:r>
                    </m:num>
                    <m:den>
                      <m:r>
                        <w:rPr>
                          <w:rFonts w:ascii="Cambria Math" w:hAnsi="Cambria Math"/>
                        </w:rPr>
                        <m:t>2</m:t>
                      </m:r>
                    </m:den>
                  </m:f>
                  <m:r>
                    <w:rPr>
                      <w:rFonts w:ascii="Cambria Math" w:hAnsi="Cambria Math"/>
                    </w:rPr>
                    <m:t>)</m:t>
                  </m:r>
                </m:e>
              </m:func>
            </m:num>
            <m:den>
              <m:func>
                <m:funcPr>
                  <m:ctrlPr>
                    <w:rPr>
                      <w:rFonts w:ascii="Cambria Math" w:hAnsi="Cambria Math"/>
                      <w:i/>
                    </w:rPr>
                  </m:ctrlPr>
                </m:funcPr>
                <m:fName>
                  <m:r>
                    <m:rPr>
                      <m:sty m:val="p"/>
                    </m:rPr>
                    <w:rPr>
                      <w:rFonts w:ascii="Cambria Math" w:hAnsi="Cambria Math"/>
                    </w:rPr>
                    <m:t>sin</m:t>
                  </m:r>
                </m:fName>
                <m:e>
                  <m:r>
                    <w:rPr>
                      <w:rFonts w:ascii="Cambria Math" w:hAnsi="Cambria Math"/>
                    </w:rPr>
                    <m:t>(</m:t>
                  </m:r>
                  <m:f>
                    <m:fPr>
                      <m:ctrlPr>
                        <w:rPr>
                          <w:rFonts w:ascii="Cambria Math" w:hAnsi="Cambria Math"/>
                          <w:i/>
                        </w:rPr>
                      </m:ctrlPr>
                    </m:fPr>
                    <m:num>
                      <m:r>
                        <w:rPr>
                          <w:rFonts w:ascii="Cambria Math" w:hAnsi="Cambria Math"/>
                        </w:rPr>
                        <m:t>ω</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πk</m:t>
                      </m:r>
                    </m:num>
                    <m:den>
                      <m:r>
                        <w:rPr>
                          <w:rFonts w:ascii="Cambria Math" w:hAnsi="Cambria Math"/>
                        </w:rPr>
                        <m:t>N</m:t>
                      </m:r>
                    </m:den>
                  </m:f>
                  <m:r>
                    <w:rPr>
                      <w:rFonts w:ascii="Cambria Math" w:hAnsi="Cambria Math"/>
                    </w:rPr>
                    <m:t>)</m:t>
                  </m:r>
                </m:e>
              </m:func>
            </m:den>
          </m:f>
          <m:r>
            <w:rPr>
              <w:rFonts w:ascii="Cambria Math" w:hAnsi="Cambria Math"/>
            </w:rPr>
            <m:t>.</m:t>
          </m:r>
        </m:oMath>
      </m:oMathPara>
    </w:p>
    <w:p w:rsidR="00910038" w:rsidRDefault="00910038" w:rsidP="00910038">
      <w:pPr>
        <w:jc w:val="both"/>
      </w:pPr>
    </w:p>
    <w:p w:rsidR="00910038" w:rsidRDefault="00910038" w:rsidP="00910038">
      <w:pPr>
        <w:jc w:val="both"/>
        <w:rPr>
          <w:i/>
        </w:rPr>
      </w:pPr>
      <w:r>
        <w:lastRenderedPageBreak/>
        <w:t>Здесь</w:t>
      </w:r>
      <w:r w:rsidRPr="000C4BF4">
        <w:t xml:space="preserve"> </w:t>
      </w:r>
      <w:r w:rsidRPr="000C4BF4">
        <w:rPr>
          <w:i/>
          <w:lang w:val="en-US"/>
        </w:rPr>
        <w:t>N</w:t>
      </w:r>
      <w:r w:rsidRPr="000C4BF4">
        <w:rPr>
          <w:i/>
        </w:rPr>
        <w:t xml:space="preserve"> </w:t>
      </w:r>
      <w:r>
        <w:t>−</w:t>
      </w:r>
      <w:r w:rsidRPr="000C4BF4">
        <w:t xml:space="preserve"> размерность преобразования, </w:t>
      </w:r>
      <w:r w:rsidRPr="000C4BF4">
        <w:rPr>
          <w:i/>
          <w:lang w:val="en-US"/>
        </w:rPr>
        <w:t>k</w:t>
      </w:r>
      <w:r w:rsidRPr="000C4BF4">
        <w:rPr>
          <w:i/>
        </w:rPr>
        <w:t xml:space="preserve"> = 0,…,</w:t>
      </w:r>
      <w:r w:rsidRPr="000C4BF4">
        <w:rPr>
          <w:i/>
          <w:lang w:val="en-US"/>
        </w:rPr>
        <w:t>N</w:t>
      </w:r>
      <w:r>
        <w:rPr>
          <w:i/>
        </w:rPr>
        <w:t>−</w:t>
      </w:r>
      <w:r w:rsidRPr="008C4619">
        <w:t>1</w:t>
      </w:r>
      <w:r w:rsidRPr="000C4BF4">
        <w:t xml:space="preserve"> – номера фильтров. Гребенка фильтров преобразует временное представление сигнала </w:t>
      </w:r>
      <w:r w:rsidRPr="000C4BF4">
        <w:rPr>
          <w:i/>
        </w:rPr>
        <w:t>х(</w:t>
      </w:r>
      <w:r w:rsidRPr="000C4BF4">
        <w:rPr>
          <w:i/>
          <w:lang w:val="en-US"/>
        </w:rPr>
        <w:t>t</w:t>
      </w:r>
      <w:r w:rsidRPr="000C4BF4">
        <w:rPr>
          <w:i/>
        </w:rPr>
        <w:t>)</w:t>
      </w:r>
      <w:r w:rsidRPr="000C4BF4">
        <w:t xml:space="preserve"> в семейство частотных образов </w:t>
      </w:r>
      <w:r w:rsidRPr="000C4BF4">
        <w:rPr>
          <w:i/>
          <w:lang w:val="en-US"/>
        </w:rPr>
        <w:t>Y</w:t>
      </w:r>
      <w:r w:rsidRPr="000C4BF4">
        <w:rPr>
          <w:i/>
          <w:vertAlign w:val="subscript"/>
          <w:lang w:val="en-US"/>
        </w:rPr>
        <w:t>k</w:t>
      </w:r>
      <w:r w:rsidRPr="000C4BF4">
        <w:rPr>
          <w:i/>
        </w:rPr>
        <w:t>(ω)</w:t>
      </w:r>
    </w:p>
    <w:p w:rsidR="00910038" w:rsidRPr="000C4BF4" w:rsidRDefault="00910038" w:rsidP="00910038">
      <w:pPr>
        <w:jc w:val="both"/>
      </w:pPr>
    </w:p>
    <w:p w:rsidR="00910038" w:rsidRPr="000C4BF4" w:rsidRDefault="00910038" w:rsidP="00910038">
      <w:pPr>
        <w:jc w:val="center"/>
        <w:rPr>
          <w:i/>
        </w:rPr>
      </w:pPr>
      <w:r w:rsidRPr="000C4BF4">
        <w:rPr>
          <w:i/>
          <w:lang w:val="en-US"/>
        </w:rPr>
        <w:t>Y</w:t>
      </w:r>
      <w:r w:rsidRPr="000C4BF4">
        <w:rPr>
          <w:i/>
          <w:vertAlign w:val="subscript"/>
          <w:lang w:val="en-US"/>
        </w:rPr>
        <w:t>k</w:t>
      </w:r>
      <w:r w:rsidRPr="000C4BF4">
        <w:rPr>
          <w:i/>
        </w:rPr>
        <w:t xml:space="preserve">(ω) = </w:t>
      </w:r>
      <w:r w:rsidRPr="000C4BF4">
        <w:rPr>
          <w:i/>
          <w:lang w:val="en-US"/>
        </w:rPr>
        <w:t>H</w:t>
      </w:r>
      <w:r w:rsidRPr="000C4BF4">
        <w:rPr>
          <w:i/>
          <w:vertAlign w:val="subscript"/>
          <w:lang w:val="en-US"/>
        </w:rPr>
        <w:t>k</w:t>
      </w:r>
      <w:r w:rsidRPr="000C4BF4">
        <w:rPr>
          <w:i/>
        </w:rPr>
        <w:t>(</w:t>
      </w:r>
      <w:r w:rsidRPr="000C4BF4">
        <w:rPr>
          <w:i/>
          <w:lang w:val="en-US"/>
        </w:rPr>
        <w:t>ω</w:t>
      </w:r>
      <w:r w:rsidRPr="000C4BF4">
        <w:rPr>
          <w:i/>
        </w:rPr>
        <w:t>)∙</w:t>
      </w:r>
      <w:r w:rsidRPr="000C4BF4">
        <w:rPr>
          <w:i/>
          <w:lang w:val="en-US"/>
        </w:rPr>
        <w:t>X</w:t>
      </w:r>
      <w:r w:rsidRPr="000C4BF4">
        <w:rPr>
          <w:i/>
        </w:rPr>
        <w:t>(</w:t>
      </w:r>
      <w:r w:rsidRPr="000C4BF4">
        <w:rPr>
          <w:i/>
          <w:lang w:val="en-US"/>
        </w:rPr>
        <w:t>ω</w:t>
      </w:r>
      <w:r w:rsidRPr="000C4BF4">
        <w:rPr>
          <w:i/>
        </w:rPr>
        <w:t>),</w:t>
      </w:r>
    </w:p>
    <w:p w:rsidR="00910038" w:rsidRDefault="00910038" w:rsidP="00910038">
      <w:pPr>
        <w:jc w:val="both"/>
      </w:pPr>
    </w:p>
    <w:p w:rsidR="00910038" w:rsidRDefault="00910038" w:rsidP="00910038">
      <w:pPr>
        <w:jc w:val="both"/>
      </w:pPr>
      <w:r w:rsidRPr="000C4BF4">
        <w:t xml:space="preserve">где </w:t>
      </w:r>
      <w:r w:rsidRPr="000C4BF4">
        <w:rPr>
          <w:i/>
          <w:lang w:val="en-US"/>
        </w:rPr>
        <w:t>X</w:t>
      </w:r>
      <w:r w:rsidRPr="000C4BF4">
        <w:rPr>
          <w:i/>
        </w:rPr>
        <w:t>(</w:t>
      </w:r>
      <w:r w:rsidRPr="000C4BF4">
        <w:rPr>
          <w:i/>
          <w:lang w:val="en-US"/>
        </w:rPr>
        <w:t>ω</w:t>
      </w:r>
      <w:r w:rsidRPr="000C4BF4">
        <w:rPr>
          <w:i/>
        </w:rPr>
        <w:t>)</w:t>
      </w:r>
      <w:r w:rsidRPr="000C4BF4">
        <w:t xml:space="preserve"> – фурье</w:t>
      </w:r>
      <w:r>
        <w:t>–</w:t>
      </w:r>
      <w:r w:rsidRPr="000C4BF4">
        <w:t xml:space="preserve">образ сигнала </w:t>
      </w:r>
      <w:r w:rsidRPr="000C4BF4">
        <w:rPr>
          <w:i/>
        </w:rPr>
        <w:t>х(</w:t>
      </w:r>
      <w:r w:rsidRPr="000C4BF4">
        <w:rPr>
          <w:i/>
          <w:lang w:val="en-US"/>
        </w:rPr>
        <w:t>t</w:t>
      </w:r>
      <w:r w:rsidRPr="000C4BF4">
        <w:rPr>
          <w:i/>
        </w:rPr>
        <w:t>).</w:t>
      </w:r>
      <w:r w:rsidRPr="000C4BF4">
        <w:t xml:space="preserve"> Если восстановить компоненты </w:t>
      </w:r>
      <w:r w:rsidRPr="000C4BF4">
        <w:rPr>
          <w:i/>
          <w:lang w:val="en-US"/>
        </w:rPr>
        <w:t>Y</w:t>
      </w:r>
      <w:r w:rsidRPr="000C4BF4">
        <w:rPr>
          <w:i/>
          <w:vertAlign w:val="subscript"/>
          <w:lang w:val="en-US"/>
        </w:rPr>
        <w:t>k</w:t>
      </w:r>
      <w:r w:rsidRPr="000C4BF4">
        <w:rPr>
          <w:i/>
        </w:rPr>
        <w:t>(ω)</w:t>
      </w:r>
      <w:r w:rsidRPr="000C4BF4">
        <w:t xml:space="preserve"> обратным преобразованием Фурье </w:t>
      </w:r>
    </w:p>
    <w:p w:rsidR="00910038" w:rsidRPr="000C4BF4" w:rsidRDefault="00910038" w:rsidP="00910038">
      <w:pPr>
        <w:jc w:val="both"/>
      </w:pPr>
      <w:r w:rsidRPr="000C4BF4">
        <w:t>[9, с 39] во временную область, то получится семейство {</w:t>
      </w:r>
      <w:r w:rsidRPr="000C4BF4">
        <w:rPr>
          <w:i/>
          <w:lang w:val="en-US"/>
        </w:rPr>
        <w:t>y</w:t>
      </w:r>
      <w:r w:rsidRPr="000C4BF4">
        <w:rPr>
          <w:i/>
          <w:vertAlign w:val="subscript"/>
          <w:lang w:val="en-US"/>
        </w:rPr>
        <w:t>k</w:t>
      </w:r>
      <w:r w:rsidRPr="000C4BF4">
        <w:rPr>
          <w:i/>
        </w:rPr>
        <w:t>(</w:t>
      </w:r>
      <w:r w:rsidRPr="000C4BF4">
        <w:rPr>
          <w:i/>
          <w:lang w:val="en-US"/>
        </w:rPr>
        <w:t>t</w:t>
      </w:r>
      <w:r w:rsidRPr="000C4BF4">
        <w:rPr>
          <w:i/>
        </w:rPr>
        <w:t>)</w:t>
      </w:r>
      <w:r w:rsidRPr="000C4BF4">
        <w:t xml:space="preserve">} компонент сигнала в двумерной частотно-временной области, где индекс </w:t>
      </w:r>
      <w:r w:rsidRPr="000C4BF4">
        <w:rPr>
          <w:i/>
          <w:lang w:val="en-US"/>
        </w:rPr>
        <w:t>k</w:t>
      </w:r>
      <w:r w:rsidRPr="000C4BF4">
        <w:t xml:space="preserve"> играет роль частотной переменной. Спектрограмму этой области можно п</w:t>
      </w:r>
      <w:r w:rsidRPr="000C4BF4">
        <w:t>о</w:t>
      </w:r>
      <w:r w:rsidRPr="000C4BF4">
        <w:t xml:space="preserve">строить, выделив огибающие компонент </w:t>
      </w:r>
      <w:r w:rsidRPr="000C4BF4">
        <w:rPr>
          <w:i/>
          <w:lang w:val="en-US"/>
        </w:rPr>
        <w:t>y</w:t>
      </w:r>
      <w:r w:rsidRPr="000C4BF4">
        <w:rPr>
          <w:i/>
          <w:vertAlign w:val="subscript"/>
          <w:lang w:val="en-US"/>
        </w:rPr>
        <w:t>k</w:t>
      </w:r>
      <w:r w:rsidRPr="000C4BF4">
        <w:rPr>
          <w:i/>
        </w:rPr>
        <w:t>(</w:t>
      </w:r>
      <w:r w:rsidRPr="000C4BF4">
        <w:rPr>
          <w:i/>
          <w:lang w:val="en-US"/>
        </w:rPr>
        <w:t>t</w:t>
      </w:r>
      <w:r w:rsidRPr="000C4BF4">
        <w:rPr>
          <w:i/>
        </w:rPr>
        <w:t>).</w:t>
      </w:r>
    </w:p>
    <w:p w:rsidR="00910038" w:rsidRPr="000C4BF4" w:rsidRDefault="00910038" w:rsidP="00642A88">
      <w:pPr>
        <w:ind w:firstLine="426"/>
        <w:jc w:val="both"/>
      </w:pPr>
      <w:r w:rsidRPr="000C4BF4">
        <w:t>Например, хорошие результаты дает такой простой алгоритм:</w:t>
      </w:r>
    </w:p>
    <w:p w:rsidR="00910038" w:rsidRPr="000C4BF4" w:rsidRDefault="00910038" w:rsidP="00910038">
      <w:r w:rsidRPr="000C4BF4">
        <w:t xml:space="preserve">- сигнал </w:t>
      </w:r>
      <w:r w:rsidRPr="000C4BF4">
        <w:rPr>
          <w:i/>
          <w:lang w:val="en-US"/>
        </w:rPr>
        <w:t>y</w:t>
      </w:r>
      <w:r w:rsidRPr="000C4BF4">
        <w:rPr>
          <w:i/>
          <w:vertAlign w:val="subscript"/>
          <w:lang w:val="en-US"/>
        </w:rPr>
        <w:t>k</w:t>
      </w:r>
      <w:r w:rsidRPr="000C4BF4">
        <w:rPr>
          <w:i/>
        </w:rPr>
        <w:t>(</w:t>
      </w:r>
      <w:r w:rsidRPr="000C4BF4">
        <w:rPr>
          <w:i/>
          <w:lang w:val="en-US"/>
        </w:rPr>
        <w:t>t</w:t>
      </w:r>
      <w:r w:rsidRPr="000C4BF4">
        <w:rPr>
          <w:i/>
        </w:rPr>
        <w:t>)</w:t>
      </w:r>
      <w:r w:rsidRPr="000C4BF4">
        <w:t xml:space="preserve"> «выпрямляется» взятием модуля |</w:t>
      </w:r>
      <w:r w:rsidRPr="000C4BF4">
        <w:rPr>
          <w:i/>
          <w:lang w:val="en-US"/>
        </w:rPr>
        <w:t>y</w:t>
      </w:r>
      <w:r w:rsidRPr="000C4BF4">
        <w:rPr>
          <w:i/>
          <w:vertAlign w:val="subscript"/>
          <w:lang w:val="en-US"/>
        </w:rPr>
        <w:t>k</w:t>
      </w:r>
      <w:r w:rsidRPr="000C4BF4">
        <w:rPr>
          <w:i/>
        </w:rPr>
        <w:t>(</w:t>
      </w:r>
      <w:r w:rsidRPr="000C4BF4">
        <w:rPr>
          <w:i/>
          <w:lang w:val="en-US"/>
        </w:rPr>
        <w:t>t</w:t>
      </w:r>
      <w:r w:rsidRPr="000C4BF4">
        <w:rPr>
          <w:i/>
        </w:rPr>
        <w:t>)</w:t>
      </w:r>
      <w:r w:rsidRPr="000C4BF4">
        <w:t>|;</w:t>
      </w:r>
    </w:p>
    <w:p w:rsidR="00910038" w:rsidRDefault="00910038" w:rsidP="00910038">
      <w:pPr>
        <w:rPr>
          <w:i/>
        </w:rPr>
      </w:pPr>
      <w:r w:rsidRPr="000C4BF4">
        <w:t>- отсчеты |</w:t>
      </w:r>
      <w:r w:rsidRPr="000C4BF4">
        <w:rPr>
          <w:i/>
          <w:lang w:val="en-US"/>
        </w:rPr>
        <w:t>y</w:t>
      </w:r>
      <w:r w:rsidRPr="000C4BF4">
        <w:rPr>
          <w:i/>
          <w:vertAlign w:val="subscript"/>
          <w:lang w:val="en-US"/>
        </w:rPr>
        <w:t>k</w:t>
      </w:r>
      <w:r w:rsidRPr="000C4BF4">
        <w:rPr>
          <w:i/>
        </w:rPr>
        <w:t>(</w:t>
      </w:r>
      <w:r w:rsidRPr="000C4BF4">
        <w:rPr>
          <w:i/>
          <w:lang w:val="en-US"/>
        </w:rPr>
        <w:t>t</w:t>
      </w:r>
      <w:r w:rsidRPr="000C4BF4">
        <w:rPr>
          <w:i/>
        </w:rPr>
        <w:t>)</w:t>
      </w:r>
      <w:r w:rsidRPr="000C4BF4">
        <w:t xml:space="preserve">| усредняются </w:t>
      </w:r>
      <w:r w:rsidR="00642A88">
        <w:t xml:space="preserve">в скользящем окне ширины </w:t>
      </w:r>
      <w:r w:rsidRPr="000C4BF4">
        <w:rPr>
          <w:i/>
        </w:rPr>
        <w:t>М</w:t>
      </w:r>
    </w:p>
    <w:p w:rsidR="00910038" w:rsidRDefault="00910038" w:rsidP="00910038">
      <w:pPr>
        <w:rPr>
          <w:i/>
        </w:rPr>
      </w:pPr>
    </w:p>
    <w:tbl>
      <w:tblPr>
        <w:tblW w:w="0" w:type="auto"/>
        <w:jc w:val="center"/>
        <w:tblLook w:val="01E0" w:firstRow="1" w:lastRow="1" w:firstColumn="1" w:lastColumn="1" w:noHBand="0" w:noVBand="0"/>
      </w:tblPr>
      <w:tblGrid>
        <w:gridCol w:w="3084"/>
        <w:gridCol w:w="3085"/>
      </w:tblGrid>
      <w:tr w:rsidR="00910038" w:rsidRPr="009315F3" w:rsidTr="00642A88">
        <w:trPr>
          <w:jc w:val="center"/>
        </w:trPr>
        <w:tc>
          <w:tcPr>
            <w:tcW w:w="3084" w:type="dxa"/>
            <w:shd w:val="clear" w:color="auto" w:fill="auto"/>
          </w:tcPr>
          <w:p w:rsidR="00910038" w:rsidRPr="00A71922" w:rsidRDefault="00EB502D" w:rsidP="00C27B1D">
            <w:pPr>
              <w:rPr>
                <w:i/>
              </w:rPr>
            </w:pPr>
            <m:oMathPara>
              <m:oMath>
                <m:sSub>
                  <m:sSubPr>
                    <m:ctrlPr>
                      <w:rPr>
                        <w:rFonts w:ascii="Cambria Math" w:hAnsi="Cambria Math"/>
                        <w:i/>
                        <w:lang w:val="en-US"/>
                      </w:rPr>
                    </m:ctrlPr>
                  </m:sSubPr>
                  <m:e>
                    <m:r>
                      <w:rPr>
                        <w:rFonts w:ascii="Cambria Math" w:hAnsi="Cambria Math"/>
                        <w:lang w:val="en-US"/>
                      </w:rPr>
                      <m:t>U</m:t>
                    </m:r>
                  </m:e>
                  <m:sub>
                    <m:r>
                      <w:rPr>
                        <w:rFonts w:ascii="Cambria Math" w:hAnsi="Cambria Math"/>
                        <w:lang w:val="en-US"/>
                      </w:rPr>
                      <m:t>k</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n</m:t>
                        </m:r>
                      </m:sub>
                    </m:sSub>
                  </m:e>
                </m:d>
                <m:r>
                  <w:rPr>
                    <w:rFonts w:ascii="Cambria Math" w:hAnsi="Cambria Math"/>
                    <w:lang w:val="en-US"/>
                  </w:rPr>
                  <m:t>=</m:t>
                </m:r>
                <m:nary>
                  <m:naryPr>
                    <m:chr m:val="∑"/>
                    <m:limLoc m:val="undOvr"/>
                    <m:ctrlPr>
                      <w:rPr>
                        <w:rFonts w:ascii="Cambria Math" w:hAnsi="Cambria Math"/>
                        <w:i/>
                        <w:lang w:val="en-US"/>
                      </w:rPr>
                    </m:ctrlPr>
                  </m:naryPr>
                  <m:sub>
                    <m:r>
                      <w:rPr>
                        <w:rFonts w:ascii="Cambria Math" w:hAnsi="Cambria Math"/>
                        <w:lang w:val="en-US"/>
                      </w:rPr>
                      <m:t>j=0</m:t>
                    </m:r>
                  </m:sub>
                  <m:sup>
                    <m:r>
                      <w:rPr>
                        <w:rFonts w:ascii="Cambria Math" w:hAnsi="Cambria Math"/>
                        <w:lang w:val="en-US"/>
                      </w:rPr>
                      <m:t>M-1</m:t>
                    </m:r>
                  </m:sup>
                  <m:e>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k</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n-j</m:t>
                                </m:r>
                              </m:sub>
                            </m:sSub>
                          </m:e>
                        </m:d>
                      </m:e>
                    </m:d>
                  </m:e>
                </m:nary>
                <m:r>
                  <w:rPr>
                    <w:rFonts w:ascii="Cambria Math" w:hAnsi="Cambria Math"/>
                    <w:lang w:val="en-US"/>
                  </w:rPr>
                  <m:t xml:space="preserve">,    </m:t>
                </m:r>
              </m:oMath>
            </m:oMathPara>
          </w:p>
        </w:tc>
        <w:tc>
          <w:tcPr>
            <w:tcW w:w="3085" w:type="dxa"/>
            <w:shd w:val="clear" w:color="auto" w:fill="auto"/>
          </w:tcPr>
          <w:p w:rsidR="00910038" w:rsidRDefault="00910038" w:rsidP="00C27B1D"/>
          <w:p w:rsidR="00910038" w:rsidRPr="009315F3" w:rsidRDefault="00910038" w:rsidP="00C27B1D">
            <w:pPr>
              <w:rPr>
                <w:i/>
              </w:rPr>
            </w:pPr>
            <w:r>
              <w:t xml:space="preserve">                                    </w:t>
            </w:r>
            <w:r w:rsidRPr="005409D5">
              <w:t>(</w:t>
            </w:r>
            <w:r>
              <w:t>3.5.6</w:t>
            </w:r>
            <w:r w:rsidRPr="005409D5">
              <w:t>)</w:t>
            </w:r>
          </w:p>
        </w:tc>
      </w:tr>
    </w:tbl>
    <w:p w:rsidR="00910038" w:rsidRDefault="00910038" w:rsidP="00910038">
      <w:pPr>
        <w:rPr>
          <w:i/>
        </w:rPr>
      </w:pPr>
    </w:p>
    <w:p w:rsidR="00910038" w:rsidRDefault="00910038" w:rsidP="00910038">
      <w:r w:rsidRPr="000C4BF4">
        <w:t xml:space="preserve">где </w:t>
      </w:r>
      <w:r w:rsidRPr="000C4BF4">
        <w:rPr>
          <w:i/>
          <w:lang w:val="en-US"/>
        </w:rPr>
        <w:t>M</w:t>
      </w:r>
      <w:r w:rsidRPr="000C4BF4">
        <w:rPr>
          <w:i/>
        </w:rPr>
        <w:t xml:space="preserve"> = 2</w:t>
      </w:r>
      <w:r w:rsidRPr="000C4BF4">
        <w:rPr>
          <w:i/>
          <w:lang w:val="en-US"/>
        </w:rPr>
        <w:t>N</w:t>
      </w:r>
      <w:r w:rsidRPr="000C4BF4">
        <w:t xml:space="preserve"> для действительного сигнала.</w:t>
      </w:r>
      <w:r>
        <w:t xml:space="preserve"> </w:t>
      </w:r>
      <w:r w:rsidRPr="000C4BF4">
        <w:t>Формула (</w:t>
      </w:r>
      <w:r>
        <w:t>3.5.6</w:t>
      </w:r>
      <w:r w:rsidRPr="000C4BF4">
        <w:t>) соответствует фильтру нижних частот с передаточной функцией</w:t>
      </w:r>
    </w:p>
    <w:p w:rsidR="00910038" w:rsidRDefault="00910038" w:rsidP="00910038"/>
    <w:p w:rsidR="00910038" w:rsidRPr="000C4BF4" w:rsidRDefault="00910038" w:rsidP="00642A88">
      <w:pPr>
        <w:jc w:val="center"/>
      </w:pPr>
      <m:oMath>
        <m:r>
          <w:rPr>
            <w:rFonts w:ascii="Cambria Math" w:hAnsi="Cambria Math"/>
            <w:lang w:val="en-US"/>
          </w:rPr>
          <m:t>H</m:t>
        </m:r>
        <m:d>
          <m:dPr>
            <m:ctrlPr>
              <w:rPr>
                <w:rFonts w:ascii="Cambria Math" w:hAnsi="Cambria Math"/>
                <w:i/>
                <w:lang w:val="en-US"/>
              </w:rPr>
            </m:ctrlPr>
          </m:dPr>
          <m:e>
            <m:r>
              <w:rPr>
                <w:rFonts w:ascii="Cambria Math" w:hAnsi="Cambria Math"/>
                <w:lang w:val="en-US"/>
              </w:rPr>
              <m:t>ω</m:t>
            </m:r>
          </m:e>
        </m:d>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lang w:val="en-US"/>
              </w:rPr>
              <m:t>M</m:t>
            </m:r>
          </m:den>
        </m:f>
        <m:r>
          <w:rPr>
            <w:rFonts w:ascii="Cambria Math" w:hAnsi="Cambria Math"/>
          </w:rPr>
          <m:t>∙</m:t>
        </m:r>
        <m:f>
          <m:fPr>
            <m:ctrlPr>
              <w:rPr>
                <w:rFonts w:ascii="Cambria Math" w:hAnsi="Cambria Math"/>
                <w:i/>
                <w:lang w:val="en-US"/>
              </w:rPr>
            </m:ctrlPr>
          </m:fPr>
          <m:num>
            <m:r>
              <w:rPr>
                <w:rFonts w:ascii="Cambria Math" w:hAnsi="Cambria Math"/>
              </w:rPr>
              <m:t>1-</m:t>
            </m:r>
            <m:sSup>
              <m:sSupPr>
                <m:ctrlPr>
                  <w:rPr>
                    <w:rFonts w:ascii="Cambria Math" w:hAnsi="Cambria Math"/>
                    <w:i/>
                    <w:lang w:val="en-US"/>
                  </w:rPr>
                </m:ctrlPr>
              </m:sSupPr>
              <m:e>
                <m:r>
                  <w:rPr>
                    <w:rFonts w:ascii="Cambria Math" w:hAnsi="Cambria Math"/>
                    <w:lang w:val="en-US"/>
                  </w:rPr>
                  <m:t>e</m:t>
                </m:r>
              </m:e>
              <m:sup>
                <m:r>
                  <w:rPr>
                    <w:rFonts w:ascii="Cambria Math" w:hAnsi="Cambria Math"/>
                  </w:rPr>
                  <m:t>-</m:t>
                </m:r>
                <m:r>
                  <w:rPr>
                    <w:rFonts w:ascii="Cambria Math" w:hAnsi="Cambria Math"/>
                    <w:lang w:val="en-US"/>
                  </w:rPr>
                  <m:t>iωM</m:t>
                </m:r>
              </m:sup>
            </m:sSup>
          </m:num>
          <m:den>
            <m:r>
              <w:rPr>
                <w:rFonts w:ascii="Cambria Math" w:hAnsi="Cambria Math"/>
              </w:rPr>
              <m:t>1-</m:t>
            </m:r>
            <m:sSup>
              <m:sSupPr>
                <m:ctrlPr>
                  <w:rPr>
                    <w:rFonts w:ascii="Cambria Math" w:hAnsi="Cambria Math"/>
                    <w:i/>
                    <w:lang w:val="en-US"/>
                  </w:rPr>
                </m:ctrlPr>
              </m:sSupPr>
              <m:e>
                <m:r>
                  <w:rPr>
                    <w:rFonts w:ascii="Cambria Math" w:hAnsi="Cambria Math"/>
                    <w:lang w:val="en-US"/>
                  </w:rPr>
                  <m:t>e</m:t>
                </m:r>
              </m:e>
              <m:sup>
                <m:r>
                  <w:rPr>
                    <w:rFonts w:ascii="Cambria Math" w:hAnsi="Cambria Math"/>
                  </w:rPr>
                  <m:t>-</m:t>
                </m:r>
                <m:r>
                  <w:rPr>
                    <w:rFonts w:ascii="Cambria Math" w:hAnsi="Cambria Math"/>
                    <w:lang w:val="en-US"/>
                  </w:rPr>
                  <m:t>iω</m:t>
                </m:r>
              </m:sup>
            </m:sSup>
          </m:den>
        </m:f>
        <m:r>
          <w:rPr>
            <w:rFonts w:ascii="Cambria Math" w:hAnsi="Cambria Math"/>
          </w:rPr>
          <m:t>.</m:t>
        </m:r>
      </m:oMath>
      <w:r>
        <w:tab/>
      </w:r>
      <w:r>
        <w:tab/>
      </w:r>
      <w:r>
        <w:tab/>
      </w:r>
      <w:r>
        <w:tab/>
      </w:r>
      <w:r w:rsidRPr="0044185C">
        <w:tab/>
      </w:r>
      <w:r>
        <w:t>(3.5.7)</w:t>
      </w:r>
    </w:p>
    <w:p w:rsidR="00910038" w:rsidRPr="000C4BF4" w:rsidRDefault="00910038" w:rsidP="00910038">
      <w:pPr>
        <w:jc w:val="both"/>
      </w:pPr>
    </w:p>
    <w:p w:rsidR="00910038" w:rsidRDefault="00910038" w:rsidP="00910038">
      <w:pPr>
        <w:jc w:val="both"/>
      </w:pPr>
      <w:r w:rsidRPr="000C4BF4">
        <w:t>Первый нуль характеристики фильтра (</w:t>
      </w:r>
      <w:r>
        <w:t>3.5.7</w:t>
      </w:r>
      <w:r w:rsidRPr="000C4BF4">
        <w:t xml:space="preserve">) наступает на частоте </w:t>
      </w:r>
      <w:r w:rsidRPr="000C4BF4">
        <w:rPr>
          <w:i/>
          <w:lang w:val="en-US"/>
        </w:rPr>
        <w:t>f</w:t>
      </w:r>
      <w:r w:rsidRPr="000C4BF4">
        <w:rPr>
          <w:i/>
          <w:vertAlign w:val="subscript"/>
          <w:lang w:val="en-US"/>
        </w:rPr>
        <w:t>c</w:t>
      </w:r>
      <w:r w:rsidRPr="000C4BF4">
        <w:rPr>
          <w:i/>
          <w:vertAlign w:val="subscript"/>
        </w:rPr>
        <w:t xml:space="preserve"> </w:t>
      </w:r>
      <w:r w:rsidRPr="000C4BF4">
        <w:rPr>
          <w:i/>
        </w:rPr>
        <w:t>/</w:t>
      </w:r>
      <w:r w:rsidRPr="000C4BF4">
        <w:rPr>
          <w:i/>
          <w:lang w:val="en-US"/>
        </w:rPr>
        <w:t>M</w:t>
      </w:r>
      <w:r w:rsidRPr="000C4BF4">
        <w:t>, а ее главный леп</w:t>
      </w:r>
      <w:r>
        <w:t>есток аппроксимируется</w:t>
      </w:r>
      <w:r w:rsidRPr="000C4BF4">
        <w:t xml:space="preserve"> функцией</w:t>
      </w:r>
    </w:p>
    <w:p w:rsidR="00910038" w:rsidRDefault="00910038" w:rsidP="00910038">
      <w:pPr>
        <w:jc w:val="both"/>
      </w:pPr>
    </w:p>
    <w:p w:rsidR="00910038" w:rsidRPr="00A71922" w:rsidRDefault="00EB502D" w:rsidP="00910038">
      <w:pPr>
        <w:jc w:val="both"/>
      </w:pPr>
      <m:oMathPara>
        <m:oMath>
          <m:d>
            <m:dPr>
              <m:begChr m:val="|"/>
              <m:endChr m:val="|"/>
              <m:ctrlPr>
                <w:rPr>
                  <w:rFonts w:ascii="Cambria Math" w:hAnsi="Cambria Math"/>
                  <w:i/>
                  <w:lang w:val="en-US"/>
                </w:rPr>
              </m:ctrlPr>
            </m:dPr>
            <m:e>
              <m:r>
                <w:rPr>
                  <w:rFonts w:ascii="Cambria Math" w:hAnsi="Cambria Math"/>
                  <w:lang w:val="en-US"/>
                </w:rPr>
                <m:t>H</m:t>
              </m:r>
              <m:r>
                <w:rPr>
                  <w:rFonts w:ascii="Cambria Math" w:hAnsi="Cambria Math"/>
                </w:rPr>
                <m:t>(</m:t>
              </m:r>
              <m:r>
                <w:rPr>
                  <w:rFonts w:ascii="Cambria Math" w:hAnsi="Cambria Math"/>
                  <w:lang w:val="en-US"/>
                </w:rPr>
                <m:t>ω</m:t>
              </m:r>
              <m:r>
                <w:rPr>
                  <w:rFonts w:ascii="Cambria Math" w:hAnsi="Cambria Math"/>
                </w:rPr>
                <m:t>)</m:t>
              </m:r>
            </m:e>
          </m:d>
          <m:r>
            <w:rPr>
              <w:rFonts w:ascii="Cambria Math" w:hAnsi="Cambria Math"/>
            </w:rPr>
            <m:t>≅</m:t>
          </m:r>
          <m:f>
            <m:fPr>
              <m:ctrlPr>
                <w:rPr>
                  <w:rFonts w:ascii="Cambria Math" w:hAnsi="Cambria Math"/>
                  <w:i/>
                  <w:lang w:val="en-US"/>
                </w:rPr>
              </m:ctrlPr>
            </m:fPr>
            <m:num>
              <m:r>
                <w:rPr>
                  <w:rFonts w:ascii="Cambria Math" w:hAnsi="Cambria Math"/>
                </w:rPr>
                <m:t>2</m:t>
              </m:r>
              <m:func>
                <m:funcPr>
                  <m:ctrlPr>
                    <w:rPr>
                      <w:rFonts w:ascii="Cambria Math" w:hAnsi="Cambria Math"/>
                      <w:i/>
                      <w:lang w:val="en-US"/>
                    </w:rPr>
                  </m:ctrlPr>
                </m:funcPr>
                <m:fName>
                  <m:r>
                    <m:rPr>
                      <m:sty m:val="p"/>
                    </m:rPr>
                    <w:rPr>
                      <w:rFonts w:ascii="Cambria Math" w:hAnsi="Cambria Math"/>
                      <w:lang w:val="en-US"/>
                    </w:rPr>
                    <m:t>sin</m:t>
                  </m:r>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ωM</m:t>
                          </m:r>
                        </m:num>
                        <m:den>
                          <m:r>
                            <w:rPr>
                              <w:rFonts w:ascii="Cambria Math" w:hAnsi="Cambria Math"/>
                            </w:rPr>
                            <m:t>2</m:t>
                          </m:r>
                        </m:den>
                      </m:f>
                    </m:e>
                  </m:d>
                </m:e>
              </m:func>
            </m:num>
            <m:den>
              <m:r>
                <w:rPr>
                  <w:rFonts w:ascii="Cambria Math" w:hAnsi="Cambria Math"/>
                  <w:lang w:val="en-US"/>
                </w:rPr>
                <m:t>ω</m:t>
              </m:r>
            </m:den>
          </m:f>
          <m:r>
            <w:rPr>
              <w:rFonts w:ascii="Cambria Math" w:hAnsi="Cambria Math"/>
            </w:rPr>
            <m:t>.</m:t>
          </m:r>
        </m:oMath>
      </m:oMathPara>
    </w:p>
    <w:p w:rsidR="00910038" w:rsidRPr="00A415AD" w:rsidRDefault="00910038" w:rsidP="00910038">
      <w:pPr>
        <w:ind w:left="708" w:firstLine="709"/>
        <w:jc w:val="both"/>
      </w:pPr>
    </w:p>
    <w:p w:rsidR="00910038" w:rsidRPr="000C4BF4" w:rsidRDefault="00910038" w:rsidP="00642A88">
      <w:r w:rsidRPr="000C4BF4">
        <w:t xml:space="preserve">На рис. </w:t>
      </w:r>
      <w:r>
        <w:t>3.5.5</w:t>
      </w:r>
      <w:r w:rsidRPr="000C4BF4">
        <w:t xml:space="preserve"> приведены результаты описан</w:t>
      </w:r>
      <w:r>
        <w:t xml:space="preserve">ной процедуры (см. также </w:t>
      </w:r>
      <w:r w:rsidRPr="000C4BF4">
        <w:t xml:space="preserve">программу </w:t>
      </w:r>
      <w:r w:rsidRPr="000C4BF4">
        <w:rPr>
          <w:i/>
          <w:lang w:val="en-US"/>
        </w:rPr>
        <w:t>Oru</w:t>
      </w:r>
      <w:r w:rsidRPr="000C4BF4">
        <w:rPr>
          <w:i/>
        </w:rPr>
        <w:t>64</w:t>
      </w:r>
      <w:r w:rsidRPr="000C4BF4">
        <w:rPr>
          <w:i/>
          <w:lang w:val="en-US"/>
        </w:rPr>
        <w:t>M</w:t>
      </w:r>
      <w:r w:rsidRPr="000C4BF4">
        <w:rPr>
          <w:i/>
        </w:rPr>
        <w:t>.</w:t>
      </w:r>
      <w:r w:rsidRPr="000C4BF4">
        <w:rPr>
          <w:i/>
          <w:lang w:val="en-US"/>
        </w:rPr>
        <w:t>xmcd</w:t>
      </w:r>
      <w:r w:rsidRPr="000C4BF4">
        <w:t xml:space="preserve"> в [7]). </w:t>
      </w:r>
    </w:p>
    <w:p w:rsidR="00910038" w:rsidRDefault="00910038" w:rsidP="00910038">
      <w:pPr>
        <w:ind w:firstLine="426"/>
      </w:pPr>
      <w:r w:rsidRPr="000C4BF4">
        <w:t xml:space="preserve">Но! Можно не восстанавливать компоненты </w:t>
      </w:r>
      <w:r w:rsidRPr="000C4BF4">
        <w:rPr>
          <w:i/>
          <w:lang w:val="en-US"/>
        </w:rPr>
        <w:t>y</w:t>
      </w:r>
      <w:r w:rsidRPr="000C4BF4">
        <w:rPr>
          <w:i/>
          <w:vertAlign w:val="subscript"/>
          <w:lang w:val="en-US"/>
        </w:rPr>
        <w:t>k</w:t>
      </w:r>
      <w:r w:rsidRPr="000C4BF4">
        <w:rPr>
          <w:i/>
        </w:rPr>
        <w:t>(</w:t>
      </w:r>
      <w:r w:rsidRPr="000C4BF4">
        <w:rPr>
          <w:i/>
          <w:lang w:val="en-US"/>
        </w:rPr>
        <w:t>t</w:t>
      </w:r>
      <w:r w:rsidRPr="000C4BF4">
        <w:rPr>
          <w:i/>
        </w:rPr>
        <w:t>)</w:t>
      </w:r>
      <w:r w:rsidRPr="000C4BF4">
        <w:t>, а, оставаясь в ч</w:t>
      </w:r>
      <w:r w:rsidRPr="000C4BF4">
        <w:t>а</w:t>
      </w:r>
      <w:r w:rsidRPr="000C4BF4">
        <w:t xml:space="preserve">стотной области, определить спектрограмму </w:t>
      </w:r>
      <w:r w:rsidRPr="000C4BF4">
        <w:rPr>
          <w:i/>
          <w:lang w:val="en-US"/>
        </w:rPr>
        <w:t>S</w:t>
      </w:r>
      <w:r w:rsidRPr="000C4BF4">
        <w:rPr>
          <w:i/>
        </w:rPr>
        <w:t>(</w:t>
      </w:r>
      <w:r w:rsidRPr="000C4BF4">
        <w:rPr>
          <w:i/>
          <w:lang w:val="en-US"/>
        </w:rPr>
        <w:t>k</w:t>
      </w:r>
      <w:r w:rsidRPr="000C4BF4">
        <w:rPr>
          <w:i/>
        </w:rPr>
        <w:t xml:space="preserve">, </w:t>
      </w:r>
      <w:r w:rsidRPr="000C4BF4">
        <w:rPr>
          <w:i/>
          <w:lang w:val="en-US"/>
        </w:rPr>
        <w:t>t</w:t>
      </w:r>
      <w:r w:rsidRPr="000C4BF4">
        <w:rPr>
          <w:i/>
          <w:vertAlign w:val="subscript"/>
          <w:lang w:val="en-US"/>
        </w:rPr>
        <w:t>n</w:t>
      </w:r>
      <w:r w:rsidRPr="000C4BF4">
        <w:rPr>
          <w:i/>
        </w:rPr>
        <w:t xml:space="preserve">) ≡ </w:t>
      </w:r>
      <w:r w:rsidRPr="000C4BF4">
        <w:rPr>
          <w:i/>
          <w:lang w:val="en-US"/>
        </w:rPr>
        <w:t>S</w:t>
      </w:r>
      <w:r w:rsidRPr="000C4BF4">
        <w:rPr>
          <w:i/>
        </w:rPr>
        <w:t>(</w:t>
      </w:r>
      <w:r w:rsidRPr="000C4BF4">
        <w:rPr>
          <w:i/>
          <w:lang w:val="en-US"/>
        </w:rPr>
        <w:t>k</w:t>
      </w:r>
      <w:r w:rsidRPr="000C4BF4">
        <w:rPr>
          <w:i/>
        </w:rPr>
        <w:t xml:space="preserve">, </w:t>
      </w:r>
      <w:r w:rsidRPr="000C4BF4">
        <w:rPr>
          <w:i/>
          <w:lang w:val="en-US"/>
        </w:rPr>
        <w:t>n</w:t>
      </w:r>
      <w:r w:rsidRPr="000C4BF4">
        <w:rPr>
          <w:i/>
        </w:rPr>
        <w:t>)</w:t>
      </w:r>
      <w:r w:rsidRPr="000C4BF4">
        <w:t xml:space="preserve"> как</w:t>
      </w:r>
    </w:p>
    <w:p w:rsidR="00910038" w:rsidRDefault="00910038" w:rsidP="00910038">
      <w:pPr>
        <w:ind w:firstLine="426"/>
      </w:pPr>
    </w:p>
    <w:p w:rsidR="00910038" w:rsidRPr="000C4BF4" w:rsidRDefault="00910038" w:rsidP="00642A88">
      <w:pPr>
        <w:ind w:left="708" w:firstLine="708"/>
        <w:jc w:val="center"/>
      </w:pPr>
      <w:r w:rsidRPr="000C4BF4">
        <w:rPr>
          <w:i/>
          <w:lang w:val="en-US"/>
        </w:rPr>
        <w:t>S</w:t>
      </w:r>
      <w:r w:rsidRPr="000C4BF4">
        <w:rPr>
          <w:i/>
        </w:rPr>
        <w:t>(</w:t>
      </w:r>
      <w:r w:rsidRPr="000C4BF4">
        <w:rPr>
          <w:i/>
          <w:lang w:val="en-US"/>
        </w:rPr>
        <w:t>k</w:t>
      </w:r>
      <w:r w:rsidRPr="000C4BF4">
        <w:rPr>
          <w:i/>
        </w:rPr>
        <w:t xml:space="preserve">, </w:t>
      </w:r>
      <w:r w:rsidRPr="000C4BF4">
        <w:rPr>
          <w:i/>
          <w:lang w:val="en-US"/>
        </w:rPr>
        <w:t>n</w:t>
      </w:r>
      <w:r w:rsidRPr="000C4BF4">
        <w:rPr>
          <w:i/>
        </w:rPr>
        <w:t xml:space="preserve">) = </w:t>
      </w:r>
      <w:r w:rsidRPr="000C4BF4">
        <w:rPr>
          <w:i/>
          <w:lang w:val="en-US"/>
        </w:rPr>
        <w:t>A</w:t>
      </w:r>
      <w:r w:rsidRPr="000C4BF4">
        <w:rPr>
          <w:i/>
          <w:vertAlign w:val="superscript"/>
        </w:rPr>
        <w:t>2</w:t>
      </w:r>
      <w:r w:rsidRPr="000C4BF4">
        <w:rPr>
          <w:i/>
          <w:vertAlign w:val="subscript"/>
          <w:lang w:val="en-US"/>
        </w:rPr>
        <w:t>kn</w:t>
      </w:r>
      <w:r w:rsidRPr="000C4BF4">
        <w:rPr>
          <w:i/>
          <w:vertAlign w:val="subscript"/>
        </w:rPr>
        <w:t xml:space="preserve"> </w:t>
      </w:r>
      <w:r w:rsidRPr="000C4BF4">
        <w:rPr>
          <w:i/>
        </w:rPr>
        <w:t>/2</w:t>
      </w:r>
      <w:r w:rsidR="00642A88">
        <w:t>,</w:t>
      </w:r>
      <w:r w:rsidR="00642A88">
        <w:tab/>
      </w:r>
      <w:r w:rsidR="00642A88">
        <w:tab/>
      </w:r>
      <w:r w:rsidR="00642A88">
        <w:tab/>
      </w:r>
      <w:r w:rsidRPr="000C4BF4">
        <w:t>(</w:t>
      </w:r>
      <w:r>
        <w:t>3.5.8</w:t>
      </w:r>
      <w:r w:rsidRPr="000C4BF4">
        <w:t>)</w:t>
      </w:r>
    </w:p>
    <w:p w:rsidR="00910038" w:rsidRDefault="00910038" w:rsidP="00910038"/>
    <w:p w:rsidR="00910038" w:rsidRDefault="00910038" w:rsidP="00910038">
      <w:r w:rsidRPr="000C4BF4">
        <w:t xml:space="preserve">где </w:t>
      </w:r>
      <w:r w:rsidRPr="000C4BF4">
        <w:rPr>
          <w:i/>
          <w:lang w:val="en-US"/>
        </w:rPr>
        <w:t>t</w:t>
      </w:r>
      <w:r w:rsidRPr="000C4BF4">
        <w:rPr>
          <w:i/>
          <w:vertAlign w:val="subscript"/>
          <w:lang w:val="en-US"/>
        </w:rPr>
        <w:t>n</w:t>
      </w:r>
      <w:r w:rsidRPr="000C4BF4">
        <w:t xml:space="preserve"> - моменты начал окон преобразований Фурье, </w:t>
      </w:r>
      <w:r w:rsidRPr="000C4BF4">
        <w:rPr>
          <w:i/>
          <w:lang w:val="en-US"/>
        </w:rPr>
        <w:t>A</w:t>
      </w:r>
      <w:r w:rsidRPr="000C4BF4">
        <w:rPr>
          <w:i/>
          <w:vertAlign w:val="subscript"/>
          <w:lang w:val="en-US"/>
        </w:rPr>
        <w:t>kn</w:t>
      </w:r>
      <w:r w:rsidRPr="000C4BF4">
        <w:t xml:space="preserve"> - амплитуды га</w:t>
      </w:r>
      <w:r w:rsidRPr="000C4BF4">
        <w:t>р</w:t>
      </w:r>
      <w:r w:rsidRPr="000C4BF4">
        <w:t>моник преобразований.</w:t>
      </w:r>
    </w:p>
    <w:p w:rsidR="00910038" w:rsidRDefault="00910038" w:rsidP="00910038"/>
    <w:p w:rsidR="00910038" w:rsidRPr="000C4BF4" w:rsidRDefault="00910038" w:rsidP="00642A88">
      <w:pPr>
        <w:jc w:val="center"/>
      </w:pPr>
      <w:r>
        <w:rPr>
          <w:noProof/>
        </w:rPr>
        <w:drawing>
          <wp:inline distT="0" distB="0" distL="0" distR="0" wp14:anchorId="231EF902" wp14:editId="764394F8">
            <wp:extent cx="3676650" cy="1701800"/>
            <wp:effectExtent l="0" t="0" r="0" b="0"/>
            <wp:docPr id="37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84">
                      <a:grayscl/>
                      <a:extLst>
                        <a:ext uri="{BEBA8EAE-BF5A-486C-A8C5-ECC9F3942E4B}">
                          <a14:imgProps xmlns:a14="http://schemas.microsoft.com/office/drawing/2010/main">
                            <a14:imgLayer r:embed="rId18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76650" cy="1701800"/>
                    </a:xfrm>
                    <a:prstGeom prst="rect">
                      <a:avLst/>
                    </a:prstGeom>
                    <a:noFill/>
                    <a:ln>
                      <a:noFill/>
                    </a:ln>
                  </pic:spPr>
                </pic:pic>
              </a:graphicData>
            </a:graphic>
          </wp:inline>
        </w:drawing>
      </w:r>
    </w:p>
    <w:p w:rsidR="00910038" w:rsidRDefault="00910038" w:rsidP="00642A88">
      <w:pPr>
        <w:ind w:firstLine="426"/>
        <w:jc w:val="center"/>
        <w:rPr>
          <w:sz w:val="22"/>
          <w:szCs w:val="22"/>
        </w:rPr>
      </w:pPr>
      <w:r w:rsidRPr="0014434D">
        <w:rPr>
          <w:sz w:val="22"/>
          <w:szCs w:val="22"/>
        </w:rPr>
        <w:t>Рис. 3.5.5 Огиб</w:t>
      </w:r>
      <w:r>
        <w:rPr>
          <w:sz w:val="22"/>
          <w:szCs w:val="22"/>
        </w:rPr>
        <w:t xml:space="preserve">ающие выходов сегментов </w:t>
      </w:r>
      <w:r w:rsidRPr="0014434D">
        <w:rPr>
          <w:sz w:val="22"/>
          <w:szCs w:val="22"/>
        </w:rPr>
        <w:t>ЛЧМ-импульса</w:t>
      </w:r>
      <w:r>
        <w:rPr>
          <w:sz w:val="22"/>
          <w:szCs w:val="22"/>
        </w:rPr>
        <w:t xml:space="preserve"> рис. 3.5.1.</w:t>
      </w:r>
    </w:p>
    <w:p w:rsidR="00910038" w:rsidRPr="0014434D" w:rsidRDefault="00910038" w:rsidP="00910038">
      <w:pPr>
        <w:rPr>
          <w:sz w:val="22"/>
          <w:szCs w:val="22"/>
        </w:rPr>
      </w:pPr>
    </w:p>
    <w:p w:rsidR="00910038" w:rsidRPr="000C4BF4" w:rsidRDefault="00910038" w:rsidP="00910038">
      <w:pPr>
        <w:ind w:firstLine="426"/>
        <w:jc w:val="both"/>
      </w:pPr>
      <w:r w:rsidRPr="000C4BF4">
        <w:t>Обоснованием такого подхода служит следующее рассуждение.</w:t>
      </w:r>
    </w:p>
    <w:p w:rsidR="00910038" w:rsidRPr="000C4BF4" w:rsidRDefault="00910038" w:rsidP="00910038">
      <w:pPr>
        <w:ind w:firstLine="426"/>
        <w:jc w:val="both"/>
      </w:pPr>
      <w:r w:rsidRPr="000C4BF4">
        <w:t xml:space="preserve">Пусть ширина окна преобразования </w:t>
      </w:r>
      <w:r w:rsidRPr="000C4BF4">
        <w:rPr>
          <w:i/>
          <w:lang w:val="en-US"/>
        </w:rPr>
        <w:t>m</w:t>
      </w:r>
      <w:r w:rsidRPr="000C4BF4">
        <w:t xml:space="preserve">  выбрана таким образом, что радиосигнал в пределах окна пренебрежимо мало отличается от чисто гармонического. Если </w:t>
      </w:r>
      <w:r w:rsidRPr="000C4BF4">
        <w:rPr>
          <w:i/>
        </w:rPr>
        <w:sym w:font="Symbol" w:char="F074"/>
      </w:r>
      <w:r w:rsidRPr="000C4BF4">
        <w:rPr>
          <w:i/>
          <w:vertAlign w:val="subscript"/>
          <w:lang w:val="en-US"/>
        </w:rPr>
        <w:t>min</w:t>
      </w:r>
      <w:r w:rsidRPr="000C4BF4">
        <w:t xml:space="preserve"> - минимальное значение длительности и</w:t>
      </w:r>
      <w:r w:rsidRPr="000C4BF4">
        <w:t>м</w:t>
      </w:r>
      <w:r w:rsidRPr="000C4BF4">
        <w:t xml:space="preserve">пульсов в </w:t>
      </w:r>
      <w:r w:rsidRPr="000C4BF4">
        <w:rPr>
          <w:b/>
          <w:i/>
        </w:rPr>
        <w:sym w:font="Symbol" w:char="F058"/>
      </w:r>
      <w:r w:rsidRPr="000C4BF4">
        <w:t xml:space="preserve">, то следует выбрать </w:t>
      </w:r>
      <w:r w:rsidRPr="000C4BF4">
        <w:rPr>
          <w:i/>
          <w:lang w:val="en-US"/>
        </w:rPr>
        <w:t>m</w:t>
      </w:r>
      <w:r w:rsidRPr="000C4BF4">
        <w:rPr>
          <w:i/>
        </w:rPr>
        <w:t xml:space="preserve"> &lt; </w:t>
      </w:r>
      <w:r w:rsidRPr="000C4BF4">
        <w:rPr>
          <w:i/>
          <w:lang w:val="en-US"/>
        </w:rPr>
        <w:t>f</w:t>
      </w:r>
      <w:r w:rsidRPr="000C4BF4">
        <w:rPr>
          <w:i/>
          <w:vertAlign w:val="subscript"/>
          <w:lang w:val="en-US"/>
        </w:rPr>
        <w:t>c</w:t>
      </w:r>
      <w:r w:rsidRPr="000C4BF4">
        <w:rPr>
          <w:i/>
        </w:rPr>
        <w:t xml:space="preserve"> </w:t>
      </w:r>
      <w:r w:rsidRPr="000C4BF4">
        <w:rPr>
          <w:i/>
        </w:rPr>
        <w:sym w:font="Symbol" w:char="F074"/>
      </w:r>
      <w:r w:rsidRPr="000C4BF4">
        <w:rPr>
          <w:i/>
          <w:vertAlign w:val="subscript"/>
          <w:lang w:val="en-US"/>
        </w:rPr>
        <w:t>min</w:t>
      </w:r>
      <w:r w:rsidRPr="000C4BF4">
        <w:t xml:space="preserve">. Если при этом на интервалах  </w:t>
      </w:r>
      <w:r w:rsidRPr="000C4BF4">
        <w:rPr>
          <w:i/>
        </w:rPr>
        <w:sym w:font="Symbol" w:char="F074"/>
      </w:r>
      <w:r w:rsidRPr="000C4BF4">
        <w:rPr>
          <w:i/>
          <w:vertAlign w:val="subscript"/>
          <w:lang w:val="en-US"/>
        </w:rPr>
        <w:t>min</w:t>
      </w:r>
      <w:r w:rsidRPr="000C4BF4">
        <w:t xml:space="preserve">  амплитудные и частотные модуляции несущих достаточно малы, то квадраты амплитуд  </w:t>
      </w:r>
      <w:r w:rsidRPr="000C4BF4">
        <w:rPr>
          <w:i/>
          <w:lang w:val="en-US"/>
        </w:rPr>
        <w:t>A</w:t>
      </w:r>
      <w:r w:rsidRPr="000C4BF4">
        <w:rPr>
          <w:i/>
          <w:vertAlign w:val="superscript"/>
        </w:rPr>
        <w:t>2</w:t>
      </w:r>
      <w:r w:rsidRPr="000C4BF4">
        <w:rPr>
          <w:i/>
          <w:vertAlign w:val="subscript"/>
          <w:lang w:val="en-US"/>
        </w:rPr>
        <w:t>kn</w:t>
      </w:r>
      <w:r w:rsidRPr="000C4BF4">
        <w:rPr>
          <w:vertAlign w:val="superscript"/>
        </w:rPr>
        <w:t xml:space="preserve">   </w:t>
      </w:r>
      <w:r w:rsidRPr="000C4BF4">
        <w:t>пропорциональны энергии сигнала на кванте, т.е. его «мгновенной» мощности.</w:t>
      </w:r>
    </w:p>
    <w:p w:rsidR="00910038" w:rsidRPr="000C4BF4" w:rsidRDefault="00910038" w:rsidP="00910038">
      <w:pPr>
        <w:ind w:firstLine="426"/>
        <w:jc w:val="both"/>
      </w:pPr>
      <w:r w:rsidRPr="000C4BF4">
        <w:t>Гребенка фильтров реализуется не только сколь</w:t>
      </w:r>
      <w:r>
        <w:t>зящим, но и скач</w:t>
      </w:r>
      <w:r>
        <w:t>у</w:t>
      </w:r>
      <w:r>
        <w:t xml:space="preserve">щим </w:t>
      </w:r>
      <w:r w:rsidRPr="000C4BF4">
        <w:t>(с перекрытием или без оного) оконным преобразованием Фурье. Характеристики соответствующих фильтров приведены в  [5, с 427-429]. Скачущее окно позволяет сократить поток данных в системе ЦОС, но при этом, естественно, ухудшаются параметры временного разрешения элементов спектрограммы. Выбор параметров преобразования и характ</w:t>
      </w:r>
      <w:r w:rsidRPr="000C4BF4">
        <w:t>е</w:t>
      </w:r>
      <w:r w:rsidRPr="000C4BF4">
        <w:t>ра движения окна требует, таким образом, достижения некоторого ко</w:t>
      </w:r>
      <w:r w:rsidRPr="000C4BF4">
        <w:t>м</w:t>
      </w:r>
      <w:r w:rsidRPr="000C4BF4">
        <w:t>промисса по указанным факторам.</w:t>
      </w:r>
    </w:p>
    <w:p w:rsidR="00910038" w:rsidRPr="000C4BF4" w:rsidRDefault="00910038" w:rsidP="00910038">
      <w:pPr>
        <w:ind w:firstLine="426"/>
        <w:jc w:val="both"/>
      </w:pPr>
      <w:r w:rsidRPr="000C4BF4">
        <w:t>В ра</w:t>
      </w:r>
      <w:r>
        <w:t xml:space="preserve">мках общей модели, </w:t>
      </w:r>
      <w:r w:rsidRPr="000C4BF4">
        <w:t>обработка сложных сигналов сводится к формированию формуляров сегментов (ФС) сигналов, представляющих собой цифровые описания временных интервалов, содержащих не только шум, с последующей обрабо</w:t>
      </w:r>
      <w:r>
        <w:t>ткой потока ФС</w:t>
      </w:r>
      <w:r w:rsidRPr="000C4BF4">
        <w:t>. Фаза формирования ФС р</w:t>
      </w:r>
      <w:r w:rsidRPr="000C4BF4">
        <w:t>е</w:t>
      </w:r>
      <w:r w:rsidRPr="000C4BF4">
        <w:t xml:space="preserve">ализуется в основном транспьютерными вычислителями, а обработка их потока – универсальными компьютерами. Сложные сигналы порождают и более сложные </w:t>
      </w:r>
      <w:r>
        <w:t xml:space="preserve">портреты </w:t>
      </w:r>
      <w:r w:rsidRPr="000C4BF4">
        <w:t>ФС, содержащие более широкий набор пар</w:t>
      </w:r>
      <w:r w:rsidRPr="000C4BF4">
        <w:t>а</w:t>
      </w:r>
      <w:r w:rsidRPr="000C4BF4">
        <w:t>метров по сравнению с формуля</w:t>
      </w:r>
      <w:r>
        <w:t>рами простых радиоимпульсов</w:t>
      </w:r>
      <w:r w:rsidRPr="000C4BF4">
        <w:t>. Сложные сигналы часто имеют небольшую скважность (</w:t>
      </w:r>
      <w:r w:rsidRPr="000C4BF4">
        <w:rPr>
          <w:i/>
        </w:rPr>
        <w:t>Q</w:t>
      </w:r>
      <w:r w:rsidRPr="000C4BF4">
        <w:t xml:space="preserve"> порядка нескольких единиц), что приводит к наложению во времени сегментов разных и</w:t>
      </w:r>
      <w:r w:rsidRPr="000C4BF4">
        <w:t>с</w:t>
      </w:r>
      <w:r w:rsidRPr="000C4BF4">
        <w:t xml:space="preserve">точников. </w:t>
      </w:r>
      <w:r>
        <w:t>Дополнительным существенным фактором в реальных сист</w:t>
      </w:r>
      <w:r>
        <w:t>е</w:t>
      </w:r>
      <w:r>
        <w:lastRenderedPageBreak/>
        <w:t xml:space="preserve">мах является шум. </w:t>
      </w:r>
      <w:r w:rsidRPr="000C4BF4">
        <w:t xml:space="preserve">Рассмотрим </w:t>
      </w:r>
      <w:r>
        <w:t xml:space="preserve">возможности анализа </w:t>
      </w:r>
      <w:r w:rsidRPr="000C4BF4">
        <w:t xml:space="preserve">в </w:t>
      </w:r>
      <w:r>
        <w:t>реальных услов</w:t>
      </w:r>
      <w:r>
        <w:t>и</w:t>
      </w:r>
      <w:r>
        <w:t>ях</w:t>
      </w:r>
      <w:r w:rsidRPr="000C4BF4">
        <w:t>.</w:t>
      </w:r>
    </w:p>
    <w:p w:rsidR="00910038" w:rsidRDefault="00910038" w:rsidP="00910038">
      <w:pPr>
        <w:ind w:firstLine="426"/>
        <w:jc w:val="both"/>
      </w:pPr>
      <w:r>
        <w:t>Н</w:t>
      </w:r>
      <w:r w:rsidRPr="000C4BF4">
        <w:t>а рис.</w:t>
      </w:r>
      <w:r w:rsidRPr="00BE1ACA">
        <w:t xml:space="preserve"> </w:t>
      </w:r>
      <w:r>
        <w:t xml:space="preserve">3.5.6 </w:t>
      </w:r>
      <w:r w:rsidRPr="006E7CA5">
        <w:t xml:space="preserve"> </w:t>
      </w:r>
      <w:r>
        <w:t xml:space="preserve">приведен </w:t>
      </w:r>
      <w:r w:rsidRPr="000C4BF4">
        <w:t>образец спектрограммы, полученной пр</w:t>
      </w:r>
      <w:r w:rsidRPr="000C4BF4">
        <w:t>о</w:t>
      </w:r>
      <w:r w:rsidRPr="000C4BF4">
        <w:t>гр</w:t>
      </w:r>
      <w:r>
        <w:t>аммой</w:t>
      </w:r>
      <w:r w:rsidRPr="000C4BF4">
        <w:t xml:space="preserve"> </w:t>
      </w:r>
      <w:r w:rsidRPr="000C4BF4">
        <w:rPr>
          <w:i/>
          <w:lang w:val="en-US"/>
        </w:rPr>
        <w:t>CKOKHOPe</w:t>
      </w:r>
      <w:r>
        <w:rPr>
          <w:i/>
        </w:rPr>
        <w:t>.</w:t>
      </w:r>
      <w:r w:rsidRPr="000C4BF4">
        <w:rPr>
          <w:i/>
          <w:lang w:val="en-US"/>
        </w:rPr>
        <w:t>xmcd</w:t>
      </w:r>
      <w:r w:rsidRPr="000C4BF4">
        <w:t xml:space="preserve"> [7]</w:t>
      </w:r>
      <w:r>
        <w:t xml:space="preserve">, моделирующий указанные </w:t>
      </w:r>
      <w:r w:rsidRPr="000C4BF4">
        <w:t>обстоятел</w:t>
      </w:r>
      <w:r w:rsidRPr="000C4BF4">
        <w:t>ь</w:t>
      </w:r>
      <w:r>
        <w:t>ства</w:t>
      </w:r>
      <w:r w:rsidRPr="000C4BF4">
        <w:t>.</w:t>
      </w:r>
    </w:p>
    <w:p w:rsidR="00910038" w:rsidRDefault="00910038" w:rsidP="00910038">
      <w:pPr>
        <w:ind w:firstLine="426"/>
        <w:jc w:val="both"/>
      </w:pPr>
    </w:p>
    <w:p w:rsidR="00910038" w:rsidRDefault="00910038" w:rsidP="00642A88">
      <w:pPr>
        <w:jc w:val="center"/>
        <w:rPr>
          <w:noProof/>
        </w:rPr>
      </w:pPr>
      <w:r>
        <w:rPr>
          <w:noProof/>
        </w:rPr>
        <w:drawing>
          <wp:inline distT="0" distB="0" distL="0" distR="0" wp14:anchorId="109F5466" wp14:editId="4B757DE8">
            <wp:extent cx="3606800" cy="2952750"/>
            <wp:effectExtent l="0" t="0" r="0" b="0"/>
            <wp:docPr id="38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606800" cy="2952750"/>
                    </a:xfrm>
                    <a:prstGeom prst="rect">
                      <a:avLst/>
                    </a:prstGeom>
                    <a:noFill/>
                    <a:ln>
                      <a:noFill/>
                    </a:ln>
                  </pic:spPr>
                </pic:pic>
              </a:graphicData>
            </a:graphic>
          </wp:inline>
        </w:drawing>
      </w:r>
    </w:p>
    <w:p w:rsidR="00910038" w:rsidRPr="00642A88" w:rsidRDefault="00910038" w:rsidP="00642A88">
      <w:pPr>
        <w:ind w:left="426"/>
        <w:jc w:val="center"/>
        <w:rPr>
          <w:sz w:val="22"/>
          <w:szCs w:val="22"/>
        </w:rPr>
      </w:pPr>
      <w:r w:rsidRPr="00642A88">
        <w:rPr>
          <w:sz w:val="22"/>
          <w:szCs w:val="22"/>
        </w:rPr>
        <w:t>Рис. 3.5.6 Спектрограмма нескольких источников сигналов</w:t>
      </w:r>
    </w:p>
    <w:p w:rsidR="00910038" w:rsidRPr="00DB7732" w:rsidRDefault="00910038" w:rsidP="00910038">
      <w:pPr>
        <w:jc w:val="both"/>
        <w:rPr>
          <w:i/>
        </w:rPr>
      </w:pPr>
    </w:p>
    <w:p w:rsidR="00642A88" w:rsidRDefault="00910038" w:rsidP="00910038">
      <w:pPr>
        <w:ind w:firstLine="426"/>
        <w:jc w:val="both"/>
      </w:pPr>
      <w:r w:rsidRPr="000C4BF4">
        <w:t>Глядя на</w:t>
      </w:r>
      <w:r>
        <w:t xml:space="preserve"> рисунок можно выдвинуть следующую гипотезу</w:t>
      </w:r>
      <w:r w:rsidRPr="000C4BF4">
        <w:t xml:space="preserve">: </w:t>
      </w:r>
    </w:p>
    <w:p w:rsidR="00910038" w:rsidRPr="000C4BF4" w:rsidRDefault="00910038" w:rsidP="00642A88">
      <w:pPr>
        <w:jc w:val="both"/>
      </w:pPr>
      <w:r w:rsidRPr="000C4BF4">
        <w:t>«в окне спектрограммы присутствуют следующие сегменты отдельных источников (перечисляются по положению снизу-вверх):</w:t>
      </w:r>
    </w:p>
    <w:p w:rsidR="00910038" w:rsidRPr="000C4BF4" w:rsidRDefault="00910038" w:rsidP="00910038">
      <w:pPr>
        <w:ind w:firstLine="426"/>
        <w:jc w:val="both"/>
      </w:pPr>
      <w:r w:rsidRPr="000C4BF4">
        <w:t>- ЛЧМ-импульс с нарастающей несущей;</w:t>
      </w:r>
    </w:p>
    <w:p w:rsidR="00910038" w:rsidRPr="000C4BF4" w:rsidRDefault="00910038" w:rsidP="00910038">
      <w:pPr>
        <w:ind w:firstLine="426"/>
        <w:jc w:val="both"/>
      </w:pPr>
      <w:r w:rsidRPr="000C4BF4">
        <w:t>- ЛЧМ-импульс с убывающей несущей;</w:t>
      </w:r>
    </w:p>
    <w:p w:rsidR="00910038" w:rsidRPr="000C4BF4" w:rsidRDefault="00910038" w:rsidP="00910038">
      <w:pPr>
        <w:ind w:firstLine="426"/>
        <w:jc w:val="both"/>
      </w:pPr>
      <w:r w:rsidRPr="000C4BF4">
        <w:t>- пачка из четырех простых импульсов периодического ИС;</w:t>
      </w:r>
    </w:p>
    <w:p w:rsidR="00910038" w:rsidRPr="000C4BF4" w:rsidRDefault="00910038" w:rsidP="00910038">
      <w:pPr>
        <w:ind w:firstLine="426"/>
        <w:jc w:val="both"/>
      </w:pPr>
      <w:r w:rsidRPr="000C4BF4">
        <w:t>- импульс со сложной внутренней модуляцией несущей</w:t>
      </w:r>
      <w:r>
        <w:t xml:space="preserve"> </w:t>
      </w:r>
      <w:r w:rsidRPr="000C4BF4">
        <w:t xml:space="preserve">(реально – ФМ-импульс «код Баркера-11») ». </w:t>
      </w:r>
    </w:p>
    <w:p w:rsidR="00910038" w:rsidRPr="000C4BF4" w:rsidRDefault="00910038" w:rsidP="00910038">
      <w:pPr>
        <w:ind w:firstLine="426"/>
        <w:jc w:val="both"/>
      </w:pPr>
      <w:r>
        <w:t>Строго формальный компьютерный анализ</w:t>
      </w:r>
      <w:r w:rsidRPr="000C4BF4">
        <w:t xml:space="preserve"> </w:t>
      </w:r>
      <w:r>
        <w:t>спектрограмм</w:t>
      </w:r>
      <w:r w:rsidRPr="000C4BF4">
        <w:t xml:space="preserve"> такого р</w:t>
      </w:r>
      <w:r w:rsidRPr="000C4BF4">
        <w:t>о</w:t>
      </w:r>
      <w:r w:rsidRPr="000C4BF4">
        <w:t xml:space="preserve">да </w:t>
      </w:r>
      <w:r>
        <w:t xml:space="preserve">имеет много общего с распознаванием зрительных образов </w:t>
      </w:r>
      <w:r w:rsidRPr="000C4BF4">
        <w:t>(пример – идентификация человеческих лиц). Трудности на пути решения подо</w:t>
      </w:r>
      <w:r w:rsidRPr="000C4BF4">
        <w:t>б</w:t>
      </w:r>
      <w:r w:rsidRPr="000C4BF4">
        <w:t>ных задач возникают уже на этапе их постановки – при построении стр</w:t>
      </w:r>
      <w:r w:rsidRPr="000C4BF4">
        <w:t>о</w:t>
      </w:r>
      <w:r w:rsidRPr="000C4BF4">
        <w:t>го формального описания множества эталонных образов. Появившиеся сравнительно недавно промышленные системы автоматического фейс-контроля (биометрические паспорта и т.п.) используют предельно упр</w:t>
      </w:r>
      <w:r w:rsidRPr="000C4BF4">
        <w:t>о</w:t>
      </w:r>
      <w:r w:rsidRPr="000C4BF4">
        <w:t>щенные описания лиц в виде набора отношений расстояний между н</w:t>
      </w:r>
      <w:r w:rsidRPr="000C4BF4">
        <w:t>е</w:t>
      </w:r>
      <w:r w:rsidRPr="000C4BF4">
        <w:lastRenderedPageBreak/>
        <w:t>большим числом опорных точек (зрачки, ноздри и т.п.). Соответственно, они требуют весьма жестких условий предъявления образов (ракурс фас, раздельное предъявление лиц и др.). Очевидно, что такие условия непр</w:t>
      </w:r>
      <w:r w:rsidRPr="000C4BF4">
        <w:t>и</w:t>
      </w:r>
      <w:r w:rsidRPr="000C4BF4">
        <w:t>емлемы для рассматриваемой здесь задачи. В частных случаях огран</w:t>
      </w:r>
      <w:r w:rsidRPr="000C4BF4">
        <w:t>и</w:t>
      </w:r>
      <w:r w:rsidRPr="000C4BF4">
        <w:t>ченного набора эталонных образов-спектрограмм, возможно, подобный подход может иметь место, но и тогда проблема существенных и дост</w:t>
      </w:r>
      <w:r w:rsidRPr="000C4BF4">
        <w:t>а</w:t>
      </w:r>
      <w:r w:rsidRPr="000C4BF4">
        <w:t>точных признаков для распознавания не тривиальна.</w:t>
      </w:r>
      <w:r>
        <w:t xml:space="preserve"> Дополнительные и немалые трудности создает шум, отсутствующий или не столь сущ</w:t>
      </w:r>
      <w:r>
        <w:t>е</w:t>
      </w:r>
      <w:r>
        <w:t>ственный в оптической области.</w:t>
      </w:r>
    </w:p>
    <w:p w:rsidR="00910038" w:rsidRDefault="00910038" w:rsidP="00910038">
      <w:pPr>
        <w:ind w:firstLine="426"/>
        <w:jc w:val="both"/>
        <w:rPr>
          <w:i/>
        </w:rPr>
      </w:pPr>
      <w:r w:rsidRPr="000C4BF4">
        <w:t>Интуитивно ясно, что выделение сегментов отдельных источников на спектрограмме человек производит на основе интуитивного же во</w:t>
      </w:r>
      <w:r w:rsidRPr="000C4BF4">
        <w:t>с</w:t>
      </w:r>
      <w:r w:rsidRPr="000C4BF4">
        <w:t>приятия геометрической связности областей высокой плотности энергии. При этом не выделяются детали контуров этих областей, а выделяются лишь «срединные хребты» - линии высокой плотности энергии, вокруг которых сосредоточена «львиная» доля всей энергии сигнала. Мы созн</w:t>
      </w:r>
      <w:r w:rsidRPr="000C4BF4">
        <w:t>а</w:t>
      </w:r>
      <w:r w:rsidRPr="000C4BF4">
        <w:t>тельно ставим здесь в кавычки термины, формальное определение кот</w:t>
      </w:r>
      <w:r w:rsidRPr="000C4BF4">
        <w:t>о</w:t>
      </w:r>
      <w:r w:rsidRPr="000C4BF4">
        <w:t>рых затруднительно, в то время как интуитивное восприятие довольно прозрачно. Это восприятие становится еще более четким, если ввести н</w:t>
      </w:r>
      <w:r w:rsidRPr="000C4BF4">
        <w:t>е</w:t>
      </w:r>
      <w:r w:rsidRPr="000C4BF4">
        <w:t>который порог плотности энергии и произвести обработку спектрогра</w:t>
      </w:r>
      <w:r w:rsidRPr="000C4BF4">
        <w:t>м</w:t>
      </w:r>
      <w:r w:rsidRPr="000C4BF4">
        <w:t xml:space="preserve">мы, обнулив ее элементы ниже порога </w:t>
      </w:r>
      <w:r w:rsidRPr="000C4BF4">
        <w:rPr>
          <w:i/>
        </w:rPr>
        <w:t>θ</w:t>
      </w:r>
    </w:p>
    <w:p w:rsidR="00910038" w:rsidRPr="000C4BF4" w:rsidRDefault="00910038" w:rsidP="00910038">
      <w:pPr>
        <w:ind w:firstLine="426"/>
        <w:jc w:val="both"/>
      </w:pPr>
    </w:p>
    <w:p w:rsidR="00910038" w:rsidRPr="00D57008" w:rsidRDefault="00910038" w:rsidP="00642A88">
      <w:pPr>
        <w:jc w:val="center"/>
      </w:pPr>
      <w:r w:rsidRPr="000C4BF4">
        <w:rPr>
          <w:i/>
          <w:lang w:val="en-US"/>
        </w:rPr>
        <w:t>S</w:t>
      </w:r>
      <w:r w:rsidRPr="00D57008">
        <w:rPr>
          <w:i/>
          <w:lang w:val="en-US"/>
        </w:rPr>
        <w:t>(</w:t>
      </w:r>
      <w:r w:rsidRPr="000C4BF4">
        <w:rPr>
          <w:i/>
          <w:lang w:val="en-US"/>
        </w:rPr>
        <w:t>t</w:t>
      </w:r>
      <w:r w:rsidRPr="00D57008">
        <w:rPr>
          <w:i/>
          <w:lang w:val="en-US"/>
        </w:rPr>
        <w:t xml:space="preserve">, </w:t>
      </w:r>
      <w:r w:rsidRPr="000C4BF4">
        <w:rPr>
          <w:i/>
          <w:lang w:val="en-US"/>
        </w:rPr>
        <w:t>f</w:t>
      </w:r>
      <w:r w:rsidRPr="00D57008">
        <w:rPr>
          <w:i/>
          <w:lang w:val="en-US"/>
        </w:rPr>
        <w:t xml:space="preserve">): = 0, </w:t>
      </w:r>
      <w:r w:rsidRPr="000C4BF4">
        <w:rPr>
          <w:i/>
        </w:rPr>
        <w:t>если</w:t>
      </w:r>
      <w:r w:rsidRPr="00D57008">
        <w:rPr>
          <w:i/>
          <w:lang w:val="en-US"/>
        </w:rPr>
        <w:t xml:space="preserve"> </w:t>
      </w:r>
      <w:r w:rsidRPr="000C4BF4">
        <w:rPr>
          <w:i/>
          <w:lang w:val="en-US"/>
        </w:rPr>
        <w:t>S</w:t>
      </w:r>
      <w:r w:rsidRPr="00D57008">
        <w:rPr>
          <w:i/>
          <w:lang w:val="en-US"/>
        </w:rPr>
        <w:t>(</w:t>
      </w:r>
      <w:r w:rsidRPr="000C4BF4">
        <w:rPr>
          <w:i/>
          <w:lang w:val="en-US"/>
        </w:rPr>
        <w:t>t</w:t>
      </w:r>
      <w:r w:rsidRPr="00D57008">
        <w:rPr>
          <w:i/>
          <w:lang w:val="en-US"/>
        </w:rPr>
        <w:t xml:space="preserve">, </w:t>
      </w:r>
      <w:r w:rsidRPr="000C4BF4">
        <w:rPr>
          <w:i/>
          <w:lang w:val="en-US"/>
        </w:rPr>
        <w:t>f</w:t>
      </w:r>
      <w:r w:rsidRPr="00D57008">
        <w:rPr>
          <w:i/>
          <w:lang w:val="en-US"/>
        </w:rPr>
        <w:t xml:space="preserve">) &lt; </w:t>
      </w:r>
      <w:r w:rsidRPr="000C4BF4">
        <w:rPr>
          <w:i/>
          <w:lang w:val="en-US"/>
        </w:rPr>
        <w:t>θ</w:t>
      </w:r>
      <w:r w:rsidRPr="00D57008">
        <w:rPr>
          <w:i/>
          <w:lang w:val="en-US"/>
        </w:rPr>
        <w:t>.</w:t>
      </w:r>
      <w:r w:rsidRPr="00D57008">
        <w:rPr>
          <w:i/>
          <w:lang w:val="en-US"/>
        </w:rPr>
        <w:tab/>
      </w:r>
      <w:r w:rsidRPr="00DF7B74">
        <w:rPr>
          <w:i/>
          <w:lang w:val="en-US"/>
        </w:rPr>
        <w:tab/>
      </w:r>
      <w:r w:rsidRPr="00D771C8">
        <w:rPr>
          <w:i/>
          <w:lang w:val="en-US"/>
        </w:rPr>
        <w:tab/>
      </w:r>
      <w:r>
        <w:rPr>
          <w:i/>
          <w:lang w:val="en-US"/>
        </w:rPr>
        <w:tab/>
      </w:r>
      <w:r w:rsidRPr="00D57008">
        <w:t>(3.5.9)</w:t>
      </w:r>
    </w:p>
    <w:p w:rsidR="00910038" w:rsidRPr="00D57008" w:rsidRDefault="00910038" w:rsidP="00910038">
      <w:pPr>
        <w:ind w:firstLine="426"/>
        <w:jc w:val="both"/>
      </w:pPr>
    </w:p>
    <w:p w:rsidR="00910038" w:rsidRPr="000C4BF4" w:rsidRDefault="00910038" w:rsidP="00642A88">
      <w:pPr>
        <w:jc w:val="both"/>
      </w:pPr>
      <w:r w:rsidRPr="000C4BF4">
        <w:t>Это демонстрирует рис.</w:t>
      </w:r>
      <w:r w:rsidRPr="00CA11DD">
        <w:t xml:space="preserve"> </w:t>
      </w:r>
      <w:r>
        <w:t>3.5.7</w:t>
      </w:r>
      <w:r w:rsidRPr="000C4BF4">
        <w:t>, где представлена спектрограмма рис.</w:t>
      </w:r>
      <w:r w:rsidRPr="00CA11DD">
        <w:t xml:space="preserve"> </w:t>
      </w:r>
      <w:r>
        <w:t>3.5.6</w:t>
      </w:r>
      <w:r w:rsidRPr="000C4BF4">
        <w:t xml:space="preserve"> после ее обработки  </w:t>
      </w:r>
      <w:r>
        <w:t xml:space="preserve">по формуле </w:t>
      </w:r>
      <w:r w:rsidRPr="000C4BF4">
        <w:t>(</w:t>
      </w:r>
      <w:r>
        <w:t>3.5.9</w:t>
      </w:r>
      <w:r w:rsidRPr="000C4BF4">
        <w:t xml:space="preserve">) с порогом </w:t>
      </w:r>
      <w:r w:rsidRPr="000C4BF4">
        <w:rPr>
          <w:i/>
        </w:rPr>
        <w:t xml:space="preserve">θ = 0,2 </w:t>
      </w:r>
      <w:r w:rsidRPr="000C4BF4">
        <w:rPr>
          <w:i/>
          <w:lang w:val="en-US"/>
        </w:rPr>
        <w:t>max</w:t>
      </w:r>
      <w:r w:rsidRPr="000C4BF4">
        <w:t>{</w:t>
      </w:r>
      <w:r w:rsidRPr="000C4BF4">
        <w:rPr>
          <w:i/>
          <w:lang w:val="en-US"/>
        </w:rPr>
        <w:t>S</w:t>
      </w:r>
      <w:r w:rsidRPr="000C4BF4">
        <w:rPr>
          <w:i/>
        </w:rPr>
        <w:t>(</w:t>
      </w:r>
      <w:r w:rsidRPr="000C4BF4">
        <w:rPr>
          <w:i/>
          <w:lang w:val="en-US"/>
        </w:rPr>
        <w:t>t</w:t>
      </w:r>
      <w:r w:rsidRPr="000C4BF4">
        <w:rPr>
          <w:i/>
        </w:rPr>
        <w:t xml:space="preserve">, </w:t>
      </w:r>
      <w:r w:rsidRPr="000C4BF4">
        <w:rPr>
          <w:i/>
          <w:lang w:val="en-US"/>
        </w:rPr>
        <w:t>f</w:t>
      </w:r>
      <w:r w:rsidRPr="000C4BF4">
        <w:rPr>
          <w:i/>
        </w:rPr>
        <w:t>)</w:t>
      </w:r>
      <w:r w:rsidRPr="000C4BF4">
        <w:t xml:space="preserve">} (см. программу </w:t>
      </w:r>
      <w:r w:rsidRPr="000C4BF4">
        <w:rPr>
          <w:i/>
          <w:lang w:val="en-US"/>
        </w:rPr>
        <w:t>CKOKPe</w:t>
      </w:r>
      <w:r w:rsidRPr="000C4BF4">
        <w:rPr>
          <w:i/>
        </w:rPr>
        <w:t>.</w:t>
      </w:r>
      <w:r w:rsidRPr="000C4BF4">
        <w:rPr>
          <w:i/>
          <w:lang w:val="en-US"/>
        </w:rPr>
        <w:t>xmcd</w:t>
      </w:r>
      <w:r w:rsidRPr="000C4BF4">
        <w:t xml:space="preserve"> [7]). В данном случае этого порога достаточно для отсечения присутствующего на рис.</w:t>
      </w:r>
      <w:r w:rsidRPr="003B6CD0">
        <w:t xml:space="preserve"> </w:t>
      </w:r>
      <w:r>
        <w:t>3.5.6</w:t>
      </w:r>
      <w:r w:rsidRPr="000C4BF4">
        <w:t xml:space="preserve"> белого шума вместе с бок</w:t>
      </w:r>
      <w:r w:rsidRPr="000C4BF4">
        <w:t>о</w:t>
      </w:r>
      <w:r w:rsidRPr="000C4BF4">
        <w:t>выми лепестками спектров.</w:t>
      </w:r>
      <w:r>
        <w:t xml:space="preserve"> В общем случае проблема фильтрации шума на спектрограммах представляет собой отдельную задачу.</w:t>
      </w:r>
    </w:p>
    <w:p w:rsidR="00910038" w:rsidRDefault="00910038" w:rsidP="00910038">
      <w:pPr>
        <w:ind w:firstLine="426"/>
        <w:jc w:val="both"/>
        <w:rPr>
          <w:sz w:val="22"/>
          <w:szCs w:val="22"/>
        </w:rPr>
      </w:pPr>
    </w:p>
    <w:p w:rsidR="00910038" w:rsidRPr="00B371B2" w:rsidRDefault="00910038" w:rsidP="00B371B2">
      <w:pPr>
        <w:jc w:val="center"/>
      </w:pPr>
      <w:r>
        <w:rPr>
          <w:noProof/>
        </w:rPr>
        <w:lastRenderedPageBreak/>
        <w:drawing>
          <wp:inline distT="0" distB="0" distL="0" distR="0" wp14:anchorId="246171FB" wp14:editId="495E7D5B">
            <wp:extent cx="3765550" cy="2552700"/>
            <wp:effectExtent l="0" t="0" r="0" b="0"/>
            <wp:docPr id="38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765550" cy="2552700"/>
                    </a:xfrm>
                    <a:prstGeom prst="rect">
                      <a:avLst/>
                    </a:prstGeom>
                    <a:noFill/>
                    <a:ln>
                      <a:noFill/>
                    </a:ln>
                  </pic:spPr>
                </pic:pic>
              </a:graphicData>
            </a:graphic>
          </wp:inline>
        </w:drawing>
      </w:r>
    </w:p>
    <w:p w:rsidR="00B371B2" w:rsidRDefault="00910038" w:rsidP="00B371B2">
      <w:pPr>
        <w:ind w:firstLine="426"/>
        <w:jc w:val="center"/>
        <w:rPr>
          <w:sz w:val="22"/>
          <w:szCs w:val="22"/>
        </w:rPr>
      </w:pPr>
      <w:r w:rsidRPr="00D57008">
        <w:rPr>
          <w:sz w:val="22"/>
          <w:szCs w:val="22"/>
        </w:rPr>
        <w:t>Рис. 3.5.7 Спектрограмма нескольких источников сигналов</w:t>
      </w:r>
    </w:p>
    <w:p w:rsidR="00910038" w:rsidRPr="00D57008" w:rsidRDefault="00910038" w:rsidP="00B371B2">
      <w:pPr>
        <w:ind w:firstLine="426"/>
        <w:jc w:val="center"/>
        <w:rPr>
          <w:sz w:val="22"/>
          <w:szCs w:val="22"/>
        </w:rPr>
      </w:pPr>
      <w:r w:rsidRPr="00D57008">
        <w:rPr>
          <w:sz w:val="22"/>
          <w:szCs w:val="22"/>
        </w:rPr>
        <w:t>после пороговой обработки</w:t>
      </w:r>
    </w:p>
    <w:p w:rsidR="00910038" w:rsidRPr="000C4BF4" w:rsidRDefault="00910038" w:rsidP="00910038">
      <w:pPr>
        <w:ind w:firstLine="426"/>
        <w:jc w:val="both"/>
      </w:pPr>
    </w:p>
    <w:p w:rsidR="00910038" w:rsidRPr="000C4BF4" w:rsidRDefault="00910038" w:rsidP="00910038">
      <w:pPr>
        <w:ind w:firstLine="426"/>
        <w:jc w:val="both"/>
      </w:pPr>
      <w:r w:rsidRPr="000C4BF4">
        <w:t>Предположим, что введено некоторое формальное определение свя</w:t>
      </w:r>
      <w:r w:rsidRPr="000C4BF4">
        <w:t>з</w:t>
      </w:r>
      <w:r w:rsidRPr="000C4BF4">
        <w:t>ности для фигур на спектрограмме, позволяющее посредством алгори</w:t>
      </w:r>
      <w:r w:rsidRPr="000C4BF4">
        <w:t>т</w:t>
      </w:r>
      <w:r w:rsidRPr="000C4BF4">
        <w:t>мических процедур разделить поле спектрограммы на отдельные сегме</w:t>
      </w:r>
      <w:r w:rsidRPr="000C4BF4">
        <w:t>н</w:t>
      </w:r>
      <w:r w:rsidRPr="000C4BF4">
        <w:t>ты связности. Тогда следующий этап анализа заключается в определении для каждого сегмента соответствующего ему типа сигнала и формиров</w:t>
      </w:r>
      <w:r w:rsidRPr="000C4BF4">
        <w:t>а</w:t>
      </w:r>
      <w:r w:rsidRPr="000C4BF4">
        <w:t xml:space="preserve">нии соответствующего этому типу </w:t>
      </w:r>
      <w:r>
        <w:t xml:space="preserve">портрета </w:t>
      </w:r>
      <w:r w:rsidRPr="000C4BF4">
        <w:t>ФС. Рассмотрим данную з</w:t>
      </w:r>
      <w:r w:rsidRPr="000C4BF4">
        <w:t>а</w:t>
      </w:r>
      <w:r w:rsidRPr="000C4BF4">
        <w:t xml:space="preserve">дачу для </w:t>
      </w:r>
      <w:r>
        <w:t xml:space="preserve">наиболее распространенных </w:t>
      </w:r>
      <w:r w:rsidRPr="000C4BF4">
        <w:t>типов</w:t>
      </w:r>
      <w:r>
        <w:t xml:space="preserve"> сигналов</w:t>
      </w:r>
      <w:r w:rsidRPr="000C4BF4">
        <w:t>:</w:t>
      </w:r>
    </w:p>
    <w:p w:rsidR="00910038" w:rsidRPr="000C4BF4" w:rsidRDefault="00910038" w:rsidP="00910038">
      <w:pPr>
        <w:ind w:firstLine="426"/>
        <w:jc w:val="both"/>
      </w:pPr>
      <w:r>
        <w:t xml:space="preserve">- </w:t>
      </w:r>
      <w:r w:rsidRPr="000C4BF4">
        <w:t>ФС простых радиоимпульсов (ФИ);</w:t>
      </w:r>
    </w:p>
    <w:p w:rsidR="00910038" w:rsidRPr="000C4BF4" w:rsidRDefault="00910038" w:rsidP="00910038">
      <w:pPr>
        <w:ind w:firstLine="426"/>
        <w:jc w:val="both"/>
      </w:pPr>
      <w:r w:rsidRPr="000C4BF4">
        <w:t>- ФС радиоимпульсов с модуляцией несущей;</w:t>
      </w:r>
    </w:p>
    <w:p w:rsidR="00910038" w:rsidRPr="000C4BF4" w:rsidRDefault="00910038" w:rsidP="00910038">
      <w:pPr>
        <w:ind w:firstLine="426"/>
        <w:jc w:val="both"/>
      </w:pPr>
      <w:r w:rsidRPr="000C4BF4">
        <w:t>- ФС радиоимпульсов с манипуляцией фазы несущей.</w:t>
      </w:r>
    </w:p>
    <w:p w:rsidR="00910038" w:rsidRPr="000C4BF4" w:rsidRDefault="00910038" w:rsidP="00910038">
      <w:pPr>
        <w:ind w:firstLine="426"/>
        <w:jc w:val="both"/>
      </w:pPr>
      <w:r w:rsidRPr="000C4BF4">
        <w:t>Кроме этих трех видов следует учитывать и сегменты, порожденные шумом, образование которых нельзя исключить</w:t>
      </w:r>
      <w:r>
        <w:t xml:space="preserve"> и после фильтрации ш</w:t>
      </w:r>
      <w:r>
        <w:t>у</w:t>
      </w:r>
      <w:r>
        <w:t>ма</w:t>
      </w:r>
      <w:r w:rsidRPr="000C4BF4">
        <w:t xml:space="preserve">. Полный образ некоторого ИРИ в окне анализа </w:t>
      </w:r>
      <w:r>
        <w:t>может состоя</w:t>
      </w:r>
      <w:r w:rsidRPr="000C4BF4">
        <w:t>т</w:t>
      </w:r>
      <w:r>
        <w:t>ь</w:t>
      </w:r>
      <w:r w:rsidRPr="000C4BF4">
        <w:t xml:space="preserve"> из н</w:t>
      </w:r>
      <w:r w:rsidRPr="000C4BF4">
        <w:t>е</w:t>
      </w:r>
      <w:r w:rsidRPr="000C4BF4">
        <w:t>которого мно</w:t>
      </w:r>
      <w:r>
        <w:t>жества перечисленных выше ФС указанны</w:t>
      </w:r>
      <w:r w:rsidRPr="000C4BF4">
        <w:t>х видов. Пол</w:t>
      </w:r>
      <w:r w:rsidRPr="000C4BF4">
        <w:t>о</w:t>
      </w:r>
      <w:r w:rsidRPr="000C4BF4">
        <w:t>жим, что сегменты шума удалены отдельной специальной процедурой. Если полный образ содержит более чем один</w:t>
      </w:r>
      <w:r>
        <w:t xml:space="preserve"> ФС, то его синтез также вынесем в отдельную проблему.  Отдельной проблемой является разд</w:t>
      </w:r>
      <w:r>
        <w:t>е</w:t>
      </w:r>
      <w:r>
        <w:t>ление наложений ФС, подобных имеющемуся на рис. 3.5.7</w:t>
      </w:r>
      <w:r w:rsidRPr="000C4BF4">
        <w:t>.</w:t>
      </w:r>
      <w:r>
        <w:t xml:space="preserve"> Далее пол</w:t>
      </w:r>
      <w:r>
        <w:t>а</w:t>
      </w:r>
      <w:r>
        <w:t xml:space="preserve">гается, что спектрограмма прошла пороговую обработку </w:t>
      </w:r>
      <w:r w:rsidRPr="000C4BF4">
        <w:t>(</w:t>
      </w:r>
      <w:r>
        <w:t>3.5.9</w:t>
      </w:r>
      <w:r w:rsidRPr="000C4BF4">
        <w:t>)</w:t>
      </w:r>
      <w:r>
        <w:t>.</w:t>
      </w:r>
    </w:p>
    <w:p w:rsidR="00910038" w:rsidRDefault="00910038" w:rsidP="00910038">
      <w:pPr>
        <w:ind w:firstLine="426"/>
        <w:jc w:val="both"/>
      </w:pPr>
      <w:r w:rsidRPr="000C4BF4">
        <w:t>ФС простых р</w:t>
      </w:r>
      <w:r>
        <w:t>адиоимпульсов суть ФИ  общей модели обработки</w:t>
      </w:r>
      <w:r w:rsidRPr="000C4BF4">
        <w:t xml:space="preserve">. Длительность импульса </w:t>
      </w:r>
      <w:r w:rsidRPr="000C4BF4">
        <w:rPr>
          <w:i/>
        </w:rPr>
        <w:sym w:font="Symbol" w:char="F074"/>
      </w:r>
      <w:r w:rsidRPr="000F316B">
        <w:rPr>
          <w:vertAlign w:val="subscript"/>
        </w:rPr>
        <w:t>и</w:t>
      </w:r>
      <w:r w:rsidRPr="000C4BF4">
        <w:t xml:space="preserve"> здесь связана с длительностью его спектр</w:t>
      </w:r>
      <w:r w:rsidRPr="000C4BF4">
        <w:t>о</w:t>
      </w:r>
      <w:r w:rsidRPr="000C4BF4">
        <w:t xml:space="preserve">граммы </w:t>
      </w:r>
      <w:r w:rsidRPr="000C4BF4">
        <w:rPr>
          <w:i/>
        </w:rPr>
        <w:sym w:font="Symbol" w:char="F074"/>
      </w:r>
      <w:r w:rsidRPr="000F316B">
        <w:rPr>
          <w:vertAlign w:val="subscript"/>
        </w:rPr>
        <w:t>с</w:t>
      </w:r>
      <w:r w:rsidRPr="000C4BF4">
        <w:t xml:space="preserve"> соотношением</w:t>
      </w:r>
    </w:p>
    <w:p w:rsidR="00910038" w:rsidRPr="000C4BF4" w:rsidRDefault="00910038" w:rsidP="00910038">
      <w:pPr>
        <w:ind w:firstLine="426"/>
        <w:jc w:val="both"/>
      </w:pPr>
    </w:p>
    <w:p w:rsidR="00910038" w:rsidRPr="000C4BF4" w:rsidRDefault="00910038" w:rsidP="00910038">
      <w:pPr>
        <w:ind w:left="1418" w:firstLine="709"/>
        <w:jc w:val="both"/>
      </w:pPr>
      <w:r w:rsidRPr="000C4BF4">
        <w:rPr>
          <w:i/>
        </w:rPr>
        <w:sym w:font="Symbol" w:char="F074"/>
      </w:r>
      <w:r w:rsidRPr="000F316B">
        <w:rPr>
          <w:vertAlign w:val="subscript"/>
        </w:rPr>
        <w:t>и</w:t>
      </w:r>
      <w:r w:rsidRPr="000C4BF4">
        <w:rPr>
          <w:i/>
          <w:vertAlign w:val="subscript"/>
        </w:rPr>
        <w:t xml:space="preserve">  </w:t>
      </w:r>
      <w:r w:rsidRPr="00D57008">
        <w:rPr>
          <w:vertAlign w:val="subscript"/>
        </w:rPr>
        <w:sym w:font="Symbol" w:char="F0A3"/>
      </w:r>
      <w:r w:rsidRPr="000C4BF4">
        <w:rPr>
          <w:i/>
          <w:vertAlign w:val="subscript"/>
        </w:rPr>
        <w:t xml:space="preserve"> </w:t>
      </w:r>
      <w:r w:rsidRPr="000C4BF4">
        <w:rPr>
          <w:i/>
        </w:rPr>
        <w:sym w:font="Symbol" w:char="F074"/>
      </w:r>
      <w:r w:rsidRPr="000F316B">
        <w:rPr>
          <w:vertAlign w:val="subscript"/>
        </w:rPr>
        <w:t>с</w:t>
      </w:r>
      <w:r w:rsidRPr="000C4BF4">
        <w:rPr>
          <w:i/>
          <w:vertAlign w:val="subscript"/>
        </w:rPr>
        <w:t xml:space="preserve"> </w:t>
      </w:r>
      <w:r w:rsidRPr="000C4BF4">
        <w:rPr>
          <w:i/>
        </w:rPr>
        <w:t xml:space="preserve">– </w:t>
      </w:r>
      <w:r w:rsidRPr="000C4BF4">
        <w:rPr>
          <w:i/>
        </w:rPr>
        <w:sym w:font="Symbol" w:char="F074"/>
      </w:r>
      <w:r w:rsidRPr="000F316B">
        <w:rPr>
          <w:vertAlign w:val="subscript"/>
        </w:rPr>
        <w:t>0</w:t>
      </w:r>
      <w:r w:rsidRPr="000C4BF4">
        <w:t>,</w:t>
      </w:r>
      <w:r>
        <w:tab/>
      </w:r>
      <w:r>
        <w:tab/>
      </w:r>
      <w:r w:rsidRPr="008606F7">
        <w:tab/>
      </w:r>
      <w:r w:rsidRPr="000C4BF4">
        <w:t>(</w:t>
      </w:r>
      <w:r>
        <w:t>3.5.10</w:t>
      </w:r>
      <w:r w:rsidRPr="000C4BF4">
        <w:t>)</w:t>
      </w:r>
    </w:p>
    <w:p w:rsidR="00910038" w:rsidRDefault="00910038" w:rsidP="00910038">
      <w:pPr>
        <w:ind w:firstLine="426"/>
        <w:jc w:val="both"/>
      </w:pPr>
    </w:p>
    <w:p w:rsidR="00910038" w:rsidRPr="000C4BF4" w:rsidRDefault="00910038" w:rsidP="00910038">
      <w:pPr>
        <w:jc w:val="both"/>
      </w:pPr>
      <w:r w:rsidRPr="000C4BF4">
        <w:t xml:space="preserve">где </w:t>
      </w:r>
      <w:r w:rsidRPr="000C4BF4">
        <w:rPr>
          <w:i/>
        </w:rPr>
        <w:sym w:font="Symbol" w:char="F074"/>
      </w:r>
      <w:r w:rsidRPr="000F316B">
        <w:rPr>
          <w:vertAlign w:val="subscript"/>
        </w:rPr>
        <w:t>0</w:t>
      </w:r>
      <w:r w:rsidRPr="000C4BF4">
        <w:rPr>
          <w:vertAlign w:val="subscript"/>
        </w:rPr>
        <w:t xml:space="preserve"> </w:t>
      </w:r>
      <w:r w:rsidRPr="000C4BF4">
        <w:t>– длительность окна преобразования Фурье.</w:t>
      </w:r>
    </w:p>
    <w:p w:rsidR="00910038" w:rsidRPr="000C4BF4" w:rsidRDefault="00910038" w:rsidP="00910038">
      <w:pPr>
        <w:ind w:firstLine="426"/>
        <w:jc w:val="both"/>
      </w:pPr>
      <w:r w:rsidRPr="000C4BF4">
        <w:t xml:space="preserve">Знак  </w:t>
      </w:r>
      <w:r w:rsidRPr="00D57008">
        <w:sym w:font="Symbol" w:char="F0A3"/>
      </w:r>
      <w:r w:rsidRPr="000C4BF4">
        <w:rPr>
          <w:i/>
        </w:rPr>
        <w:t xml:space="preserve"> </w:t>
      </w:r>
      <w:r w:rsidRPr="000C4BF4">
        <w:t xml:space="preserve">  означает здесь «приблизительно равно с недостатком». Н</w:t>
      </w:r>
      <w:r w:rsidRPr="000C4BF4">
        <w:t>е</w:t>
      </w:r>
      <w:r w:rsidRPr="000C4BF4">
        <w:t xml:space="preserve">достаток в значении  </w:t>
      </w:r>
      <w:r w:rsidRPr="000C4BF4">
        <w:rPr>
          <w:i/>
        </w:rPr>
        <w:sym w:font="Symbol" w:char="F074"/>
      </w:r>
      <w:r w:rsidRPr="004618CA">
        <w:rPr>
          <w:vertAlign w:val="subscript"/>
        </w:rPr>
        <w:t>и</w:t>
      </w:r>
      <w:r w:rsidRPr="000C4BF4">
        <w:t xml:space="preserve">   образуется за счет пороговой обработки (</w:t>
      </w:r>
      <w:r>
        <w:t>3.5.9</w:t>
      </w:r>
      <w:r w:rsidRPr="000C4BF4">
        <w:t>) и он тем существеннее, чем выше порог. Спектрограмма простого р</w:t>
      </w:r>
      <w:r w:rsidRPr="000C4BF4">
        <w:t>а</w:t>
      </w:r>
      <w:r w:rsidRPr="000C4BF4">
        <w:t>диоимпульса имеет «срединный хребет» в виде отрезка прямой (возмо</w:t>
      </w:r>
      <w:r w:rsidRPr="000C4BF4">
        <w:t>ж</w:t>
      </w:r>
      <w:r w:rsidRPr="000C4BF4">
        <w:t>но, в той или иной степени искаженного шумом), расположенного пара</w:t>
      </w:r>
      <w:r w:rsidRPr="000C4BF4">
        <w:t>л</w:t>
      </w:r>
      <w:r w:rsidRPr="000C4BF4">
        <w:t>лельно временной оси. Линию «срединного хребта» можно определить следующим образом.</w:t>
      </w:r>
    </w:p>
    <w:p w:rsidR="00910038" w:rsidRDefault="00910038" w:rsidP="00910038">
      <w:pPr>
        <w:ind w:firstLine="426"/>
        <w:jc w:val="both"/>
      </w:pPr>
      <w:r w:rsidRPr="000C4BF4">
        <w:t>Выделим на спектрограмме временной интервал [</w:t>
      </w:r>
      <w:r w:rsidRPr="000C4BF4">
        <w:rPr>
          <w:i/>
          <w:lang w:val="en-US"/>
        </w:rPr>
        <w:t>t</w:t>
      </w:r>
      <w:r w:rsidRPr="00DB2ED1">
        <w:rPr>
          <w:vertAlign w:val="subscript"/>
        </w:rPr>
        <w:t>1</w:t>
      </w:r>
      <w:r w:rsidRPr="000C4BF4">
        <w:rPr>
          <w:i/>
        </w:rPr>
        <w:t xml:space="preserve">, </w:t>
      </w:r>
      <w:r w:rsidRPr="000C4BF4">
        <w:rPr>
          <w:i/>
          <w:lang w:val="en-US"/>
        </w:rPr>
        <w:t>t</w:t>
      </w:r>
      <w:r w:rsidRPr="00DB2ED1">
        <w:rPr>
          <w:vertAlign w:val="subscript"/>
        </w:rPr>
        <w:t>2</w:t>
      </w:r>
      <w:r w:rsidRPr="000C4BF4">
        <w:t xml:space="preserve">], где  </w:t>
      </w:r>
      <w:r w:rsidRPr="000C4BF4">
        <w:rPr>
          <w:i/>
          <w:lang w:val="en-US"/>
        </w:rPr>
        <w:t>t</w:t>
      </w:r>
      <w:r w:rsidRPr="00DB2ED1">
        <w:rPr>
          <w:vertAlign w:val="subscript"/>
        </w:rPr>
        <w:t>1</w:t>
      </w:r>
      <w:r w:rsidRPr="000C4BF4">
        <w:rPr>
          <w:i/>
        </w:rPr>
        <w:t xml:space="preserve">= </w:t>
      </w:r>
      <w:r w:rsidRPr="000C4BF4">
        <w:rPr>
          <w:i/>
          <w:lang w:val="en-US"/>
        </w:rPr>
        <w:t>t</w:t>
      </w:r>
      <w:r w:rsidRPr="00DB2ED1">
        <w:rPr>
          <w:vertAlign w:val="subscript"/>
        </w:rPr>
        <w:t>н</w:t>
      </w:r>
      <w:r w:rsidRPr="000C4BF4">
        <w:rPr>
          <w:i/>
        </w:rPr>
        <w:t xml:space="preserve"> + </w:t>
      </w:r>
      <w:r w:rsidRPr="000C4BF4">
        <w:rPr>
          <w:i/>
        </w:rPr>
        <w:sym w:font="Symbol" w:char="F074"/>
      </w:r>
      <w:r w:rsidRPr="00DB2ED1">
        <w:rPr>
          <w:vertAlign w:val="subscript"/>
        </w:rPr>
        <w:t>0</w:t>
      </w:r>
      <w:r w:rsidRPr="000C4BF4">
        <w:rPr>
          <w:i/>
        </w:rPr>
        <w:t xml:space="preserve">, </w:t>
      </w:r>
      <w:r w:rsidRPr="000C4BF4">
        <w:rPr>
          <w:i/>
          <w:lang w:val="en-US"/>
        </w:rPr>
        <w:t>t</w:t>
      </w:r>
      <w:r w:rsidRPr="00DB2ED1">
        <w:rPr>
          <w:vertAlign w:val="subscript"/>
        </w:rPr>
        <w:t>2</w:t>
      </w:r>
      <w:r w:rsidRPr="000C4BF4">
        <w:rPr>
          <w:i/>
        </w:rPr>
        <w:t xml:space="preserve"> = </w:t>
      </w:r>
      <w:r w:rsidRPr="000C4BF4">
        <w:rPr>
          <w:i/>
          <w:lang w:val="en-US"/>
        </w:rPr>
        <w:t>t</w:t>
      </w:r>
      <w:r w:rsidRPr="00DB2ED1">
        <w:rPr>
          <w:vertAlign w:val="subscript"/>
        </w:rPr>
        <w:t>к</w:t>
      </w:r>
      <w:r>
        <w:rPr>
          <w:i/>
        </w:rPr>
        <w:t>+</w:t>
      </w:r>
      <w:r w:rsidRPr="000C4BF4">
        <w:rPr>
          <w:i/>
        </w:rPr>
        <w:sym w:font="Symbol" w:char="F074"/>
      </w:r>
      <w:r w:rsidRPr="00DB2ED1">
        <w:rPr>
          <w:vertAlign w:val="subscript"/>
        </w:rPr>
        <w:t>0</w:t>
      </w:r>
      <w:r w:rsidRPr="000C4BF4">
        <w:t>, а [</w:t>
      </w:r>
      <w:r w:rsidRPr="000C4BF4">
        <w:rPr>
          <w:i/>
          <w:lang w:val="en-US"/>
        </w:rPr>
        <w:t>t</w:t>
      </w:r>
      <w:r w:rsidRPr="00DB2ED1">
        <w:rPr>
          <w:vertAlign w:val="subscript"/>
        </w:rPr>
        <w:t>н</w:t>
      </w:r>
      <w:r w:rsidRPr="000C4BF4">
        <w:rPr>
          <w:i/>
        </w:rPr>
        <w:t xml:space="preserve">, </w:t>
      </w:r>
      <w:r w:rsidRPr="000C4BF4">
        <w:rPr>
          <w:i/>
          <w:lang w:val="en-US"/>
        </w:rPr>
        <w:t>t</w:t>
      </w:r>
      <w:r w:rsidRPr="00DB2ED1">
        <w:rPr>
          <w:vertAlign w:val="subscript"/>
        </w:rPr>
        <w:t>к</w:t>
      </w:r>
      <w:r w:rsidRPr="00B371B2">
        <w:t>]</w:t>
      </w:r>
      <w:r w:rsidRPr="000C4BF4">
        <w:t xml:space="preserve"> – интервал времени, на котором спектрограмма связна. Сужение интервала [</w:t>
      </w:r>
      <w:r w:rsidRPr="000C4BF4">
        <w:rPr>
          <w:i/>
          <w:lang w:val="en-US"/>
        </w:rPr>
        <w:t>t</w:t>
      </w:r>
      <w:r w:rsidRPr="00DB2ED1">
        <w:rPr>
          <w:vertAlign w:val="subscript"/>
        </w:rPr>
        <w:t>н</w:t>
      </w:r>
      <w:r>
        <w:rPr>
          <w:i/>
        </w:rPr>
        <w:t>,</w:t>
      </w:r>
      <w:r w:rsidRPr="000C4BF4">
        <w:rPr>
          <w:i/>
          <w:lang w:val="en-US"/>
        </w:rPr>
        <w:t>t</w:t>
      </w:r>
      <w:r w:rsidRPr="00DB2ED1">
        <w:rPr>
          <w:vertAlign w:val="subscript"/>
        </w:rPr>
        <w:t>к</w:t>
      </w:r>
      <w:r w:rsidRPr="000C4BF4">
        <w:t>] до [</w:t>
      </w:r>
      <w:r w:rsidRPr="000C4BF4">
        <w:rPr>
          <w:i/>
          <w:lang w:val="en-US"/>
        </w:rPr>
        <w:t>t</w:t>
      </w:r>
      <w:r w:rsidRPr="00DB2ED1">
        <w:rPr>
          <w:vertAlign w:val="subscript"/>
        </w:rPr>
        <w:t>1</w:t>
      </w:r>
      <w:r w:rsidRPr="000C4BF4">
        <w:rPr>
          <w:i/>
        </w:rPr>
        <w:t xml:space="preserve">, </w:t>
      </w:r>
      <w:r w:rsidRPr="000C4BF4">
        <w:rPr>
          <w:i/>
          <w:lang w:val="en-US"/>
        </w:rPr>
        <w:t>t</w:t>
      </w:r>
      <w:r w:rsidRPr="00DB2ED1">
        <w:rPr>
          <w:vertAlign w:val="subscript"/>
        </w:rPr>
        <w:t>2</w:t>
      </w:r>
      <w:r w:rsidRPr="000C4BF4">
        <w:t>] производится с целью искл</w:t>
      </w:r>
      <w:r w:rsidRPr="000C4BF4">
        <w:t>ю</w:t>
      </w:r>
      <w:r w:rsidRPr="000C4BF4">
        <w:t>чить части спектрограммы, образованные окнами преобразования, в к</w:t>
      </w:r>
      <w:r w:rsidRPr="000C4BF4">
        <w:t>о</w:t>
      </w:r>
      <w:r w:rsidRPr="000C4BF4">
        <w:t>торых импульс присутствует лишь частично. На интервале [</w:t>
      </w:r>
      <w:r w:rsidRPr="000C4BF4">
        <w:rPr>
          <w:i/>
          <w:lang w:val="en-US"/>
        </w:rPr>
        <w:t>t</w:t>
      </w:r>
      <w:r w:rsidRPr="00DB2ED1">
        <w:rPr>
          <w:vertAlign w:val="subscript"/>
        </w:rPr>
        <w:t>1</w:t>
      </w:r>
      <w:r w:rsidRPr="000C4BF4">
        <w:rPr>
          <w:i/>
        </w:rPr>
        <w:t xml:space="preserve">, </w:t>
      </w:r>
      <w:r w:rsidRPr="000C4BF4">
        <w:rPr>
          <w:i/>
          <w:lang w:val="en-US"/>
        </w:rPr>
        <w:t>t</w:t>
      </w:r>
      <w:r w:rsidRPr="00DB2ED1">
        <w:rPr>
          <w:vertAlign w:val="subscript"/>
        </w:rPr>
        <w:t>2</w:t>
      </w:r>
      <w:r w:rsidRPr="000C4BF4">
        <w:t>] опред</w:t>
      </w:r>
      <w:r w:rsidRPr="000C4BF4">
        <w:t>е</w:t>
      </w:r>
      <w:r w:rsidRPr="000C4BF4">
        <w:t xml:space="preserve">лим дискретную линию </w:t>
      </w:r>
      <w:r w:rsidRPr="000C4BF4">
        <w:rPr>
          <w:i/>
          <w:lang w:val="en-US"/>
        </w:rPr>
        <w:t>E</w:t>
      </w:r>
      <w:r w:rsidRPr="000C4BF4">
        <w:rPr>
          <w:i/>
        </w:rPr>
        <w:t>(</w:t>
      </w:r>
      <w:r w:rsidRPr="000C4BF4">
        <w:rPr>
          <w:i/>
          <w:lang w:val="en-US"/>
        </w:rPr>
        <w:t>t</w:t>
      </w:r>
      <w:r w:rsidRPr="000C4BF4">
        <w:rPr>
          <w:i/>
        </w:rPr>
        <w:t>),</w:t>
      </w:r>
      <w:r w:rsidRPr="000C4BF4">
        <w:t xml:space="preserve"> как центры отрезков связности спектрограммы для фиксированных моментов времени </w:t>
      </w:r>
      <w:r w:rsidRPr="000C4BF4">
        <w:rPr>
          <w:i/>
          <w:lang w:val="en-US"/>
        </w:rPr>
        <w:t>t</w:t>
      </w:r>
      <w:r w:rsidRPr="000C4BF4">
        <w:t xml:space="preserve"> </w:t>
      </w:r>
      <w:r w:rsidRPr="000C4BF4">
        <w:sym w:font="Symbol" w:char="F0CE"/>
      </w:r>
      <w:r w:rsidRPr="000C4BF4">
        <w:t xml:space="preserve"> [</w:t>
      </w:r>
      <w:r w:rsidRPr="000C4BF4">
        <w:rPr>
          <w:i/>
          <w:lang w:val="en-US"/>
        </w:rPr>
        <w:t>t</w:t>
      </w:r>
      <w:r w:rsidRPr="00DB2ED1">
        <w:rPr>
          <w:vertAlign w:val="subscript"/>
        </w:rPr>
        <w:t>1</w:t>
      </w:r>
      <w:r w:rsidRPr="000C4BF4">
        <w:rPr>
          <w:i/>
        </w:rPr>
        <w:t xml:space="preserve">, </w:t>
      </w:r>
      <w:r w:rsidRPr="000C4BF4">
        <w:rPr>
          <w:i/>
          <w:lang w:val="en-US"/>
        </w:rPr>
        <w:t>t</w:t>
      </w:r>
      <w:r w:rsidRPr="00DB2ED1">
        <w:rPr>
          <w:vertAlign w:val="subscript"/>
        </w:rPr>
        <w:t>2</w:t>
      </w:r>
      <w:r w:rsidRPr="000C4BF4">
        <w:t>] и будем считать ее линией «срединного хребта». Сразу заметим, что полностью аналогично определяется и линия «срединного хребта» ЛЧМ-импульса и других сигналов с непрерывной модуляцией не</w:t>
      </w:r>
      <w:r>
        <w:t>сущей. На</w:t>
      </w:r>
      <w:r w:rsidRPr="000C4BF4">
        <w:t xml:space="preserve"> рис. </w:t>
      </w:r>
      <w:r>
        <w:t>3.5.8</w:t>
      </w:r>
      <w:r w:rsidRPr="000C4BF4">
        <w:t xml:space="preserve"> изо</w:t>
      </w:r>
      <w:r w:rsidRPr="000C4BF4">
        <w:t>б</w:t>
      </w:r>
      <w:r w:rsidRPr="000C4BF4">
        <w:t xml:space="preserve">ражена реализация </w:t>
      </w:r>
      <w:r>
        <w:t>«срединного хребта» ЛЧМ-импульса</w:t>
      </w:r>
    </w:p>
    <w:p w:rsidR="00910038" w:rsidRPr="000C4BF4" w:rsidRDefault="00910038" w:rsidP="00910038">
      <w:pPr>
        <w:ind w:firstLine="426"/>
        <w:jc w:val="both"/>
      </w:pPr>
    </w:p>
    <w:p w:rsidR="00910038" w:rsidRPr="0044185C" w:rsidRDefault="00910038" w:rsidP="00910038">
      <w:pPr>
        <w:jc w:val="center"/>
        <w:rPr>
          <w:i/>
        </w:rPr>
      </w:pPr>
      <w:r w:rsidRPr="000C4BF4">
        <w:rPr>
          <w:i/>
        </w:rPr>
        <w:t>ξ</w:t>
      </w:r>
      <w:r w:rsidRPr="0044185C">
        <w:rPr>
          <w:i/>
        </w:rPr>
        <w:t>(</w:t>
      </w:r>
      <w:r w:rsidRPr="000C4BF4">
        <w:rPr>
          <w:i/>
          <w:lang w:val="en-US"/>
        </w:rPr>
        <w:t>t</w:t>
      </w:r>
      <w:r w:rsidRPr="0044185C">
        <w:rPr>
          <w:i/>
        </w:rPr>
        <w:t xml:space="preserve">) = </w:t>
      </w:r>
      <w:r w:rsidRPr="000C4BF4">
        <w:rPr>
          <w:i/>
          <w:lang w:val="en-US"/>
        </w:rPr>
        <w:t>A</w:t>
      </w:r>
      <w:r w:rsidRPr="0044185C">
        <w:rPr>
          <w:i/>
        </w:rPr>
        <w:t xml:space="preserve"> </w:t>
      </w:r>
      <w:r w:rsidRPr="000C4BF4">
        <w:rPr>
          <w:i/>
          <w:lang w:val="en-US"/>
        </w:rPr>
        <w:t>exp</w:t>
      </w:r>
      <w:r w:rsidRPr="0044185C">
        <w:rPr>
          <w:i/>
        </w:rPr>
        <w:t xml:space="preserve"> { </w:t>
      </w:r>
      <w:r w:rsidRPr="000C4BF4">
        <w:rPr>
          <w:i/>
          <w:lang w:val="en-US"/>
        </w:rPr>
        <w:t>i</w:t>
      </w:r>
      <w:r w:rsidRPr="0044185C">
        <w:rPr>
          <w:i/>
        </w:rPr>
        <w:t xml:space="preserve"> (2</w:t>
      </w:r>
      <w:r w:rsidRPr="000C4BF4">
        <w:rPr>
          <w:i/>
          <w:lang w:val="en-US"/>
        </w:rPr>
        <w:sym w:font="Symbol" w:char="F070"/>
      </w:r>
      <w:r w:rsidRPr="0044185C">
        <w:rPr>
          <w:i/>
        </w:rPr>
        <w:t xml:space="preserve"> </w:t>
      </w:r>
      <w:r w:rsidRPr="000C4BF4">
        <w:rPr>
          <w:i/>
          <w:lang w:val="en-US"/>
        </w:rPr>
        <w:t>f</w:t>
      </w:r>
      <w:r w:rsidRPr="0044185C">
        <w:rPr>
          <w:i/>
          <w:vertAlign w:val="subscript"/>
        </w:rPr>
        <w:t>0</w:t>
      </w:r>
      <w:r w:rsidRPr="000C4BF4">
        <w:rPr>
          <w:i/>
          <w:lang w:val="en-US"/>
        </w:rPr>
        <w:t>t</w:t>
      </w:r>
      <w:r w:rsidRPr="0044185C">
        <w:rPr>
          <w:i/>
        </w:rPr>
        <w:t xml:space="preserve"> + </w:t>
      </w:r>
      <w:r w:rsidRPr="000C4BF4">
        <w:rPr>
          <w:i/>
          <w:lang w:val="en-US"/>
        </w:rPr>
        <w:sym w:font="Symbol" w:char="F070"/>
      </w:r>
      <w:r w:rsidRPr="0044185C">
        <w:rPr>
          <w:i/>
        </w:rPr>
        <w:t xml:space="preserve"> </w:t>
      </w:r>
      <w:r w:rsidRPr="000C4BF4">
        <w:rPr>
          <w:i/>
          <w:lang w:val="en-US"/>
        </w:rPr>
        <w:t>Dt</w:t>
      </w:r>
      <w:r w:rsidRPr="0044185C">
        <w:rPr>
          <w:i/>
          <w:vertAlign w:val="superscript"/>
        </w:rPr>
        <w:t>2</w:t>
      </w:r>
      <w:r w:rsidRPr="0044185C">
        <w:rPr>
          <w:i/>
        </w:rPr>
        <w:t>/</w:t>
      </w:r>
      <w:r w:rsidRPr="000C4BF4">
        <w:rPr>
          <w:i/>
          <w:lang w:val="en-US"/>
        </w:rPr>
        <w:sym w:font="Symbol" w:char="F074"/>
      </w:r>
      <w:r w:rsidRPr="000C4BF4">
        <w:rPr>
          <w:i/>
          <w:vertAlign w:val="subscript"/>
        </w:rPr>
        <w:t>и</w:t>
      </w:r>
      <w:r w:rsidRPr="0044185C">
        <w:rPr>
          <w:i/>
        </w:rPr>
        <w:t>) },</w:t>
      </w:r>
    </w:p>
    <w:p w:rsidR="00910038" w:rsidRPr="0044185C" w:rsidRDefault="00910038" w:rsidP="00910038">
      <w:pPr>
        <w:ind w:firstLine="426"/>
        <w:jc w:val="both"/>
      </w:pPr>
    </w:p>
    <w:p w:rsidR="00910038" w:rsidRDefault="00910038" w:rsidP="00910038">
      <w:pPr>
        <w:jc w:val="both"/>
      </w:pPr>
      <w:r w:rsidRPr="000C4BF4">
        <w:t xml:space="preserve">где | </w:t>
      </w:r>
      <w:r w:rsidRPr="000C4BF4">
        <w:rPr>
          <w:i/>
          <w:lang w:val="en-US"/>
        </w:rPr>
        <w:t>t</w:t>
      </w:r>
      <w:r w:rsidRPr="000C4BF4">
        <w:t xml:space="preserve"> | &lt; </w:t>
      </w:r>
      <w:r w:rsidRPr="000C4BF4">
        <w:rPr>
          <w:i/>
          <w:lang w:val="en-US"/>
        </w:rPr>
        <w:sym w:font="Symbol" w:char="F074"/>
      </w:r>
      <w:r w:rsidRPr="00FB1AC4">
        <w:rPr>
          <w:vertAlign w:val="subscript"/>
        </w:rPr>
        <w:t>и</w:t>
      </w:r>
      <w:r w:rsidRPr="000C4BF4">
        <w:t>/2,</w:t>
      </w:r>
      <w:r w:rsidRPr="000C4BF4">
        <w:rPr>
          <w:vertAlign w:val="subscript"/>
        </w:rPr>
        <w:t xml:space="preserve"> </w:t>
      </w:r>
      <w:r>
        <w:rPr>
          <w:vertAlign w:val="subscript"/>
        </w:rPr>
        <w:t xml:space="preserve"> </w:t>
      </w:r>
      <w:r w:rsidRPr="000C4BF4">
        <w:rPr>
          <w:i/>
          <w:lang w:val="en-US"/>
        </w:rPr>
        <w:t>f</w:t>
      </w:r>
      <w:r w:rsidRPr="000C4BF4">
        <w:rPr>
          <w:i/>
          <w:vertAlign w:val="subscript"/>
        </w:rPr>
        <w:t>0</w:t>
      </w:r>
      <w:r w:rsidRPr="000C4BF4">
        <w:t xml:space="preserve"> – начальная частота несущей, </w:t>
      </w:r>
      <w:r w:rsidRPr="000C4BF4">
        <w:rPr>
          <w:i/>
          <w:lang w:val="en-US"/>
        </w:rPr>
        <w:t>D</w:t>
      </w:r>
      <w:r>
        <w:t xml:space="preserve"> – девиация</w:t>
      </w:r>
      <w:r w:rsidRPr="000C4BF4">
        <w:t>.</w:t>
      </w:r>
      <w:r>
        <w:t xml:space="preserve"> </w:t>
      </w:r>
      <w:r w:rsidRPr="000C4BF4">
        <w:t>На рис.</w:t>
      </w:r>
      <w:r w:rsidRPr="00710BD7">
        <w:t xml:space="preserve"> </w:t>
      </w:r>
      <w:r>
        <w:t>3.5.9 представлена его спектрограмма. На ней х</w:t>
      </w:r>
      <w:r w:rsidRPr="000C4BF4">
        <w:t>орошо видны участки тр</w:t>
      </w:r>
      <w:r w:rsidRPr="000C4BF4">
        <w:t>е</w:t>
      </w:r>
      <w:r w:rsidRPr="000C4BF4">
        <w:t>угольной формы на концах, которые отбрасываются при построении л</w:t>
      </w:r>
      <w:r w:rsidRPr="000C4BF4">
        <w:t>и</w:t>
      </w:r>
      <w:r w:rsidRPr="000C4BF4">
        <w:t xml:space="preserve">нии </w:t>
      </w:r>
      <w:r w:rsidRPr="000C4BF4">
        <w:rPr>
          <w:i/>
          <w:lang w:val="en-US"/>
        </w:rPr>
        <w:t>E</w:t>
      </w:r>
      <w:r w:rsidRPr="000C4BF4">
        <w:rPr>
          <w:i/>
        </w:rPr>
        <w:t>(</w:t>
      </w:r>
      <w:r w:rsidRPr="000C4BF4">
        <w:rPr>
          <w:i/>
          <w:lang w:val="en-US"/>
        </w:rPr>
        <w:t>t</w:t>
      </w:r>
      <w:r w:rsidRPr="000C4BF4">
        <w:rPr>
          <w:i/>
        </w:rPr>
        <w:t>)</w:t>
      </w:r>
      <w:r>
        <w:t>. Параметры сигнала</w:t>
      </w:r>
      <w:r w:rsidRPr="000C4BF4">
        <w:t>:</w:t>
      </w:r>
      <w:r w:rsidRPr="000C4BF4">
        <w:rPr>
          <w:i/>
          <w:lang w:val="en-US"/>
        </w:rPr>
        <w:sym w:font="Symbol" w:char="F074"/>
      </w:r>
      <w:r w:rsidRPr="00D20938">
        <w:rPr>
          <w:vertAlign w:val="subscript"/>
        </w:rPr>
        <w:t>и</w:t>
      </w:r>
      <w:r>
        <w:rPr>
          <w:i/>
        </w:rPr>
        <w:t>=2</w:t>
      </w:r>
      <w:r w:rsidRPr="000C4BF4">
        <w:rPr>
          <w:i/>
        </w:rPr>
        <w:t xml:space="preserve">мкс, </w:t>
      </w:r>
      <w:r w:rsidRPr="000C4BF4">
        <w:rPr>
          <w:i/>
          <w:lang w:val="en-US"/>
        </w:rPr>
        <w:t>f</w:t>
      </w:r>
      <w:r w:rsidRPr="000C4BF4">
        <w:rPr>
          <w:i/>
          <w:vertAlign w:val="subscript"/>
        </w:rPr>
        <w:t>0</w:t>
      </w:r>
      <w:r>
        <w:rPr>
          <w:i/>
        </w:rPr>
        <w:t>=24</w:t>
      </w:r>
      <w:r w:rsidRPr="000C4BF4">
        <w:rPr>
          <w:i/>
        </w:rPr>
        <w:t xml:space="preserve">МГц, </w:t>
      </w:r>
      <w:r w:rsidRPr="000C4BF4">
        <w:rPr>
          <w:i/>
          <w:lang w:val="en-US"/>
        </w:rPr>
        <w:t>D</w:t>
      </w:r>
      <w:r>
        <w:rPr>
          <w:i/>
        </w:rPr>
        <w:t>=</w:t>
      </w:r>
      <w:r w:rsidRPr="000C4BF4">
        <w:rPr>
          <w:i/>
        </w:rPr>
        <w:t>55 МГц</w:t>
      </w:r>
      <w:r w:rsidRPr="000C4BF4">
        <w:t xml:space="preserve">. Рисунки формируются программой </w:t>
      </w:r>
      <w:r w:rsidRPr="000C4BF4">
        <w:rPr>
          <w:i/>
          <w:lang w:val="en-US"/>
        </w:rPr>
        <w:t>FEOMETP</w:t>
      </w:r>
      <w:r w:rsidRPr="000C4BF4">
        <w:rPr>
          <w:i/>
        </w:rPr>
        <w:t>4</w:t>
      </w:r>
      <w:r w:rsidRPr="000C4BF4">
        <w:rPr>
          <w:i/>
          <w:lang w:val="en-US"/>
        </w:rPr>
        <w:t>M</w:t>
      </w:r>
      <w:r w:rsidRPr="000C4BF4">
        <w:rPr>
          <w:i/>
        </w:rPr>
        <w:t>.</w:t>
      </w:r>
      <w:r w:rsidRPr="000C4BF4">
        <w:rPr>
          <w:i/>
          <w:lang w:val="en-US"/>
        </w:rPr>
        <w:t>xmcd</w:t>
      </w:r>
      <w:r w:rsidRPr="000C4BF4">
        <w:t xml:space="preserve"> [7]</w:t>
      </w:r>
      <w:r>
        <w:t>.</w:t>
      </w:r>
      <w:r w:rsidRPr="00B7044A">
        <w:t xml:space="preserve"> </w:t>
      </w:r>
      <w:r w:rsidRPr="000C4BF4">
        <w:t>Выбросы на линейном в целом «хребте» возникают за счет неполного отсечения шума порог</w:t>
      </w:r>
      <w:r w:rsidRPr="000C4BF4">
        <w:t>о</w:t>
      </w:r>
      <w:r w:rsidRPr="000C4BF4">
        <w:t>вой обработкой (</w:t>
      </w:r>
      <w:r>
        <w:t>3.5.9</w:t>
      </w:r>
      <w:r w:rsidRPr="000C4BF4">
        <w:t>)</w:t>
      </w:r>
      <w:r>
        <w:t xml:space="preserve"> </w:t>
      </w:r>
      <w:r w:rsidRPr="000C4BF4">
        <w:t xml:space="preserve">с порогом </w:t>
      </w:r>
      <w:r>
        <w:rPr>
          <w:i/>
        </w:rPr>
        <w:t>θ=</w:t>
      </w:r>
      <w:r w:rsidRPr="000C4BF4">
        <w:rPr>
          <w:i/>
        </w:rPr>
        <w:t xml:space="preserve">0,2 </w:t>
      </w:r>
      <w:r w:rsidRPr="000C4BF4">
        <w:rPr>
          <w:i/>
          <w:lang w:val="en-US"/>
        </w:rPr>
        <w:t>max</w:t>
      </w:r>
      <w:r w:rsidRPr="000C4BF4">
        <w:t>{</w:t>
      </w:r>
      <w:r w:rsidRPr="000C4BF4">
        <w:rPr>
          <w:i/>
          <w:lang w:val="en-US"/>
        </w:rPr>
        <w:t>S</w:t>
      </w:r>
      <w:r w:rsidRPr="000C4BF4">
        <w:rPr>
          <w:i/>
        </w:rPr>
        <w:t>(</w:t>
      </w:r>
      <w:r w:rsidRPr="000C4BF4">
        <w:rPr>
          <w:i/>
          <w:lang w:val="en-US"/>
        </w:rPr>
        <w:t>t</w:t>
      </w:r>
      <w:r w:rsidRPr="000C4BF4">
        <w:rPr>
          <w:i/>
        </w:rPr>
        <w:t xml:space="preserve">, </w:t>
      </w:r>
      <w:r w:rsidRPr="000C4BF4">
        <w:rPr>
          <w:i/>
          <w:lang w:val="en-US"/>
        </w:rPr>
        <w:t>f</w:t>
      </w:r>
      <w:r w:rsidRPr="000C4BF4">
        <w:rPr>
          <w:i/>
        </w:rPr>
        <w:t>)</w:t>
      </w:r>
      <w:r w:rsidRPr="000C4BF4">
        <w:t>}</w:t>
      </w:r>
      <w:r w:rsidRPr="000C4BF4">
        <w:rPr>
          <w:i/>
        </w:rPr>
        <w:t>.</w:t>
      </w:r>
      <w:r w:rsidRPr="000C4BF4">
        <w:t xml:space="preserve"> Отношение с</w:t>
      </w:r>
      <w:r>
        <w:t>и</w:t>
      </w:r>
      <w:r>
        <w:t>г</w:t>
      </w:r>
      <w:r w:rsidRPr="000C4BF4">
        <w:t xml:space="preserve">нал/шум здесь равно </w:t>
      </w:r>
      <w:r w:rsidRPr="000C4BF4">
        <w:rPr>
          <w:i/>
        </w:rPr>
        <w:t>2</w:t>
      </w:r>
      <w:r w:rsidRPr="000C4BF4">
        <w:t>.</w:t>
      </w:r>
      <w:r w:rsidRPr="00B07CF0">
        <w:t xml:space="preserve"> </w:t>
      </w:r>
      <w:r w:rsidRPr="000C4BF4">
        <w:t xml:space="preserve">Полученные описанным способом линии </w:t>
      </w:r>
      <w:r w:rsidRPr="000C4BF4">
        <w:rPr>
          <w:i/>
          <w:lang w:val="en-US"/>
        </w:rPr>
        <w:t>E</w:t>
      </w:r>
      <w:r w:rsidRPr="000C4BF4">
        <w:rPr>
          <w:i/>
        </w:rPr>
        <w:t>(</w:t>
      </w:r>
      <w:r w:rsidRPr="000C4BF4">
        <w:rPr>
          <w:i/>
          <w:lang w:val="en-US"/>
        </w:rPr>
        <w:t>t</w:t>
      </w:r>
      <w:r w:rsidRPr="000C4BF4">
        <w:rPr>
          <w:i/>
        </w:rPr>
        <w:t>)</w:t>
      </w:r>
      <w:r w:rsidRPr="000C4BF4">
        <w:t xml:space="preserve"> можно обрабатывать методами линейной регрессии [14, с 179]. Напр</w:t>
      </w:r>
      <w:r w:rsidRPr="000C4BF4">
        <w:t>и</w:t>
      </w:r>
      <w:r w:rsidRPr="000C4BF4">
        <w:t xml:space="preserve">мер, функции </w:t>
      </w:r>
      <w:r w:rsidRPr="000C4BF4">
        <w:rPr>
          <w:i/>
          <w:lang w:val="en-US"/>
        </w:rPr>
        <w:t>MathCAD</w:t>
      </w:r>
      <w:r w:rsidRPr="000C4BF4">
        <w:rPr>
          <w:i/>
        </w:rPr>
        <w:t xml:space="preserve"> </w:t>
      </w:r>
      <w:r w:rsidRPr="000C4BF4">
        <w:rPr>
          <w:i/>
          <w:lang w:val="en-US"/>
        </w:rPr>
        <w:t>slop</w:t>
      </w:r>
      <w:r w:rsidRPr="000C4BF4">
        <w:rPr>
          <w:i/>
        </w:rPr>
        <w:t>(</w:t>
      </w:r>
      <w:r w:rsidRPr="000C4BF4">
        <w:rPr>
          <w:i/>
          <w:lang w:val="en-US"/>
        </w:rPr>
        <w:t>x</w:t>
      </w:r>
      <w:r w:rsidRPr="000C4BF4">
        <w:rPr>
          <w:i/>
        </w:rPr>
        <w:t xml:space="preserve">, </w:t>
      </w:r>
      <w:r w:rsidRPr="000C4BF4">
        <w:rPr>
          <w:i/>
          <w:lang w:val="en-US"/>
        </w:rPr>
        <w:t>y</w:t>
      </w:r>
      <w:r w:rsidRPr="000C4BF4">
        <w:rPr>
          <w:i/>
        </w:rPr>
        <w:t xml:space="preserve">), </w:t>
      </w:r>
      <w:r w:rsidRPr="000C4BF4">
        <w:rPr>
          <w:i/>
          <w:lang w:val="en-US"/>
        </w:rPr>
        <w:t>corr</w:t>
      </w:r>
      <w:r w:rsidRPr="000C4BF4">
        <w:rPr>
          <w:i/>
        </w:rPr>
        <w:t>(</w:t>
      </w:r>
      <w:r w:rsidRPr="000C4BF4">
        <w:rPr>
          <w:i/>
          <w:lang w:val="en-US"/>
        </w:rPr>
        <w:t>x</w:t>
      </w:r>
      <w:r w:rsidRPr="000C4BF4">
        <w:rPr>
          <w:i/>
        </w:rPr>
        <w:t xml:space="preserve">, </w:t>
      </w:r>
      <w:r w:rsidRPr="000C4BF4">
        <w:rPr>
          <w:i/>
          <w:lang w:val="en-US"/>
        </w:rPr>
        <w:t>y</w:t>
      </w:r>
      <w:r w:rsidRPr="000C4BF4">
        <w:rPr>
          <w:i/>
        </w:rPr>
        <w:t>)</w:t>
      </w:r>
      <w:r w:rsidRPr="000C4BF4">
        <w:t xml:space="preserve"> возвращают угловой наклон линии регрессии (</w:t>
      </w:r>
      <w:r w:rsidRPr="000C4BF4">
        <w:rPr>
          <w:i/>
          <w:lang w:val="en-US"/>
        </w:rPr>
        <w:t>b</w:t>
      </w:r>
      <w:r w:rsidRPr="000C4BF4">
        <w:t>) и коэффициент корреляции Пирсона (</w:t>
      </w:r>
      <w:r w:rsidRPr="000C4BF4">
        <w:rPr>
          <w:i/>
          <w:lang w:val="en-US"/>
        </w:rPr>
        <w:t>c</w:t>
      </w:r>
      <w:r w:rsidRPr="000C4BF4">
        <w:t>),</w:t>
      </w:r>
    </w:p>
    <w:p w:rsidR="00910038" w:rsidRPr="000C4BF4" w:rsidRDefault="00910038" w:rsidP="00B371B2">
      <w:pPr>
        <w:jc w:val="center"/>
      </w:pPr>
      <w:r>
        <w:rPr>
          <w:noProof/>
        </w:rPr>
        <w:lastRenderedPageBreak/>
        <w:drawing>
          <wp:inline distT="0" distB="0" distL="0" distR="0" wp14:anchorId="6608C97D" wp14:editId="7A26A124">
            <wp:extent cx="3073400" cy="1485900"/>
            <wp:effectExtent l="0" t="0" r="0" b="0"/>
            <wp:docPr id="38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88">
                      <a:grayscl/>
                      <a:extLst>
                        <a:ext uri="{BEBA8EAE-BF5A-486C-A8C5-ECC9F3942E4B}">
                          <a14:imgProps xmlns:a14="http://schemas.microsoft.com/office/drawing/2010/main">
                            <a14:imgLayer r:embed="rId18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073400" cy="1485900"/>
                    </a:xfrm>
                    <a:prstGeom prst="rect">
                      <a:avLst/>
                    </a:prstGeom>
                    <a:noFill/>
                    <a:ln>
                      <a:noFill/>
                    </a:ln>
                  </pic:spPr>
                </pic:pic>
              </a:graphicData>
            </a:graphic>
          </wp:inline>
        </w:drawing>
      </w:r>
    </w:p>
    <w:p w:rsidR="00910038" w:rsidRPr="000C4BF4" w:rsidRDefault="00910038" w:rsidP="00B371B2">
      <w:pPr>
        <w:jc w:val="center"/>
        <w:rPr>
          <w:noProof/>
        </w:rPr>
      </w:pPr>
      <w:r>
        <w:rPr>
          <w:noProof/>
        </w:rPr>
        <w:drawing>
          <wp:inline distT="0" distB="0" distL="0" distR="0" wp14:anchorId="4F6B6369" wp14:editId="65D19A52">
            <wp:extent cx="3117850" cy="1555750"/>
            <wp:effectExtent l="0" t="0" r="6350" b="6350"/>
            <wp:docPr id="38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90">
                      <a:grayscl/>
                      <a:extLst>
                        <a:ext uri="{BEBA8EAE-BF5A-486C-A8C5-ECC9F3942E4B}">
                          <a14:imgProps xmlns:a14="http://schemas.microsoft.com/office/drawing/2010/main">
                            <a14:imgLayer r:embed="rId19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17850" cy="1555750"/>
                    </a:xfrm>
                    <a:prstGeom prst="rect">
                      <a:avLst/>
                    </a:prstGeom>
                    <a:noFill/>
                    <a:ln>
                      <a:noFill/>
                    </a:ln>
                  </pic:spPr>
                </pic:pic>
              </a:graphicData>
            </a:graphic>
          </wp:inline>
        </w:drawing>
      </w:r>
    </w:p>
    <w:p w:rsidR="00910038" w:rsidRDefault="00910038" w:rsidP="00B371B2">
      <w:pPr>
        <w:ind w:left="426"/>
        <w:jc w:val="center"/>
        <w:rPr>
          <w:sz w:val="22"/>
          <w:szCs w:val="22"/>
        </w:rPr>
      </w:pPr>
      <w:r w:rsidRPr="003D7420">
        <w:rPr>
          <w:sz w:val="22"/>
          <w:szCs w:val="22"/>
        </w:rPr>
        <w:t>Рис. 3.5.8 Линии «срединных хребтов» спектрограмм</w:t>
      </w:r>
      <w:r>
        <w:rPr>
          <w:sz w:val="22"/>
          <w:szCs w:val="22"/>
        </w:rPr>
        <w:t xml:space="preserve"> </w:t>
      </w:r>
      <w:r w:rsidRPr="003D7420">
        <w:rPr>
          <w:sz w:val="22"/>
          <w:szCs w:val="22"/>
        </w:rPr>
        <w:t>ЛЧМ-импульса (вверху) и ФМ-импульса (внизу)</w:t>
      </w:r>
    </w:p>
    <w:p w:rsidR="00910038" w:rsidRPr="003D7420" w:rsidRDefault="00910038" w:rsidP="00910038">
      <w:pPr>
        <w:ind w:firstLine="426"/>
        <w:jc w:val="both"/>
        <w:rPr>
          <w:sz w:val="22"/>
          <w:szCs w:val="22"/>
        </w:rPr>
      </w:pPr>
    </w:p>
    <w:p w:rsidR="00910038" w:rsidRDefault="00910038" w:rsidP="00B371B2">
      <w:pPr>
        <w:jc w:val="center"/>
        <w:rPr>
          <w:noProof/>
        </w:rPr>
      </w:pPr>
      <w:r>
        <w:rPr>
          <w:noProof/>
        </w:rPr>
        <w:drawing>
          <wp:inline distT="0" distB="0" distL="0" distR="0" wp14:anchorId="741A5C12" wp14:editId="324B21AA">
            <wp:extent cx="3702050" cy="2032000"/>
            <wp:effectExtent l="0" t="0" r="0" b="0"/>
            <wp:docPr id="38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702050" cy="2032000"/>
                    </a:xfrm>
                    <a:prstGeom prst="rect">
                      <a:avLst/>
                    </a:prstGeom>
                    <a:noFill/>
                    <a:ln>
                      <a:noFill/>
                    </a:ln>
                  </pic:spPr>
                </pic:pic>
              </a:graphicData>
            </a:graphic>
          </wp:inline>
        </w:drawing>
      </w:r>
    </w:p>
    <w:p w:rsidR="00910038" w:rsidRDefault="00910038" w:rsidP="00910038">
      <w:pPr>
        <w:jc w:val="both"/>
        <w:rPr>
          <w:noProof/>
        </w:rPr>
      </w:pPr>
    </w:p>
    <w:p w:rsidR="00A762F6" w:rsidRDefault="00910038" w:rsidP="00B371B2">
      <w:pPr>
        <w:ind w:firstLine="426"/>
        <w:jc w:val="center"/>
        <w:rPr>
          <w:sz w:val="22"/>
          <w:szCs w:val="22"/>
        </w:rPr>
      </w:pPr>
      <w:r w:rsidRPr="00B07CF0">
        <w:rPr>
          <w:sz w:val="22"/>
          <w:szCs w:val="22"/>
        </w:rPr>
        <w:t>Рис. 3.5.9 Спектрограмма ЛЧМ-импульса после</w:t>
      </w:r>
    </w:p>
    <w:p w:rsidR="00910038" w:rsidRPr="00572FA2" w:rsidRDefault="00910038" w:rsidP="00B371B2">
      <w:pPr>
        <w:ind w:firstLine="426"/>
        <w:jc w:val="center"/>
        <w:rPr>
          <w:sz w:val="22"/>
          <w:szCs w:val="22"/>
        </w:rPr>
      </w:pPr>
      <w:r w:rsidRPr="00B07CF0">
        <w:rPr>
          <w:sz w:val="22"/>
          <w:szCs w:val="22"/>
        </w:rPr>
        <w:t>отсечения шума пороговой обработкой</w:t>
      </w:r>
    </w:p>
    <w:p w:rsidR="002B2EC0" w:rsidRPr="00572FA2" w:rsidRDefault="002B2EC0" w:rsidP="00910038">
      <w:pPr>
        <w:ind w:firstLine="426"/>
        <w:jc w:val="both"/>
        <w:rPr>
          <w:sz w:val="22"/>
          <w:szCs w:val="22"/>
        </w:rPr>
      </w:pPr>
    </w:p>
    <w:p w:rsidR="00910038" w:rsidRPr="000C4BF4" w:rsidRDefault="00910038" w:rsidP="00910038">
      <w:pPr>
        <w:jc w:val="both"/>
      </w:pPr>
      <w:r w:rsidRPr="000C4BF4">
        <w:t>которые позволяют разделить три основных вида ФС – простые р</w:t>
      </w:r>
      <w:r w:rsidRPr="000C4BF4">
        <w:t>а</w:t>
      </w:r>
      <w:r w:rsidRPr="000C4BF4">
        <w:t>диоимпульсы (вид {ПИ}), ЛЧМ-импульсы ({ЛЧМ}) и ФМ-импульсы ({ФМ}). Векторы данных (</w:t>
      </w:r>
      <w:r w:rsidRPr="000C4BF4">
        <w:rPr>
          <w:i/>
          <w:lang w:val="en-US"/>
        </w:rPr>
        <w:t>x</w:t>
      </w:r>
      <w:r w:rsidRPr="000C4BF4">
        <w:rPr>
          <w:i/>
        </w:rPr>
        <w:t>,</w:t>
      </w:r>
      <w:r w:rsidRPr="000C4BF4">
        <w:rPr>
          <w:i/>
          <w:lang w:val="en-US"/>
        </w:rPr>
        <w:t>y</w:t>
      </w:r>
      <w:r w:rsidRPr="000C4BF4">
        <w:rPr>
          <w:i/>
        </w:rPr>
        <w:t>)</w:t>
      </w:r>
      <w:r w:rsidRPr="000C4BF4">
        <w:t xml:space="preserve">  в указанных функциях задают линии </w:t>
      </w:r>
      <w:r w:rsidRPr="000C4BF4">
        <w:rPr>
          <w:i/>
          <w:lang w:val="en-US"/>
        </w:rPr>
        <w:t>E</w:t>
      </w:r>
      <w:r w:rsidRPr="000C4BF4">
        <w:rPr>
          <w:i/>
        </w:rPr>
        <w:t>(</w:t>
      </w:r>
      <w:r w:rsidRPr="000C4BF4">
        <w:rPr>
          <w:i/>
          <w:lang w:val="en-US"/>
        </w:rPr>
        <w:t>t</w:t>
      </w:r>
      <w:r w:rsidRPr="000C4BF4">
        <w:rPr>
          <w:i/>
        </w:rPr>
        <w:t>)</w:t>
      </w:r>
      <w:r w:rsidRPr="000C4BF4">
        <w:t xml:space="preserve"> в виде пар точек (время, частота). При сложных законах частотной мод</w:t>
      </w:r>
      <w:r w:rsidRPr="000C4BF4">
        <w:t>у</w:t>
      </w:r>
      <w:r w:rsidRPr="000C4BF4">
        <w:t>ляции (см.  [12, глава 4]) могут применяться более сложные виды регре</w:t>
      </w:r>
      <w:r w:rsidRPr="000C4BF4">
        <w:t>с</w:t>
      </w:r>
      <w:r w:rsidRPr="000C4BF4">
        <w:t>сии [14, с 180].</w:t>
      </w:r>
    </w:p>
    <w:p w:rsidR="00910038" w:rsidRDefault="00910038" w:rsidP="00910038">
      <w:pPr>
        <w:ind w:firstLine="426"/>
        <w:jc w:val="both"/>
      </w:pPr>
      <w:r w:rsidRPr="000C4BF4">
        <w:lastRenderedPageBreak/>
        <w:t xml:space="preserve">Существенным признаком вида {ПИ} является близость ширины спектра ФС </w:t>
      </w:r>
      <w:r w:rsidRPr="000C4BF4">
        <w:rPr>
          <w:i/>
        </w:rPr>
        <w:t>Δ</w:t>
      </w:r>
      <w:r w:rsidRPr="000C4BF4">
        <w:rPr>
          <w:i/>
          <w:lang w:val="en-US"/>
        </w:rPr>
        <w:t>f</w:t>
      </w:r>
      <w:r w:rsidRPr="000C4BF4">
        <w:t xml:space="preserve"> к величине </w:t>
      </w:r>
      <w:r>
        <w:rPr>
          <w:i/>
        </w:rPr>
        <w:t>1/</w:t>
      </w:r>
      <w:r w:rsidRPr="000C4BF4">
        <w:rPr>
          <w:i/>
          <w:lang w:val="en-US"/>
        </w:rPr>
        <w:sym w:font="Symbol" w:char="F074"/>
      </w:r>
      <w:r w:rsidRPr="006C7451">
        <w:rPr>
          <w:vertAlign w:val="subscript"/>
        </w:rPr>
        <w:t>и</w:t>
      </w:r>
      <w:r w:rsidRPr="000C4BF4">
        <w:t xml:space="preserve">, т.е. близость сложности сигнала к </w:t>
      </w:r>
      <w:r w:rsidRPr="006C7451">
        <w:t>1</w:t>
      </w:r>
      <w:r w:rsidRPr="000C4BF4">
        <w:t>. Ш</w:t>
      </w:r>
      <w:r w:rsidRPr="000C4BF4">
        <w:t>и</w:t>
      </w:r>
      <w:r w:rsidRPr="000C4BF4">
        <w:t xml:space="preserve">рина </w:t>
      </w:r>
      <w:r w:rsidRPr="000C4BF4">
        <w:rPr>
          <w:i/>
        </w:rPr>
        <w:t>Δ</w:t>
      </w:r>
      <w:r w:rsidRPr="000C4BF4">
        <w:rPr>
          <w:i/>
          <w:lang w:val="en-US"/>
        </w:rPr>
        <w:t>f</w:t>
      </w:r>
      <w:r w:rsidRPr="000C4BF4">
        <w:rPr>
          <w:i/>
        </w:rPr>
        <w:t xml:space="preserve"> </w:t>
      </w:r>
      <w:r w:rsidRPr="000C4BF4">
        <w:t xml:space="preserve">определяется по границам области связности спектрограммы в направлении частотной оси. Выбрав порог сложности </w:t>
      </w:r>
      <w:r w:rsidRPr="000C4BF4">
        <w:rPr>
          <w:i/>
          <w:lang w:val="en-US"/>
        </w:rPr>
        <w:t>G</w:t>
      </w:r>
      <w:r w:rsidRPr="000C4BF4">
        <w:t xml:space="preserve"> сигналов вида {ПИ} несколько больший единицы, можно отделить их от других видов с помощью решающего правила:</w:t>
      </w:r>
    </w:p>
    <w:p w:rsidR="00910038" w:rsidRPr="000C4BF4" w:rsidRDefault="00910038" w:rsidP="002B2EC0">
      <w:pPr>
        <w:ind w:firstLine="426"/>
        <w:jc w:val="center"/>
      </w:pPr>
    </w:p>
    <w:p w:rsidR="00910038" w:rsidRPr="000C4BF4" w:rsidRDefault="00910038" w:rsidP="002B2EC0">
      <w:pPr>
        <w:jc w:val="center"/>
      </w:pPr>
      <w:r w:rsidRPr="000C4BF4">
        <w:rPr>
          <w:i/>
        </w:rPr>
        <w:t xml:space="preserve">если </w:t>
      </w:r>
      <w:r w:rsidRPr="000C4BF4">
        <w:rPr>
          <w:i/>
          <w:lang w:val="en-US"/>
        </w:rPr>
        <w:sym w:font="Symbol" w:char="F074"/>
      </w:r>
      <w:r w:rsidRPr="000C4BF4">
        <w:rPr>
          <w:i/>
          <w:vertAlign w:val="subscript"/>
        </w:rPr>
        <w:t>и</w:t>
      </w:r>
      <w:r w:rsidRPr="000C4BF4">
        <w:rPr>
          <w:i/>
        </w:rPr>
        <w:t xml:space="preserve"> </w:t>
      </w:r>
      <w:r w:rsidRPr="000C4BF4">
        <w:rPr>
          <w:i/>
          <w:lang w:val="en-US"/>
        </w:rPr>
        <w:t>Δf</w:t>
      </w:r>
      <w:r w:rsidRPr="000C4BF4">
        <w:rPr>
          <w:i/>
        </w:rPr>
        <w:t xml:space="preserve"> &lt; </w:t>
      </w:r>
      <w:r w:rsidRPr="000C4BF4">
        <w:rPr>
          <w:i/>
          <w:lang w:val="en-US"/>
        </w:rPr>
        <w:t>G</w:t>
      </w:r>
      <w:r w:rsidRPr="000C4BF4">
        <w:rPr>
          <w:i/>
        </w:rPr>
        <w:t xml:space="preserve"> то сигнал</w:t>
      </w:r>
      <w:r w:rsidRPr="000C4BF4">
        <w:t xml:space="preserve"> </w:t>
      </w:r>
      <w:r w:rsidRPr="000C4BF4">
        <w:sym w:font="Symbol" w:char="F0CE"/>
      </w:r>
      <w:r w:rsidRPr="000C4BF4">
        <w:t xml:space="preserve"> {</w:t>
      </w:r>
      <w:r w:rsidRPr="000C4BF4">
        <w:rPr>
          <w:i/>
        </w:rPr>
        <w:t>ПИ</w:t>
      </w:r>
      <w:r w:rsidRPr="000C4BF4">
        <w:t>};</w:t>
      </w:r>
    </w:p>
    <w:p w:rsidR="00910038" w:rsidRPr="000C4BF4" w:rsidRDefault="00910038" w:rsidP="002B2EC0">
      <w:pPr>
        <w:ind w:left="1416" w:firstLine="708"/>
      </w:pPr>
      <w:r w:rsidRPr="000C4BF4">
        <w:rPr>
          <w:i/>
        </w:rPr>
        <w:t>иначе сигнал</w:t>
      </w:r>
      <w:r w:rsidRPr="000C4BF4">
        <w:t xml:space="preserve">    </w:t>
      </w:r>
      <w:r w:rsidRPr="000C4BF4">
        <w:sym w:font="Symbol" w:char="F0CF"/>
      </w:r>
      <w:r w:rsidRPr="000C4BF4">
        <w:t xml:space="preserve"> {</w:t>
      </w:r>
      <w:r w:rsidRPr="000C4BF4">
        <w:rPr>
          <w:i/>
        </w:rPr>
        <w:t>ПИ</w:t>
      </w:r>
      <w:r w:rsidR="002B2EC0">
        <w:t>}.</w:t>
      </w:r>
      <w:r w:rsidR="002B2EC0">
        <w:tab/>
      </w:r>
      <w:r w:rsidR="002B2EC0" w:rsidRPr="00572FA2">
        <w:tab/>
      </w:r>
      <w:r w:rsidRPr="0044185C">
        <w:tab/>
      </w:r>
      <w:r w:rsidRPr="000C4BF4">
        <w:t>(</w:t>
      </w:r>
      <w:r>
        <w:t>3.5.11</w:t>
      </w:r>
      <w:r w:rsidRPr="000C4BF4">
        <w:t>)</w:t>
      </w:r>
    </w:p>
    <w:p w:rsidR="00910038" w:rsidRDefault="00910038" w:rsidP="002B2EC0">
      <w:pPr>
        <w:ind w:firstLine="426"/>
        <w:jc w:val="center"/>
      </w:pPr>
    </w:p>
    <w:p w:rsidR="00910038" w:rsidRPr="000C4BF4" w:rsidRDefault="00910038" w:rsidP="00910038">
      <w:pPr>
        <w:ind w:firstLine="426"/>
        <w:jc w:val="both"/>
      </w:pPr>
      <w:r w:rsidRPr="000C4BF4">
        <w:t xml:space="preserve">Как показывают прямые численные эксперименты, порог </w:t>
      </w:r>
      <w:r w:rsidRPr="000C4BF4">
        <w:rPr>
          <w:i/>
          <w:lang w:val="en-US"/>
        </w:rPr>
        <w:t>G</w:t>
      </w:r>
      <w:r w:rsidRPr="000C4BF4">
        <w:t xml:space="preserve"> здесь д</w:t>
      </w:r>
      <w:r w:rsidRPr="000C4BF4">
        <w:t>о</w:t>
      </w:r>
      <w:r w:rsidRPr="000C4BF4">
        <w:t xml:space="preserve">статочно выбрать равным </w:t>
      </w:r>
      <w:r w:rsidRPr="000C4BF4">
        <w:rPr>
          <w:i/>
        </w:rPr>
        <w:t>2</w:t>
      </w:r>
      <w:r w:rsidRPr="000C4BF4">
        <w:t>.</w:t>
      </w:r>
    </w:p>
    <w:p w:rsidR="00910038" w:rsidRDefault="00910038" w:rsidP="00910038">
      <w:pPr>
        <w:ind w:firstLine="426"/>
        <w:jc w:val="both"/>
      </w:pPr>
      <w:r w:rsidRPr="000C4BF4">
        <w:t>Разделение видов {ЛЧМ} и {ФМ} после применения правила (</w:t>
      </w:r>
      <w:r>
        <w:t>3.5.11</w:t>
      </w:r>
      <w:r w:rsidRPr="000C4BF4">
        <w:t>) эффективно производится с помощью коэффициента корреляции Пирс</w:t>
      </w:r>
      <w:r w:rsidRPr="000C4BF4">
        <w:t>о</w:t>
      </w:r>
      <w:r w:rsidRPr="000C4BF4">
        <w:t xml:space="preserve">на </w:t>
      </w:r>
      <w:r w:rsidRPr="000C4BF4">
        <w:rPr>
          <w:i/>
          <w:lang w:val="en-US"/>
        </w:rPr>
        <w:t>c</w:t>
      </w:r>
      <w:r w:rsidRPr="000C4BF4">
        <w:t xml:space="preserve">, возвращаемого функцией </w:t>
      </w:r>
      <w:r w:rsidRPr="000C4BF4">
        <w:rPr>
          <w:i/>
          <w:lang w:val="en-US"/>
        </w:rPr>
        <w:t>corr</w:t>
      </w:r>
      <w:r w:rsidRPr="000C4BF4">
        <w:rPr>
          <w:i/>
        </w:rPr>
        <w:t>(</w:t>
      </w:r>
      <w:r w:rsidRPr="000C4BF4">
        <w:rPr>
          <w:i/>
          <w:lang w:val="en-US"/>
        </w:rPr>
        <w:t>x</w:t>
      </w:r>
      <w:r w:rsidRPr="000C4BF4">
        <w:rPr>
          <w:i/>
        </w:rPr>
        <w:t xml:space="preserve">, </w:t>
      </w:r>
      <w:r w:rsidRPr="000C4BF4">
        <w:rPr>
          <w:i/>
          <w:lang w:val="en-US"/>
        </w:rPr>
        <w:t>y</w:t>
      </w:r>
      <w:r w:rsidRPr="000C4BF4">
        <w:rPr>
          <w:i/>
        </w:rPr>
        <w:t>),</w:t>
      </w:r>
      <w:r w:rsidRPr="000C4BF4">
        <w:t xml:space="preserve"> по правилу:</w:t>
      </w:r>
    </w:p>
    <w:p w:rsidR="00910038" w:rsidRPr="000C4BF4" w:rsidRDefault="00910038" w:rsidP="00910038">
      <w:pPr>
        <w:ind w:firstLine="426"/>
        <w:jc w:val="both"/>
      </w:pPr>
    </w:p>
    <w:p w:rsidR="00910038" w:rsidRPr="000C4BF4" w:rsidRDefault="00910038" w:rsidP="002B2EC0">
      <w:pPr>
        <w:jc w:val="center"/>
        <w:rPr>
          <w:i/>
        </w:rPr>
      </w:pPr>
      <w:r w:rsidRPr="000C4BF4">
        <w:rPr>
          <w:i/>
        </w:rPr>
        <w:t xml:space="preserve">если с &gt; 0.8, то сигнал </w:t>
      </w:r>
      <w:r w:rsidRPr="002733A4">
        <w:sym w:font="Symbol" w:char="F0CE"/>
      </w:r>
      <w:r w:rsidRPr="002733A4">
        <w:t xml:space="preserve"> {</w:t>
      </w:r>
      <w:r w:rsidRPr="000C4BF4">
        <w:rPr>
          <w:i/>
        </w:rPr>
        <w:t>ЛЧМ</w:t>
      </w:r>
      <w:r w:rsidRPr="002733A4">
        <w:t>}</w:t>
      </w:r>
      <w:r w:rsidRPr="000C4BF4">
        <w:rPr>
          <w:i/>
        </w:rPr>
        <w:t>;</w:t>
      </w:r>
    </w:p>
    <w:p w:rsidR="00910038" w:rsidRPr="000C4BF4" w:rsidRDefault="00910038" w:rsidP="002B2EC0">
      <w:pPr>
        <w:ind w:left="708" w:firstLine="708"/>
        <w:jc w:val="center"/>
        <w:rPr>
          <w:i/>
        </w:rPr>
      </w:pPr>
      <w:r w:rsidRPr="000C4BF4">
        <w:rPr>
          <w:i/>
        </w:rPr>
        <w:t xml:space="preserve">иначе сигнал </w:t>
      </w:r>
      <w:r w:rsidRPr="002733A4">
        <w:sym w:font="Symbol" w:char="F0CE"/>
      </w:r>
      <w:r w:rsidRPr="002733A4">
        <w:t xml:space="preserve"> {</w:t>
      </w:r>
      <w:r w:rsidRPr="000C4BF4">
        <w:rPr>
          <w:i/>
        </w:rPr>
        <w:t>ФМ</w:t>
      </w:r>
      <w:r w:rsidRPr="002733A4">
        <w:t>}</w:t>
      </w:r>
      <w:r w:rsidRPr="000C4BF4">
        <w:rPr>
          <w:i/>
        </w:rPr>
        <w:t>.</w:t>
      </w:r>
      <w:r>
        <w:rPr>
          <w:i/>
        </w:rPr>
        <w:tab/>
      </w:r>
      <w:r>
        <w:rPr>
          <w:i/>
        </w:rPr>
        <w:tab/>
      </w:r>
      <w:r w:rsidR="002B2EC0" w:rsidRPr="00572FA2">
        <w:rPr>
          <w:i/>
        </w:rPr>
        <w:tab/>
      </w:r>
      <w:r w:rsidRPr="000C4BF4">
        <w:t>(</w:t>
      </w:r>
      <w:r>
        <w:t>3.5.12</w:t>
      </w:r>
      <w:r w:rsidRPr="000C4BF4">
        <w:t>)</w:t>
      </w:r>
    </w:p>
    <w:p w:rsidR="00910038" w:rsidRDefault="00910038" w:rsidP="002B2EC0">
      <w:pPr>
        <w:ind w:firstLine="426"/>
        <w:jc w:val="center"/>
      </w:pPr>
    </w:p>
    <w:p w:rsidR="00910038" w:rsidRPr="000C4BF4" w:rsidRDefault="00910038" w:rsidP="00910038">
      <w:pPr>
        <w:ind w:firstLine="426"/>
        <w:jc w:val="both"/>
      </w:pPr>
      <w:r w:rsidRPr="000C4BF4">
        <w:t xml:space="preserve">Порог </w:t>
      </w:r>
      <w:r w:rsidRPr="000C4BF4">
        <w:rPr>
          <w:i/>
        </w:rPr>
        <w:t>с = 0.8</w:t>
      </w:r>
      <w:r w:rsidRPr="000C4BF4">
        <w:t xml:space="preserve"> выбран на основе многократных численных экспер</w:t>
      </w:r>
      <w:r w:rsidRPr="000C4BF4">
        <w:t>и</w:t>
      </w:r>
      <w:r w:rsidRPr="000C4BF4">
        <w:t xml:space="preserve">ментов (программа </w:t>
      </w:r>
      <w:r w:rsidRPr="000C4BF4">
        <w:rPr>
          <w:i/>
          <w:lang w:val="en-US"/>
        </w:rPr>
        <w:t>FEOMETP</w:t>
      </w:r>
      <w:r w:rsidRPr="000C4BF4">
        <w:rPr>
          <w:i/>
        </w:rPr>
        <w:t>4</w:t>
      </w:r>
      <w:r w:rsidRPr="000C4BF4">
        <w:rPr>
          <w:i/>
          <w:lang w:val="en-US"/>
        </w:rPr>
        <w:t>M</w:t>
      </w:r>
      <w:r w:rsidRPr="000C4BF4">
        <w:rPr>
          <w:i/>
        </w:rPr>
        <w:t>.</w:t>
      </w:r>
      <w:r w:rsidRPr="000C4BF4">
        <w:rPr>
          <w:i/>
          <w:lang w:val="en-US"/>
        </w:rPr>
        <w:t>xmcd</w:t>
      </w:r>
      <w:r w:rsidRPr="000C4BF4">
        <w:t xml:space="preserve"> [5]), состоящих из генерирования шумоподобных ФМ-импульсов с последующим определением их вида по правилам (</w:t>
      </w:r>
      <w:r>
        <w:t>3.5.11</w:t>
      </w:r>
      <w:r w:rsidRPr="000C4BF4">
        <w:t>-</w:t>
      </w:r>
      <w:r>
        <w:t>3.5.12</w:t>
      </w:r>
      <w:r w:rsidRPr="000C4BF4">
        <w:t xml:space="preserve">). В этих экспериментах  коэффициент </w:t>
      </w:r>
      <w:r w:rsidRPr="000C4BF4">
        <w:rPr>
          <w:i/>
        </w:rPr>
        <w:t xml:space="preserve">с </w:t>
      </w:r>
      <w:r w:rsidRPr="000C4BF4">
        <w:t xml:space="preserve">ФМ-сигналов устойчиво не превышает величину </w:t>
      </w:r>
      <w:r w:rsidRPr="000C4BF4">
        <w:rPr>
          <w:i/>
        </w:rPr>
        <w:t>0.5</w:t>
      </w:r>
      <w:r w:rsidRPr="000C4BF4">
        <w:t>, что объясняется сил</w:t>
      </w:r>
      <w:r w:rsidRPr="000C4BF4">
        <w:t>ь</w:t>
      </w:r>
      <w:r w:rsidRPr="000C4BF4">
        <w:t>ным «размыванием срединных хребтов» их спектрограмм  (пример на рис.</w:t>
      </w:r>
      <w:r w:rsidRPr="00631184">
        <w:t xml:space="preserve"> </w:t>
      </w:r>
      <w:r>
        <w:t>3.5.8</w:t>
      </w:r>
      <w:r w:rsidRPr="000C4BF4">
        <w:t xml:space="preserve">). </w:t>
      </w:r>
      <w:r>
        <w:t>«Р</w:t>
      </w:r>
      <w:r w:rsidRPr="000C4BF4">
        <w:t>азмывание</w:t>
      </w:r>
      <w:r>
        <w:t xml:space="preserve">» является следствием особенности спектров </w:t>
      </w:r>
      <w:r w:rsidRPr="000C4BF4">
        <w:t>ФМ-сигналов</w:t>
      </w:r>
      <w:r>
        <w:t xml:space="preserve">, рассмотренных в </w:t>
      </w:r>
      <w:r w:rsidR="00FC27CD">
        <w:t xml:space="preserve">разделе </w:t>
      </w:r>
      <w:r>
        <w:t>3.3.</w:t>
      </w:r>
      <w:r w:rsidRPr="000C4BF4">
        <w:t xml:space="preserve"> Для ЛЧМ-сигналов коэфф</w:t>
      </w:r>
      <w:r w:rsidRPr="000C4BF4">
        <w:t>и</w:t>
      </w:r>
      <w:r w:rsidRPr="000C4BF4">
        <w:t xml:space="preserve">циент </w:t>
      </w:r>
      <w:r w:rsidRPr="000C4BF4">
        <w:rPr>
          <w:i/>
        </w:rPr>
        <w:t xml:space="preserve">с </w:t>
      </w:r>
      <w:r w:rsidRPr="000C4BF4">
        <w:t xml:space="preserve">близок к </w:t>
      </w:r>
      <w:r w:rsidRPr="00E92D10">
        <w:t>1</w:t>
      </w:r>
      <w:r w:rsidRPr="000C4BF4">
        <w:t xml:space="preserve"> даже при отношениях сигнал/шум порядка </w:t>
      </w:r>
      <w:r w:rsidRPr="001E7DE9">
        <w:t>1</w:t>
      </w:r>
      <w:r w:rsidRPr="000C4BF4">
        <w:t>. Напр</w:t>
      </w:r>
      <w:r w:rsidRPr="000C4BF4">
        <w:t>и</w:t>
      </w:r>
      <w:r w:rsidRPr="000C4BF4">
        <w:t>мер, для линии на рис.</w:t>
      </w:r>
      <w:r w:rsidRPr="00631184">
        <w:t xml:space="preserve"> </w:t>
      </w:r>
      <w:r>
        <w:t>3.5.8</w:t>
      </w:r>
      <w:r w:rsidRPr="000C4BF4">
        <w:t xml:space="preserve">  </w:t>
      </w:r>
      <w:r w:rsidRPr="000C4BF4">
        <w:rPr>
          <w:i/>
        </w:rPr>
        <w:t>с</w:t>
      </w:r>
      <w:r>
        <w:t xml:space="preserve"> &gt; 0,</w:t>
      </w:r>
      <w:r w:rsidRPr="000C4BF4">
        <w:t>9.</w:t>
      </w:r>
    </w:p>
    <w:p w:rsidR="00910038" w:rsidRPr="00FC27CD" w:rsidRDefault="00910038" w:rsidP="00FC27CD">
      <w:pPr>
        <w:ind w:firstLine="426"/>
        <w:jc w:val="both"/>
        <w:rPr>
          <w:i/>
        </w:rPr>
      </w:pPr>
      <w:r w:rsidRPr="000C4BF4">
        <w:t xml:space="preserve">Оценка несущей простого радиоимпульса получается усреднением по линии </w:t>
      </w:r>
      <w:r w:rsidRPr="000C4BF4">
        <w:rPr>
          <w:i/>
          <w:lang w:val="en-US"/>
        </w:rPr>
        <w:t>E</w:t>
      </w:r>
      <w:r w:rsidRPr="000C4BF4">
        <w:rPr>
          <w:i/>
        </w:rPr>
        <w:t>(</w:t>
      </w:r>
      <w:r w:rsidRPr="000C4BF4">
        <w:rPr>
          <w:i/>
          <w:lang w:val="en-US"/>
        </w:rPr>
        <w:t>t</w:t>
      </w:r>
      <w:r w:rsidRPr="000C4BF4">
        <w:rPr>
          <w:i/>
        </w:rPr>
        <w:t>)</w:t>
      </w:r>
      <w:r w:rsidRPr="000C4BF4">
        <w:t xml:space="preserve">  (функция </w:t>
      </w:r>
      <w:r w:rsidRPr="000C4BF4">
        <w:rPr>
          <w:lang w:val="en-US"/>
        </w:rPr>
        <w:t>mean</w:t>
      </w:r>
      <w:r w:rsidRPr="000C4BF4">
        <w:t>(</w:t>
      </w:r>
      <w:r w:rsidRPr="000C4BF4">
        <w:rPr>
          <w:i/>
          <w:lang w:val="en-US"/>
        </w:rPr>
        <w:t>t</w:t>
      </w:r>
      <w:r w:rsidRPr="000C4BF4">
        <w:t xml:space="preserve">) пакета </w:t>
      </w:r>
      <w:r w:rsidRPr="000C4BF4">
        <w:rPr>
          <w:i/>
          <w:lang w:val="en-US"/>
        </w:rPr>
        <w:t>MathCA</w:t>
      </w:r>
      <w:r w:rsidRPr="000C4BF4">
        <w:rPr>
          <w:lang w:val="en-US"/>
        </w:rPr>
        <w:t>D</w:t>
      </w:r>
      <w:r w:rsidRPr="000C4BF4">
        <w:t>). Для ЛЧМ-импульсов параметры несущей</w:t>
      </w:r>
      <w:r>
        <w:t xml:space="preserve"> </w:t>
      </w:r>
      <w:r w:rsidRPr="000C4BF4">
        <w:t xml:space="preserve"> </w:t>
      </w:r>
      <w:r w:rsidRPr="000C4BF4">
        <w:rPr>
          <w:i/>
          <w:lang w:val="en-US"/>
        </w:rPr>
        <w:t>f</w:t>
      </w:r>
      <w:r w:rsidRPr="000C4BF4">
        <w:rPr>
          <w:i/>
          <w:vertAlign w:val="subscript"/>
        </w:rPr>
        <w:t>0</w:t>
      </w:r>
      <w:r w:rsidRPr="000C4BF4">
        <w:t xml:space="preserve"> и </w:t>
      </w:r>
      <w:r w:rsidRPr="000C4BF4">
        <w:rPr>
          <w:i/>
          <w:lang w:val="en-US"/>
        </w:rPr>
        <w:t>D</w:t>
      </w:r>
      <w:r>
        <w:t xml:space="preserve"> могут быть оцене</w:t>
      </w:r>
      <w:r w:rsidRPr="000C4BF4">
        <w:t>ны с помощью коэффицие</w:t>
      </w:r>
      <w:r w:rsidRPr="000C4BF4">
        <w:t>н</w:t>
      </w:r>
      <w:r w:rsidRPr="000C4BF4">
        <w:t xml:space="preserve">та наклона </w:t>
      </w:r>
      <w:r w:rsidRPr="000C4BF4">
        <w:rPr>
          <w:i/>
          <w:lang w:val="en-US"/>
        </w:rPr>
        <w:t>b</w:t>
      </w:r>
    </w:p>
    <w:p w:rsidR="00910038" w:rsidRPr="000C4BF4" w:rsidRDefault="00910038" w:rsidP="00910038">
      <w:pPr>
        <w:ind w:left="1418" w:firstLine="709"/>
        <w:jc w:val="center"/>
      </w:pPr>
      <w:r w:rsidRPr="000C4BF4">
        <w:rPr>
          <w:i/>
          <w:lang w:val="en-US"/>
        </w:rPr>
        <w:t>D</w:t>
      </w:r>
      <w:r w:rsidRPr="000C4BF4">
        <w:rPr>
          <w:i/>
        </w:rPr>
        <w:t xml:space="preserve"> = </w:t>
      </w:r>
      <w:r w:rsidRPr="000C4BF4">
        <w:rPr>
          <w:i/>
          <w:lang w:val="en-US"/>
        </w:rPr>
        <w:t>b</w:t>
      </w:r>
      <w:r w:rsidRPr="000C4BF4">
        <w:rPr>
          <w:i/>
        </w:rPr>
        <w:t>/(2</w:t>
      </w:r>
      <w:r w:rsidRPr="000C4BF4">
        <w:rPr>
          <w:i/>
          <w:lang w:val="en-US"/>
        </w:rPr>
        <w:t>Δ</w:t>
      </w:r>
      <w:r w:rsidRPr="000C4BF4">
        <w:rPr>
          <w:i/>
          <w:vertAlign w:val="subscript"/>
          <w:lang w:val="en-US"/>
        </w:rPr>
        <w:t>c</w:t>
      </w:r>
      <w:r w:rsidRPr="000C4BF4">
        <w:rPr>
          <w:i/>
        </w:rPr>
        <w:t>),</w:t>
      </w:r>
      <w:r>
        <w:rPr>
          <w:i/>
        </w:rPr>
        <w:tab/>
      </w:r>
      <w:r>
        <w:rPr>
          <w:i/>
        </w:rPr>
        <w:tab/>
      </w:r>
      <w:r>
        <w:rPr>
          <w:i/>
        </w:rPr>
        <w:tab/>
      </w:r>
      <w:r w:rsidRPr="000C4BF4">
        <w:t>(</w:t>
      </w:r>
      <w:r>
        <w:t>3.5.13</w:t>
      </w:r>
      <w:r w:rsidRPr="000C4BF4">
        <w:t>)</w:t>
      </w:r>
    </w:p>
    <w:p w:rsidR="00910038" w:rsidRDefault="00910038" w:rsidP="00910038">
      <w:pPr>
        <w:ind w:firstLine="426"/>
        <w:jc w:val="both"/>
      </w:pPr>
    </w:p>
    <w:p w:rsidR="00910038" w:rsidRPr="000C4BF4" w:rsidRDefault="00910038" w:rsidP="00910038">
      <w:pPr>
        <w:jc w:val="both"/>
      </w:pPr>
      <w:r w:rsidRPr="000C4BF4">
        <w:t xml:space="preserve">где </w:t>
      </w:r>
      <w:r w:rsidRPr="000C4BF4">
        <w:rPr>
          <w:i/>
          <w:lang w:val="en-US"/>
        </w:rPr>
        <w:t>Δ</w:t>
      </w:r>
      <w:r w:rsidRPr="000C4BF4">
        <w:rPr>
          <w:i/>
          <w:vertAlign w:val="subscript"/>
          <w:lang w:val="en-US"/>
        </w:rPr>
        <w:t>c</w:t>
      </w:r>
      <w:r w:rsidRPr="000C4BF4">
        <w:rPr>
          <w:i/>
          <w:vertAlign w:val="subscript"/>
        </w:rPr>
        <w:t xml:space="preserve"> </w:t>
      </w:r>
      <w:r w:rsidRPr="000C4BF4">
        <w:t>– временной шаг окна преобразования при построении спектр</w:t>
      </w:r>
      <w:r w:rsidRPr="000C4BF4">
        <w:t>о</w:t>
      </w:r>
      <w:r w:rsidRPr="000C4BF4">
        <w:t>граммы.</w:t>
      </w:r>
    </w:p>
    <w:p w:rsidR="00910038" w:rsidRDefault="00910038" w:rsidP="00910038">
      <w:pPr>
        <w:ind w:firstLine="426"/>
        <w:jc w:val="both"/>
      </w:pPr>
      <w:r>
        <w:t xml:space="preserve">В </w:t>
      </w:r>
      <w:r w:rsidRPr="000C4BF4">
        <w:t xml:space="preserve">табл. </w:t>
      </w:r>
      <w:r>
        <w:t>3.5.</w:t>
      </w:r>
      <w:r w:rsidRPr="000C4BF4">
        <w:t>1 приведены результаты анализа ЛЧМ-импульса с разн</w:t>
      </w:r>
      <w:r w:rsidRPr="000C4BF4">
        <w:t>ы</w:t>
      </w:r>
      <w:r w:rsidRPr="000C4BF4">
        <w:t>ми отношениями</w:t>
      </w:r>
      <w:r w:rsidR="00FC27CD">
        <w:t xml:space="preserve"> </w:t>
      </w:r>
      <w:r w:rsidRPr="000C4BF4">
        <w:t xml:space="preserve"> сигнал/шум </w:t>
      </w:r>
      <w:r w:rsidR="00FC27CD">
        <w:t xml:space="preserve"> </w:t>
      </w:r>
      <w:r w:rsidRPr="000C4BF4">
        <w:t xml:space="preserve">(с/ш) </w:t>
      </w:r>
      <w:r w:rsidR="00FC27CD">
        <w:t xml:space="preserve"> </w:t>
      </w:r>
      <w:r w:rsidRPr="000C4BF4">
        <w:t xml:space="preserve">и </w:t>
      </w:r>
      <w:r w:rsidR="00FC27CD">
        <w:t xml:space="preserve"> </w:t>
      </w:r>
      <w:r w:rsidRPr="000C4BF4">
        <w:t xml:space="preserve">двумя порогами отсечения шума </w:t>
      </w:r>
      <w:r w:rsidRPr="000C4BF4">
        <w:rPr>
          <w:i/>
          <w:lang w:val="en-US"/>
        </w:rPr>
        <w:t>k</w:t>
      </w:r>
      <w:r w:rsidRPr="000C4BF4">
        <w:t xml:space="preserve"> = </w:t>
      </w:r>
      <w:r w:rsidRPr="000C4BF4">
        <w:rPr>
          <w:i/>
        </w:rPr>
        <w:t>0,1</w:t>
      </w:r>
      <w:r w:rsidRPr="000C4BF4">
        <w:t xml:space="preserve"> и  </w:t>
      </w:r>
      <w:r w:rsidRPr="000C4BF4">
        <w:rPr>
          <w:i/>
        </w:rPr>
        <w:t>0,2</w:t>
      </w:r>
      <w:r w:rsidRPr="000C4BF4">
        <w:t xml:space="preserve"> в формуле</w:t>
      </w:r>
    </w:p>
    <w:p w:rsidR="00910038" w:rsidRPr="000C4BF4" w:rsidRDefault="00910038" w:rsidP="00910038">
      <w:pPr>
        <w:ind w:firstLine="426"/>
        <w:jc w:val="both"/>
      </w:pPr>
    </w:p>
    <w:p w:rsidR="00910038" w:rsidRPr="000C4BF4" w:rsidRDefault="00910038" w:rsidP="00910038">
      <w:pPr>
        <w:jc w:val="center"/>
        <w:rPr>
          <w:i/>
        </w:rPr>
      </w:pPr>
      <w:r w:rsidRPr="000C4BF4">
        <w:rPr>
          <w:i/>
        </w:rPr>
        <w:lastRenderedPageBreak/>
        <w:t xml:space="preserve">θ = </w:t>
      </w:r>
      <w:r w:rsidRPr="000C4BF4">
        <w:rPr>
          <w:i/>
          <w:lang w:val="en-US"/>
        </w:rPr>
        <w:t>k</w:t>
      </w:r>
      <w:r w:rsidRPr="000C4BF4">
        <w:rPr>
          <w:i/>
        </w:rPr>
        <w:t xml:space="preserve"> ∙ </w:t>
      </w:r>
      <w:r w:rsidRPr="000C4BF4">
        <w:rPr>
          <w:i/>
          <w:lang w:val="en-US"/>
        </w:rPr>
        <w:t>max</w:t>
      </w:r>
      <w:r w:rsidRPr="000C4BF4">
        <w:rPr>
          <w:i/>
        </w:rPr>
        <w:t xml:space="preserve"> {</w:t>
      </w:r>
      <w:r w:rsidRPr="000C4BF4">
        <w:rPr>
          <w:i/>
          <w:lang w:val="en-US"/>
        </w:rPr>
        <w:t>S</w:t>
      </w:r>
      <w:r w:rsidRPr="000C4BF4">
        <w:rPr>
          <w:i/>
        </w:rPr>
        <w:t>(</w:t>
      </w:r>
      <w:r w:rsidRPr="000C4BF4">
        <w:rPr>
          <w:i/>
          <w:lang w:val="en-US"/>
        </w:rPr>
        <w:t>t</w:t>
      </w:r>
      <w:r w:rsidRPr="000C4BF4">
        <w:rPr>
          <w:i/>
        </w:rPr>
        <w:t xml:space="preserve">, </w:t>
      </w:r>
      <w:r w:rsidRPr="000C4BF4">
        <w:rPr>
          <w:i/>
          <w:lang w:val="en-US"/>
        </w:rPr>
        <w:t>f</w:t>
      </w:r>
      <w:r w:rsidRPr="000C4BF4">
        <w:rPr>
          <w:i/>
        </w:rPr>
        <w:t>)}</w:t>
      </w:r>
    </w:p>
    <w:p w:rsidR="00910038" w:rsidRDefault="00910038" w:rsidP="00FC27CD">
      <w:pPr>
        <w:jc w:val="both"/>
      </w:pPr>
    </w:p>
    <w:p w:rsidR="00910038" w:rsidRPr="0044185C" w:rsidRDefault="00910038" w:rsidP="00910038">
      <w:pPr>
        <w:jc w:val="both"/>
      </w:pPr>
      <w:r>
        <w:t>пороговой обработки</w:t>
      </w:r>
      <w:r w:rsidRPr="000C4BF4">
        <w:t xml:space="preserve"> (</w:t>
      </w:r>
      <w:r>
        <w:t>3.5.9</w:t>
      </w:r>
      <w:r w:rsidRPr="000C4BF4">
        <w:t>). Параметр</w:t>
      </w:r>
      <w:r>
        <w:t xml:space="preserve"> </w:t>
      </w:r>
      <w:r w:rsidRPr="000C4BF4">
        <w:t xml:space="preserve"> </w:t>
      </w:r>
      <w:r w:rsidRPr="000C4BF4">
        <w:rPr>
          <w:i/>
          <w:lang w:val="en-US"/>
        </w:rPr>
        <w:t>f</w:t>
      </w:r>
      <w:r w:rsidRPr="000C4BF4">
        <w:rPr>
          <w:i/>
          <w:vertAlign w:val="subscript"/>
        </w:rPr>
        <w:t>0</w:t>
      </w:r>
      <w:r w:rsidRPr="000C4BF4">
        <w:t xml:space="preserve"> определялся по формуле</w:t>
      </w:r>
    </w:p>
    <w:p w:rsidR="00910038" w:rsidRPr="0044185C" w:rsidRDefault="00910038" w:rsidP="00910038">
      <w:pPr>
        <w:jc w:val="both"/>
      </w:pPr>
    </w:p>
    <w:p w:rsidR="00910038" w:rsidRPr="000C4BF4" w:rsidRDefault="00910038" w:rsidP="00910038">
      <w:pPr>
        <w:jc w:val="center"/>
        <w:rPr>
          <w:i/>
        </w:rPr>
      </w:pPr>
      <w:r w:rsidRPr="000C4BF4">
        <w:rPr>
          <w:i/>
          <w:lang w:val="en-US"/>
        </w:rPr>
        <w:t>f</w:t>
      </w:r>
      <w:r w:rsidRPr="000C4BF4">
        <w:rPr>
          <w:i/>
          <w:vertAlign w:val="subscript"/>
        </w:rPr>
        <w:t>0</w:t>
      </w:r>
      <w:r w:rsidRPr="000C4BF4">
        <w:rPr>
          <w:i/>
        </w:rPr>
        <w:t xml:space="preserve"> = (</w:t>
      </w:r>
      <w:r w:rsidRPr="000C4BF4">
        <w:rPr>
          <w:i/>
          <w:lang w:val="en-US"/>
        </w:rPr>
        <w:t>f</w:t>
      </w:r>
      <w:r w:rsidRPr="005F03F3">
        <w:rPr>
          <w:vertAlign w:val="subscript"/>
          <w:lang w:val="en-US"/>
        </w:rPr>
        <w:t>max</w:t>
      </w:r>
      <w:r w:rsidRPr="000C4BF4">
        <w:rPr>
          <w:i/>
        </w:rPr>
        <w:t xml:space="preserve"> + </w:t>
      </w:r>
      <w:r w:rsidRPr="000C4BF4">
        <w:rPr>
          <w:i/>
          <w:lang w:val="en-US"/>
        </w:rPr>
        <w:t>f</w:t>
      </w:r>
      <w:r w:rsidRPr="005F03F3">
        <w:rPr>
          <w:vertAlign w:val="subscript"/>
          <w:lang w:val="en-US"/>
        </w:rPr>
        <w:t>min</w:t>
      </w:r>
      <w:r w:rsidRPr="000C4BF4">
        <w:rPr>
          <w:i/>
        </w:rPr>
        <w:t xml:space="preserve">)/2 – </w:t>
      </w:r>
      <w:r w:rsidRPr="000C4BF4">
        <w:rPr>
          <w:i/>
          <w:lang w:val="en-US"/>
        </w:rPr>
        <w:sym w:font="Symbol" w:char="F074"/>
      </w:r>
      <w:r w:rsidRPr="005F03F3">
        <w:rPr>
          <w:vertAlign w:val="subscript"/>
        </w:rPr>
        <w:t>и</w:t>
      </w:r>
      <w:r w:rsidRPr="000C4BF4">
        <w:rPr>
          <w:i/>
          <w:lang w:val="en-US"/>
        </w:rPr>
        <w:t>D</w:t>
      </w:r>
      <w:r w:rsidRPr="000C4BF4">
        <w:rPr>
          <w:i/>
        </w:rPr>
        <w:t>/2,</w:t>
      </w:r>
    </w:p>
    <w:p w:rsidR="00910038" w:rsidRDefault="00910038" w:rsidP="00FC27CD">
      <w:pPr>
        <w:jc w:val="both"/>
      </w:pPr>
    </w:p>
    <w:p w:rsidR="00910038" w:rsidRPr="0044185C" w:rsidRDefault="00910038" w:rsidP="00FC27CD">
      <w:pPr>
        <w:jc w:val="both"/>
      </w:pPr>
      <w:r w:rsidRPr="000C4BF4">
        <w:t xml:space="preserve">где [ </w:t>
      </w:r>
      <w:r w:rsidRPr="000C4BF4">
        <w:rPr>
          <w:i/>
          <w:lang w:val="en-US"/>
        </w:rPr>
        <w:t>f</w:t>
      </w:r>
      <w:r w:rsidRPr="005F03F3">
        <w:rPr>
          <w:vertAlign w:val="subscript"/>
          <w:lang w:val="en-US"/>
        </w:rPr>
        <w:t>max</w:t>
      </w:r>
      <w:r w:rsidRPr="000C4BF4">
        <w:rPr>
          <w:i/>
        </w:rPr>
        <w:t>,</w:t>
      </w:r>
      <w:r w:rsidRPr="000C4BF4">
        <w:rPr>
          <w:i/>
          <w:vertAlign w:val="subscript"/>
        </w:rPr>
        <w:t xml:space="preserve"> </w:t>
      </w:r>
      <w:r w:rsidRPr="000C4BF4">
        <w:rPr>
          <w:i/>
        </w:rPr>
        <w:t xml:space="preserve"> </w:t>
      </w:r>
      <w:r w:rsidRPr="000C4BF4">
        <w:rPr>
          <w:i/>
          <w:lang w:val="en-US"/>
        </w:rPr>
        <w:t>f</w:t>
      </w:r>
      <w:r w:rsidRPr="005F03F3">
        <w:rPr>
          <w:vertAlign w:val="subscript"/>
          <w:lang w:val="en-US"/>
        </w:rPr>
        <w:t>min</w:t>
      </w:r>
      <w:r w:rsidRPr="000C4BF4">
        <w:rPr>
          <w:vertAlign w:val="subscript"/>
        </w:rPr>
        <w:t xml:space="preserve"> </w:t>
      </w:r>
      <w:r w:rsidRPr="000C4BF4">
        <w:t xml:space="preserve">] – полоса частот спектрограммы. Программа расчетов – файл </w:t>
      </w:r>
      <w:r w:rsidRPr="000C4BF4">
        <w:rPr>
          <w:i/>
          <w:lang w:val="en-US"/>
        </w:rPr>
        <w:t>FEOMETP</w:t>
      </w:r>
      <w:r w:rsidRPr="000C4BF4">
        <w:rPr>
          <w:i/>
        </w:rPr>
        <w:t>4</w:t>
      </w:r>
      <w:r w:rsidRPr="000C4BF4">
        <w:rPr>
          <w:i/>
          <w:lang w:val="en-US"/>
        </w:rPr>
        <w:t>M</w:t>
      </w:r>
      <w:r w:rsidRPr="000C4BF4">
        <w:rPr>
          <w:i/>
        </w:rPr>
        <w:t>.</w:t>
      </w:r>
      <w:r w:rsidRPr="000C4BF4">
        <w:rPr>
          <w:i/>
          <w:lang w:val="en-US"/>
        </w:rPr>
        <w:t>xmcd</w:t>
      </w:r>
      <w:r w:rsidRPr="000C4BF4">
        <w:t xml:space="preserve"> [7]. Шум формировался как псевдослучайный цифровой вектор функцией  </w:t>
      </w:r>
      <w:r w:rsidRPr="000C4BF4">
        <w:rPr>
          <w:i/>
          <w:lang w:val="en-US"/>
        </w:rPr>
        <w:t>rnorm</w:t>
      </w:r>
      <w:r w:rsidRPr="000C4BF4">
        <w:rPr>
          <w:i/>
        </w:rPr>
        <w:t>(</w:t>
      </w:r>
      <w:r w:rsidRPr="000C4BF4">
        <w:rPr>
          <w:i/>
          <w:lang w:val="en-US"/>
        </w:rPr>
        <w:t>N</w:t>
      </w:r>
      <w:r w:rsidRPr="000C4BF4">
        <w:rPr>
          <w:i/>
        </w:rPr>
        <w:t>, 0, σ)</w:t>
      </w:r>
      <w:r w:rsidRPr="000C4BF4">
        <w:t xml:space="preserve"> пакета </w:t>
      </w:r>
      <w:r w:rsidRPr="000C4BF4">
        <w:rPr>
          <w:i/>
          <w:lang w:val="en-US"/>
        </w:rPr>
        <w:t>MathCAD</w:t>
      </w:r>
      <w:r w:rsidRPr="000C4BF4">
        <w:t>.</w:t>
      </w:r>
    </w:p>
    <w:p w:rsidR="00910038" w:rsidRPr="0044185C" w:rsidRDefault="00910038" w:rsidP="00910038">
      <w:pPr>
        <w:jc w:val="both"/>
      </w:pPr>
      <w:r w:rsidRPr="0044185C">
        <w:br w:type="page"/>
      </w:r>
    </w:p>
    <w:p w:rsidR="00FC27CD" w:rsidRDefault="00910038" w:rsidP="00910038">
      <w:pPr>
        <w:ind w:firstLine="426"/>
        <w:jc w:val="both"/>
        <w:rPr>
          <w:sz w:val="22"/>
          <w:szCs w:val="22"/>
        </w:rPr>
      </w:pPr>
      <w:r w:rsidRPr="001479ED">
        <w:rPr>
          <w:sz w:val="22"/>
          <w:szCs w:val="22"/>
        </w:rPr>
        <w:lastRenderedPageBreak/>
        <w:t>Табл. 3.5.1 Результаты о</w:t>
      </w:r>
      <w:r>
        <w:rPr>
          <w:sz w:val="22"/>
          <w:szCs w:val="22"/>
        </w:rPr>
        <w:t>ценки параметров ЛЧМ-</w:t>
      </w:r>
      <w:r w:rsidRPr="001479ED">
        <w:rPr>
          <w:sz w:val="22"/>
          <w:szCs w:val="22"/>
        </w:rPr>
        <w:t>импульсов</w:t>
      </w:r>
      <w:r>
        <w:rPr>
          <w:sz w:val="22"/>
          <w:szCs w:val="22"/>
        </w:rPr>
        <w:t xml:space="preserve">. </w:t>
      </w:r>
    </w:p>
    <w:p w:rsidR="00910038" w:rsidRPr="001479ED" w:rsidRDefault="00910038" w:rsidP="00FC27CD">
      <w:pPr>
        <w:ind w:firstLine="426"/>
        <w:jc w:val="both"/>
        <w:rPr>
          <w:sz w:val="22"/>
          <w:szCs w:val="22"/>
        </w:rPr>
      </w:pPr>
      <w:r w:rsidRPr="001479ED">
        <w:rPr>
          <w:sz w:val="22"/>
          <w:szCs w:val="22"/>
        </w:rPr>
        <w:t xml:space="preserve">Эталонные значения: </w:t>
      </w:r>
      <w:r w:rsidRPr="001479ED">
        <w:rPr>
          <w:i/>
          <w:sz w:val="22"/>
          <w:szCs w:val="22"/>
          <w:lang w:val="en-US"/>
        </w:rPr>
        <w:sym w:font="Symbol" w:char="F074"/>
      </w:r>
      <w:r w:rsidRPr="001479ED">
        <w:rPr>
          <w:sz w:val="22"/>
          <w:szCs w:val="22"/>
          <w:vertAlign w:val="subscript"/>
        </w:rPr>
        <w:t>и</w:t>
      </w:r>
      <w:r w:rsidRPr="001479ED">
        <w:rPr>
          <w:i/>
          <w:sz w:val="22"/>
          <w:szCs w:val="22"/>
          <w:vertAlign w:val="subscript"/>
        </w:rPr>
        <w:t xml:space="preserve"> </w:t>
      </w:r>
      <w:r w:rsidRPr="001479ED">
        <w:rPr>
          <w:i/>
          <w:sz w:val="22"/>
          <w:szCs w:val="22"/>
        </w:rPr>
        <w:t>= 2 мкс,</w:t>
      </w:r>
      <w:r w:rsidRPr="001479ED">
        <w:rPr>
          <w:i/>
          <w:sz w:val="22"/>
          <w:szCs w:val="22"/>
          <w:vertAlign w:val="subscript"/>
        </w:rPr>
        <w:t xml:space="preserve"> </w:t>
      </w:r>
      <w:r w:rsidRPr="001479ED">
        <w:rPr>
          <w:i/>
          <w:sz w:val="22"/>
          <w:szCs w:val="22"/>
          <w:lang w:val="en-US"/>
        </w:rPr>
        <w:t>f</w:t>
      </w:r>
      <w:r w:rsidRPr="001479ED">
        <w:rPr>
          <w:i/>
          <w:sz w:val="22"/>
          <w:szCs w:val="22"/>
          <w:vertAlign w:val="subscript"/>
        </w:rPr>
        <w:t xml:space="preserve">0 </w:t>
      </w:r>
      <w:r w:rsidRPr="001479ED">
        <w:rPr>
          <w:i/>
          <w:sz w:val="22"/>
          <w:szCs w:val="22"/>
        </w:rPr>
        <w:t xml:space="preserve">= 24.41 </w:t>
      </w:r>
      <w:r w:rsidRPr="001479ED">
        <w:rPr>
          <w:i/>
          <w:sz w:val="20"/>
          <w:szCs w:val="20"/>
        </w:rPr>
        <w:t>МГц</w:t>
      </w:r>
      <w:r w:rsidRPr="001479ED">
        <w:rPr>
          <w:i/>
          <w:sz w:val="22"/>
          <w:szCs w:val="22"/>
        </w:rPr>
        <w:t xml:space="preserve">, </w:t>
      </w:r>
      <w:r w:rsidRPr="001479ED">
        <w:rPr>
          <w:i/>
          <w:sz w:val="22"/>
          <w:szCs w:val="22"/>
          <w:lang w:val="en-US"/>
        </w:rPr>
        <w:t>D</w:t>
      </w:r>
      <w:r w:rsidRPr="001479ED">
        <w:rPr>
          <w:i/>
          <w:sz w:val="22"/>
          <w:szCs w:val="22"/>
        </w:rPr>
        <w:t xml:space="preserve"> = 55</w:t>
      </w:r>
      <w:r w:rsidRPr="001479ED">
        <w:rPr>
          <w:i/>
          <w:sz w:val="20"/>
          <w:szCs w:val="20"/>
        </w:rPr>
        <w:t>МГц/мкс</w:t>
      </w:r>
      <w:r w:rsidRPr="001479ED">
        <w:rPr>
          <w:sz w:val="20"/>
          <w:szCs w:val="20"/>
        </w:rPr>
        <w:t>.</w:t>
      </w:r>
    </w:p>
    <w:tbl>
      <w:tblPr>
        <w:tblW w:w="0" w:type="auto"/>
        <w:jc w:val="center"/>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
        <w:gridCol w:w="736"/>
        <w:gridCol w:w="1134"/>
        <w:gridCol w:w="1230"/>
        <w:gridCol w:w="1316"/>
      </w:tblGrid>
      <w:tr w:rsidR="00910038" w:rsidRPr="000C4BF4" w:rsidTr="00E14B1F">
        <w:trPr>
          <w:trHeight w:val="722"/>
          <w:jc w:val="center"/>
        </w:trPr>
        <w:tc>
          <w:tcPr>
            <w:tcW w:w="790" w:type="dxa"/>
            <w:vAlign w:val="center"/>
          </w:tcPr>
          <w:p w:rsidR="00910038" w:rsidRPr="001479ED" w:rsidRDefault="00910038" w:rsidP="007D0B71">
            <w:pPr>
              <w:ind w:firstLine="426"/>
              <w:jc w:val="center"/>
              <w:rPr>
                <w:i/>
                <w:sz w:val="20"/>
                <w:szCs w:val="20"/>
                <w:lang w:val="en-US"/>
              </w:rPr>
            </w:pPr>
            <w:r w:rsidRPr="001479ED">
              <w:rPr>
                <w:i/>
                <w:sz w:val="20"/>
                <w:szCs w:val="20"/>
                <w:lang w:val="en-US"/>
              </w:rPr>
              <w:t>k</w:t>
            </w:r>
          </w:p>
        </w:tc>
        <w:tc>
          <w:tcPr>
            <w:tcW w:w="736" w:type="dxa"/>
            <w:vAlign w:val="center"/>
          </w:tcPr>
          <w:p w:rsidR="00910038" w:rsidRPr="001479ED" w:rsidRDefault="00910038" w:rsidP="007D0B71">
            <w:pPr>
              <w:jc w:val="center"/>
              <w:rPr>
                <w:i/>
                <w:sz w:val="20"/>
                <w:szCs w:val="20"/>
                <w:lang w:val="en-US"/>
              </w:rPr>
            </w:pPr>
            <w:r w:rsidRPr="001479ED">
              <w:rPr>
                <w:i/>
                <w:sz w:val="20"/>
                <w:szCs w:val="20"/>
              </w:rPr>
              <w:t>с/ш</w:t>
            </w:r>
          </w:p>
        </w:tc>
        <w:tc>
          <w:tcPr>
            <w:tcW w:w="1134" w:type="dxa"/>
            <w:vAlign w:val="center"/>
          </w:tcPr>
          <w:p w:rsidR="00910038" w:rsidRPr="001479ED" w:rsidRDefault="00910038" w:rsidP="007D0B71">
            <w:pPr>
              <w:jc w:val="center"/>
              <w:rPr>
                <w:i/>
                <w:sz w:val="20"/>
                <w:szCs w:val="20"/>
              </w:rPr>
            </w:pPr>
            <w:r w:rsidRPr="001479ED">
              <w:rPr>
                <w:i/>
                <w:sz w:val="20"/>
                <w:szCs w:val="20"/>
                <w:lang w:val="en-US"/>
              </w:rPr>
              <w:sym w:font="Symbol" w:char="F074"/>
            </w:r>
            <w:r w:rsidRPr="001479ED">
              <w:rPr>
                <w:sz w:val="20"/>
                <w:szCs w:val="20"/>
                <w:vertAlign w:val="subscript"/>
              </w:rPr>
              <w:t>и</w:t>
            </w:r>
            <w:r w:rsidRPr="001479ED">
              <w:rPr>
                <w:i/>
                <w:sz w:val="20"/>
                <w:szCs w:val="20"/>
                <w:vertAlign w:val="subscript"/>
              </w:rPr>
              <w:t xml:space="preserve"> </w:t>
            </w:r>
            <w:r w:rsidRPr="001479ED">
              <w:rPr>
                <w:i/>
                <w:sz w:val="20"/>
                <w:szCs w:val="20"/>
              </w:rPr>
              <w:t>(мкс)</w:t>
            </w:r>
          </w:p>
        </w:tc>
        <w:tc>
          <w:tcPr>
            <w:tcW w:w="1230" w:type="dxa"/>
            <w:vAlign w:val="center"/>
          </w:tcPr>
          <w:p w:rsidR="00910038" w:rsidRPr="001479ED" w:rsidRDefault="00910038" w:rsidP="007D0B71">
            <w:pPr>
              <w:jc w:val="center"/>
              <w:rPr>
                <w:i/>
                <w:sz w:val="20"/>
                <w:szCs w:val="20"/>
              </w:rPr>
            </w:pPr>
            <w:r w:rsidRPr="001479ED">
              <w:rPr>
                <w:i/>
                <w:sz w:val="20"/>
                <w:szCs w:val="20"/>
                <w:lang w:val="en-US"/>
              </w:rPr>
              <w:t>f</w:t>
            </w:r>
            <w:r w:rsidRPr="001479ED">
              <w:rPr>
                <w:i/>
                <w:sz w:val="20"/>
                <w:szCs w:val="20"/>
                <w:vertAlign w:val="subscript"/>
              </w:rPr>
              <w:t xml:space="preserve">0 </w:t>
            </w:r>
            <w:r w:rsidRPr="001479ED">
              <w:rPr>
                <w:i/>
                <w:sz w:val="20"/>
                <w:szCs w:val="20"/>
              </w:rPr>
              <w:t>(МГц)</w:t>
            </w:r>
          </w:p>
        </w:tc>
        <w:tc>
          <w:tcPr>
            <w:tcW w:w="1316" w:type="dxa"/>
            <w:vAlign w:val="center"/>
          </w:tcPr>
          <w:p w:rsidR="00910038" w:rsidRPr="001479ED" w:rsidRDefault="00910038" w:rsidP="007D0B71">
            <w:pPr>
              <w:jc w:val="center"/>
              <w:rPr>
                <w:i/>
                <w:sz w:val="20"/>
                <w:szCs w:val="20"/>
              </w:rPr>
            </w:pPr>
            <w:r w:rsidRPr="001479ED">
              <w:rPr>
                <w:i/>
                <w:sz w:val="20"/>
                <w:szCs w:val="20"/>
                <w:lang w:val="en-US"/>
              </w:rPr>
              <w:t>D</w:t>
            </w:r>
            <w:r w:rsidRPr="001479ED">
              <w:rPr>
                <w:i/>
                <w:sz w:val="20"/>
                <w:szCs w:val="20"/>
              </w:rPr>
              <w:t xml:space="preserve"> (МГц/мкс)</w:t>
            </w:r>
          </w:p>
        </w:tc>
      </w:tr>
      <w:tr w:rsidR="00910038" w:rsidRPr="000C4BF4" w:rsidTr="00E14B1F">
        <w:trPr>
          <w:trHeight w:val="323"/>
          <w:jc w:val="center"/>
        </w:trPr>
        <w:tc>
          <w:tcPr>
            <w:tcW w:w="790" w:type="dxa"/>
            <w:vMerge w:val="restart"/>
          </w:tcPr>
          <w:p w:rsidR="00910038" w:rsidRPr="001479ED" w:rsidRDefault="00910038" w:rsidP="007D0B71">
            <w:pPr>
              <w:jc w:val="center"/>
              <w:rPr>
                <w:sz w:val="20"/>
                <w:szCs w:val="20"/>
              </w:rPr>
            </w:pPr>
            <w:r w:rsidRPr="001479ED">
              <w:rPr>
                <w:sz w:val="20"/>
                <w:szCs w:val="20"/>
              </w:rPr>
              <w:t>0.1</w:t>
            </w:r>
          </w:p>
        </w:tc>
        <w:tc>
          <w:tcPr>
            <w:tcW w:w="736" w:type="dxa"/>
            <w:vMerge w:val="restart"/>
          </w:tcPr>
          <w:p w:rsidR="00910038" w:rsidRPr="001479ED" w:rsidRDefault="00910038" w:rsidP="007D0B71">
            <w:pPr>
              <w:jc w:val="center"/>
              <w:rPr>
                <w:sz w:val="20"/>
                <w:szCs w:val="20"/>
                <w:lang w:val="en-US"/>
              </w:rPr>
            </w:pPr>
            <w:r w:rsidRPr="001479ED">
              <w:rPr>
                <w:sz w:val="20"/>
                <w:szCs w:val="20"/>
              </w:rPr>
              <w:t>10</w:t>
            </w: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25.83</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55.09</w:t>
            </w:r>
          </w:p>
        </w:tc>
      </w:tr>
      <w:tr w:rsidR="00910038" w:rsidRPr="000C4BF4" w:rsidTr="00E14B1F">
        <w:trPr>
          <w:trHeight w:val="276"/>
          <w:jc w:val="center"/>
        </w:trPr>
        <w:tc>
          <w:tcPr>
            <w:tcW w:w="790" w:type="dxa"/>
            <w:vMerge/>
          </w:tcPr>
          <w:p w:rsidR="00910038" w:rsidRPr="001479ED" w:rsidRDefault="00910038" w:rsidP="007D0B71">
            <w:pPr>
              <w:ind w:firstLine="426"/>
              <w:jc w:val="center"/>
              <w:rPr>
                <w:sz w:val="20"/>
                <w:szCs w:val="20"/>
              </w:rPr>
            </w:pPr>
          </w:p>
        </w:tc>
        <w:tc>
          <w:tcPr>
            <w:tcW w:w="736" w:type="dxa"/>
            <w:vMerge/>
          </w:tcPr>
          <w:p w:rsidR="00910038" w:rsidRPr="001479ED" w:rsidRDefault="00910038" w:rsidP="007D0B71">
            <w:pPr>
              <w:ind w:firstLine="426"/>
              <w:jc w:val="center"/>
              <w:rPr>
                <w:sz w:val="20"/>
                <w:szCs w:val="20"/>
              </w:rPr>
            </w:pP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25.38</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55.04</w:t>
            </w:r>
          </w:p>
        </w:tc>
      </w:tr>
      <w:tr w:rsidR="00910038" w:rsidRPr="000C4BF4" w:rsidTr="00E14B1F">
        <w:trPr>
          <w:trHeight w:val="299"/>
          <w:jc w:val="center"/>
        </w:trPr>
        <w:tc>
          <w:tcPr>
            <w:tcW w:w="790" w:type="dxa"/>
            <w:vMerge/>
          </w:tcPr>
          <w:p w:rsidR="00910038" w:rsidRPr="001479ED" w:rsidRDefault="00910038" w:rsidP="007D0B71">
            <w:pPr>
              <w:ind w:firstLine="426"/>
              <w:jc w:val="center"/>
              <w:rPr>
                <w:sz w:val="20"/>
                <w:szCs w:val="20"/>
              </w:rPr>
            </w:pPr>
          </w:p>
        </w:tc>
        <w:tc>
          <w:tcPr>
            <w:tcW w:w="736" w:type="dxa"/>
            <w:vMerge/>
          </w:tcPr>
          <w:p w:rsidR="00910038" w:rsidRPr="001479ED" w:rsidRDefault="00910038" w:rsidP="007D0B71">
            <w:pPr>
              <w:ind w:firstLine="426"/>
              <w:jc w:val="center"/>
              <w:rPr>
                <w:sz w:val="20"/>
                <w:szCs w:val="20"/>
              </w:rPr>
            </w:pP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24.74</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55.10</w:t>
            </w:r>
          </w:p>
        </w:tc>
      </w:tr>
      <w:tr w:rsidR="00910038" w:rsidRPr="000C4BF4" w:rsidTr="00E14B1F">
        <w:trPr>
          <w:trHeight w:val="365"/>
          <w:jc w:val="center"/>
        </w:trPr>
        <w:tc>
          <w:tcPr>
            <w:tcW w:w="790" w:type="dxa"/>
            <w:vMerge/>
          </w:tcPr>
          <w:p w:rsidR="00910038" w:rsidRPr="001479ED" w:rsidRDefault="00910038" w:rsidP="007D0B71">
            <w:pPr>
              <w:ind w:firstLine="426"/>
              <w:jc w:val="center"/>
              <w:rPr>
                <w:sz w:val="20"/>
                <w:szCs w:val="20"/>
              </w:rPr>
            </w:pPr>
          </w:p>
        </w:tc>
        <w:tc>
          <w:tcPr>
            <w:tcW w:w="736" w:type="dxa"/>
            <w:vMerge w:val="restart"/>
          </w:tcPr>
          <w:p w:rsidR="00910038" w:rsidRPr="001479ED" w:rsidRDefault="00910038" w:rsidP="007D0B71">
            <w:pPr>
              <w:jc w:val="center"/>
              <w:rPr>
                <w:sz w:val="20"/>
                <w:szCs w:val="20"/>
              </w:rPr>
            </w:pPr>
            <w:r w:rsidRPr="001479ED">
              <w:rPr>
                <w:sz w:val="20"/>
                <w:szCs w:val="20"/>
                <w:lang w:val="en-US"/>
              </w:rPr>
              <w:t>5</w:t>
            </w: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25.97</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54.44</w:t>
            </w:r>
          </w:p>
        </w:tc>
      </w:tr>
      <w:tr w:rsidR="00910038" w:rsidRPr="000C4BF4" w:rsidTr="00E14B1F">
        <w:trPr>
          <w:trHeight w:val="327"/>
          <w:jc w:val="center"/>
        </w:trPr>
        <w:tc>
          <w:tcPr>
            <w:tcW w:w="790" w:type="dxa"/>
            <w:vMerge/>
          </w:tcPr>
          <w:p w:rsidR="00910038" w:rsidRPr="001479ED" w:rsidRDefault="00910038" w:rsidP="007D0B71">
            <w:pPr>
              <w:ind w:firstLine="426"/>
              <w:jc w:val="center"/>
              <w:rPr>
                <w:sz w:val="20"/>
                <w:szCs w:val="20"/>
              </w:rPr>
            </w:pPr>
          </w:p>
        </w:tc>
        <w:tc>
          <w:tcPr>
            <w:tcW w:w="736" w:type="dxa"/>
            <w:vMerge/>
          </w:tcPr>
          <w:p w:rsidR="00910038" w:rsidRPr="001479ED" w:rsidRDefault="00910038" w:rsidP="007D0B71">
            <w:pPr>
              <w:ind w:firstLine="426"/>
              <w:jc w:val="center"/>
              <w:rPr>
                <w:sz w:val="20"/>
                <w:szCs w:val="20"/>
                <w:lang w:val="en-US"/>
              </w:rPr>
            </w:pP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25.79</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55.13</w:t>
            </w:r>
          </w:p>
        </w:tc>
      </w:tr>
      <w:tr w:rsidR="00910038" w:rsidRPr="000C4BF4" w:rsidTr="00E14B1F">
        <w:trPr>
          <w:trHeight w:val="295"/>
          <w:jc w:val="center"/>
        </w:trPr>
        <w:tc>
          <w:tcPr>
            <w:tcW w:w="790" w:type="dxa"/>
            <w:vMerge/>
          </w:tcPr>
          <w:p w:rsidR="00910038" w:rsidRPr="001479ED" w:rsidRDefault="00910038" w:rsidP="007D0B71">
            <w:pPr>
              <w:ind w:firstLine="426"/>
              <w:jc w:val="center"/>
              <w:rPr>
                <w:sz w:val="20"/>
                <w:szCs w:val="20"/>
              </w:rPr>
            </w:pPr>
          </w:p>
        </w:tc>
        <w:tc>
          <w:tcPr>
            <w:tcW w:w="736" w:type="dxa"/>
            <w:vMerge/>
          </w:tcPr>
          <w:p w:rsidR="00910038" w:rsidRPr="001479ED" w:rsidRDefault="00910038" w:rsidP="007D0B71">
            <w:pPr>
              <w:ind w:firstLine="426"/>
              <w:jc w:val="center"/>
              <w:rPr>
                <w:sz w:val="20"/>
                <w:szCs w:val="20"/>
                <w:lang w:val="en-US"/>
              </w:rPr>
            </w:pP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24.87</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55.06</w:t>
            </w:r>
          </w:p>
        </w:tc>
      </w:tr>
      <w:tr w:rsidR="00910038" w:rsidRPr="000C4BF4" w:rsidTr="00E14B1F">
        <w:trPr>
          <w:trHeight w:val="319"/>
          <w:jc w:val="center"/>
        </w:trPr>
        <w:tc>
          <w:tcPr>
            <w:tcW w:w="790" w:type="dxa"/>
            <w:vMerge/>
          </w:tcPr>
          <w:p w:rsidR="00910038" w:rsidRPr="001479ED" w:rsidRDefault="00910038" w:rsidP="007D0B71">
            <w:pPr>
              <w:ind w:firstLine="426"/>
              <w:jc w:val="center"/>
              <w:rPr>
                <w:sz w:val="20"/>
                <w:szCs w:val="20"/>
              </w:rPr>
            </w:pPr>
          </w:p>
        </w:tc>
        <w:tc>
          <w:tcPr>
            <w:tcW w:w="736" w:type="dxa"/>
            <w:vMerge w:val="restart"/>
          </w:tcPr>
          <w:p w:rsidR="00910038" w:rsidRPr="001479ED" w:rsidRDefault="00910038" w:rsidP="007D0B71">
            <w:pPr>
              <w:jc w:val="center"/>
              <w:rPr>
                <w:sz w:val="20"/>
                <w:szCs w:val="20"/>
                <w:lang w:val="en-US"/>
              </w:rPr>
            </w:pPr>
            <w:r w:rsidRPr="001479ED">
              <w:rPr>
                <w:sz w:val="20"/>
                <w:szCs w:val="20"/>
                <w:lang w:val="en-US"/>
              </w:rPr>
              <w:t>2</w:t>
            </w: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1.98</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27.83</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53.16</w:t>
            </w:r>
          </w:p>
        </w:tc>
      </w:tr>
      <w:tr w:rsidR="00910038" w:rsidRPr="000C4BF4" w:rsidTr="00E14B1F">
        <w:trPr>
          <w:trHeight w:val="368"/>
          <w:jc w:val="center"/>
        </w:trPr>
        <w:tc>
          <w:tcPr>
            <w:tcW w:w="790" w:type="dxa"/>
            <w:vMerge/>
          </w:tcPr>
          <w:p w:rsidR="00910038" w:rsidRPr="001479ED" w:rsidRDefault="00910038" w:rsidP="007D0B71">
            <w:pPr>
              <w:ind w:firstLine="426"/>
              <w:jc w:val="center"/>
              <w:rPr>
                <w:sz w:val="20"/>
                <w:szCs w:val="20"/>
              </w:rPr>
            </w:pPr>
          </w:p>
        </w:tc>
        <w:tc>
          <w:tcPr>
            <w:tcW w:w="736" w:type="dxa"/>
            <w:vMerge/>
          </w:tcPr>
          <w:p w:rsidR="00910038" w:rsidRPr="001479ED" w:rsidRDefault="00910038" w:rsidP="007D0B71">
            <w:pPr>
              <w:ind w:firstLine="426"/>
              <w:jc w:val="center"/>
              <w:rPr>
                <w:sz w:val="20"/>
                <w:szCs w:val="20"/>
                <w:lang w:val="en-US"/>
              </w:rPr>
            </w:pP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2.18</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28.64</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55.36</w:t>
            </w:r>
          </w:p>
        </w:tc>
      </w:tr>
      <w:tr w:rsidR="00910038" w:rsidRPr="000C4BF4" w:rsidTr="00E14B1F">
        <w:trPr>
          <w:trHeight w:val="332"/>
          <w:jc w:val="center"/>
        </w:trPr>
        <w:tc>
          <w:tcPr>
            <w:tcW w:w="790" w:type="dxa"/>
            <w:vMerge/>
          </w:tcPr>
          <w:p w:rsidR="00910038" w:rsidRPr="001479ED" w:rsidRDefault="00910038" w:rsidP="007D0B71">
            <w:pPr>
              <w:ind w:firstLine="426"/>
              <w:jc w:val="center"/>
              <w:rPr>
                <w:sz w:val="20"/>
                <w:szCs w:val="20"/>
              </w:rPr>
            </w:pPr>
          </w:p>
        </w:tc>
        <w:tc>
          <w:tcPr>
            <w:tcW w:w="736" w:type="dxa"/>
            <w:vMerge/>
          </w:tcPr>
          <w:p w:rsidR="00910038" w:rsidRPr="001479ED" w:rsidRDefault="00910038" w:rsidP="007D0B71">
            <w:pPr>
              <w:ind w:firstLine="426"/>
              <w:jc w:val="center"/>
              <w:rPr>
                <w:sz w:val="20"/>
                <w:szCs w:val="20"/>
                <w:lang w:val="en-US"/>
              </w:rPr>
            </w:pP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26.65</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54.74</w:t>
            </w:r>
          </w:p>
        </w:tc>
      </w:tr>
      <w:tr w:rsidR="00910038" w:rsidRPr="000C4BF4" w:rsidTr="00E14B1F">
        <w:trPr>
          <w:trHeight w:val="323"/>
          <w:jc w:val="center"/>
        </w:trPr>
        <w:tc>
          <w:tcPr>
            <w:tcW w:w="790" w:type="dxa"/>
            <w:vMerge w:val="restart"/>
          </w:tcPr>
          <w:p w:rsidR="00910038" w:rsidRPr="001479ED" w:rsidRDefault="00910038" w:rsidP="007D0B71">
            <w:pPr>
              <w:jc w:val="center"/>
              <w:rPr>
                <w:sz w:val="20"/>
                <w:szCs w:val="20"/>
              </w:rPr>
            </w:pPr>
            <w:r w:rsidRPr="001479ED">
              <w:rPr>
                <w:sz w:val="20"/>
                <w:szCs w:val="20"/>
                <w:lang w:val="en-US"/>
              </w:rPr>
              <w:t>0.2</w:t>
            </w:r>
          </w:p>
        </w:tc>
        <w:tc>
          <w:tcPr>
            <w:tcW w:w="736" w:type="dxa"/>
            <w:vMerge w:val="restart"/>
          </w:tcPr>
          <w:p w:rsidR="00910038" w:rsidRPr="001479ED" w:rsidRDefault="00910038" w:rsidP="007D0B71">
            <w:pPr>
              <w:jc w:val="center"/>
              <w:rPr>
                <w:sz w:val="20"/>
                <w:szCs w:val="20"/>
                <w:lang w:val="en-US"/>
              </w:rPr>
            </w:pPr>
            <w:r w:rsidRPr="001479ED">
              <w:rPr>
                <w:sz w:val="20"/>
                <w:szCs w:val="20"/>
                <w:lang w:val="en-US"/>
              </w:rPr>
              <w:t>1</w:t>
            </w: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23.44</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50.64</w:t>
            </w:r>
          </w:p>
        </w:tc>
      </w:tr>
      <w:tr w:rsidR="00910038" w:rsidRPr="000C4BF4" w:rsidTr="00E14B1F">
        <w:trPr>
          <w:trHeight w:val="317"/>
          <w:jc w:val="center"/>
        </w:trPr>
        <w:tc>
          <w:tcPr>
            <w:tcW w:w="790" w:type="dxa"/>
            <w:vMerge/>
          </w:tcPr>
          <w:p w:rsidR="00910038" w:rsidRPr="001479ED" w:rsidRDefault="00910038" w:rsidP="007D0B71">
            <w:pPr>
              <w:ind w:firstLine="426"/>
              <w:jc w:val="center"/>
              <w:rPr>
                <w:sz w:val="20"/>
                <w:szCs w:val="20"/>
              </w:rPr>
            </w:pPr>
          </w:p>
        </w:tc>
        <w:tc>
          <w:tcPr>
            <w:tcW w:w="736" w:type="dxa"/>
            <w:vMerge/>
          </w:tcPr>
          <w:p w:rsidR="00910038" w:rsidRPr="001479ED" w:rsidRDefault="00910038" w:rsidP="007D0B71">
            <w:pPr>
              <w:ind w:firstLine="426"/>
              <w:jc w:val="center"/>
              <w:rPr>
                <w:sz w:val="20"/>
                <w:szCs w:val="20"/>
                <w:lang w:val="en-US"/>
              </w:rPr>
            </w:pP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21.88</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53.63</w:t>
            </w:r>
          </w:p>
        </w:tc>
      </w:tr>
      <w:tr w:rsidR="00910038" w:rsidRPr="000C4BF4" w:rsidTr="00E14B1F">
        <w:trPr>
          <w:trHeight w:val="321"/>
          <w:jc w:val="center"/>
        </w:trPr>
        <w:tc>
          <w:tcPr>
            <w:tcW w:w="790" w:type="dxa"/>
            <w:vMerge/>
          </w:tcPr>
          <w:p w:rsidR="00910038" w:rsidRPr="001479ED" w:rsidRDefault="00910038" w:rsidP="007D0B71">
            <w:pPr>
              <w:ind w:firstLine="426"/>
              <w:jc w:val="center"/>
              <w:rPr>
                <w:sz w:val="20"/>
                <w:szCs w:val="20"/>
              </w:rPr>
            </w:pPr>
          </w:p>
        </w:tc>
        <w:tc>
          <w:tcPr>
            <w:tcW w:w="736" w:type="dxa"/>
            <w:vMerge/>
          </w:tcPr>
          <w:p w:rsidR="00910038" w:rsidRPr="001479ED" w:rsidRDefault="00910038" w:rsidP="007D0B71">
            <w:pPr>
              <w:ind w:firstLine="426"/>
              <w:jc w:val="center"/>
              <w:rPr>
                <w:sz w:val="20"/>
                <w:szCs w:val="20"/>
                <w:lang w:val="en-US"/>
              </w:rPr>
            </w:pPr>
          </w:p>
        </w:tc>
        <w:tc>
          <w:tcPr>
            <w:tcW w:w="1134" w:type="dxa"/>
            <w:vAlign w:val="center"/>
          </w:tcPr>
          <w:p w:rsidR="00910038" w:rsidRPr="001479ED" w:rsidRDefault="00910038" w:rsidP="007D0B71">
            <w:pPr>
              <w:ind w:firstLine="426"/>
              <w:jc w:val="center"/>
              <w:rPr>
                <w:sz w:val="20"/>
                <w:szCs w:val="20"/>
                <w:lang w:val="en-US"/>
              </w:rPr>
            </w:pPr>
            <w:r w:rsidRPr="001479ED">
              <w:rPr>
                <w:sz w:val="20"/>
                <w:szCs w:val="20"/>
                <w:lang w:val="en-US"/>
              </w:rPr>
              <w:t>1.95</w:t>
            </w:r>
          </w:p>
        </w:tc>
        <w:tc>
          <w:tcPr>
            <w:tcW w:w="1230" w:type="dxa"/>
            <w:vAlign w:val="center"/>
          </w:tcPr>
          <w:p w:rsidR="00910038" w:rsidRPr="001479ED" w:rsidRDefault="00910038" w:rsidP="007D0B71">
            <w:pPr>
              <w:ind w:firstLine="426"/>
              <w:jc w:val="center"/>
              <w:rPr>
                <w:sz w:val="20"/>
                <w:szCs w:val="20"/>
                <w:lang w:val="en-US"/>
              </w:rPr>
            </w:pPr>
            <w:r w:rsidRPr="001479ED">
              <w:rPr>
                <w:sz w:val="20"/>
                <w:szCs w:val="20"/>
                <w:lang w:val="en-US"/>
              </w:rPr>
              <w:t>22.42</w:t>
            </w:r>
          </w:p>
        </w:tc>
        <w:tc>
          <w:tcPr>
            <w:tcW w:w="1316" w:type="dxa"/>
            <w:vAlign w:val="center"/>
          </w:tcPr>
          <w:p w:rsidR="00910038" w:rsidRPr="001479ED" w:rsidRDefault="00910038" w:rsidP="007D0B71">
            <w:pPr>
              <w:ind w:firstLine="426"/>
              <w:jc w:val="center"/>
              <w:rPr>
                <w:sz w:val="20"/>
                <w:szCs w:val="20"/>
                <w:lang w:val="en-US"/>
              </w:rPr>
            </w:pPr>
            <w:r w:rsidRPr="001479ED">
              <w:rPr>
                <w:sz w:val="20"/>
                <w:szCs w:val="20"/>
                <w:lang w:val="en-US"/>
              </w:rPr>
              <w:t>55.58</w:t>
            </w:r>
          </w:p>
        </w:tc>
      </w:tr>
    </w:tbl>
    <w:p w:rsidR="00910038" w:rsidRPr="000C4BF4" w:rsidRDefault="00910038" w:rsidP="00910038">
      <w:pPr>
        <w:ind w:firstLine="426"/>
        <w:jc w:val="both"/>
        <w:rPr>
          <w:b/>
          <w:lang w:val="en-US"/>
        </w:rPr>
      </w:pPr>
    </w:p>
    <w:p w:rsidR="00910038" w:rsidRPr="000C4BF4" w:rsidRDefault="00910038" w:rsidP="00910038">
      <w:pPr>
        <w:ind w:firstLine="426"/>
        <w:jc w:val="both"/>
      </w:pPr>
      <w:r w:rsidRPr="000C4BF4">
        <w:t xml:space="preserve">В таблице </w:t>
      </w:r>
      <w:r>
        <w:t>3.5</w:t>
      </w:r>
      <w:r w:rsidRPr="000C4BF4">
        <w:t>.1 для каждой пары параметров (</w:t>
      </w:r>
      <w:r w:rsidRPr="000C4BF4">
        <w:rPr>
          <w:i/>
          <w:lang w:val="en-US"/>
        </w:rPr>
        <w:t>k</w:t>
      </w:r>
      <w:r w:rsidRPr="000C4BF4">
        <w:rPr>
          <w:i/>
        </w:rPr>
        <w:t>, с/ш</w:t>
      </w:r>
      <w:r w:rsidRPr="000C4BF4">
        <w:t xml:space="preserve">) приведены по три характерных результата эксперимента. Нехарактерные результаты (выбросы) при этом  наблюдаются достаточно редко. </w:t>
      </w:r>
      <w:r w:rsidR="00FC27CD">
        <w:t xml:space="preserve"> </w:t>
      </w:r>
      <w:r w:rsidRPr="000C4BF4">
        <w:t xml:space="preserve">При отношении </w:t>
      </w:r>
      <w:r w:rsidRPr="000C4BF4">
        <w:rPr>
          <w:i/>
        </w:rPr>
        <w:t xml:space="preserve">с/ш &lt; </w:t>
      </w:r>
      <w:r w:rsidRPr="00A927B3">
        <w:t>1</w:t>
      </w:r>
      <w:r w:rsidRPr="000C4BF4">
        <w:t xml:space="preserve"> доля выбросов резко возрастает до неприемлемого уровня.</w:t>
      </w:r>
    </w:p>
    <w:p w:rsidR="00910038" w:rsidRDefault="00910038" w:rsidP="00910038">
      <w:pPr>
        <w:ind w:firstLine="426"/>
        <w:jc w:val="both"/>
      </w:pPr>
      <w:r w:rsidRPr="000C4BF4">
        <w:t>Для ФМ-импульсов оказывается состоятельной оценка несущей как центральной частоты частотной полосы спектрограммы [</w:t>
      </w:r>
      <w:r w:rsidRPr="000C4BF4">
        <w:rPr>
          <w:i/>
          <w:lang w:val="en-US"/>
        </w:rPr>
        <w:t>f</w:t>
      </w:r>
      <w:r w:rsidRPr="00925157">
        <w:rPr>
          <w:vertAlign w:val="subscript"/>
          <w:lang w:val="en-US"/>
        </w:rPr>
        <w:t>max</w:t>
      </w:r>
      <w:r w:rsidRPr="000C4BF4">
        <w:rPr>
          <w:i/>
        </w:rPr>
        <w:t>,</w:t>
      </w:r>
      <w:r w:rsidRPr="000C4BF4">
        <w:rPr>
          <w:i/>
          <w:vertAlign w:val="subscript"/>
        </w:rPr>
        <w:t xml:space="preserve"> </w:t>
      </w:r>
      <w:r w:rsidRPr="000C4BF4">
        <w:rPr>
          <w:i/>
        </w:rPr>
        <w:t xml:space="preserve"> </w:t>
      </w:r>
      <w:r w:rsidRPr="000C4BF4">
        <w:rPr>
          <w:i/>
          <w:lang w:val="en-US"/>
        </w:rPr>
        <w:t>f</w:t>
      </w:r>
      <w:r w:rsidRPr="00925157">
        <w:rPr>
          <w:vertAlign w:val="subscript"/>
          <w:lang w:val="en-US"/>
        </w:rPr>
        <w:t>min</w:t>
      </w:r>
      <w:r w:rsidRPr="000C4BF4">
        <w:t xml:space="preserve">], табл. </w:t>
      </w:r>
      <w:r>
        <w:t>3.5</w:t>
      </w:r>
      <w:r w:rsidRPr="000C4BF4">
        <w:t xml:space="preserve">.2. Точность таких оценок </w:t>
      </w:r>
      <w:r w:rsidRPr="00FA6F85">
        <w:t>~1</w:t>
      </w:r>
      <w:r>
        <w:t xml:space="preserve"> </w:t>
      </w:r>
      <w:r w:rsidRPr="000C4BF4">
        <w:rPr>
          <w:i/>
        </w:rPr>
        <w:t>МГц</w:t>
      </w:r>
      <w:r w:rsidRPr="000C4BF4">
        <w:t xml:space="preserve">  </w:t>
      </w:r>
      <w:r>
        <w:t>при</w:t>
      </w:r>
      <w:r w:rsidRPr="000C4BF4">
        <w:t xml:space="preserve"> полос</w:t>
      </w:r>
      <w:r>
        <w:t>е</w:t>
      </w:r>
      <w:r w:rsidRPr="000C4BF4">
        <w:t xml:space="preserve"> обработки</w:t>
      </w:r>
      <w:r w:rsidRPr="00FA6F85">
        <w:t xml:space="preserve"> </w:t>
      </w:r>
      <w:r w:rsidRPr="000C4BF4">
        <w:t xml:space="preserve"> </w:t>
      </w:r>
      <w:r w:rsidRPr="00FA6F85">
        <w:t>~1</w:t>
      </w:r>
      <w:r>
        <w:t xml:space="preserve"> </w:t>
      </w:r>
      <w:r w:rsidRPr="000C4BF4">
        <w:rPr>
          <w:i/>
        </w:rPr>
        <w:t>ГГц</w:t>
      </w:r>
      <w:r w:rsidRPr="000C4BF4">
        <w:t xml:space="preserve"> вполне приемлема для большинства современ</w:t>
      </w:r>
      <w:r>
        <w:t>ных ПРЛС.  В задаче</w:t>
      </w:r>
      <w:r w:rsidRPr="000C4BF4">
        <w:t xml:space="preserve"> опр</w:t>
      </w:r>
      <w:r w:rsidRPr="000C4BF4">
        <w:t>е</w:t>
      </w:r>
      <w:r w:rsidRPr="000C4BF4">
        <w:t>деления кодов ФМ-импульсов</w:t>
      </w:r>
      <w:r>
        <w:t xml:space="preserve"> </w:t>
      </w:r>
      <w:r w:rsidRPr="000C4BF4">
        <w:t xml:space="preserve">такая точность оказывается недостаточной и </w:t>
      </w:r>
      <w:r>
        <w:t>оценка несущей требует уточнения с помощью гребенки допплеро</w:t>
      </w:r>
      <w:r>
        <w:t>в</w:t>
      </w:r>
      <w:r>
        <w:t>ских каналов</w:t>
      </w:r>
      <w:r w:rsidRPr="000C4BF4">
        <w:rPr>
          <w:i/>
        </w:rPr>
        <w:t>.</w:t>
      </w:r>
      <w:r w:rsidRPr="000C4BF4">
        <w:t xml:space="preserve"> Результаты табл.</w:t>
      </w:r>
      <w:r w:rsidRPr="0098491A">
        <w:t xml:space="preserve"> </w:t>
      </w:r>
      <w:r>
        <w:t>3.5</w:t>
      </w:r>
      <w:r w:rsidRPr="000C4BF4">
        <w:t>.2 получены программой</w:t>
      </w:r>
      <w:r>
        <w:t xml:space="preserve"> </w:t>
      </w:r>
      <w:r w:rsidRPr="000C4BF4">
        <w:rPr>
          <w:i/>
          <w:lang w:val="en-US"/>
        </w:rPr>
        <w:t>FEOMETP</w:t>
      </w:r>
      <w:r w:rsidRPr="000C4BF4">
        <w:rPr>
          <w:i/>
        </w:rPr>
        <w:t>%</w:t>
      </w:r>
      <w:r w:rsidRPr="000C4BF4">
        <w:rPr>
          <w:i/>
          <w:lang w:val="en-US"/>
        </w:rPr>
        <w:t>M</w:t>
      </w:r>
      <w:r w:rsidRPr="000C4BF4">
        <w:rPr>
          <w:i/>
        </w:rPr>
        <w:t>.</w:t>
      </w:r>
      <w:r w:rsidRPr="000C4BF4">
        <w:rPr>
          <w:i/>
          <w:lang w:val="en-US"/>
        </w:rPr>
        <w:t>xmcd</w:t>
      </w:r>
      <w:r w:rsidRPr="000C4BF4">
        <w:t xml:space="preserve"> [7].</w:t>
      </w:r>
    </w:p>
    <w:p w:rsidR="00910038" w:rsidRDefault="006F437E" w:rsidP="000839B2">
      <w:r>
        <w:br w:type="page"/>
      </w:r>
    </w:p>
    <w:p w:rsidR="00910038" w:rsidRPr="00FC27CD" w:rsidRDefault="00910038" w:rsidP="000839B2">
      <w:pPr>
        <w:rPr>
          <w:sz w:val="22"/>
          <w:szCs w:val="22"/>
        </w:rPr>
      </w:pPr>
      <w:r w:rsidRPr="006D558C">
        <w:rPr>
          <w:sz w:val="22"/>
          <w:szCs w:val="22"/>
        </w:rPr>
        <w:lastRenderedPageBreak/>
        <w:t>Табл. 3.5.2 Результаты оценки параметров ФМ-импульсов</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8"/>
        <w:gridCol w:w="865"/>
        <w:gridCol w:w="1105"/>
        <w:gridCol w:w="1134"/>
        <w:gridCol w:w="1276"/>
        <w:gridCol w:w="1134"/>
      </w:tblGrid>
      <w:tr w:rsidR="00910038" w:rsidRPr="006D558C" w:rsidTr="00FC27CD">
        <w:trPr>
          <w:trHeight w:val="879"/>
        </w:trPr>
        <w:tc>
          <w:tcPr>
            <w:tcW w:w="1148" w:type="dxa"/>
            <w:vAlign w:val="center"/>
          </w:tcPr>
          <w:p w:rsidR="00910038" w:rsidRPr="006D558C" w:rsidRDefault="00910038" w:rsidP="00FC27CD">
            <w:pPr>
              <w:jc w:val="center"/>
            </w:pPr>
            <w:r w:rsidRPr="006D558C">
              <w:rPr>
                <w:lang w:val="en-US"/>
              </w:rPr>
              <w:sym w:font="Symbol" w:char="F074"/>
            </w:r>
            <w:r w:rsidRPr="006D558C">
              <w:rPr>
                <w:vertAlign w:val="subscript"/>
              </w:rPr>
              <w:t xml:space="preserve">и </w:t>
            </w:r>
            <w:r w:rsidRPr="006D558C">
              <w:t>(мкс)</w:t>
            </w:r>
          </w:p>
        </w:tc>
        <w:tc>
          <w:tcPr>
            <w:tcW w:w="865" w:type="dxa"/>
            <w:vAlign w:val="center"/>
          </w:tcPr>
          <w:p w:rsidR="00910038" w:rsidRPr="006D558C" w:rsidRDefault="00910038" w:rsidP="00FC27CD">
            <w:pPr>
              <w:keepNext/>
              <w:jc w:val="center"/>
              <w:rPr>
                <w:i/>
                <w:sz w:val="20"/>
                <w:szCs w:val="20"/>
              </w:rPr>
            </w:pPr>
            <w:r w:rsidRPr="006D558C">
              <w:rPr>
                <w:i/>
                <w:sz w:val="20"/>
                <w:szCs w:val="20"/>
                <w:lang w:val="en-US"/>
              </w:rPr>
              <w:t>N</w:t>
            </w:r>
            <w:r w:rsidRPr="006D558C">
              <w:rPr>
                <w:i/>
                <w:sz w:val="20"/>
                <w:szCs w:val="20"/>
                <w:vertAlign w:val="subscript"/>
                <w:lang w:val="en-US"/>
              </w:rPr>
              <w:t>e</w:t>
            </w:r>
          </w:p>
        </w:tc>
        <w:tc>
          <w:tcPr>
            <w:tcW w:w="1105" w:type="dxa"/>
            <w:vAlign w:val="center"/>
          </w:tcPr>
          <w:p w:rsidR="00910038" w:rsidRPr="006D558C" w:rsidRDefault="00910038" w:rsidP="00FC27CD">
            <w:pPr>
              <w:keepNext/>
              <w:jc w:val="center"/>
              <w:rPr>
                <w:i/>
                <w:sz w:val="20"/>
                <w:szCs w:val="20"/>
              </w:rPr>
            </w:pPr>
            <w:r w:rsidRPr="006D558C">
              <w:rPr>
                <w:i/>
                <w:sz w:val="20"/>
                <w:szCs w:val="20"/>
                <w:lang w:val="en-US"/>
              </w:rPr>
              <w:sym w:font="Symbol" w:char="F074"/>
            </w:r>
            <w:r w:rsidRPr="006D558C">
              <w:rPr>
                <w:sz w:val="20"/>
                <w:szCs w:val="20"/>
                <w:vertAlign w:val="subscript"/>
              </w:rPr>
              <w:t>ф</w:t>
            </w:r>
            <w:r w:rsidRPr="006D558C">
              <w:rPr>
                <w:i/>
                <w:sz w:val="20"/>
                <w:szCs w:val="20"/>
                <w:vertAlign w:val="subscript"/>
              </w:rPr>
              <w:t xml:space="preserve"> </w:t>
            </w:r>
            <w:r w:rsidRPr="006D558C">
              <w:rPr>
                <w:i/>
                <w:sz w:val="20"/>
                <w:szCs w:val="20"/>
              </w:rPr>
              <w:t>(нс)</w:t>
            </w:r>
          </w:p>
        </w:tc>
        <w:tc>
          <w:tcPr>
            <w:tcW w:w="1134" w:type="dxa"/>
            <w:vAlign w:val="center"/>
          </w:tcPr>
          <w:p w:rsidR="00910038" w:rsidRPr="006D558C" w:rsidRDefault="00910038" w:rsidP="00FC27CD">
            <w:pPr>
              <w:keepNext/>
              <w:jc w:val="center"/>
              <w:rPr>
                <w:i/>
                <w:sz w:val="20"/>
                <w:szCs w:val="20"/>
              </w:rPr>
            </w:pPr>
            <w:r w:rsidRPr="006D558C">
              <w:rPr>
                <w:i/>
                <w:sz w:val="20"/>
                <w:szCs w:val="20"/>
                <w:lang w:val="en-US"/>
              </w:rPr>
              <w:t>F</w:t>
            </w:r>
            <w:r w:rsidRPr="006D558C">
              <w:rPr>
                <w:sz w:val="20"/>
                <w:szCs w:val="20"/>
                <w:vertAlign w:val="subscript"/>
              </w:rPr>
              <w:t>н</w:t>
            </w:r>
            <w:r w:rsidRPr="006D558C">
              <w:rPr>
                <w:i/>
                <w:sz w:val="20"/>
                <w:szCs w:val="20"/>
              </w:rPr>
              <w:t xml:space="preserve"> (МГц)</w:t>
            </w:r>
          </w:p>
        </w:tc>
        <w:tc>
          <w:tcPr>
            <w:tcW w:w="1276" w:type="dxa"/>
            <w:vAlign w:val="center"/>
          </w:tcPr>
          <w:p w:rsidR="00910038" w:rsidRPr="006D558C" w:rsidRDefault="00910038" w:rsidP="00FC27CD">
            <w:pPr>
              <w:keepNext/>
              <w:jc w:val="center"/>
              <w:rPr>
                <w:i/>
                <w:sz w:val="20"/>
                <w:szCs w:val="20"/>
              </w:rPr>
            </w:pPr>
            <w:r w:rsidRPr="006D558C">
              <w:rPr>
                <w:i/>
                <w:sz w:val="20"/>
                <w:szCs w:val="20"/>
                <w:lang w:val="en-US"/>
              </w:rPr>
              <w:sym w:font="Symbol" w:char="F074"/>
            </w:r>
            <w:r w:rsidRPr="006D558C">
              <w:rPr>
                <w:i/>
                <w:sz w:val="20"/>
                <w:szCs w:val="20"/>
                <w:vertAlign w:val="subscript"/>
              </w:rPr>
              <w:t xml:space="preserve"> </w:t>
            </w:r>
            <w:r w:rsidRPr="006D558C">
              <w:rPr>
                <w:i/>
                <w:sz w:val="20"/>
                <w:szCs w:val="20"/>
              </w:rPr>
              <w:t>(мкс)</w:t>
            </w:r>
          </w:p>
        </w:tc>
        <w:tc>
          <w:tcPr>
            <w:tcW w:w="1134" w:type="dxa"/>
            <w:vAlign w:val="center"/>
          </w:tcPr>
          <w:p w:rsidR="00910038" w:rsidRPr="006D558C" w:rsidRDefault="00910038" w:rsidP="00FC27CD">
            <w:pPr>
              <w:keepNext/>
              <w:jc w:val="center"/>
              <w:rPr>
                <w:i/>
                <w:sz w:val="20"/>
                <w:szCs w:val="20"/>
              </w:rPr>
            </w:pPr>
            <w:r w:rsidRPr="006D558C">
              <w:rPr>
                <w:i/>
                <w:sz w:val="20"/>
                <w:szCs w:val="20"/>
                <w:lang w:val="en-US"/>
              </w:rPr>
              <w:t>F</w:t>
            </w:r>
            <w:r w:rsidRPr="006D558C">
              <w:rPr>
                <w:i/>
                <w:sz w:val="20"/>
                <w:szCs w:val="20"/>
              </w:rPr>
              <w:t xml:space="preserve"> (МГц)</w:t>
            </w:r>
          </w:p>
        </w:tc>
      </w:tr>
      <w:tr w:rsidR="00910038" w:rsidRPr="006D558C" w:rsidTr="00FC27CD">
        <w:trPr>
          <w:trHeight w:val="358"/>
        </w:trPr>
        <w:tc>
          <w:tcPr>
            <w:tcW w:w="1148" w:type="dxa"/>
            <w:vMerge w:val="restart"/>
            <w:vAlign w:val="center"/>
          </w:tcPr>
          <w:p w:rsidR="00910038" w:rsidRPr="006D558C" w:rsidRDefault="00910038" w:rsidP="00FC27CD">
            <w:pPr>
              <w:ind w:firstLine="426"/>
              <w:jc w:val="center"/>
              <w:rPr>
                <w:sz w:val="20"/>
                <w:szCs w:val="20"/>
              </w:rPr>
            </w:pPr>
            <w:r w:rsidRPr="006D558C">
              <w:rPr>
                <w:sz w:val="20"/>
                <w:szCs w:val="20"/>
              </w:rPr>
              <w:t>3.2</w:t>
            </w:r>
          </w:p>
        </w:tc>
        <w:tc>
          <w:tcPr>
            <w:tcW w:w="865" w:type="dxa"/>
            <w:vMerge w:val="restart"/>
            <w:vAlign w:val="center"/>
          </w:tcPr>
          <w:p w:rsidR="00910038" w:rsidRPr="006D558C" w:rsidRDefault="00910038" w:rsidP="00FC27CD">
            <w:pPr>
              <w:jc w:val="center"/>
              <w:rPr>
                <w:sz w:val="20"/>
                <w:szCs w:val="20"/>
              </w:rPr>
            </w:pPr>
            <w:r w:rsidRPr="006D558C">
              <w:rPr>
                <w:sz w:val="20"/>
                <w:szCs w:val="20"/>
              </w:rPr>
              <w:t>32</w:t>
            </w:r>
          </w:p>
        </w:tc>
        <w:tc>
          <w:tcPr>
            <w:tcW w:w="1105" w:type="dxa"/>
            <w:vMerge w:val="restart"/>
            <w:vAlign w:val="center"/>
          </w:tcPr>
          <w:p w:rsidR="00910038" w:rsidRPr="006D558C" w:rsidRDefault="00910038" w:rsidP="00FC27CD">
            <w:pPr>
              <w:jc w:val="center"/>
              <w:rPr>
                <w:sz w:val="20"/>
                <w:szCs w:val="20"/>
              </w:rPr>
            </w:pPr>
            <w:r w:rsidRPr="006D558C">
              <w:rPr>
                <w:sz w:val="20"/>
                <w:szCs w:val="20"/>
              </w:rPr>
              <w:t>100</w:t>
            </w:r>
          </w:p>
        </w:tc>
        <w:tc>
          <w:tcPr>
            <w:tcW w:w="1134" w:type="dxa"/>
            <w:vMerge w:val="restart"/>
            <w:vAlign w:val="center"/>
          </w:tcPr>
          <w:p w:rsidR="00910038" w:rsidRPr="006D558C" w:rsidRDefault="00910038" w:rsidP="00FC27CD">
            <w:pPr>
              <w:jc w:val="center"/>
              <w:rPr>
                <w:sz w:val="20"/>
                <w:szCs w:val="20"/>
              </w:rPr>
            </w:pPr>
            <w:r w:rsidRPr="006D558C">
              <w:rPr>
                <w:sz w:val="20"/>
                <w:szCs w:val="20"/>
              </w:rPr>
              <w:t>700</w:t>
            </w:r>
          </w:p>
        </w:tc>
        <w:tc>
          <w:tcPr>
            <w:tcW w:w="1276" w:type="dxa"/>
            <w:vAlign w:val="center"/>
          </w:tcPr>
          <w:p w:rsidR="00910038" w:rsidRPr="006D558C" w:rsidRDefault="00910038" w:rsidP="00FC27CD">
            <w:pPr>
              <w:ind w:firstLine="426"/>
              <w:jc w:val="center"/>
              <w:rPr>
                <w:sz w:val="20"/>
                <w:szCs w:val="20"/>
              </w:rPr>
            </w:pPr>
            <w:r w:rsidRPr="006D558C">
              <w:rPr>
                <w:sz w:val="20"/>
                <w:szCs w:val="20"/>
              </w:rPr>
              <w:t>2.91</w:t>
            </w:r>
          </w:p>
        </w:tc>
        <w:tc>
          <w:tcPr>
            <w:tcW w:w="1134" w:type="dxa"/>
            <w:vAlign w:val="center"/>
          </w:tcPr>
          <w:p w:rsidR="00910038" w:rsidRPr="006D558C" w:rsidRDefault="00910038" w:rsidP="00FC27CD">
            <w:pPr>
              <w:jc w:val="center"/>
              <w:rPr>
                <w:sz w:val="20"/>
                <w:szCs w:val="20"/>
              </w:rPr>
            </w:pPr>
            <w:r w:rsidRPr="006D558C">
              <w:rPr>
                <w:sz w:val="20"/>
                <w:szCs w:val="20"/>
              </w:rPr>
              <w:t>701.2</w:t>
            </w:r>
          </w:p>
        </w:tc>
      </w:tr>
      <w:tr w:rsidR="00910038" w:rsidRPr="006D558C" w:rsidTr="00FC27CD">
        <w:trPr>
          <w:trHeight w:val="419"/>
        </w:trPr>
        <w:tc>
          <w:tcPr>
            <w:tcW w:w="1148" w:type="dxa"/>
            <w:vMerge/>
            <w:vAlign w:val="center"/>
          </w:tcPr>
          <w:p w:rsidR="00910038" w:rsidRPr="006D558C" w:rsidRDefault="00910038" w:rsidP="00FC27CD">
            <w:pPr>
              <w:ind w:firstLine="426"/>
              <w:jc w:val="center"/>
              <w:rPr>
                <w:sz w:val="20"/>
                <w:szCs w:val="20"/>
              </w:rPr>
            </w:pPr>
          </w:p>
        </w:tc>
        <w:tc>
          <w:tcPr>
            <w:tcW w:w="865" w:type="dxa"/>
            <w:vMerge/>
            <w:vAlign w:val="center"/>
          </w:tcPr>
          <w:p w:rsidR="00910038" w:rsidRPr="006D558C" w:rsidRDefault="00910038" w:rsidP="00FC27CD">
            <w:pPr>
              <w:ind w:firstLine="426"/>
              <w:jc w:val="center"/>
              <w:rPr>
                <w:sz w:val="20"/>
                <w:szCs w:val="20"/>
              </w:rPr>
            </w:pPr>
          </w:p>
        </w:tc>
        <w:tc>
          <w:tcPr>
            <w:tcW w:w="1105" w:type="dxa"/>
            <w:vMerge/>
            <w:vAlign w:val="center"/>
          </w:tcPr>
          <w:p w:rsidR="00910038" w:rsidRPr="006D558C" w:rsidRDefault="00910038" w:rsidP="00FC27CD">
            <w:pPr>
              <w:ind w:firstLine="426"/>
              <w:jc w:val="center"/>
              <w:rPr>
                <w:sz w:val="20"/>
                <w:szCs w:val="20"/>
              </w:rPr>
            </w:pPr>
          </w:p>
        </w:tc>
        <w:tc>
          <w:tcPr>
            <w:tcW w:w="1134" w:type="dxa"/>
            <w:vMerge/>
            <w:vAlign w:val="center"/>
          </w:tcPr>
          <w:p w:rsidR="00910038" w:rsidRPr="006D558C" w:rsidRDefault="00910038" w:rsidP="00FC27CD">
            <w:pPr>
              <w:ind w:firstLine="426"/>
              <w:jc w:val="center"/>
              <w:rPr>
                <w:sz w:val="20"/>
                <w:szCs w:val="20"/>
              </w:rPr>
            </w:pPr>
          </w:p>
        </w:tc>
        <w:tc>
          <w:tcPr>
            <w:tcW w:w="1276" w:type="dxa"/>
            <w:vAlign w:val="center"/>
          </w:tcPr>
          <w:p w:rsidR="00910038" w:rsidRPr="006D558C" w:rsidRDefault="00910038" w:rsidP="00FC27CD">
            <w:pPr>
              <w:ind w:firstLine="426"/>
              <w:jc w:val="center"/>
              <w:rPr>
                <w:sz w:val="20"/>
                <w:szCs w:val="20"/>
                <w:lang w:val="en-US"/>
              </w:rPr>
            </w:pPr>
            <w:r w:rsidRPr="006D558C">
              <w:rPr>
                <w:sz w:val="20"/>
                <w:szCs w:val="20"/>
                <w:lang w:val="en-US"/>
              </w:rPr>
              <w:t>2.88</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701.2</w:t>
            </w:r>
          </w:p>
        </w:tc>
      </w:tr>
      <w:tr w:rsidR="00910038" w:rsidRPr="006D558C" w:rsidTr="00FC27CD">
        <w:trPr>
          <w:trHeight w:val="449"/>
        </w:trPr>
        <w:tc>
          <w:tcPr>
            <w:tcW w:w="1148" w:type="dxa"/>
            <w:vMerge/>
            <w:vAlign w:val="center"/>
          </w:tcPr>
          <w:p w:rsidR="00910038" w:rsidRPr="006D558C" w:rsidRDefault="00910038" w:rsidP="00FC27CD">
            <w:pPr>
              <w:ind w:firstLine="426"/>
              <w:jc w:val="center"/>
              <w:rPr>
                <w:sz w:val="20"/>
                <w:szCs w:val="20"/>
              </w:rPr>
            </w:pPr>
          </w:p>
        </w:tc>
        <w:tc>
          <w:tcPr>
            <w:tcW w:w="865" w:type="dxa"/>
            <w:vMerge/>
            <w:vAlign w:val="center"/>
          </w:tcPr>
          <w:p w:rsidR="00910038" w:rsidRPr="006D558C" w:rsidRDefault="00910038" w:rsidP="00FC27CD">
            <w:pPr>
              <w:ind w:firstLine="426"/>
              <w:jc w:val="center"/>
              <w:rPr>
                <w:sz w:val="20"/>
                <w:szCs w:val="20"/>
              </w:rPr>
            </w:pPr>
          </w:p>
        </w:tc>
        <w:tc>
          <w:tcPr>
            <w:tcW w:w="1105" w:type="dxa"/>
            <w:vMerge/>
            <w:vAlign w:val="center"/>
          </w:tcPr>
          <w:p w:rsidR="00910038" w:rsidRPr="006D558C" w:rsidRDefault="00910038" w:rsidP="00FC27CD">
            <w:pPr>
              <w:ind w:firstLine="426"/>
              <w:jc w:val="center"/>
              <w:rPr>
                <w:sz w:val="20"/>
                <w:szCs w:val="20"/>
              </w:rPr>
            </w:pPr>
          </w:p>
        </w:tc>
        <w:tc>
          <w:tcPr>
            <w:tcW w:w="1134" w:type="dxa"/>
            <w:vMerge/>
            <w:vAlign w:val="center"/>
          </w:tcPr>
          <w:p w:rsidR="00910038" w:rsidRPr="006D558C" w:rsidRDefault="00910038" w:rsidP="00FC27CD">
            <w:pPr>
              <w:ind w:firstLine="426"/>
              <w:jc w:val="center"/>
              <w:rPr>
                <w:sz w:val="20"/>
                <w:szCs w:val="20"/>
              </w:rPr>
            </w:pPr>
          </w:p>
        </w:tc>
        <w:tc>
          <w:tcPr>
            <w:tcW w:w="1276" w:type="dxa"/>
            <w:vAlign w:val="center"/>
          </w:tcPr>
          <w:p w:rsidR="00910038" w:rsidRPr="006D558C" w:rsidRDefault="00910038" w:rsidP="00FC27CD">
            <w:pPr>
              <w:ind w:firstLine="426"/>
              <w:jc w:val="center"/>
              <w:rPr>
                <w:sz w:val="20"/>
                <w:szCs w:val="20"/>
                <w:lang w:val="en-US"/>
              </w:rPr>
            </w:pPr>
            <w:r w:rsidRPr="006D558C">
              <w:rPr>
                <w:sz w:val="20"/>
                <w:szCs w:val="20"/>
                <w:lang w:val="en-US"/>
              </w:rPr>
              <w:t>2.88</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700.2</w:t>
            </w:r>
          </w:p>
        </w:tc>
      </w:tr>
      <w:tr w:rsidR="00910038" w:rsidRPr="006D558C" w:rsidTr="00FC27CD">
        <w:trPr>
          <w:trHeight w:val="338"/>
        </w:trPr>
        <w:tc>
          <w:tcPr>
            <w:tcW w:w="1148" w:type="dxa"/>
            <w:vMerge w:val="restart"/>
            <w:vAlign w:val="center"/>
          </w:tcPr>
          <w:p w:rsidR="00910038" w:rsidRPr="006D558C" w:rsidRDefault="00910038" w:rsidP="00FC27CD">
            <w:pPr>
              <w:ind w:firstLine="426"/>
              <w:jc w:val="center"/>
              <w:rPr>
                <w:sz w:val="20"/>
                <w:szCs w:val="20"/>
                <w:lang w:val="en-US"/>
              </w:rPr>
            </w:pPr>
            <w:r w:rsidRPr="006D558C">
              <w:rPr>
                <w:sz w:val="20"/>
                <w:szCs w:val="20"/>
                <w:lang w:val="en-US"/>
              </w:rPr>
              <w:t>1.6</w:t>
            </w:r>
          </w:p>
        </w:tc>
        <w:tc>
          <w:tcPr>
            <w:tcW w:w="865" w:type="dxa"/>
            <w:vMerge w:val="restart"/>
            <w:vAlign w:val="center"/>
          </w:tcPr>
          <w:p w:rsidR="00910038" w:rsidRPr="006D558C" w:rsidRDefault="00910038" w:rsidP="00FC27CD">
            <w:pPr>
              <w:jc w:val="center"/>
              <w:rPr>
                <w:sz w:val="20"/>
                <w:szCs w:val="20"/>
                <w:lang w:val="en-US"/>
              </w:rPr>
            </w:pPr>
            <w:r w:rsidRPr="006D558C">
              <w:rPr>
                <w:sz w:val="20"/>
                <w:szCs w:val="20"/>
                <w:lang w:val="en-US"/>
              </w:rPr>
              <w:t>32</w:t>
            </w:r>
          </w:p>
        </w:tc>
        <w:tc>
          <w:tcPr>
            <w:tcW w:w="1105" w:type="dxa"/>
            <w:vMerge w:val="restart"/>
            <w:vAlign w:val="center"/>
          </w:tcPr>
          <w:p w:rsidR="00910038" w:rsidRPr="006D558C" w:rsidRDefault="00910038" w:rsidP="00FC27CD">
            <w:pPr>
              <w:jc w:val="center"/>
              <w:rPr>
                <w:sz w:val="20"/>
                <w:szCs w:val="20"/>
                <w:lang w:val="en-US"/>
              </w:rPr>
            </w:pPr>
            <w:r w:rsidRPr="006D558C">
              <w:rPr>
                <w:sz w:val="20"/>
                <w:szCs w:val="20"/>
                <w:lang w:val="en-US"/>
              </w:rPr>
              <w:t>50</w:t>
            </w:r>
          </w:p>
        </w:tc>
        <w:tc>
          <w:tcPr>
            <w:tcW w:w="1134" w:type="dxa"/>
            <w:vMerge w:val="restart"/>
            <w:vAlign w:val="center"/>
          </w:tcPr>
          <w:p w:rsidR="00910038" w:rsidRPr="006D558C" w:rsidRDefault="00910038" w:rsidP="00FC27CD">
            <w:pPr>
              <w:jc w:val="center"/>
              <w:rPr>
                <w:sz w:val="20"/>
                <w:szCs w:val="20"/>
                <w:lang w:val="en-US"/>
              </w:rPr>
            </w:pPr>
            <w:r w:rsidRPr="006D558C">
              <w:rPr>
                <w:sz w:val="20"/>
                <w:szCs w:val="20"/>
                <w:lang w:val="en-US"/>
              </w:rPr>
              <w:t>700</w:t>
            </w:r>
          </w:p>
        </w:tc>
        <w:tc>
          <w:tcPr>
            <w:tcW w:w="1276" w:type="dxa"/>
            <w:vAlign w:val="center"/>
          </w:tcPr>
          <w:p w:rsidR="00910038" w:rsidRPr="006D558C" w:rsidRDefault="00910038" w:rsidP="00FC27CD">
            <w:pPr>
              <w:ind w:firstLine="426"/>
              <w:jc w:val="center"/>
              <w:rPr>
                <w:sz w:val="20"/>
                <w:szCs w:val="20"/>
                <w:lang w:val="en-US"/>
              </w:rPr>
            </w:pPr>
            <w:r w:rsidRPr="006D558C">
              <w:rPr>
                <w:sz w:val="20"/>
                <w:szCs w:val="20"/>
                <w:lang w:val="en-US"/>
              </w:rPr>
              <w:t>1.31</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701.2</w:t>
            </w:r>
          </w:p>
        </w:tc>
      </w:tr>
      <w:tr w:rsidR="00910038" w:rsidRPr="006D558C" w:rsidTr="00FC27CD">
        <w:trPr>
          <w:trHeight w:val="337"/>
        </w:trPr>
        <w:tc>
          <w:tcPr>
            <w:tcW w:w="1148" w:type="dxa"/>
            <w:vMerge/>
            <w:vAlign w:val="center"/>
          </w:tcPr>
          <w:p w:rsidR="00910038" w:rsidRPr="006D558C" w:rsidRDefault="00910038" w:rsidP="00FC27CD">
            <w:pPr>
              <w:ind w:firstLine="426"/>
              <w:jc w:val="center"/>
              <w:rPr>
                <w:sz w:val="20"/>
                <w:szCs w:val="20"/>
              </w:rPr>
            </w:pPr>
          </w:p>
        </w:tc>
        <w:tc>
          <w:tcPr>
            <w:tcW w:w="865" w:type="dxa"/>
            <w:vMerge/>
            <w:vAlign w:val="center"/>
          </w:tcPr>
          <w:p w:rsidR="00910038" w:rsidRPr="006D558C" w:rsidRDefault="00910038" w:rsidP="00FC27CD">
            <w:pPr>
              <w:ind w:firstLine="426"/>
              <w:jc w:val="center"/>
              <w:rPr>
                <w:sz w:val="20"/>
                <w:szCs w:val="20"/>
              </w:rPr>
            </w:pPr>
          </w:p>
        </w:tc>
        <w:tc>
          <w:tcPr>
            <w:tcW w:w="1105" w:type="dxa"/>
            <w:vMerge/>
            <w:vAlign w:val="center"/>
          </w:tcPr>
          <w:p w:rsidR="00910038" w:rsidRPr="006D558C" w:rsidRDefault="00910038" w:rsidP="00FC27CD">
            <w:pPr>
              <w:ind w:firstLine="426"/>
              <w:jc w:val="center"/>
              <w:rPr>
                <w:sz w:val="20"/>
                <w:szCs w:val="20"/>
              </w:rPr>
            </w:pPr>
          </w:p>
        </w:tc>
        <w:tc>
          <w:tcPr>
            <w:tcW w:w="1134" w:type="dxa"/>
            <w:vMerge/>
            <w:vAlign w:val="center"/>
          </w:tcPr>
          <w:p w:rsidR="00910038" w:rsidRPr="006D558C" w:rsidRDefault="00910038" w:rsidP="00FC27CD">
            <w:pPr>
              <w:ind w:firstLine="426"/>
              <w:jc w:val="center"/>
              <w:rPr>
                <w:sz w:val="20"/>
                <w:szCs w:val="20"/>
              </w:rPr>
            </w:pPr>
          </w:p>
        </w:tc>
        <w:tc>
          <w:tcPr>
            <w:tcW w:w="1276" w:type="dxa"/>
            <w:vAlign w:val="center"/>
          </w:tcPr>
          <w:p w:rsidR="00910038" w:rsidRPr="006D558C" w:rsidRDefault="00910038" w:rsidP="00FC27CD">
            <w:pPr>
              <w:ind w:firstLine="426"/>
              <w:jc w:val="center"/>
              <w:rPr>
                <w:sz w:val="20"/>
                <w:szCs w:val="20"/>
                <w:lang w:val="en-US"/>
              </w:rPr>
            </w:pPr>
            <w:r w:rsidRPr="006D558C">
              <w:rPr>
                <w:sz w:val="20"/>
                <w:szCs w:val="20"/>
                <w:lang w:val="en-US"/>
              </w:rPr>
              <w:t>1.34</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701.2</w:t>
            </w:r>
          </w:p>
        </w:tc>
      </w:tr>
      <w:tr w:rsidR="00910038" w:rsidRPr="006D558C" w:rsidTr="00FC27CD">
        <w:trPr>
          <w:trHeight w:val="378"/>
        </w:trPr>
        <w:tc>
          <w:tcPr>
            <w:tcW w:w="1148" w:type="dxa"/>
            <w:vMerge/>
            <w:vAlign w:val="center"/>
          </w:tcPr>
          <w:p w:rsidR="00910038" w:rsidRPr="006D558C" w:rsidRDefault="00910038" w:rsidP="00FC27CD">
            <w:pPr>
              <w:ind w:firstLine="426"/>
              <w:jc w:val="center"/>
              <w:rPr>
                <w:sz w:val="20"/>
                <w:szCs w:val="20"/>
              </w:rPr>
            </w:pPr>
          </w:p>
        </w:tc>
        <w:tc>
          <w:tcPr>
            <w:tcW w:w="865" w:type="dxa"/>
            <w:vMerge/>
            <w:vAlign w:val="center"/>
          </w:tcPr>
          <w:p w:rsidR="00910038" w:rsidRPr="006D558C" w:rsidRDefault="00910038" w:rsidP="00FC27CD">
            <w:pPr>
              <w:ind w:firstLine="426"/>
              <w:jc w:val="center"/>
              <w:rPr>
                <w:sz w:val="20"/>
                <w:szCs w:val="20"/>
              </w:rPr>
            </w:pPr>
          </w:p>
        </w:tc>
        <w:tc>
          <w:tcPr>
            <w:tcW w:w="1105" w:type="dxa"/>
            <w:vMerge/>
            <w:vAlign w:val="center"/>
          </w:tcPr>
          <w:p w:rsidR="00910038" w:rsidRPr="006D558C" w:rsidRDefault="00910038" w:rsidP="00FC27CD">
            <w:pPr>
              <w:ind w:firstLine="426"/>
              <w:jc w:val="center"/>
              <w:rPr>
                <w:sz w:val="20"/>
                <w:szCs w:val="20"/>
              </w:rPr>
            </w:pPr>
          </w:p>
        </w:tc>
        <w:tc>
          <w:tcPr>
            <w:tcW w:w="1134" w:type="dxa"/>
            <w:vMerge/>
            <w:vAlign w:val="center"/>
          </w:tcPr>
          <w:p w:rsidR="00910038" w:rsidRPr="006D558C" w:rsidRDefault="00910038" w:rsidP="00FC27CD">
            <w:pPr>
              <w:ind w:firstLine="426"/>
              <w:jc w:val="center"/>
              <w:rPr>
                <w:sz w:val="20"/>
                <w:szCs w:val="20"/>
              </w:rPr>
            </w:pPr>
          </w:p>
        </w:tc>
        <w:tc>
          <w:tcPr>
            <w:tcW w:w="1276" w:type="dxa"/>
            <w:vAlign w:val="center"/>
          </w:tcPr>
          <w:p w:rsidR="00910038" w:rsidRPr="006D558C" w:rsidRDefault="00910038" w:rsidP="00FC27CD">
            <w:pPr>
              <w:ind w:firstLine="426"/>
              <w:jc w:val="center"/>
              <w:rPr>
                <w:sz w:val="20"/>
                <w:szCs w:val="20"/>
                <w:lang w:val="en-US"/>
              </w:rPr>
            </w:pPr>
            <w:r w:rsidRPr="006D558C">
              <w:rPr>
                <w:sz w:val="20"/>
                <w:szCs w:val="20"/>
                <w:lang w:val="en-US"/>
              </w:rPr>
              <w:t>1.44</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703.1</w:t>
            </w:r>
          </w:p>
        </w:tc>
      </w:tr>
      <w:tr w:rsidR="00910038" w:rsidRPr="006D558C" w:rsidTr="00FC27CD">
        <w:trPr>
          <w:trHeight w:val="470"/>
        </w:trPr>
        <w:tc>
          <w:tcPr>
            <w:tcW w:w="1148" w:type="dxa"/>
            <w:vAlign w:val="center"/>
          </w:tcPr>
          <w:p w:rsidR="00910038" w:rsidRPr="006D558C" w:rsidRDefault="00910038" w:rsidP="00FC27CD">
            <w:pPr>
              <w:ind w:firstLine="426"/>
              <w:jc w:val="center"/>
              <w:rPr>
                <w:sz w:val="20"/>
                <w:szCs w:val="20"/>
                <w:lang w:val="en-US"/>
              </w:rPr>
            </w:pPr>
            <w:r w:rsidRPr="006D558C">
              <w:rPr>
                <w:sz w:val="20"/>
                <w:szCs w:val="20"/>
                <w:lang w:val="en-US"/>
              </w:rPr>
              <w:t>3.0</w:t>
            </w:r>
          </w:p>
        </w:tc>
        <w:tc>
          <w:tcPr>
            <w:tcW w:w="865" w:type="dxa"/>
            <w:vAlign w:val="center"/>
          </w:tcPr>
          <w:p w:rsidR="00910038" w:rsidRPr="006D558C" w:rsidRDefault="00910038" w:rsidP="00FC27CD">
            <w:pPr>
              <w:jc w:val="center"/>
              <w:rPr>
                <w:sz w:val="20"/>
                <w:szCs w:val="20"/>
                <w:lang w:val="en-US"/>
              </w:rPr>
            </w:pPr>
            <w:r w:rsidRPr="006D558C">
              <w:rPr>
                <w:sz w:val="20"/>
                <w:szCs w:val="20"/>
                <w:lang w:val="en-US"/>
              </w:rPr>
              <w:t>20</w:t>
            </w:r>
          </w:p>
        </w:tc>
        <w:tc>
          <w:tcPr>
            <w:tcW w:w="1105" w:type="dxa"/>
            <w:vAlign w:val="center"/>
          </w:tcPr>
          <w:p w:rsidR="00910038" w:rsidRPr="006D558C" w:rsidRDefault="00910038" w:rsidP="00FC27CD">
            <w:pPr>
              <w:jc w:val="center"/>
              <w:rPr>
                <w:sz w:val="20"/>
                <w:szCs w:val="20"/>
                <w:lang w:val="en-US"/>
              </w:rPr>
            </w:pPr>
            <w:r w:rsidRPr="006D558C">
              <w:rPr>
                <w:sz w:val="20"/>
                <w:szCs w:val="20"/>
                <w:lang w:val="en-US"/>
              </w:rPr>
              <w:t>150</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700</w:t>
            </w:r>
          </w:p>
        </w:tc>
        <w:tc>
          <w:tcPr>
            <w:tcW w:w="1276" w:type="dxa"/>
            <w:vAlign w:val="center"/>
          </w:tcPr>
          <w:p w:rsidR="00910038" w:rsidRPr="006D558C" w:rsidRDefault="00910038" w:rsidP="00FC27CD">
            <w:pPr>
              <w:ind w:firstLine="426"/>
              <w:jc w:val="center"/>
              <w:rPr>
                <w:sz w:val="20"/>
                <w:szCs w:val="20"/>
                <w:lang w:val="en-US"/>
              </w:rPr>
            </w:pPr>
            <w:r w:rsidRPr="006D558C">
              <w:rPr>
                <w:sz w:val="20"/>
                <w:szCs w:val="20"/>
                <w:lang w:val="en-US"/>
              </w:rPr>
              <w:t>2.7</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701.2</w:t>
            </w:r>
          </w:p>
        </w:tc>
      </w:tr>
      <w:tr w:rsidR="00910038" w:rsidRPr="006D558C" w:rsidTr="00FC27CD">
        <w:trPr>
          <w:trHeight w:val="531"/>
        </w:trPr>
        <w:tc>
          <w:tcPr>
            <w:tcW w:w="1148" w:type="dxa"/>
            <w:vAlign w:val="center"/>
          </w:tcPr>
          <w:p w:rsidR="00910038" w:rsidRPr="006D558C" w:rsidRDefault="00910038" w:rsidP="00FC27CD">
            <w:pPr>
              <w:ind w:firstLine="426"/>
              <w:jc w:val="center"/>
              <w:rPr>
                <w:sz w:val="20"/>
                <w:szCs w:val="20"/>
                <w:lang w:val="en-US"/>
              </w:rPr>
            </w:pPr>
            <w:r w:rsidRPr="006D558C">
              <w:rPr>
                <w:sz w:val="20"/>
                <w:szCs w:val="20"/>
                <w:lang w:val="en-US"/>
              </w:rPr>
              <w:t>3.0</w:t>
            </w:r>
          </w:p>
        </w:tc>
        <w:tc>
          <w:tcPr>
            <w:tcW w:w="865" w:type="dxa"/>
            <w:vAlign w:val="center"/>
          </w:tcPr>
          <w:p w:rsidR="00910038" w:rsidRPr="006D558C" w:rsidRDefault="00910038" w:rsidP="00FC27CD">
            <w:pPr>
              <w:jc w:val="center"/>
              <w:rPr>
                <w:sz w:val="20"/>
                <w:szCs w:val="20"/>
                <w:lang w:val="en-US"/>
              </w:rPr>
            </w:pPr>
            <w:r w:rsidRPr="006D558C">
              <w:rPr>
                <w:sz w:val="20"/>
                <w:szCs w:val="20"/>
                <w:lang w:val="en-US"/>
              </w:rPr>
              <w:t>20</w:t>
            </w:r>
          </w:p>
        </w:tc>
        <w:tc>
          <w:tcPr>
            <w:tcW w:w="1105" w:type="dxa"/>
            <w:vAlign w:val="center"/>
          </w:tcPr>
          <w:p w:rsidR="00910038" w:rsidRPr="006D558C" w:rsidRDefault="00910038" w:rsidP="00FC27CD">
            <w:pPr>
              <w:jc w:val="center"/>
              <w:rPr>
                <w:sz w:val="20"/>
                <w:szCs w:val="20"/>
                <w:lang w:val="en-US"/>
              </w:rPr>
            </w:pPr>
            <w:r>
              <w:rPr>
                <w:sz w:val="20"/>
                <w:szCs w:val="20"/>
                <w:lang w:val="en-US"/>
              </w:rPr>
              <w:t>1</w:t>
            </w:r>
            <w:r w:rsidRPr="006D558C">
              <w:rPr>
                <w:sz w:val="20"/>
                <w:szCs w:val="20"/>
                <w:lang w:val="en-US"/>
              </w:rPr>
              <w:t>50</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500</w:t>
            </w:r>
          </w:p>
        </w:tc>
        <w:tc>
          <w:tcPr>
            <w:tcW w:w="1276" w:type="dxa"/>
            <w:vAlign w:val="center"/>
          </w:tcPr>
          <w:p w:rsidR="00910038" w:rsidRPr="006D558C" w:rsidRDefault="00910038" w:rsidP="00FC27CD">
            <w:pPr>
              <w:ind w:firstLine="426"/>
              <w:jc w:val="center"/>
              <w:rPr>
                <w:sz w:val="20"/>
                <w:szCs w:val="20"/>
                <w:lang w:val="en-US"/>
              </w:rPr>
            </w:pPr>
            <w:r w:rsidRPr="006D558C">
              <w:rPr>
                <w:sz w:val="20"/>
                <w:szCs w:val="20"/>
                <w:lang w:val="en-US"/>
              </w:rPr>
              <w:t>2.5</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501.0</w:t>
            </w:r>
          </w:p>
        </w:tc>
      </w:tr>
      <w:tr w:rsidR="00910038" w:rsidRPr="006D558C" w:rsidTr="00FC27CD">
        <w:trPr>
          <w:trHeight w:val="419"/>
        </w:trPr>
        <w:tc>
          <w:tcPr>
            <w:tcW w:w="1148" w:type="dxa"/>
            <w:vAlign w:val="center"/>
          </w:tcPr>
          <w:p w:rsidR="00910038" w:rsidRPr="006D558C" w:rsidRDefault="00910038" w:rsidP="00FC27CD">
            <w:pPr>
              <w:ind w:firstLine="426"/>
              <w:jc w:val="center"/>
              <w:rPr>
                <w:sz w:val="20"/>
                <w:szCs w:val="20"/>
                <w:lang w:val="en-US"/>
              </w:rPr>
            </w:pPr>
            <w:r w:rsidRPr="006D558C">
              <w:rPr>
                <w:sz w:val="20"/>
                <w:szCs w:val="20"/>
                <w:lang w:val="en-US"/>
              </w:rPr>
              <w:t>3.0</w:t>
            </w:r>
          </w:p>
        </w:tc>
        <w:tc>
          <w:tcPr>
            <w:tcW w:w="865" w:type="dxa"/>
            <w:vAlign w:val="center"/>
          </w:tcPr>
          <w:p w:rsidR="00910038" w:rsidRPr="006D558C" w:rsidRDefault="00910038" w:rsidP="00FC27CD">
            <w:pPr>
              <w:jc w:val="center"/>
              <w:rPr>
                <w:sz w:val="20"/>
                <w:szCs w:val="20"/>
                <w:lang w:val="en-US"/>
              </w:rPr>
            </w:pPr>
            <w:r w:rsidRPr="006D558C">
              <w:rPr>
                <w:sz w:val="20"/>
                <w:szCs w:val="20"/>
                <w:lang w:val="en-US"/>
              </w:rPr>
              <w:t>20</w:t>
            </w:r>
          </w:p>
        </w:tc>
        <w:tc>
          <w:tcPr>
            <w:tcW w:w="1105" w:type="dxa"/>
            <w:vAlign w:val="center"/>
          </w:tcPr>
          <w:p w:rsidR="00910038" w:rsidRPr="006D558C" w:rsidRDefault="00910038" w:rsidP="00FC27CD">
            <w:pPr>
              <w:jc w:val="center"/>
              <w:rPr>
                <w:sz w:val="20"/>
                <w:szCs w:val="20"/>
                <w:lang w:val="en-US"/>
              </w:rPr>
            </w:pPr>
            <w:r w:rsidRPr="006D558C">
              <w:rPr>
                <w:sz w:val="20"/>
                <w:szCs w:val="20"/>
                <w:lang w:val="en-US"/>
              </w:rPr>
              <w:t>150</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300</w:t>
            </w:r>
          </w:p>
        </w:tc>
        <w:tc>
          <w:tcPr>
            <w:tcW w:w="1276" w:type="dxa"/>
            <w:vAlign w:val="center"/>
          </w:tcPr>
          <w:p w:rsidR="00910038" w:rsidRPr="006D558C" w:rsidRDefault="00910038" w:rsidP="00FC27CD">
            <w:pPr>
              <w:ind w:firstLine="426"/>
              <w:jc w:val="center"/>
              <w:rPr>
                <w:sz w:val="20"/>
                <w:szCs w:val="20"/>
                <w:lang w:val="en-US"/>
              </w:rPr>
            </w:pPr>
            <w:r w:rsidRPr="006D558C">
              <w:rPr>
                <w:sz w:val="20"/>
                <w:szCs w:val="20"/>
                <w:lang w:val="en-US"/>
              </w:rPr>
              <w:t>2.5</w:t>
            </w:r>
          </w:p>
        </w:tc>
        <w:tc>
          <w:tcPr>
            <w:tcW w:w="1134" w:type="dxa"/>
            <w:vAlign w:val="center"/>
          </w:tcPr>
          <w:p w:rsidR="00910038" w:rsidRPr="006D558C" w:rsidRDefault="00910038" w:rsidP="00FC27CD">
            <w:pPr>
              <w:jc w:val="center"/>
              <w:rPr>
                <w:sz w:val="20"/>
                <w:szCs w:val="20"/>
                <w:lang w:val="en-US"/>
              </w:rPr>
            </w:pPr>
            <w:r w:rsidRPr="006D558C">
              <w:rPr>
                <w:sz w:val="20"/>
                <w:szCs w:val="20"/>
                <w:lang w:val="en-US"/>
              </w:rPr>
              <w:t>301.8</w:t>
            </w:r>
          </w:p>
        </w:tc>
      </w:tr>
    </w:tbl>
    <w:p w:rsidR="00910038" w:rsidRPr="000C4BF4" w:rsidRDefault="00910038" w:rsidP="00910038">
      <w:pPr>
        <w:ind w:firstLine="426"/>
        <w:jc w:val="both"/>
        <w:rPr>
          <w:lang w:val="en-US"/>
        </w:rPr>
      </w:pPr>
    </w:p>
    <w:p w:rsidR="00910038" w:rsidRPr="000C4BF4" w:rsidRDefault="00910038" w:rsidP="00910038">
      <w:pPr>
        <w:ind w:firstLine="426"/>
        <w:jc w:val="both"/>
      </w:pPr>
      <w:r w:rsidRPr="000C4BF4">
        <w:t>Обозначения</w:t>
      </w:r>
      <w:r w:rsidRPr="000C4BF4">
        <w:rPr>
          <w:lang w:val="en-US"/>
        </w:rPr>
        <w:t>:</w:t>
      </w:r>
    </w:p>
    <w:p w:rsidR="00910038" w:rsidRPr="000C4BF4" w:rsidRDefault="00910038" w:rsidP="00910038">
      <w:pPr>
        <w:ind w:firstLine="426"/>
        <w:jc w:val="both"/>
      </w:pPr>
      <w:r w:rsidRPr="000C4BF4">
        <w:t xml:space="preserve">- </w:t>
      </w:r>
      <w:r w:rsidRPr="000C4BF4">
        <w:rPr>
          <w:i/>
          <w:lang w:val="en-US"/>
        </w:rPr>
        <w:t>N</w:t>
      </w:r>
      <w:r w:rsidRPr="000C4BF4">
        <w:rPr>
          <w:i/>
          <w:vertAlign w:val="subscript"/>
          <w:lang w:val="en-US"/>
        </w:rPr>
        <w:t>e</w:t>
      </w:r>
      <w:r w:rsidRPr="000C4BF4">
        <w:rPr>
          <w:vertAlign w:val="subscript"/>
        </w:rPr>
        <w:t xml:space="preserve"> </w:t>
      </w:r>
      <w:r w:rsidRPr="000C4BF4">
        <w:t>– число элементов кода ФМ;</w:t>
      </w:r>
    </w:p>
    <w:p w:rsidR="00910038" w:rsidRPr="000C4BF4" w:rsidRDefault="00910038" w:rsidP="00910038">
      <w:pPr>
        <w:ind w:firstLine="426"/>
        <w:jc w:val="both"/>
      </w:pPr>
      <w:r w:rsidRPr="000C4BF4">
        <w:t xml:space="preserve">- </w:t>
      </w:r>
      <w:r w:rsidRPr="000C4BF4">
        <w:rPr>
          <w:i/>
          <w:lang w:val="en-US"/>
        </w:rPr>
        <w:sym w:font="Symbol" w:char="F074"/>
      </w:r>
      <w:r w:rsidRPr="006022DD">
        <w:rPr>
          <w:vertAlign w:val="subscript"/>
        </w:rPr>
        <w:t>ф</w:t>
      </w:r>
      <w:r w:rsidRPr="000C4BF4">
        <w:rPr>
          <w:vertAlign w:val="subscript"/>
        </w:rPr>
        <w:t xml:space="preserve"> </w:t>
      </w:r>
      <w:r w:rsidRPr="000C4BF4">
        <w:t>– длительность элементов кода ФМ;</w:t>
      </w:r>
    </w:p>
    <w:p w:rsidR="00910038" w:rsidRPr="000C4BF4" w:rsidRDefault="00910038" w:rsidP="00910038">
      <w:pPr>
        <w:ind w:firstLine="426"/>
        <w:jc w:val="both"/>
      </w:pPr>
      <w:r w:rsidRPr="000C4BF4">
        <w:t xml:space="preserve">- </w:t>
      </w:r>
      <w:r w:rsidRPr="000C4BF4">
        <w:rPr>
          <w:i/>
          <w:lang w:val="en-US"/>
        </w:rPr>
        <w:t>F</w:t>
      </w:r>
      <w:r w:rsidRPr="006022DD">
        <w:rPr>
          <w:vertAlign w:val="subscript"/>
        </w:rPr>
        <w:t>н</w:t>
      </w:r>
      <w:r w:rsidRPr="000C4BF4">
        <w:rPr>
          <w:i/>
          <w:vertAlign w:val="subscript"/>
        </w:rPr>
        <w:t xml:space="preserve"> </w:t>
      </w:r>
      <w:r w:rsidRPr="000C4BF4">
        <w:t>– несущая частота;</w:t>
      </w:r>
    </w:p>
    <w:p w:rsidR="00910038" w:rsidRPr="000C4BF4" w:rsidRDefault="00910038" w:rsidP="00910038">
      <w:pPr>
        <w:ind w:firstLine="426"/>
        <w:jc w:val="both"/>
      </w:pPr>
      <w:r w:rsidRPr="000C4BF4">
        <w:t xml:space="preserve">- </w:t>
      </w:r>
      <w:r w:rsidRPr="000C4BF4">
        <w:rPr>
          <w:i/>
          <w:lang w:val="en-US"/>
        </w:rPr>
        <w:sym w:font="Symbol" w:char="F074"/>
      </w:r>
      <w:r w:rsidRPr="000C4BF4">
        <w:rPr>
          <w:i/>
        </w:rPr>
        <w:t xml:space="preserve"> </w:t>
      </w:r>
      <w:r w:rsidRPr="000C4BF4">
        <w:t xml:space="preserve">– оценка длительности </w:t>
      </w:r>
      <w:r w:rsidRPr="000C4BF4">
        <w:rPr>
          <w:i/>
          <w:lang w:val="en-US"/>
        </w:rPr>
        <w:sym w:font="Symbol" w:char="F074"/>
      </w:r>
      <w:r w:rsidRPr="006022DD">
        <w:rPr>
          <w:vertAlign w:val="subscript"/>
        </w:rPr>
        <w:t>и</w:t>
      </w:r>
      <w:r w:rsidRPr="000C4BF4">
        <w:rPr>
          <w:vertAlign w:val="subscript"/>
        </w:rPr>
        <w:t xml:space="preserve"> </w:t>
      </w:r>
      <w:r w:rsidRPr="000C4BF4">
        <w:t>;</w:t>
      </w:r>
    </w:p>
    <w:p w:rsidR="00910038" w:rsidRPr="000C4BF4" w:rsidRDefault="00910038" w:rsidP="00910038">
      <w:pPr>
        <w:ind w:firstLine="426"/>
        <w:jc w:val="both"/>
      </w:pPr>
      <w:r w:rsidRPr="000C4BF4">
        <w:t xml:space="preserve">- </w:t>
      </w:r>
      <w:r w:rsidRPr="000C4BF4">
        <w:rPr>
          <w:i/>
          <w:lang w:val="en-US"/>
        </w:rPr>
        <w:t>F</w:t>
      </w:r>
      <w:r w:rsidRPr="000C4BF4">
        <w:rPr>
          <w:i/>
        </w:rPr>
        <w:t xml:space="preserve"> </w:t>
      </w:r>
      <w:r w:rsidRPr="000C4BF4">
        <w:t xml:space="preserve">– оценка несущей </w:t>
      </w:r>
      <w:r w:rsidRPr="000C4BF4">
        <w:rPr>
          <w:i/>
          <w:lang w:val="en-US"/>
        </w:rPr>
        <w:t>F</w:t>
      </w:r>
      <w:r w:rsidRPr="006022DD">
        <w:rPr>
          <w:vertAlign w:val="subscript"/>
        </w:rPr>
        <w:t>н</w:t>
      </w:r>
      <w:r w:rsidRPr="000C4BF4">
        <w:t>.</w:t>
      </w:r>
    </w:p>
    <w:p w:rsidR="00910038" w:rsidRPr="000C4BF4" w:rsidRDefault="00910038" w:rsidP="00910038">
      <w:pPr>
        <w:ind w:firstLine="426"/>
        <w:jc w:val="both"/>
      </w:pPr>
    </w:p>
    <w:p w:rsidR="00910038" w:rsidRPr="000C4BF4" w:rsidRDefault="00910038" w:rsidP="00910038">
      <w:pPr>
        <w:ind w:firstLine="426"/>
        <w:jc w:val="both"/>
      </w:pPr>
      <w:r w:rsidRPr="000C4BF4">
        <w:t xml:space="preserve">ФМ-импульсы кодировались  псевдослучайными бинарными кодами с  </w:t>
      </w:r>
      <w:r w:rsidRPr="000C4BF4">
        <w:sym w:font="Symbol" w:char="F070"/>
      </w:r>
      <w:r w:rsidRPr="000C4BF4">
        <w:t xml:space="preserve">- манипуляцией (использовалась функция </w:t>
      </w:r>
      <w:r w:rsidRPr="000C4BF4">
        <w:rPr>
          <w:i/>
          <w:lang w:val="en-US"/>
        </w:rPr>
        <w:t>rnd</w:t>
      </w:r>
      <w:r w:rsidRPr="000C4BF4">
        <w:rPr>
          <w:i/>
        </w:rPr>
        <w:t>(1)</w:t>
      </w:r>
      <w:r w:rsidRPr="000C4BF4">
        <w:t xml:space="preserve"> пакета </w:t>
      </w:r>
      <w:r w:rsidRPr="000C4BF4">
        <w:rPr>
          <w:i/>
          <w:lang w:val="en-US"/>
        </w:rPr>
        <w:t>MathCAD</w:t>
      </w:r>
      <w:r w:rsidRPr="000C4BF4">
        <w:t xml:space="preserve">). Шум генерировался с отношением </w:t>
      </w:r>
      <w:r w:rsidRPr="000C4BF4">
        <w:rPr>
          <w:i/>
        </w:rPr>
        <w:t>с/ш = 10</w:t>
      </w:r>
      <w:r w:rsidRPr="000C4BF4">
        <w:t xml:space="preserve">, порог отсечения шума </w:t>
      </w:r>
      <w:r w:rsidRPr="000C4BF4">
        <w:rPr>
          <w:i/>
          <w:lang w:val="en-US"/>
        </w:rPr>
        <w:t>k</w:t>
      </w:r>
      <w:r w:rsidRPr="000C4BF4">
        <w:t xml:space="preserve"> =</w:t>
      </w:r>
      <w:r w:rsidRPr="000C4BF4">
        <w:rPr>
          <w:i/>
        </w:rPr>
        <w:t>0,2</w:t>
      </w:r>
      <w:r w:rsidRPr="000C4BF4">
        <w:t>.</w:t>
      </w:r>
    </w:p>
    <w:p w:rsidR="00910038" w:rsidRPr="000C4BF4" w:rsidRDefault="00910038" w:rsidP="00910038">
      <w:pPr>
        <w:ind w:firstLine="426"/>
        <w:jc w:val="both"/>
      </w:pPr>
      <w:r w:rsidRPr="000C4BF4">
        <w:t>Вернемся к вопросу выделения фигур связности (сегментов) спе</w:t>
      </w:r>
      <w:r w:rsidRPr="000C4BF4">
        <w:t>к</w:t>
      </w:r>
      <w:r w:rsidRPr="000C4BF4">
        <w:t>трограмм. При определении свойства связности в рассматриваемом здесь контексте необходимо учитывать дискретный характер областей опред</w:t>
      </w:r>
      <w:r w:rsidRPr="000C4BF4">
        <w:t>е</w:t>
      </w:r>
      <w:r w:rsidRPr="000C4BF4">
        <w:t xml:space="preserve">ления спектрограмм. Дискреты по времени здесь равны интервалу скольжения/скачка окна преобразования  </w:t>
      </w:r>
      <w:r>
        <w:rPr>
          <w:i/>
        </w:rPr>
        <w:t>δ=</w:t>
      </w:r>
      <w:r w:rsidRPr="000C4BF4">
        <w:rPr>
          <w:i/>
          <w:lang w:val="en-US"/>
        </w:rPr>
        <w:t>L</w:t>
      </w:r>
      <w:r w:rsidRPr="000C4BF4">
        <w:rPr>
          <w:i/>
        </w:rPr>
        <w:t>/</w:t>
      </w:r>
      <w:r w:rsidRPr="000C4BF4">
        <w:rPr>
          <w:i/>
          <w:lang w:val="en-US"/>
        </w:rPr>
        <w:t>f</w:t>
      </w:r>
      <w:r w:rsidRPr="000C4BF4">
        <w:rPr>
          <w:i/>
          <w:vertAlign w:val="subscript"/>
          <w:lang w:val="en-US"/>
        </w:rPr>
        <w:t>c</w:t>
      </w:r>
      <w:r w:rsidRPr="000C4BF4">
        <w:t xml:space="preserve">, где </w:t>
      </w:r>
      <w:r w:rsidRPr="000C4BF4">
        <w:rPr>
          <w:i/>
          <w:lang w:val="en-US"/>
        </w:rPr>
        <w:t>f</w:t>
      </w:r>
      <w:r w:rsidRPr="000C4BF4">
        <w:rPr>
          <w:i/>
          <w:vertAlign w:val="subscript"/>
          <w:lang w:val="en-US"/>
        </w:rPr>
        <w:t>c</w:t>
      </w:r>
      <w:r w:rsidRPr="000C4BF4">
        <w:t xml:space="preserve"> – частота оци</w:t>
      </w:r>
      <w:r w:rsidRPr="000C4BF4">
        <w:t>ф</w:t>
      </w:r>
      <w:r w:rsidRPr="000C4BF4">
        <w:t xml:space="preserve">ровки. При </w:t>
      </w:r>
      <w:r w:rsidRPr="000C4BF4">
        <w:rPr>
          <w:i/>
          <w:lang w:val="en-US"/>
        </w:rPr>
        <w:t>L</w:t>
      </w:r>
      <w:r w:rsidRPr="000C4BF4">
        <w:rPr>
          <w:i/>
        </w:rPr>
        <w:t xml:space="preserve"> = 1</w:t>
      </w:r>
      <w:r w:rsidRPr="000C4BF4">
        <w:t xml:space="preserve"> имеем скользящее, при </w:t>
      </w:r>
      <w:r w:rsidRPr="000C4BF4">
        <w:rPr>
          <w:i/>
          <w:lang w:val="en-US"/>
        </w:rPr>
        <w:t>L</w:t>
      </w:r>
      <w:r w:rsidRPr="000C4BF4">
        <w:rPr>
          <w:i/>
        </w:rPr>
        <w:t xml:space="preserve"> = 2…М-1</w:t>
      </w:r>
      <w:r w:rsidRPr="000C4BF4">
        <w:t xml:space="preserve"> – скачущее окно с перекрытием, при </w:t>
      </w:r>
      <w:r w:rsidRPr="000C4BF4">
        <w:rPr>
          <w:i/>
          <w:lang w:val="en-US"/>
        </w:rPr>
        <w:t>L</w:t>
      </w:r>
      <w:r w:rsidRPr="000C4BF4">
        <w:rPr>
          <w:i/>
        </w:rPr>
        <w:t xml:space="preserve"> = М</w:t>
      </w:r>
      <w:r w:rsidRPr="000C4BF4">
        <w:t xml:space="preserve"> – скачущее окно без перекрытия (здесь </w:t>
      </w:r>
      <w:r w:rsidRPr="000C4BF4">
        <w:rPr>
          <w:i/>
        </w:rPr>
        <w:t>М</w:t>
      </w:r>
      <w:r w:rsidRPr="000C4BF4">
        <w:t xml:space="preserve"> – чи</w:t>
      </w:r>
      <w:r w:rsidRPr="000C4BF4">
        <w:t>с</w:t>
      </w:r>
      <w:r w:rsidRPr="000C4BF4">
        <w:t>ло временных отсчетов сигнала в окне преобразования). Дискреты по ч</w:t>
      </w:r>
      <w:r w:rsidRPr="000C4BF4">
        <w:t>а</w:t>
      </w:r>
      <w:r w:rsidRPr="000C4BF4">
        <w:t xml:space="preserve">стоте следуют с интервалом </w:t>
      </w:r>
      <w:r w:rsidRPr="000C4BF4">
        <w:rPr>
          <w:i/>
        </w:rPr>
        <w:t>ψ = 2Δ</w:t>
      </w:r>
      <w:r w:rsidRPr="000C4BF4">
        <w:rPr>
          <w:i/>
          <w:lang w:val="en-US"/>
        </w:rPr>
        <w:t>f</w:t>
      </w:r>
      <w:r w:rsidRPr="000C4BF4">
        <w:rPr>
          <w:i/>
        </w:rPr>
        <w:t>/М</w:t>
      </w:r>
      <w:r w:rsidRPr="000C4BF4">
        <w:t xml:space="preserve">, где </w:t>
      </w:r>
      <w:r w:rsidRPr="000C4BF4">
        <w:rPr>
          <w:i/>
        </w:rPr>
        <w:t>Δ</w:t>
      </w:r>
      <w:r w:rsidRPr="000C4BF4">
        <w:rPr>
          <w:i/>
          <w:lang w:val="en-US"/>
        </w:rPr>
        <w:t>f</w:t>
      </w:r>
      <w:r w:rsidRPr="000C4BF4">
        <w:rPr>
          <w:i/>
        </w:rPr>
        <w:t xml:space="preserve"> </w:t>
      </w:r>
      <w:r w:rsidRPr="000C4BF4">
        <w:t>– ширина полосы обрабо</w:t>
      </w:r>
      <w:r w:rsidRPr="000C4BF4">
        <w:t>т</w:t>
      </w:r>
      <w:r w:rsidRPr="000C4BF4">
        <w:t xml:space="preserve">ки. Занумеруем кванты расширенным натуральным рядом  чисел </w:t>
      </w:r>
      <w:r w:rsidRPr="000C4BF4">
        <w:rPr>
          <w:i/>
          <w:lang w:val="en-US"/>
        </w:rPr>
        <w:t>Z</w:t>
      </w:r>
      <w:r w:rsidRPr="000C4BF4">
        <w:rPr>
          <w:i/>
          <w:vertAlign w:val="subscript"/>
        </w:rPr>
        <w:t>0</w:t>
      </w:r>
      <w:r w:rsidRPr="000C4BF4">
        <w:rPr>
          <w:i/>
        </w:rPr>
        <w:t xml:space="preserve"> = </w:t>
      </w:r>
      <w:r w:rsidRPr="000C4BF4">
        <w:t>{</w:t>
      </w:r>
      <w:r w:rsidRPr="000C4BF4">
        <w:rPr>
          <w:i/>
        </w:rPr>
        <w:t>0, 1, …</w:t>
      </w:r>
      <w:r w:rsidRPr="000C4BF4">
        <w:t>}</w:t>
      </w:r>
      <w:r w:rsidRPr="000C4BF4">
        <w:rPr>
          <w:i/>
        </w:rPr>
        <w:t>.</w:t>
      </w:r>
      <w:r w:rsidRPr="000C4BF4">
        <w:t xml:space="preserve"> Область определения спектрограмм можно рассматривать как ц</w:t>
      </w:r>
      <w:r w:rsidRPr="000C4BF4">
        <w:t>е</w:t>
      </w:r>
      <w:r w:rsidRPr="000C4BF4">
        <w:lastRenderedPageBreak/>
        <w:t>лочисленную решетку {</w:t>
      </w:r>
      <w:r w:rsidRPr="000C4BF4">
        <w:rPr>
          <w:i/>
        </w:rPr>
        <w:t>(</w:t>
      </w:r>
      <w:r w:rsidRPr="000C4BF4">
        <w:rPr>
          <w:i/>
          <w:lang w:val="en-US"/>
        </w:rPr>
        <w:t>i</w:t>
      </w:r>
      <w:r w:rsidRPr="000C4BF4">
        <w:rPr>
          <w:i/>
        </w:rPr>
        <w:t xml:space="preserve">, </w:t>
      </w:r>
      <w:r w:rsidRPr="000C4BF4">
        <w:rPr>
          <w:i/>
          <w:lang w:val="en-US"/>
        </w:rPr>
        <w:t>j</w:t>
      </w:r>
      <w:r w:rsidRPr="000C4BF4">
        <w:rPr>
          <w:i/>
        </w:rPr>
        <w:t>)</w:t>
      </w:r>
      <w:r w:rsidRPr="000C4BF4">
        <w:t xml:space="preserve">}, </w:t>
      </w:r>
      <w:r w:rsidRPr="000C4BF4">
        <w:rPr>
          <w:i/>
          <w:lang w:val="en-US"/>
        </w:rPr>
        <w:t>i</w:t>
      </w:r>
      <w:r w:rsidRPr="000C4BF4">
        <w:rPr>
          <w:i/>
        </w:rPr>
        <w:t xml:space="preserve"> = 0..</w:t>
      </w:r>
      <w:r w:rsidRPr="000C4BF4">
        <w:rPr>
          <w:i/>
          <w:lang w:val="en-US"/>
        </w:rPr>
        <w:t>T</w:t>
      </w:r>
      <w:r w:rsidRPr="000C4BF4">
        <w:rPr>
          <w:i/>
        </w:rPr>
        <w:t xml:space="preserve">, </w:t>
      </w:r>
      <w:r w:rsidRPr="000C4BF4">
        <w:rPr>
          <w:i/>
          <w:lang w:val="en-US"/>
        </w:rPr>
        <w:t>j</w:t>
      </w:r>
      <w:r w:rsidRPr="000C4BF4">
        <w:rPr>
          <w:i/>
        </w:rPr>
        <w:t xml:space="preserve"> = 0..</w:t>
      </w:r>
      <w:r w:rsidRPr="000C4BF4">
        <w:rPr>
          <w:i/>
          <w:lang w:val="en-US"/>
        </w:rPr>
        <w:t>M</w:t>
      </w:r>
      <w:r w:rsidRPr="000C4BF4">
        <w:rPr>
          <w:i/>
        </w:rPr>
        <w:t>/2</w:t>
      </w:r>
      <w:r w:rsidRPr="000C4BF4">
        <w:t xml:space="preserve">, где </w:t>
      </w:r>
      <w:r w:rsidRPr="000C4BF4">
        <w:rPr>
          <w:i/>
          <w:lang w:val="en-US"/>
        </w:rPr>
        <w:t>T</w:t>
      </w:r>
      <w:r w:rsidRPr="000C4BF4">
        <w:t xml:space="preserve"> – номер последн</w:t>
      </w:r>
      <w:r w:rsidRPr="000C4BF4">
        <w:t>е</w:t>
      </w:r>
      <w:r w:rsidRPr="000C4BF4">
        <w:t>го временного кванта.</w:t>
      </w:r>
    </w:p>
    <w:p w:rsidR="00910038" w:rsidRDefault="00910038" w:rsidP="00910038">
      <w:pPr>
        <w:ind w:firstLine="426"/>
        <w:jc w:val="both"/>
      </w:pPr>
      <w:r w:rsidRPr="000C4BF4">
        <w:t>Назовем последовательность точек решетки (</w:t>
      </w:r>
      <w:r w:rsidRPr="000C4BF4">
        <w:rPr>
          <w:i/>
          <w:lang w:val="en-US"/>
        </w:rPr>
        <w:t>i</w:t>
      </w:r>
      <w:r w:rsidRPr="000C4BF4">
        <w:rPr>
          <w:i/>
          <w:vertAlign w:val="subscript"/>
          <w:lang w:val="en-US"/>
        </w:rPr>
        <w:t>α</w:t>
      </w:r>
      <w:r w:rsidRPr="000C4BF4">
        <w:rPr>
          <w:i/>
        </w:rPr>
        <w:t xml:space="preserve">, </w:t>
      </w:r>
      <w:r w:rsidRPr="000C4BF4">
        <w:rPr>
          <w:i/>
          <w:lang w:val="en-US"/>
        </w:rPr>
        <w:t>j</w:t>
      </w:r>
      <w:r w:rsidRPr="000C4BF4">
        <w:rPr>
          <w:i/>
          <w:vertAlign w:val="subscript"/>
          <w:lang w:val="en-US"/>
        </w:rPr>
        <w:t>α</w:t>
      </w:r>
      <w:r w:rsidRPr="000C4BF4">
        <w:t xml:space="preserve">), </w:t>
      </w:r>
      <w:r w:rsidRPr="000C4BF4">
        <w:rPr>
          <w:i/>
          <w:lang w:val="en-US"/>
        </w:rPr>
        <w:t>α</w:t>
      </w:r>
      <w:r w:rsidRPr="000C4BF4">
        <w:rPr>
          <w:i/>
        </w:rPr>
        <w:t xml:space="preserve"> = 0…</w:t>
      </w:r>
      <w:r w:rsidRPr="000C4BF4">
        <w:rPr>
          <w:i/>
          <w:lang w:val="en-US"/>
        </w:rPr>
        <w:t>k</w:t>
      </w:r>
      <w:r w:rsidRPr="000C4BF4">
        <w:t xml:space="preserve">, где </w:t>
      </w:r>
      <w:r w:rsidRPr="000C4BF4">
        <w:rPr>
          <w:i/>
          <w:lang w:val="en-US"/>
        </w:rPr>
        <w:t>k</w:t>
      </w:r>
      <w:r w:rsidRPr="000C4BF4">
        <w:rPr>
          <w:i/>
        </w:rPr>
        <w:sym w:font="Symbol" w:char="F0CE"/>
      </w:r>
      <w:r w:rsidRPr="000C4BF4">
        <w:rPr>
          <w:i/>
          <w:lang w:val="en-US"/>
        </w:rPr>
        <w:t>Z</w:t>
      </w:r>
      <w:r w:rsidRPr="000C4BF4">
        <w:rPr>
          <w:i/>
          <w:vertAlign w:val="subscript"/>
        </w:rPr>
        <w:t>0</w:t>
      </w:r>
      <w:r w:rsidRPr="000C4BF4">
        <w:t>, путем из точки (</w:t>
      </w:r>
      <w:r w:rsidRPr="000C4BF4">
        <w:rPr>
          <w:i/>
          <w:lang w:val="en-US"/>
        </w:rPr>
        <w:t>i</w:t>
      </w:r>
      <w:r w:rsidRPr="000C4BF4">
        <w:rPr>
          <w:i/>
          <w:vertAlign w:val="subscript"/>
        </w:rPr>
        <w:t>0</w:t>
      </w:r>
      <w:r w:rsidRPr="000C4BF4">
        <w:rPr>
          <w:i/>
        </w:rPr>
        <w:t xml:space="preserve">, </w:t>
      </w:r>
      <w:r w:rsidRPr="000C4BF4">
        <w:rPr>
          <w:i/>
          <w:lang w:val="en-US"/>
        </w:rPr>
        <w:t>j</w:t>
      </w:r>
      <w:r w:rsidRPr="000C4BF4">
        <w:rPr>
          <w:i/>
          <w:vertAlign w:val="subscript"/>
        </w:rPr>
        <w:t>0</w:t>
      </w:r>
      <w:r w:rsidRPr="000C4BF4">
        <w:t>) в точку (</w:t>
      </w:r>
      <w:r w:rsidRPr="000C4BF4">
        <w:rPr>
          <w:i/>
          <w:lang w:val="en-US"/>
        </w:rPr>
        <w:t>i</w:t>
      </w:r>
      <w:r w:rsidRPr="000C4BF4">
        <w:rPr>
          <w:i/>
          <w:vertAlign w:val="subscript"/>
          <w:lang w:val="en-US"/>
        </w:rPr>
        <w:t>k</w:t>
      </w:r>
      <w:r w:rsidRPr="000C4BF4">
        <w:rPr>
          <w:i/>
        </w:rPr>
        <w:t xml:space="preserve">, </w:t>
      </w:r>
      <w:r w:rsidRPr="000C4BF4">
        <w:rPr>
          <w:i/>
          <w:lang w:val="en-US"/>
        </w:rPr>
        <w:t>j</w:t>
      </w:r>
      <w:r w:rsidRPr="000C4BF4">
        <w:rPr>
          <w:i/>
          <w:vertAlign w:val="subscript"/>
          <w:lang w:val="en-US"/>
        </w:rPr>
        <w:t>k</w:t>
      </w:r>
      <w:r w:rsidRPr="000C4BF4">
        <w:t>), если для двух соседних точек выполняется условие</w:t>
      </w:r>
    </w:p>
    <w:p w:rsidR="00910038" w:rsidRPr="000C4BF4" w:rsidRDefault="00910038" w:rsidP="00910038">
      <w:pPr>
        <w:ind w:firstLine="426"/>
        <w:jc w:val="both"/>
      </w:pPr>
    </w:p>
    <w:p w:rsidR="00910038" w:rsidRPr="000C4BF4" w:rsidRDefault="00910038" w:rsidP="00251183">
      <w:pPr>
        <w:jc w:val="center"/>
      </w:pPr>
      <w:r w:rsidRPr="000C4BF4">
        <w:rPr>
          <w:i/>
          <w:lang w:val="en-US"/>
        </w:rPr>
        <w:t>i</w:t>
      </w:r>
      <w:r w:rsidRPr="000C4BF4">
        <w:rPr>
          <w:i/>
          <w:vertAlign w:val="subscript"/>
          <w:lang w:val="en-US"/>
        </w:rPr>
        <w:t>α</w:t>
      </w:r>
      <w:r w:rsidRPr="000C4BF4">
        <w:rPr>
          <w:i/>
        </w:rPr>
        <w:t xml:space="preserve"> - </w:t>
      </w:r>
      <w:r w:rsidRPr="000C4BF4">
        <w:rPr>
          <w:i/>
          <w:lang w:val="en-US"/>
        </w:rPr>
        <w:t>i</w:t>
      </w:r>
      <w:r w:rsidRPr="000C4BF4">
        <w:rPr>
          <w:i/>
          <w:vertAlign w:val="subscript"/>
          <w:lang w:val="en-US"/>
        </w:rPr>
        <w:t>α</w:t>
      </w:r>
      <w:r w:rsidRPr="000C4BF4">
        <w:rPr>
          <w:i/>
          <w:vertAlign w:val="subscript"/>
        </w:rPr>
        <w:t xml:space="preserve"> +1</w:t>
      </w:r>
      <w:r w:rsidRPr="000C4BF4">
        <w:t xml:space="preserve"> | ≤ </w:t>
      </w:r>
      <w:r w:rsidRPr="000C4BF4">
        <w:rPr>
          <w:i/>
        </w:rPr>
        <w:t>1</w:t>
      </w:r>
      <w:r w:rsidRPr="000C4BF4">
        <w:t xml:space="preserve">  </w:t>
      </w:r>
      <w:r w:rsidRPr="000C4BF4">
        <w:sym w:font="Symbol" w:char="F0D9"/>
      </w:r>
      <w:r w:rsidRPr="000C4BF4">
        <w:t xml:space="preserve">  | </w:t>
      </w:r>
      <w:r w:rsidRPr="000C4BF4">
        <w:rPr>
          <w:i/>
          <w:lang w:val="en-US"/>
        </w:rPr>
        <w:t>j</w:t>
      </w:r>
      <w:r w:rsidRPr="000C4BF4">
        <w:rPr>
          <w:i/>
          <w:vertAlign w:val="subscript"/>
          <w:lang w:val="en-US"/>
        </w:rPr>
        <w:t>α</w:t>
      </w:r>
      <w:r w:rsidRPr="000C4BF4">
        <w:rPr>
          <w:i/>
        </w:rPr>
        <w:t xml:space="preserve"> - </w:t>
      </w:r>
      <w:r w:rsidRPr="000C4BF4">
        <w:rPr>
          <w:i/>
          <w:lang w:val="en-US"/>
        </w:rPr>
        <w:t>j</w:t>
      </w:r>
      <w:r w:rsidRPr="000C4BF4">
        <w:rPr>
          <w:i/>
          <w:vertAlign w:val="subscript"/>
          <w:lang w:val="en-US"/>
        </w:rPr>
        <w:t>α</w:t>
      </w:r>
      <w:r w:rsidRPr="000C4BF4">
        <w:rPr>
          <w:i/>
          <w:vertAlign w:val="subscript"/>
        </w:rPr>
        <w:t>+1</w:t>
      </w:r>
      <w:r w:rsidRPr="000C4BF4">
        <w:t xml:space="preserve"> | ≤ </w:t>
      </w:r>
      <w:r w:rsidRPr="000C4BF4">
        <w:rPr>
          <w:i/>
        </w:rPr>
        <w:t>1</w:t>
      </w:r>
      <w:r w:rsidRPr="000C4BF4">
        <w:t>.</w:t>
      </w:r>
    </w:p>
    <w:p w:rsidR="00910038" w:rsidRDefault="00910038" w:rsidP="00910038">
      <w:pPr>
        <w:ind w:firstLine="426"/>
        <w:jc w:val="both"/>
      </w:pPr>
    </w:p>
    <w:p w:rsidR="00910038" w:rsidRDefault="00910038" w:rsidP="00910038">
      <w:pPr>
        <w:ind w:firstLine="426"/>
        <w:jc w:val="both"/>
      </w:pPr>
      <w:r w:rsidRPr="000C4BF4">
        <w:t xml:space="preserve">Область решетки спектрограммы назовем связной, если для двух любых ее точек существует путь из одной в другую, целиком лежащий в этой области. Сегментом  спектрограммы </w:t>
      </w:r>
      <w:r w:rsidRPr="000C4BF4">
        <w:rPr>
          <w:i/>
          <w:lang w:val="en-US"/>
        </w:rPr>
        <w:t>S</w:t>
      </w:r>
      <w:r w:rsidRPr="000C4BF4">
        <w:t xml:space="preserve"> назовем связную область </w:t>
      </w:r>
      <w:r w:rsidRPr="000C4BF4">
        <w:rPr>
          <w:i/>
          <w:lang w:val="en-US"/>
        </w:rPr>
        <w:t>W</w:t>
      </w:r>
      <w:r>
        <w:t>, удовлетворяющую условиям</w:t>
      </w:r>
    </w:p>
    <w:p w:rsidR="00910038" w:rsidRPr="000C4BF4" w:rsidRDefault="00910038" w:rsidP="00910038">
      <w:pPr>
        <w:ind w:firstLine="426"/>
        <w:jc w:val="both"/>
      </w:pPr>
      <w:r w:rsidRPr="000C4BF4">
        <w:t xml:space="preserve">- </w:t>
      </w:r>
      <w:r w:rsidRPr="000C4BF4">
        <w:rPr>
          <w:i/>
          <w:lang w:val="en-US"/>
        </w:rPr>
        <w:t>S</w:t>
      </w:r>
      <w:r w:rsidRPr="000C4BF4">
        <w:rPr>
          <w:i/>
        </w:rPr>
        <w:t>(</w:t>
      </w:r>
      <w:r w:rsidRPr="000C4BF4">
        <w:rPr>
          <w:i/>
          <w:lang w:val="en-US"/>
        </w:rPr>
        <w:t>i</w:t>
      </w:r>
      <w:r w:rsidRPr="000C4BF4">
        <w:rPr>
          <w:i/>
        </w:rPr>
        <w:t xml:space="preserve">, </w:t>
      </w:r>
      <w:r w:rsidRPr="000C4BF4">
        <w:rPr>
          <w:i/>
          <w:lang w:val="en-US"/>
        </w:rPr>
        <w:t>j</w:t>
      </w:r>
      <w:r w:rsidRPr="000C4BF4">
        <w:rPr>
          <w:i/>
        </w:rPr>
        <w:t xml:space="preserve">) &gt; 0 </w:t>
      </w:r>
      <w:r w:rsidRPr="000C4BF4">
        <w:rPr>
          <w:i/>
          <w:color w:val="FF0000"/>
        </w:rPr>
        <w:t xml:space="preserve"> </w:t>
      </w:r>
      <w:r w:rsidRPr="000C4BF4">
        <w:rPr>
          <w:i/>
        </w:rPr>
        <w:sym w:font="Symbol" w:char="F022"/>
      </w:r>
      <w:r w:rsidRPr="000C4BF4">
        <w:rPr>
          <w:i/>
        </w:rPr>
        <w:t xml:space="preserve"> ( </w:t>
      </w:r>
      <w:r w:rsidRPr="000C4BF4">
        <w:rPr>
          <w:i/>
          <w:lang w:val="en-US"/>
        </w:rPr>
        <w:t>i</w:t>
      </w:r>
      <w:r w:rsidRPr="000C4BF4">
        <w:rPr>
          <w:i/>
        </w:rPr>
        <w:t xml:space="preserve">, </w:t>
      </w:r>
      <w:r w:rsidRPr="000C4BF4">
        <w:rPr>
          <w:i/>
          <w:lang w:val="en-US"/>
        </w:rPr>
        <w:t>j</w:t>
      </w:r>
      <w:r w:rsidRPr="000C4BF4">
        <w:rPr>
          <w:i/>
        </w:rPr>
        <w:t xml:space="preserve"> ) </w:t>
      </w:r>
      <w:r w:rsidRPr="000C4BF4">
        <w:rPr>
          <w:lang w:val="en-US"/>
        </w:rPr>
        <w:sym w:font="Symbol" w:char="F0CE"/>
      </w:r>
      <w:r w:rsidRPr="000C4BF4">
        <w:rPr>
          <w:i/>
        </w:rPr>
        <w:t xml:space="preserve"> </w:t>
      </w:r>
      <w:r w:rsidRPr="000C4BF4">
        <w:rPr>
          <w:i/>
          <w:lang w:val="en-US"/>
        </w:rPr>
        <w:t>W</w:t>
      </w:r>
      <w:r w:rsidRPr="000C4BF4">
        <w:t xml:space="preserve"> ;</w:t>
      </w:r>
    </w:p>
    <w:p w:rsidR="00910038" w:rsidRPr="000C4BF4" w:rsidRDefault="00910038" w:rsidP="00910038">
      <w:pPr>
        <w:ind w:firstLine="426"/>
        <w:jc w:val="both"/>
      </w:pPr>
      <w:r w:rsidRPr="000C4BF4">
        <w:t xml:space="preserve">- область </w:t>
      </w:r>
      <w:r w:rsidRPr="000C4BF4">
        <w:rPr>
          <w:i/>
          <w:lang w:val="en-US"/>
        </w:rPr>
        <w:t>W</w:t>
      </w:r>
      <w:r w:rsidRPr="000C4BF4">
        <w:t xml:space="preserve"> нельзя расширить без нарушения связности.</w:t>
      </w:r>
    </w:p>
    <w:p w:rsidR="00910038" w:rsidRPr="000C4BF4" w:rsidRDefault="00910038" w:rsidP="00910038">
      <w:pPr>
        <w:ind w:firstLine="426"/>
        <w:jc w:val="both"/>
      </w:pPr>
      <w:r w:rsidRPr="000C4BF4">
        <w:t>Здесь полагается, что первое из этих условий проверяется после п</w:t>
      </w:r>
      <w:r w:rsidRPr="000C4BF4">
        <w:t>о</w:t>
      </w:r>
      <w:r w:rsidRPr="000C4BF4">
        <w:t>роговой об</w:t>
      </w:r>
      <w:r>
        <w:t>работки спектрограммы</w:t>
      </w:r>
      <w:r w:rsidRPr="000C4BF4">
        <w:t>. Очевидно, что порог следует выбрать так, чтобы были отсечены боковые лепестки спектра сигнала. Кроме т</w:t>
      </w:r>
      <w:r w:rsidRPr="000C4BF4">
        <w:t>о</w:t>
      </w:r>
      <w:r w:rsidRPr="000C4BF4">
        <w:t>го, желательно отсечь в значительной степени шум, присутствующий в канале обработки. Обычно на практике канал регулируется таким обр</w:t>
      </w:r>
      <w:r w:rsidRPr="000C4BF4">
        <w:t>а</w:t>
      </w:r>
      <w:r w:rsidRPr="000C4BF4">
        <w:t>зом, что отсечение боковых лепестков эталонного образа сигнала дост</w:t>
      </w:r>
      <w:r w:rsidRPr="000C4BF4">
        <w:t>а</w:t>
      </w:r>
      <w:r w:rsidRPr="000C4BF4">
        <w:t>точно и для отсечения шума по критерию достижения заданной вероя</w:t>
      </w:r>
      <w:r w:rsidRPr="000C4BF4">
        <w:t>т</w:t>
      </w:r>
      <w:r w:rsidRPr="000C4BF4">
        <w:t>ности правильного обнаружения/измерения при заданной чувствительности. Отсюда следует</w:t>
      </w:r>
      <w:r>
        <w:t xml:space="preserve"> один из возможных</w:t>
      </w:r>
      <w:r w:rsidRPr="000C4BF4">
        <w:t xml:space="preserve"> алгоритм</w:t>
      </w:r>
      <w:r>
        <w:t>ов</w:t>
      </w:r>
      <w:r w:rsidRPr="000C4BF4">
        <w:t xml:space="preserve"> ан</w:t>
      </w:r>
      <w:r w:rsidRPr="000C4BF4">
        <w:t>а</w:t>
      </w:r>
      <w:r w:rsidRPr="000C4BF4">
        <w:t>лиза  спектрограмм</w:t>
      </w:r>
      <w:r w:rsidRPr="00C225BC">
        <w:t>:</w:t>
      </w:r>
    </w:p>
    <w:p w:rsidR="00910038" w:rsidRPr="000C4BF4" w:rsidRDefault="00910038" w:rsidP="00910038">
      <w:pPr>
        <w:ind w:firstLine="426"/>
        <w:jc w:val="both"/>
      </w:pPr>
      <w:r w:rsidRPr="000C4BF4">
        <w:t xml:space="preserve">Шаг 1. Находится точка максимума спектрограммы в полном окне анализа: </w:t>
      </w:r>
      <w:r w:rsidRPr="000C4BF4">
        <w:rPr>
          <w:i/>
          <w:lang w:val="en-US"/>
        </w:rPr>
        <w:t>S</w:t>
      </w:r>
      <w:r w:rsidRPr="000C4BF4">
        <w:rPr>
          <w:i/>
        </w:rPr>
        <w:t>(</w:t>
      </w:r>
      <w:r w:rsidRPr="000C4BF4">
        <w:rPr>
          <w:i/>
          <w:lang w:val="en-US"/>
        </w:rPr>
        <w:t>I</w:t>
      </w:r>
      <w:r w:rsidRPr="000C4BF4">
        <w:rPr>
          <w:i/>
        </w:rPr>
        <w:t xml:space="preserve">, </w:t>
      </w:r>
      <w:r w:rsidRPr="000C4BF4">
        <w:rPr>
          <w:i/>
          <w:lang w:val="en-US"/>
        </w:rPr>
        <w:t>J</w:t>
      </w:r>
      <w:r w:rsidRPr="000C4BF4">
        <w:rPr>
          <w:i/>
        </w:rPr>
        <w:t xml:space="preserve">) = </w:t>
      </w:r>
      <w:r w:rsidRPr="000C4BF4">
        <w:rPr>
          <w:i/>
          <w:lang w:val="en-US"/>
        </w:rPr>
        <w:t>max</w:t>
      </w:r>
      <w:r w:rsidRPr="000C4BF4">
        <w:rPr>
          <w:i/>
        </w:rPr>
        <w:t xml:space="preserve"> {</w:t>
      </w:r>
      <w:r w:rsidRPr="000C4BF4">
        <w:rPr>
          <w:i/>
          <w:lang w:val="en-US"/>
        </w:rPr>
        <w:t>S</w:t>
      </w:r>
      <w:r w:rsidRPr="000C4BF4">
        <w:rPr>
          <w:i/>
        </w:rPr>
        <w:t>(</w:t>
      </w:r>
      <w:r w:rsidRPr="000C4BF4">
        <w:rPr>
          <w:i/>
          <w:lang w:val="en-US"/>
        </w:rPr>
        <w:t>i</w:t>
      </w:r>
      <w:r w:rsidRPr="000C4BF4">
        <w:rPr>
          <w:i/>
        </w:rPr>
        <w:t xml:space="preserve">, </w:t>
      </w:r>
      <w:r w:rsidRPr="000C4BF4">
        <w:rPr>
          <w:i/>
          <w:lang w:val="en-US"/>
        </w:rPr>
        <w:t>j</w:t>
      </w:r>
      <w:r w:rsidRPr="000C4BF4">
        <w:rPr>
          <w:i/>
        </w:rPr>
        <w:t>)};</w:t>
      </w:r>
    </w:p>
    <w:p w:rsidR="00910038" w:rsidRPr="000C4BF4" w:rsidRDefault="00910038" w:rsidP="00910038">
      <w:pPr>
        <w:ind w:firstLine="426"/>
        <w:jc w:val="both"/>
      </w:pPr>
      <w:r w:rsidRPr="000C4BF4">
        <w:t xml:space="preserve">Шаг 2. Выбирается порог </w:t>
      </w:r>
      <w:r w:rsidRPr="000C4BF4">
        <w:rPr>
          <w:i/>
          <w:lang w:val="en-US"/>
        </w:rPr>
        <w:t>θ</w:t>
      </w:r>
      <w:r w:rsidRPr="000C4BF4">
        <w:rPr>
          <w:i/>
        </w:rPr>
        <w:t xml:space="preserve"> = </w:t>
      </w:r>
      <w:r w:rsidRPr="000C4BF4">
        <w:rPr>
          <w:i/>
          <w:lang w:val="en-US"/>
        </w:rPr>
        <w:t>k</w:t>
      </w:r>
      <w:r w:rsidRPr="000C4BF4">
        <w:rPr>
          <w:i/>
        </w:rPr>
        <w:t>∙</w:t>
      </w:r>
      <w:r w:rsidRPr="000C4BF4">
        <w:rPr>
          <w:i/>
          <w:lang w:val="en-US"/>
        </w:rPr>
        <w:t>S</w:t>
      </w:r>
      <w:r w:rsidRPr="000C4BF4">
        <w:rPr>
          <w:i/>
        </w:rPr>
        <w:t>(</w:t>
      </w:r>
      <w:r w:rsidRPr="000C4BF4">
        <w:rPr>
          <w:i/>
          <w:lang w:val="en-US"/>
        </w:rPr>
        <w:t>I</w:t>
      </w:r>
      <w:r w:rsidRPr="000C4BF4">
        <w:rPr>
          <w:i/>
        </w:rPr>
        <w:t xml:space="preserve">, </w:t>
      </w:r>
      <w:r w:rsidRPr="000C4BF4">
        <w:rPr>
          <w:i/>
          <w:lang w:val="en-US"/>
        </w:rPr>
        <w:t>J</w:t>
      </w:r>
      <w:r w:rsidRPr="000C4BF4">
        <w:rPr>
          <w:i/>
        </w:rPr>
        <w:t>),</w:t>
      </w:r>
      <w:r w:rsidRPr="000C4BF4">
        <w:t xml:space="preserve"> где </w:t>
      </w:r>
      <w:r w:rsidRPr="000C4BF4">
        <w:rPr>
          <w:i/>
          <w:lang w:val="en-US"/>
        </w:rPr>
        <w:t>k</w:t>
      </w:r>
      <w:r w:rsidRPr="000C4BF4">
        <w:rPr>
          <w:i/>
        </w:rPr>
        <w:t xml:space="preserve"> &lt; 1</w:t>
      </w:r>
      <w:r>
        <w:t xml:space="preserve"> и </w:t>
      </w:r>
      <w:r w:rsidRPr="000C4BF4">
        <w:t>определяется ма</w:t>
      </w:r>
      <w:r w:rsidRPr="000C4BF4">
        <w:t>к</w:t>
      </w:r>
      <w:r w:rsidRPr="000C4BF4">
        <w:t xml:space="preserve">симальным уровнем боковых лепестков спектров сигналов в  </w:t>
      </w:r>
      <w:r w:rsidRPr="000C4BF4">
        <w:rPr>
          <w:b/>
          <w:i/>
        </w:rPr>
        <w:sym w:font="Symbol" w:char="F058"/>
      </w:r>
      <w:r w:rsidRPr="000C4BF4">
        <w:rPr>
          <w:b/>
          <w:i/>
        </w:rPr>
        <w:t xml:space="preserve"> </w:t>
      </w:r>
      <w:r w:rsidRPr="000C4BF4">
        <w:t>;</w:t>
      </w:r>
    </w:p>
    <w:p w:rsidR="00910038" w:rsidRPr="000C4BF4" w:rsidRDefault="00910038" w:rsidP="00910038">
      <w:pPr>
        <w:ind w:firstLine="426"/>
        <w:jc w:val="both"/>
      </w:pPr>
      <w:r w:rsidRPr="000C4BF4">
        <w:t>Шаг 3. Из точки (</w:t>
      </w:r>
      <w:r w:rsidRPr="000C4BF4">
        <w:rPr>
          <w:i/>
          <w:lang w:val="en-US"/>
        </w:rPr>
        <w:t>I</w:t>
      </w:r>
      <w:r w:rsidRPr="000C4BF4">
        <w:rPr>
          <w:i/>
        </w:rPr>
        <w:t xml:space="preserve">, </w:t>
      </w:r>
      <w:r w:rsidRPr="000C4BF4">
        <w:rPr>
          <w:i/>
          <w:lang w:val="en-US"/>
        </w:rPr>
        <w:t>J</w:t>
      </w:r>
      <w:r w:rsidRPr="000C4BF4">
        <w:t>) производится максимально возможное расш</w:t>
      </w:r>
      <w:r w:rsidRPr="000C4BF4">
        <w:t>и</w:t>
      </w:r>
      <w:r w:rsidRPr="000C4BF4">
        <w:t>рение области связности. Алгоритм расширения достаточно очевиден и напоминает распространение волны на поверхности пруда от упавшего камня;</w:t>
      </w:r>
    </w:p>
    <w:p w:rsidR="00910038" w:rsidRPr="000C4BF4" w:rsidRDefault="00910038" w:rsidP="00910038">
      <w:pPr>
        <w:ind w:firstLine="426"/>
        <w:jc w:val="both"/>
      </w:pPr>
      <w:r w:rsidRPr="000C4BF4">
        <w:t>Шаг 4. Полученная область связности выделяется из общего окна спектрограммы в «чистое» окно анализа, ее «территория» обнуляется;</w:t>
      </w:r>
    </w:p>
    <w:p w:rsidR="00910038" w:rsidRPr="000C4BF4" w:rsidRDefault="00910038" w:rsidP="00910038">
      <w:pPr>
        <w:ind w:firstLine="426"/>
        <w:jc w:val="both"/>
      </w:pPr>
      <w:r w:rsidRPr="000C4BF4">
        <w:t>Шаг 5. Производится определение типа и параметров ФС в окне ан</w:t>
      </w:r>
      <w:r w:rsidRPr="000C4BF4">
        <w:t>а</w:t>
      </w:r>
      <w:r w:rsidRPr="000C4BF4">
        <w:t>лиза;</w:t>
      </w:r>
    </w:p>
    <w:p w:rsidR="00910038" w:rsidRPr="000C4BF4" w:rsidRDefault="00910038" w:rsidP="00910038">
      <w:pPr>
        <w:ind w:firstLine="426"/>
        <w:jc w:val="both"/>
      </w:pPr>
      <w:r w:rsidRPr="000C4BF4">
        <w:t xml:space="preserve">Шаг 6. Если окно спектрограммы не пусто, т.е. </w:t>
      </w:r>
      <w:r w:rsidRPr="000C4BF4">
        <w:rPr>
          <w:i/>
          <w:lang w:val="en-US"/>
        </w:rPr>
        <w:t>max</w:t>
      </w:r>
      <w:r w:rsidRPr="000C4BF4">
        <w:rPr>
          <w:i/>
        </w:rPr>
        <w:t>{</w:t>
      </w:r>
      <w:r w:rsidRPr="000C4BF4">
        <w:rPr>
          <w:i/>
          <w:lang w:val="en-US"/>
        </w:rPr>
        <w:t>S</w:t>
      </w:r>
      <w:r w:rsidRPr="000C4BF4">
        <w:rPr>
          <w:i/>
        </w:rPr>
        <w:t>(</w:t>
      </w:r>
      <w:r w:rsidRPr="000C4BF4">
        <w:rPr>
          <w:i/>
          <w:lang w:val="en-US"/>
        </w:rPr>
        <w:t>i</w:t>
      </w:r>
      <w:r w:rsidRPr="000C4BF4">
        <w:rPr>
          <w:i/>
        </w:rPr>
        <w:t xml:space="preserve">, </w:t>
      </w:r>
      <w:r w:rsidRPr="000C4BF4">
        <w:rPr>
          <w:i/>
          <w:lang w:val="en-US"/>
        </w:rPr>
        <w:t>j</w:t>
      </w:r>
      <w:r w:rsidRPr="000C4BF4">
        <w:rPr>
          <w:i/>
        </w:rPr>
        <w:t>)} &gt; 0</w:t>
      </w:r>
      <w:r w:rsidRPr="000C4BF4">
        <w:t xml:space="preserve">, то переход к шагу </w:t>
      </w:r>
      <w:r w:rsidRPr="000C4BF4">
        <w:rPr>
          <w:i/>
        </w:rPr>
        <w:t>1</w:t>
      </w:r>
      <w:r w:rsidRPr="000C4BF4">
        <w:t>;</w:t>
      </w:r>
    </w:p>
    <w:p w:rsidR="00910038" w:rsidRPr="000C4BF4" w:rsidRDefault="00910038" w:rsidP="00910038">
      <w:pPr>
        <w:ind w:firstLine="426"/>
        <w:jc w:val="both"/>
      </w:pPr>
      <w:r w:rsidRPr="000C4BF4">
        <w:t xml:space="preserve">иначе </w:t>
      </w:r>
      <w:r w:rsidRPr="000C4BF4">
        <w:rPr>
          <w:i/>
        </w:rPr>
        <w:t>СТОП</w:t>
      </w:r>
      <w:r w:rsidRPr="000C4BF4">
        <w:t>.</w:t>
      </w:r>
    </w:p>
    <w:p w:rsidR="00910038" w:rsidRPr="000C4BF4" w:rsidRDefault="00910038" w:rsidP="00910038">
      <w:pPr>
        <w:ind w:firstLine="426"/>
        <w:jc w:val="both"/>
      </w:pPr>
      <w:r w:rsidRPr="000C4BF4">
        <w:t>В этом алгоритме неявно предполагается, что моменты начала и ко</w:t>
      </w:r>
      <w:r w:rsidRPr="000C4BF4">
        <w:t>н</w:t>
      </w:r>
      <w:r w:rsidRPr="000C4BF4">
        <w:t>ца окна спектрограммы известны. В реальной системе обработки спе</w:t>
      </w:r>
      <w:r w:rsidRPr="000C4BF4">
        <w:t>к</w:t>
      </w:r>
      <w:r w:rsidRPr="000C4BF4">
        <w:lastRenderedPageBreak/>
        <w:t>трограммы формируются из потока спектров в каждой позиции окна преобразования. Фиксация из этого потока некоторого массива спектров в качестве спектрограммы, подлежащей анализу, должна производиться в реальном времени аналогично открытию и закрытию окон анализа во вре</w:t>
      </w:r>
      <w:r>
        <w:t>менной области</w:t>
      </w:r>
      <w:r w:rsidRPr="000C4BF4">
        <w:t>.</w:t>
      </w:r>
    </w:p>
    <w:p w:rsidR="00910038" w:rsidRPr="00B07CF0" w:rsidRDefault="00910038" w:rsidP="00910038">
      <w:pPr>
        <w:ind w:firstLine="426"/>
        <w:jc w:val="both"/>
      </w:pPr>
    </w:p>
    <w:p w:rsidR="00910038" w:rsidRPr="002168FC" w:rsidRDefault="00CA2DD5" w:rsidP="002168FC">
      <w:pPr>
        <w:pStyle w:val="2"/>
        <w:rPr>
          <w:b/>
          <w:sz w:val="22"/>
          <w:szCs w:val="22"/>
        </w:rPr>
      </w:pPr>
      <w:r w:rsidRPr="002168FC">
        <w:rPr>
          <w:b/>
          <w:sz w:val="22"/>
          <w:szCs w:val="22"/>
        </w:rPr>
        <w:t>ГЛАВА 4. ПЕЛЕНГОВАНИЕ</w:t>
      </w:r>
    </w:p>
    <w:p w:rsidR="006F437E" w:rsidRPr="00572FA2" w:rsidRDefault="006F437E" w:rsidP="006F437E">
      <w:pPr>
        <w:jc w:val="center"/>
        <w:rPr>
          <w:b/>
          <w:sz w:val="28"/>
          <w:szCs w:val="28"/>
        </w:rPr>
      </w:pPr>
    </w:p>
    <w:p w:rsidR="00910038" w:rsidRPr="002168FC" w:rsidRDefault="00CA2DD5" w:rsidP="002168FC">
      <w:pPr>
        <w:pStyle w:val="2"/>
        <w:rPr>
          <w:b/>
          <w:sz w:val="22"/>
          <w:szCs w:val="22"/>
        </w:rPr>
      </w:pPr>
      <w:r w:rsidRPr="002168FC">
        <w:rPr>
          <w:b/>
          <w:sz w:val="22"/>
          <w:szCs w:val="22"/>
        </w:rPr>
        <w:t>4.1 ПРОСТРАНСТВЕННАЯ ОБРАБОТКА</w:t>
      </w:r>
    </w:p>
    <w:p w:rsidR="00910038" w:rsidRPr="00034A1C" w:rsidRDefault="00910038" w:rsidP="00910038">
      <w:pPr>
        <w:ind w:firstLine="454"/>
        <w:jc w:val="both"/>
      </w:pPr>
    </w:p>
    <w:p w:rsidR="00910038" w:rsidRPr="00034A1C" w:rsidRDefault="00910038" w:rsidP="00910038">
      <w:pPr>
        <w:ind w:firstLine="454"/>
        <w:jc w:val="both"/>
      </w:pPr>
      <w:r w:rsidRPr="00034A1C">
        <w:t>В предыдущих главах рассматривалась первичная обработка сигн</w:t>
      </w:r>
      <w:r w:rsidRPr="00034A1C">
        <w:t>а</w:t>
      </w:r>
      <w:r w:rsidRPr="00034A1C">
        <w:t>лов в частотно-временном пространстве. Временные интервалы перви</w:t>
      </w:r>
      <w:r w:rsidRPr="00034A1C">
        <w:t>ч</w:t>
      </w:r>
      <w:r w:rsidRPr="00034A1C">
        <w:t xml:space="preserve">ной обработки </w:t>
      </w:r>
      <w:r w:rsidRPr="00034A1C">
        <w:rPr>
          <w:i/>
          <w:lang w:val="en-US"/>
        </w:rPr>
        <w:t>T</w:t>
      </w:r>
      <w:r w:rsidRPr="00034A1C">
        <w:rPr>
          <w:i/>
          <w:vertAlign w:val="subscript"/>
        </w:rPr>
        <w:t>0</w:t>
      </w:r>
      <w:r w:rsidRPr="00034A1C">
        <w:t xml:space="preserve"> (окна) выбирались сравнимыми с длительностями р</w:t>
      </w:r>
      <w:r w:rsidRPr="00034A1C">
        <w:t>а</w:t>
      </w:r>
      <w:r w:rsidRPr="00034A1C">
        <w:t>диоконтактов. Эти интервалы лежат в пределах от единиц миллисекунд  до единиц секунд, т.е. они достаточно малы по сравнению с общим вр</w:t>
      </w:r>
      <w:r w:rsidRPr="00034A1C">
        <w:t>е</w:t>
      </w:r>
      <w:r w:rsidRPr="00034A1C">
        <w:t>менем наблюдения за радиолокационной обстановкой. Это позволяет в большинстве случаев полагать, что расположение ИРИ и самой ПРЛС в физическом пространстве мало меняются за время анализа обработки одного окна. Исключения составляют ПРЛС, установленные на быстро движущихся носителях – авиационных  или космических. В этих случаях приходится прибегать к специальным методам пространственной обр</w:t>
      </w:r>
      <w:r w:rsidRPr="00034A1C">
        <w:t>а</w:t>
      </w:r>
      <w:r w:rsidRPr="00034A1C">
        <w:t>ботки – синтезированным апертурам антенн. Данные случаи далее будут рассматриваться специально, а по умолчанию будем полагать, что пр</w:t>
      </w:r>
      <w:r w:rsidRPr="00034A1C">
        <w:t>о</w:t>
      </w:r>
      <w:r w:rsidRPr="00034A1C">
        <w:t xml:space="preserve">странственная картина радиолокационной обстановки на интервалах </w:t>
      </w:r>
      <w:r w:rsidRPr="00034A1C">
        <w:rPr>
          <w:i/>
          <w:lang w:val="en-US"/>
        </w:rPr>
        <w:t>T</w:t>
      </w:r>
      <w:r w:rsidRPr="00034A1C">
        <w:rPr>
          <w:i/>
          <w:vertAlign w:val="subscript"/>
        </w:rPr>
        <w:t>0</w:t>
      </w:r>
      <w:r w:rsidRPr="00034A1C">
        <w:t xml:space="preserve"> может рассматриваться как «точечная», т.е. источникам (целям) можно приписать конкретные пространственные координаты, а также элементы их движения (ЭДЦ) – скорость, курс и т.п.</w:t>
      </w:r>
    </w:p>
    <w:p w:rsidR="00910038" w:rsidRPr="00034A1C" w:rsidRDefault="00910038" w:rsidP="00910038">
      <w:pPr>
        <w:ind w:firstLine="454"/>
        <w:jc w:val="both"/>
      </w:pPr>
      <w:r w:rsidRPr="00034A1C">
        <w:t>Положим, что антенна ПРЛС обладает анизотропной ДН с некот</w:t>
      </w:r>
      <w:r w:rsidRPr="00034A1C">
        <w:t>о</w:t>
      </w:r>
      <w:r w:rsidRPr="00034A1C">
        <w:t>рой шириной ГЛДН. Положим также, что пространственная ориентация ГЛДН доступна системе ЦОС в виде цифровых кодов углового полож</w:t>
      </w:r>
      <w:r w:rsidRPr="00034A1C">
        <w:t>е</w:t>
      </w:r>
      <w:r w:rsidRPr="00034A1C">
        <w:t>ния антенны (УПА), поступающих с достаточно высокой частотой в р</w:t>
      </w:r>
      <w:r w:rsidRPr="00034A1C">
        <w:t>е</w:t>
      </w:r>
      <w:r w:rsidRPr="00034A1C">
        <w:t>альном времени. Коды УПА формируются специальными АЦП - прео</w:t>
      </w:r>
      <w:r w:rsidRPr="00034A1C">
        <w:t>б</w:t>
      </w:r>
      <w:r w:rsidRPr="00034A1C">
        <w:t>разователями «угол-код» и передаются по цифровым каналам в систему ЦОС. Обычно коды УПА имеют от 12 до 16 двоичных разрядов, т.е. УПА известно с точностью 360/4096 ≈5 угловых минут и выше. В качестве к</w:t>
      </w:r>
      <w:r w:rsidRPr="00034A1C">
        <w:t>а</w:t>
      </w:r>
      <w:r w:rsidRPr="00034A1C">
        <w:t>налов передачи кодов УПА для МВА достаточно использовать стандар</w:t>
      </w:r>
      <w:r w:rsidRPr="00034A1C">
        <w:t>т</w:t>
      </w:r>
      <w:r w:rsidRPr="00034A1C">
        <w:t>ные СОМ-порты компьютеров, для БВА приходится применять пара</w:t>
      </w:r>
      <w:r w:rsidRPr="00034A1C">
        <w:t>л</w:t>
      </w:r>
      <w:r w:rsidRPr="00034A1C">
        <w:t>лельные или высокоскоростные последовательные каналы. Для обеспечения пространственной обработки система ЦОС «привязывает» формируемые ею образы сигналов к пространственным координатам УПА в процессе оцифровки сигналов. Например, система ЦОС проста</w:t>
      </w:r>
      <w:r w:rsidRPr="00034A1C">
        <w:t>в</w:t>
      </w:r>
      <w:r w:rsidRPr="00034A1C">
        <w:lastRenderedPageBreak/>
        <w:t xml:space="preserve">ляет коды УПА </w:t>
      </w:r>
      <w:r w:rsidRPr="00034A1C">
        <w:rPr>
          <w:i/>
          <w:lang w:val="en-US"/>
        </w:rPr>
        <w:t>q</w:t>
      </w:r>
      <w:r w:rsidRPr="00034A1C">
        <w:t xml:space="preserve"> в кажд</w:t>
      </w:r>
      <w:r>
        <w:t>ый ФИ при их формировании (см. раздел 3.</w:t>
      </w:r>
      <w:r w:rsidRPr="00034A1C">
        <w:t>1). В целях экономии можно фиксировать коды УПА только в первом и п</w:t>
      </w:r>
      <w:r w:rsidRPr="00034A1C">
        <w:t>о</w:t>
      </w:r>
      <w:r w:rsidRPr="00034A1C">
        <w:t xml:space="preserve">следнем ФИ окна, а остальные коды </w:t>
      </w:r>
      <w:r w:rsidRPr="00034A1C">
        <w:rPr>
          <w:i/>
          <w:lang w:val="en-US"/>
        </w:rPr>
        <w:t>q</w:t>
      </w:r>
      <w:r w:rsidRPr="00034A1C">
        <w:rPr>
          <w:i/>
          <w:vertAlign w:val="subscript"/>
          <w:lang w:val="en-US"/>
        </w:rPr>
        <w:t>i</w:t>
      </w:r>
      <w:r w:rsidRPr="00034A1C">
        <w:t xml:space="preserve"> рассчитывать линейной интерп</w:t>
      </w:r>
      <w:r w:rsidRPr="00034A1C">
        <w:t>о</w:t>
      </w:r>
      <w:r w:rsidRPr="00034A1C">
        <w:t xml:space="preserve">ляцией, используя времена </w:t>
      </w:r>
      <w:r w:rsidRPr="00034A1C">
        <w:rPr>
          <w:i/>
          <w:lang w:val="en-US"/>
        </w:rPr>
        <w:t>t</w:t>
      </w:r>
      <w:r w:rsidRPr="00034A1C">
        <w:rPr>
          <w:i/>
          <w:vertAlign w:val="subscript"/>
          <w:lang w:val="en-US"/>
        </w:rPr>
        <w:t>i</w:t>
      </w:r>
      <w:r w:rsidRPr="00034A1C">
        <w:rPr>
          <w:i/>
        </w:rPr>
        <w:t xml:space="preserve"> </w:t>
      </w:r>
      <w:r w:rsidRPr="00034A1C">
        <w:t xml:space="preserve">формирования ФИ (это возможно, если движение АУ равномерное на </w:t>
      </w:r>
      <w:r w:rsidRPr="00034A1C">
        <w:rPr>
          <w:i/>
          <w:lang w:val="en-US"/>
        </w:rPr>
        <w:t>T</w:t>
      </w:r>
      <w:r w:rsidRPr="00034A1C">
        <w:rPr>
          <w:i/>
          <w:vertAlign w:val="subscript"/>
        </w:rPr>
        <w:t>0</w:t>
      </w:r>
      <w:r w:rsidRPr="00034A1C">
        <w:t>).</w:t>
      </w:r>
    </w:p>
    <w:p w:rsidR="00910038" w:rsidRPr="00034A1C" w:rsidRDefault="00910038" w:rsidP="00910038">
      <w:pPr>
        <w:ind w:firstLine="454"/>
        <w:jc w:val="both"/>
      </w:pPr>
      <w:r w:rsidRPr="00034A1C">
        <w:t>Определение в процессе анализа/обнаружения истинного направл</w:t>
      </w:r>
      <w:r w:rsidRPr="00034A1C">
        <w:t>е</w:t>
      </w:r>
      <w:r w:rsidRPr="00034A1C">
        <w:t xml:space="preserve">ния на ИРИ по кодам </w:t>
      </w:r>
      <w:r w:rsidRPr="00034A1C">
        <w:rPr>
          <w:i/>
          <w:lang w:val="en-US"/>
        </w:rPr>
        <w:t>q</w:t>
      </w:r>
      <w:r w:rsidRPr="00034A1C">
        <w:rPr>
          <w:i/>
          <w:vertAlign w:val="subscript"/>
          <w:lang w:val="en-US"/>
        </w:rPr>
        <w:t>i</w:t>
      </w:r>
      <w:r w:rsidRPr="00034A1C">
        <w:t xml:space="preserve"> (наряду с другими данными в окне анал</w:t>
      </w:r>
      <w:r w:rsidRPr="00034A1C">
        <w:t>и</w:t>
      </w:r>
      <w:r w:rsidRPr="00034A1C">
        <w:t xml:space="preserve">за/обработки) называется пеленгованием. Задача пеленгования, даже в случае антенн с узконаправленным ГЛДН, не столь тривиальна, как это может показаться на первый взгляд. Особые трудности создает наличие боковых лепестков  в ДН. Прием сигнала по боковому лепестку ДН  (БЛДН) фактически является сигналом помехи для задачи пеленгования. Имея информацию только о самом  сигнале невозможно, в общем случае, определить истинное направление его прихода (рис. 4.1.1). </w:t>
      </w:r>
    </w:p>
    <w:p w:rsidR="00910038" w:rsidRPr="00034A1C" w:rsidRDefault="00910038" w:rsidP="00910038">
      <w:pPr>
        <w:ind w:firstLine="454"/>
        <w:jc w:val="both"/>
      </w:pPr>
    </w:p>
    <w:p w:rsidR="00910038" w:rsidRPr="00034A1C" w:rsidRDefault="00910038" w:rsidP="00CA2DD5">
      <w:pPr>
        <w:jc w:val="center"/>
        <w:rPr>
          <w:lang w:val="en-US"/>
        </w:rPr>
      </w:pPr>
      <w:r>
        <w:rPr>
          <w:noProof/>
        </w:rPr>
        <w:drawing>
          <wp:inline distT="0" distB="0" distL="0" distR="0" wp14:anchorId="6DA20D10" wp14:editId="7CDC011D">
            <wp:extent cx="1752600" cy="3479800"/>
            <wp:effectExtent l="0" t="0" r="0" b="6350"/>
            <wp:docPr id="3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3">
                      <a:extLst>
                        <a:ext uri="{BEBA8EAE-BF5A-486C-A8C5-ECC9F3942E4B}">
                          <a14:imgProps xmlns:a14="http://schemas.microsoft.com/office/drawing/2010/main">
                            <a14:imgLayer r:embed="rId194">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752600" cy="3479800"/>
                    </a:xfrm>
                    <a:prstGeom prst="rect">
                      <a:avLst/>
                    </a:prstGeom>
                    <a:noFill/>
                    <a:ln>
                      <a:noFill/>
                    </a:ln>
                  </pic:spPr>
                </pic:pic>
              </a:graphicData>
            </a:graphic>
          </wp:inline>
        </w:drawing>
      </w:r>
    </w:p>
    <w:p w:rsidR="00910038" w:rsidRPr="009D1F82" w:rsidRDefault="00910038" w:rsidP="00910038">
      <w:pPr>
        <w:ind w:firstLine="454"/>
        <w:jc w:val="both"/>
        <w:rPr>
          <w:lang w:val="en-US"/>
        </w:rPr>
      </w:pPr>
    </w:p>
    <w:p w:rsidR="00910038" w:rsidRPr="00A029A8" w:rsidRDefault="00910038" w:rsidP="00CA2DD5">
      <w:pPr>
        <w:ind w:firstLine="454"/>
        <w:jc w:val="center"/>
        <w:rPr>
          <w:sz w:val="22"/>
          <w:szCs w:val="22"/>
        </w:rPr>
      </w:pPr>
      <w:r w:rsidRPr="00A029A8">
        <w:rPr>
          <w:sz w:val="22"/>
          <w:szCs w:val="22"/>
        </w:rPr>
        <w:t>Рис. 4.1.1 Прием сигналов антенной с анизотропной ДН:</w:t>
      </w:r>
    </w:p>
    <w:p w:rsidR="00910038" w:rsidRPr="00A029A8" w:rsidRDefault="00910038" w:rsidP="00CA2DD5">
      <w:pPr>
        <w:ind w:left="2124"/>
        <w:rPr>
          <w:sz w:val="22"/>
          <w:szCs w:val="22"/>
        </w:rPr>
      </w:pPr>
      <w:r w:rsidRPr="00A029A8">
        <w:rPr>
          <w:sz w:val="22"/>
          <w:szCs w:val="22"/>
        </w:rPr>
        <w:t xml:space="preserve">- источники  </w:t>
      </w:r>
      <w:r w:rsidRPr="00A029A8">
        <w:rPr>
          <w:sz w:val="22"/>
          <w:szCs w:val="22"/>
          <w:lang w:val="en-US"/>
        </w:rPr>
        <w:t>A</w:t>
      </w:r>
      <w:r w:rsidRPr="00A029A8">
        <w:rPr>
          <w:sz w:val="22"/>
          <w:szCs w:val="22"/>
        </w:rPr>
        <w:t xml:space="preserve">, </w:t>
      </w:r>
      <w:r w:rsidRPr="00A029A8">
        <w:rPr>
          <w:sz w:val="22"/>
          <w:szCs w:val="22"/>
          <w:lang w:val="en-US"/>
        </w:rPr>
        <w:t>A</w:t>
      </w:r>
      <w:r w:rsidRPr="00A029A8">
        <w:rPr>
          <w:sz w:val="22"/>
          <w:szCs w:val="22"/>
          <w:vertAlign w:val="superscript"/>
        </w:rPr>
        <w:t>’</w:t>
      </w:r>
      <w:r w:rsidRPr="00A029A8">
        <w:rPr>
          <w:sz w:val="22"/>
          <w:szCs w:val="22"/>
        </w:rPr>
        <w:t xml:space="preserve"> – прием по ГЛДН;</w:t>
      </w:r>
    </w:p>
    <w:p w:rsidR="00910038" w:rsidRPr="00A029A8" w:rsidRDefault="00910038" w:rsidP="00CA2DD5">
      <w:pPr>
        <w:ind w:left="1416" w:firstLine="708"/>
        <w:rPr>
          <w:sz w:val="22"/>
          <w:szCs w:val="22"/>
        </w:rPr>
      </w:pPr>
      <w:r w:rsidRPr="00A029A8">
        <w:rPr>
          <w:sz w:val="22"/>
          <w:szCs w:val="22"/>
        </w:rPr>
        <w:t xml:space="preserve">- источник </w:t>
      </w:r>
      <w:r w:rsidRPr="00A029A8">
        <w:rPr>
          <w:sz w:val="22"/>
          <w:szCs w:val="22"/>
          <w:lang w:val="en-US"/>
        </w:rPr>
        <w:t>B</w:t>
      </w:r>
      <w:r w:rsidRPr="00A029A8">
        <w:rPr>
          <w:sz w:val="22"/>
          <w:szCs w:val="22"/>
        </w:rPr>
        <w:t xml:space="preserve"> – прием по второму БЛ;</w:t>
      </w:r>
    </w:p>
    <w:p w:rsidR="00910038" w:rsidRPr="00A029A8" w:rsidRDefault="00910038" w:rsidP="00CA2DD5">
      <w:pPr>
        <w:ind w:left="1416" w:firstLine="708"/>
        <w:rPr>
          <w:sz w:val="22"/>
          <w:szCs w:val="22"/>
        </w:rPr>
      </w:pPr>
      <w:r w:rsidRPr="00A029A8">
        <w:rPr>
          <w:sz w:val="22"/>
          <w:szCs w:val="22"/>
        </w:rPr>
        <w:t xml:space="preserve">- источник </w:t>
      </w:r>
      <w:r w:rsidRPr="00A029A8">
        <w:rPr>
          <w:sz w:val="22"/>
          <w:szCs w:val="22"/>
          <w:lang w:val="en-US"/>
        </w:rPr>
        <w:t>C</w:t>
      </w:r>
      <w:r w:rsidRPr="00A029A8">
        <w:rPr>
          <w:sz w:val="22"/>
          <w:szCs w:val="22"/>
        </w:rPr>
        <w:t xml:space="preserve"> – прием по фону ДН.</w:t>
      </w:r>
    </w:p>
    <w:p w:rsidR="00910038" w:rsidRPr="00034A1C" w:rsidRDefault="00910038" w:rsidP="00910038">
      <w:pPr>
        <w:ind w:firstLine="454"/>
        <w:jc w:val="both"/>
      </w:pPr>
    </w:p>
    <w:p w:rsidR="00910038" w:rsidRDefault="00910038" w:rsidP="00910038">
      <w:pPr>
        <w:ind w:firstLine="454"/>
        <w:jc w:val="both"/>
      </w:pPr>
      <w:r w:rsidRPr="00034A1C">
        <w:lastRenderedPageBreak/>
        <w:t>Некоторые выводы можно сделать на основе дополнительных да</w:t>
      </w:r>
      <w:r w:rsidRPr="00034A1C">
        <w:t>н</w:t>
      </w:r>
      <w:r w:rsidRPr="00034A1C">
        <w:t>ных, например – мощности излучаемого сигнала ИРИ. Зная чувствител</w:t>
      </w:r>
      <w:r w:rsidRPr="00034A1C">
        <w:t>ь</w:t>
      </w:r>
      <w:r w:rsidRPr="00034A1C">
        <w:t>ность ПРЛС по БЛДН и дальность до ИРИ можно оценить невозмо</w:t>
      </w:r>
      <w:r w:rsidRPr="00034A1C">
        <w:t>ж</w:t>
      </w:r>
      <w:r w:rsidRPr="00034A1C">
        <w:t xml:space="preserve">ность приема такого сигнала по БЛДН и проигнорировать коды </w:t>
      </w:r>
      <w:r w:rsidRPr="00034A1C">
        <w:rPr>
          <w:i/>
          <w:lang w:val="en-US"/>
        </w:rPr>
        <w:t>q</w:t>
      </w:r>
      <w:r w:rsidRPr="00034A1C">
        <w:rPr>
          <w:i/>
          <w:vertAlign w:val="subscript"/>
          <w:lang w:val="en-US"/>
        </w:rPr>
        <w:t>i</w:t>
      </w:r>
      <w:r w:rsidRPr="00034A1C">
        <w:t xml:space="preserve"> в момент его приема. Однако, дополнительные данные, как правило, неи</w:t>
      </w:r>
      <w:r w:rsidRPr="00034A1C">
        <w:t>з</w:t>
      </w:r>
      <w:r w:rsidRPr="00034A1C">
        <w:t>вестны и к тому же зависят от атмосферных условий распространения (балл радионаблюдаемости)  и других факторов. Процедура отсеивания сигналов, принятых по боковым лепесткам называется компенсацией б</w:t>
      </w:r>
      <w:r w:rsidRPr="00034A1C">
        <w:t>о</w:t>
      </w:r>
      <w:r w:rsidRPr="00034A1C">
        <w:t>ковых лепестков (КБЛ).</w:t>
      </w:r>
    </w:p>
    <w:p w:rsidR="00910038" w:rsidRPr="00034A1C" w:rsidRDefault="00910038" w:rsidP="00910038">
      <w:pPr>
        <w:ind w:firstLine="454"/>
        <w:jc w:val="both"/>
      </w:pPr>
      <w:r w:rsidRPr="00034A1C">
        <w:t>Эффективное решение задачи КБЛ на основе одного канала обр</w:t>
      </w:r>
      <w:r w:rsidRPr="00034A1C">
        <w:t>а</w:t>
      </w:r>
      <w:r w:rsidRPr="00034A1C">
        <w:t>ботки довольно затруднительно. Поэтому, в системах, где требуется надежное и точное определение пространственных координат ИРИ (з</w:t>
      </w:r>
      <w:r w:rsidRPr="00034A1C">
        <w:t>а</w:t>
      </w:r>
      <w:r w:rsidRPr="00034A1C">
        <w:t>дачи ЦУ) применяются специальные каналы КБЛ. Каналы КБЛ имеют собственные  АУ, конструктивно связанные с АУ основного канала, и настраиваются таким образом, что коэффициенты усиления в этих кан</w:t>
      </w:r>
      <w:r w:rsidRPr="00034A1C">
        <w:t>а</w:t>
      </w:r>
      <w:r w:rsidRPr="00034A1C">
        <w:t>лах превосходят коэффициенты усиления по боковым лепесткам осно</w:t>
      </w:r>
      <w:r w:rsidRPr="00034A1C">
        <w:t>в</w:t>
      </w:r>
      <w:r w:rsidRPr="00034A1C">
        <w:t xml:space="preserve">ного канала, но существенно уступают коэффициенту усиления по ГЛДН – рис. 4.1.2 и 4.1.3.  </w:t>
      </w:r>
    </w:p>
    <w:p w:rsidR="00910038" w:rsidRDefault="00910038" w:rsidP="00910038">
      <w:pPr>
        <w:ind w:firstLine="454"/>
      </w:pPr>
      <w:r w:rsidRPr="00034A1C">
        <w:t>Сигналы, прини</w:t>
      </w:r>
      <w:r>
        <w:t xml:space="preserve">маемые практически одновременно </w:t>
      </w:r>
      <w:r w:rsidRPr="00034A1C">
        <w:t>в разных каналах можно сравнить по мощности (амплитуде импульсов) и отсеять в осно</w:t>
      </w:r>
      <w:r w:rsidRPr="00034A1C">
        <w:t>в</w:t>
      </w:r>
      <w:r w:rsidRPr="00034A1C">
        <w:t>ном канале те из них, которые уступают по мощности соответствующим сигналам каналов компенсации. Синхронизацию времени приема в ра</w:t>
      </w:r>
      <w:r w:rsidRPr="00034A1C">
        <w:t>з</w:t>
      </w:r>
      <w:r w:rsidRPr="00034A1C">
        <w:t>ных каналах обеспечивают  с помощью регулируемых линий задержки.</w:t>
      </w:r>
    </w:p>
    <w:p w:rsidR="00910038" w:rsidRDefault="00910038" w:rsidP="00910038">
      <w:pPr>
        <w:ind w:firstLine="454"/>
      </w:pPr>
    </w:p>
    <w:p w:rsidR="00910038" w:rsidRDefault="00910038" w:rsidP="00972AF8">
      <w:pPr>
        <w:jc w:val="center"/>
        <w:rPr>
          <w:noProof/>
        </w:rPr>
      </w:pPr>
      <w:r>
        <w:rPr>
          <w:noProof/>
        </w:rPr>
        <w:drawing>
          <wp:inline distT="0" distB="0" distL="0" distR="0" wp14:anchorId="39703488" wp14:editId="209C0EFD">
            <wp:extent cx="3708400" cy="1638300"/>
            <wp:effectExtent l="0" t="0" r="0" b="0"/>
            <wp:docPr id="3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708400" cy="1638300"/>
                    </a:xfrm>
                    <a:prstGeom prst="rect">
                      <a:avLst/>
                    </a:prstGeom>
                    <a:noFill/>
                    <a:ln>
                      <a:noFill/>
                    </a:ln>
                  </pic:spPr>
                </pic:pic>
              </a:graphicData>
            </a:graphic>
          </wp:inline>
        </w:drawing>
      </w:r>
    </w:p>
    <w:p w:rsidR="00910038" w:rsidRPr="00A029A8" w:rsidRDefault="00910038" w:rsidP="00910038"/>
    <w:p w:rsidR="00910038" w:rsidRPr="00A029A8" w:rsidRDefault="00910038" w:rsidP="00972AF8">
      <w:pPr>
        <w:ind w:firstLine="454"/>
        <w:jc w:val="center"/>
        <w:rPr>
          <w:sz w:val="22"/>
          <w:szCs w:val="22"/>
        </w:rPr>
      </w:pPr>
      <w:r w:rsidRPr="00A029A8">
        <w:rPr>
          <w:sz w:val="22"/>
          <w:szCs w:val="22"/>
        </w:rPr>
        <w:t>Рис. 4.1.2 Трехантенная система с КБЛ:</w:t>
      </w:r>
    </w:p>
    <w:p w:rsidR="00910038" w:rsidRPr="00A029A8" w:rsidRDefault="00910038" w:rsidP="00CA2DD5">
      <w:pPr>
        <w:ind w:left="1416" w:firstLine="708"/>
        <w:rPr>
          <w:sz w:val="22"/>
          <w:szCs w:val="22"/>
        </w:rPr>
      </w:pPr>
      <w:r w:rsidRPr="00A029A8">
        <w:rPr>
          <w:sz w:val="22"/>
          <w:szCs w:val="22"/>
        </w:rPr>
        <w:t xml:space="preserve">- </w:t>
      </w:r>
      <w:r w:rsidRPr="00A029A8">
        <w:rPr>
          <w:sz w:val="22"/>
          <w:szCs w:val="22"/>
          <w:lang w:val="en-US"/>
        </w:rPr>
        <w:t>A</w:t>
      </w:r>
      <w:r w:rsidRPr="00A029A8">
        <w:rPr>
          <w:sz w:val="22"/>
          <w:szCs w:val="22"/>
        </w:rPr>
        <w:t xml:space="preserve"> – основная зеркальная МВА;</w:t>
      </w:r>
    </w:p>
    <w:p w:rsidR="00910038" w:rsidRDefault="00910038" w:rsidP="00CA2DD5">
      <w:pPr>
        <w:ind w:left="1416" w:firstLine="708"/>
        <w:rPr>
          <w:sz w:val="22"/>
          <w:szCs w:val="22"/>
        </w:rPr>
      </w:pPr>
      <w:r w:rsidRPr="00A029A8">
        <w:rPr>
          <w:sz w:val="22"/>
          <w:szCs w:val="22"/>
        </w:rPr>
        <w:t xml:space="preserve">- </w:t>
      </w:r>
      <w:r w:rsidRPr="00A029A8">
        <w:rPr>
          <w:sz w:val="22"/>
          <w:szCs w:val="22"/>
          <w:lang w:val="en-US"/>
        </w:rPr>
        <w:t>B</w:t>
      </w:r>
      <w:r w:rsidRPr="00A029A8">
        <w:rPr>
          <w:sz w:val="22"/>
          <w:szCs w:val="22"/>
        </w:rPr>
        <w:t xml:space="preserve"> – рупорная антенна компенсации вторых боковых</w:t>
      </w:r>
    </w:p>
    <w:p w:rsidR="00910038" w:rsidRPr="00A029A8" w:rsidRDefault="00910038" w:rsidP="00972AF8">
      <w:pPr>
        <w:ind w:firstLine="454"/>
        <w:jc w:val="center"/>
        <w:rPr>
          <w:sz w:val="22"/>
          <w:szCs w:val="22"/>
        </w:rPr>
      </w:pPr>
      <w:r w:rsidRPr="00A029A8">
        <w:rPr>
          <w:sz w:val="22"/>
          <w:szCs w:val="22"/>
        </w:rPr>
        <w:t>лепестков;</w:t>
      </w:r>
    </w:p>
    <w:p w:rsidR="00910038" w:rsidRPr="00A029A8" w:rsidRDefault="00910038" w:rsidP="00CA2DD5">
      <w:pPr>
        <w:ind w:left="1416" w:firstLine="708"/>
        <w:rPr>
          <w:sz w:val="22"/>
          <w:szCs w:val="22"/>
        </w:rPr>
      </w:pPr>
      <w:r w:rsidRPr="00A029A8">
        <w:rPr>
          <w:sz w:val="22"/>
          <w:szCs w:val="22"/>
        </w:rPr>
        <w:t xml:space="preserve">- </w:t>
      </w:r>
      <w:r w:rsidRPr="00A029A8">
        <w:rPr>
          <w:sz w:val="22"/>
          <w:szCs w:val="22"/>
          <w:lang w:val="en-US"/>
        </w:rPr>
        <w:t>C</w:t>
      </w:r>
      <w:r w:rsidRPr="00A029A8">
        <w:rPr>
          <w:sz w:val="22"/>
          <w:szCs w:val="22"/>
        </w:rPr>
        <w:t xml:space="preserve"> – всенаправленная антенна компенсации фона</w:t>
      </w:r>
    </w:p>
    <w:p w:rsidR="00910038" w:rsidRDefault="00910038" w:rsidP="00CA2DD5">
      <w:pPr>
        <w:jc w:val="center"/>
        <w:rPr>
          <w:noProof/>
        </w:rPr>
      </w:pPr>
      <w:r>
        <w:rPr>
          <w:noProof/>
        </w:rPr>
        <w:lastRenderedPageBreak/>
        <w:drawing>
          <wp:inline distT="0" distB="0" distL="0" distR="0" wp14:anchorId="01BFC8EC" wp14:editId="358BAB46">
            <wp:extent cx="1828800" cy="2438400"/>
            <wp:effectExtent l="0" t="0" r="0" b="0"/>
            <wp:docPr id="3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6">
                      <a:extLst>
                        <a:ext uri="{BEBA8EAE-BF5A-486C-A8C5-ECC9F3942E4B}">
                          <a14:imgProps xmlns:a14="http://schemas.microsoft.com/office/drawing/2010/main">
                            <a14:imgLayer r:embed="rId19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828800" cy="2438400"/>
                    </a:xfrm>
                    <a:prstGeom prst="rect">
                      <a:avLst/>
                    </a:prstGeom>
                    <a:noFill/>
                    <a:ln>
                      <a:noFill/>
                    </a:ln>
                  </pic:spPr>
                </pic:pic>
              </a:graphicData>
            </a:graphic>
          </wp:inline>
        </w:drawing>
      </w:r>
    </w:p>
    <w:p w:rsidR="00910038" w:rsidRPr="00034A1C" w:rsidRDefault="00910038" w:rsidP="00910038">
      <w:pPr>
        <w:ind w:left="709" w:firstLine="709"/>
        <w:jc w:val="center"/>
      </w:pPr>
    </w:p>
    <w:p w:rsidR="00910038" w:rsidRPr="00A029A8" w:rsidRDefault="00910038" w:rsidP="00A0536D">
      <w:pPr>
        <w:ind w:firstLine="426"/>
        <w:jc w:val="center"/>
        <w:rPr>
          <w:sz w:val="22"/>
          <w:szCs w:val="22"/>
        </w:rPr>
      </w:pPr>
      <w:r w:rsidRPr="00A029A8">
        <w:rPr>
          <w:sz w:val="22"/>
          <w:szCs w:val="22"/>
        </w:rPr>
        <w:t>Рис. 4.1.3  ДН системы антенн рис. 4.1.2:</w:t>
      </w:r>
    </w:p>
    <w:p w:rsidR="00910038" w:rsidRPr="00A029A8" w:rsidRDefault="00910038" w:rsidP="00CA2DD5">
      <w:pPr>
        <w:ind w:left="1416" w:firstLine="708"/>
        <w:rPr>
          <w:sz w:val="22"/>
          <w:szCs w:val="22"/>
        </w:rPr>
      </w:pPr>
      <w:r w:rsidRPr="00A029A8">
        <w:rPr>
          <w:sz w:val="22"/>
          <w:szCs w:val="22"/>
        </w:rPr>
        <w:t>- А – ГЛДН основного канала;</w:t>
      </w:r>
    </w:p>
    <w:p w:rsidR="00910038" w:rsidRDefault="00910038" w:rsidP="00CA2DD5">
      <w:pPr>
        <w:ind w:left="1416" w:firstLine="708"/>
        <w:rPr>
          <w:sz w:val="22"/>
          <w:szCs w:val="22"/>
        </w:rPr>
      </w:pPr>
      <w:r w:rsidRPr="00A029A8">
        <w:rPr>
          <w:sz w:val="22"/>
          <w:szCs w:val="22"/>
        </w:rPr>
        <w:t>- В – ДН канала компенсации вторых боковых</w:t>
      </w:r>
    </w:p>
    <w:p w:rsidR="00910038" w:rsidRPr="00A029A8" w:rsidRDefault="00910038" w:rsidP="00A0536D">
      <w:pPr>
        <w:ind w:firstLine="709"/>
        <w:jc w:val="center"/>
        <w:rPr>
          <w:sz w:val="22"/>
          <w:szCs w:val="22"/>
        </w:rPr>
      </w:pPr>
      <w:r w:rsidRPr="00A029A8">
        <w:rPr>
          <w:sz w:val="22"/>
          <w:szCs w:val="22"/>
        </w:rPr>
        <w:t>лепестков;</w:t>
      </w:r>
    </w:p>
    <w:p w:rsidR="00910038" w:rsidRPr="00A029A8" w:rsidRDefault="00910038" w:rsidP="00CA2DD5">
      <w:pPr>
        <w:ind w:left="1416" w:firstLine="708"/>
        <w:rPr>
          <w:sz w:val="22"/>
          <w:szCs w:val="22"/>
        </w:rPr>
      </w:pPr>
      <w:r w:rsidRPr="00A029A8">
        <w:rPr>
          <w:sz w:val="22"/>
          <w:szCs w:val="22"/>
        </w:rPr>
        <w:t>- С – ДН канала компенсации фона</w:t>
      </w:r>
    </w:p>
    <w:p w:rsidR="00910038" w:rsidRPr="00034A1C" w:rsidRDefault="00910038" w:rsidP="00910038">
      <w:pPr>
        <w:ind w:firstLine="454"/>
        <w:jc w:val="both"/>
      </w:pPr>
    </w:p>
    <w:p w:rsidR="00910038" w:rsidRPr="00034A1C" w:rsidRDefault="00910038" w:rsidP="00910038">
      <w:pPr>
        <w:ind w:firstLine="454"/>
        <w:jc w:val="both"/>
      </w:pPr>
      <w:r w:rsidRPr="00034A1C">
        <w:t>Отсеивание возможно как аналоговыми устройствами непосре</w:t>
      </w:r>
      <w:r w:rsidRPr="00034A1C">
        <w:t>д</w:t>
      </w:r>
      <w:r w:rsidRPr="00034A1C">
        <w:t>ственно в приемнике, так и на этапе ЦОС. При этом решение проблемы КБЛ цифровыми методами имеет ряд преимуществ. Среди них -  экон</w:t>
      </w:r>
      <w:r w:rsidRPr="00034A1C">
        <w:t>о</w:t>
      </w:r>
      <w:r w:rsidRPr="00034A1C">
        <w:t>мичность (устройства компенсации на СВЧ достаточно дороги) и эффе</w:t>
      </w:r>
      <w:r w:rsidRPr="00034A1C">
        <w:t>к</w:t>
      </w:r>
      <w:r w:rsidRPr="00034A1C">
        <w:t>тивность (принятие решений может быть основано на более сложных а</w:t>
      </w:r>
      <w:r w:rsidRPr="00034A1C">
        <w:t>л</w:t>
      </w:r>
      <w:r w:rsidRPr="00034A1C">
        <w:t>горитмах, выполняемых на транспьютерах или компьютерах).</w:t>
      </w:r>
    </w:p>
    <w:p w:rsidR="00910038" w:rsidRPr="00034A1C" w:rsidRDefault="00910038" w:rsidP="00910038">
      <w:pPr>
        <w:ind w:firstLine="454"/>
        <w:jc w:val="both"/>
      </w:pPr>
      <w:r w:rsidRPr="00034A1C">
        <w:t>Исключение приема сигналов с направлений вне ГЛДН основного канала еще не обеспечивает решение задачи пеленгования с максимально возможной точностью. Из рис. 4.1.1 видно, что легко достигается то</w:t>
      </w:r>
      <w:r w:rsidRPr="00034A1C">
        <w:t>ч</w:t>
      </w:r>
      <w:r w:rsidRPr="00034A1C">
        <w:t xml:space="preserve">ность в половину ширины ГЛДН (источнику  </w:t>
      </w:r>
      <w:r w:rsidRPr="00034A1C">
        <w:rPr>
          <w:i/>
          <w:lang w:val="en-US"/>
        </w:rPr>
        <w:t>A</w:t>
      </w:r>
      <w:r w:rsidRPr="00034A1C">
        <w:rPr>
          <w:i/>
        </w:rPr>
        <w:t>’</w:t>
      </w:r>
      <w:r w:rsidRPr="00034A1C">
        <w:t xml:space="preserve"> можно приписать тек</w:t>
      </w:r>
      <w:r w:rsidRPr="00034A1C">
        <w:t>у</w:t>
      </w:r>
      <w:r w:rsidRPr="00034A1C">
        <w:t>щий код УПА). Достижение более высоких точностей пеленгования тр</w:t>
      </w:r>
      <w:r w:rsidRPr="00034A1C">
        <w:t>е</w:t>
      </w:r>
      <w:r w:rsidRPr="00034A1C">
        <w:t xml:space="preserve">бует специальной пространственной обработки сигналов в телесном угле, охватывающем текущие положения ГЛДН на временном окне </w:t>
      </w:r>
      <w:r w:rsidRPr="00034A1C">
        <w:rPr>
          <w:i/>
          <w:lang w:val="en-US"/>
        </w:rPr>
        <w:t>T</w:t>
      </w:r>
      <w:r w:rsidRPr="00034A1C">
        <w:rPr>
          <w:i/>
          <w:vertAlign w:val="subscript"/>
        </w:rPr>
        <w:t>0</w:t>
      </w:r>
      <w:r w:rsidRPr="00034A1C">
        <w:t>. Положим, что задача пеленгования успешно решается в процессе обр</w:t>
      </w:r>
      <w:r w:rsidRPr="00034A1C">
        <w:t>а</w:t>
      </w:r>
      <w:r w:rsidRPr="00034A1C">
        <w:t>ботки окон анализа/обнаружения и формируемые кортежи параметров ИРИ содержат текущие («точечные») значения угловых координат и</w:t>
      </w:r>
      <w:r w:rsidRPr="00034A1C">
        <w:t>с</w:t>
      </w:r>
      <w:r w:rsidRPr="00034A1C">
        <w:t xml:space="preserve">точников. В отличие от систем активной локации, </w:t>
      </w:r>
      <w:r>
        <w:t>действующая на п</w:t>
      </w:r>
      <w:r>
        <w:t>о</w:t>
      </w:r>
      <w:r>
        <w:t xml:space="preserve">верхности Земли </w:t>
      </w:r>
      <w:r w:rsidRPr="00034A1C">
        <w:t>ПРЛС</w:t>
      </w:r>
      <w:r>
        <w:t>,</w:t>
      </w:r>
      <w:r w:rsidRPr="00034A1C">
        <w:t xml:space="preserve"> не может на основе одиночного акта обнаруж</w:t>
      </w:r>
      <w:r w:rsidRPr="00034A1C">
        <w:t>е</w:t>
      </w:r>
      <w:r w:rsidRPr="00034A1C">
        <w:t xml:space="preserve">ния источника достаточно точно определить расстояние (дистанцию) до него. Существуют методы оценки дистанции до источника по данным </w:t>
      </w:r>
      <w:r w:rsidRPr="00034A1C">
        <w:lastRenderedPageBreak/>
        <w:t>одиночного контакта с ним, однако достигаемые при этом точности весьма невелики для задач ЦУ.</w:t>
      </w:r>
    </w:p>
    <w:p w:rsidR="00910038" w:rsidRPr="00034A1C" w:rsidRDefault="00910038" w:rsidP="00910038">
      <w:pPr>
        <w:ind w:firstLine="454"/>
        <w:jc w:val="both"/>
      </w:pPr>
      <w:r w:rsidRPr="00034A1C">
        <w:t xml:space="preserve"> Получение полного набора координат ИРИ и его ЭДЦ требует накопления и специальной обработки результатов многих актов анал</w:t>
      </w:r>
      <w:r w:rsidRPr="00034A1C">
        <w:t>и</w:t>
      </w:r>
      <w:r w:rsidRPr="00034A1C">
        <w:t xml:space="preserve">за/обнаружения в окнах </w:t>
      </w:r>
      <w:r w:rsidRPr="00034A1C">
        <w:rPr>
          <w:i/>
          <w:lang w:val="en-US"/>
        </w:rPr>
        <w:t>T</w:t>
      </w:r>
      <w:r w:rsidRPr="00034A1C">
        <w:rPr>
          <w:i/>
          <w:vertAlign w:val="subscript"/>
        </w:rPr>
        <w:t>0</w:t>
      </w:r>
      <w:r w:rsidRPr="00034A1C">
        <w:t>. В результате этого может быть получена б</w:t>
      </w:r>
      <w:r w:rsidRPr="00034A1C">
        <w:t>о</w:t>
      </w:r>
      <w:r w:rsidRPr="00034A1C">
        <w:t>лее полная картина радиолокационной обстановки – синтез радиолок</w:t>
      </w:r>
      <w:r w:rsidRPr="00034A1C">
        <w:t>а</w:t>
      </w:r>
      <w:r w:rsidRPr="00034A1C">
        <w:t>ционной обстановки.</w:t>
      </w:r>
    </w:p>
    <w:p w:rsidR="00910038" w:rsidRDefault="00910038" w:rsidP="00910038">
      <w:pPr>
        <w:ind w:firstLine="454"/>
        <w:jc w:val="both"/>
      </w:pPr>
      <w:r w:rsidRPr="00034A1C">
        <w:t>Этап синтеза следует отнести уже к вторичной обработке информ</w:t>
      </w:r>
      <w:r w:rsidRPr="00034A1C">
        <w:t>а</w:t>
      </w:r>
      <w:r w:rsidRPr="00034A1C">
        <w:t>ции (ВОИ) в ПРЛС. На вход системы ВОИ поступает поток цифровых описаний радиоконтактов – формуляров пачек (ФП), формируемый с</w:t>
      </w:r>
      <w:r w:rsidRPr="00034A1C">
        <w:t>и</w:t>
      </w:r>
      <w:r w:rsidRPr="00034A1C">
        <w:t>стемой первичной обработки (ПОИ), аналогично тому, как на вход с</w:t>
      </w:r>
      <w:r w:rsidRPr="00034A1C">
        <w:t>и</w:t>
      </w:r>
      <w:r w:rsidRPr="00034A1C">
        <w:t xml:space="preserve">стемы анализа поступает поток ФИ (см. </w:t>
      </w:r>
      <w:r>
        <w:t>3.</w:t>
      </w:r>
      <w:r w:rsidRPr="00034A1C">
        <w:t>1). Поток ФП, содержащих п</w:t>
      </w:r>
      <w:r w:rsidRPr="00034A1C">
        <w:t>о</w:t>
      </w:r>
      <w:r w:rsidRPr="00034A1C">
        <w:t>мимо параметров сигналов, пространственные координаты источников, разбивается на классы эквивалентности по признаку принадлежности к одному и тому же источнику. При этом используются данные не только о параметрах сигналов, но и пространственные координаты источников. Обработка пространственных координат позволяет избежать отождест</w:t>
      </w:r>
      <w:r w:rsidRPr="00034A1C">
        <w:t>в</w:t>
      </w:r>
      <w:r w:rsidRPr="00034A1C">
        <w:t>ления разных ИРИ с похожими излучаемыми сигналами путем простра</w:t>
      </w:r>
      <w:r w:rsidRPr="00034A1C">
        <w:t>н</w:t>
      </w:r>
      <w:r w:rsidRPr="00034A1C">
        <w:t>ственного разделения источников.</w:t>
      </w:r>
    </w:p>
    <w:p w:rsidR="00910038" w:rsidRDefault="00910038" w:rsidP="00910038">
      <w:pPr>
        <w:ind w:firstLine="454"/>
        <w:jc w:val="both"/>
      </w:pPr>
      <w:r>
        <w:t>Для непрерывного обзора полного или большого телесного угла окружающего пространства применяются либо изотропные антенны, л</w:t>
      </w:r>
      <w:r>
        <w:t>и</w:t>
      </w:r>
      <w:r>
        <w:t>бо набор антенных элементов с соответствующим числом каналов обр</w:t>
      </w:r>
      <w:r>
        <w:t>а</w:t>
      </w:r>
      <w:r>
        <w:t>ботки – антенные решетки (АР). На поверхности Земли элементы АР о</w:t>
      </w:r>
      <w:r>
        <w:t>б</w:t>
      </w:r>
      <w:r>
        <w:t>разуют кольцо – кольцевую антенную решетку (КАР). Элементами КАР могут служить многолучевые антенные решетки (МАР). МАР имеют в</w:t>
      </w:r>
      <w:r>
        <w:t>е</w:t>
      </w:r>
      <w:r>
        <w:t>ерообразную ДН, охватывающую до 60 градусов в плоскости раскрыва и до 15 градусов по углу места. Для эффективного использования МАР требуется большое число каналов обработки. ДН МАР формируются р</w:t>
      </w:r>
      <w:r>
        <w:t>а</w:t>
      </w:r>
      <w:r>
        <w:t>диотехническими оптическими устройствами – линзами. Наиболее и</w:t>
      </w:r>
      <w:r>
        <w:t>з</w:t>
      </w:r>
      <w:r>
        <w:t xml:space="preserve">вестны линзы </w:t>
      </w:r>
      <w:r w:rsidRPr="00C15AFF">
        <w:t>Ротмана</w:t>
      </w:r>
      <w:r>
        <w:rPr>
          <w:b/>
        </w:rPr>
        <w:t xml:space="preserve"> </w:t>
      </w:r>
      <w:r w:rsidRPr="008500EA">
        <w:t>и</w:t>
      </w:r>
      <w:r w:rsidRPr="00C15AFF">
        <w:rPr>
          <w:b/>
        </w:rPr>
        <w:t xml:space="preserve"> </w:t>
      </w:r>
      <w:r w:rsidRPr="002320EF">
        <w:t>Люнеберга</w:t>
      </w:r>
      <w:r>
        <w:t>.</w:t>
      </w:r>
    </w:p>
    <w:p w:rsidR="00910038" w:rsidRDefault="00910038" w:rsidP="00910038">
      <w:pPr>
        <w:ind w:firstLine="454"/>
        <w:jc w:val="both"/>
      </w:pPr>
      <w:r>
        <w:t>Для создания подвижных ДН без использования механических дв</w:t>
      </w:r>
      <w:r>
        <w:t>и</w:t>
      </w:r>
      <w:r>
        <w:t>жущихся частей (приводов) применяются плоские антенные решетки с большим числом элементов. Движение ДН осуществляется фазовой п</w:t>
      </w:r>
      <w:r>
        <w:t>е</w:t>
      </w:r>
      <w:r>
        <w:t>рестройкой элементов решетки управляющим компьютером. Это позв</w:t>
      </w:r>
      <w:r>
        <w:t>о</w:t>
      </w:r>
      <w:r>
        <w:t>ляет производить как быстрое сканирование пространства, так и форм</w:t>
      </w:r>
      <w:r>
        <w:t>и</w:t>
      </w:r>
      <w:r>
        <w:t>рование многолучевых ДН.</w:t>
      </w:r>
    </w:p>
    <w:p w:rsidR="00910038" w:rsidRDefault="006E27D5" w:rsidP="00794CF9">
      <w:pPr>
        <w:ind w:firstLine="454"/>
        <w:jc w:val="both"/>
      </w:pPr>
      <w:r>
        <w:br w:type="page"/>
      </w:r>
    </w:p>
    <w:p w:rsidR="00CA2DD5" w:rsidRPr="002168FC" w:rsidRDefault="00CA2DD5" w:rsidP="002168FC">
      <w:pPr>
        <w:pStyle w:val="2"/>
        <w:rPr>
          <w:b/>
          <w:sz w:val="22"/>
          <w:szCs w:val="22"/>
        </w:rPr>
      </w:pPr>
      <w:r w:rsidRPr="002168FC">
        <w:rPr>
          <w:b/>
          <w:sz w:val="22"/>
          <w:szCs w:val="22"/>
        </w:rPr>
        <w:lastRenderedPageBreak/>
        <w:t xml:space="preserve">4.2 ПЕЛЕНГОВАНИЕ ПОСРЕДСТВОМ БЫСТРОВРАЩАЮЩИХСЯ </w:t>
      </w:r>
    </w:p>
    <w:p w:rsidR="00910038" w:rsidRPr="002168FC" w:rsidRDefault="00CA2DD5" w:rsidP="002168FC">
      <w:pPr>
        <w:pStyle w:val="2"/>
        <w:rPr>
          <w:b/>
          <w:sz w:val="22"/>
          <w:szCs w:val="22"/>
        </w:rPr>
      </w:pPr>
      <w:r w:rsidRPr="002168FC">
        <w:rPr>
          <w:b/>
          <w:sz w:val="22"/>
          <w:szCs w:val="22"/>
        </w:rPr>
        <w:t>АНТЕНН</w:t>
      </w:r>
    </w:p>
    <w:p w:rsidR="00910038" w:rsidRPr="005632A1" w:rsidRDefault="00910038" w:rsidP="00910038">
      <w:pPr>
        <w:ind w:firstLine="454"/>
        <w:jc w:val="both"/>
        <w:rPr>
          <w:b/>
        </w:rPr>
      </w:pPr>
    </w:p>
    <w:p w:rsidR="00910038" w:rsidRPr="005632A1" w:rsidRDefault="00910038" w:rsidP="00910038">
      <w:pPr>
        <w:ind w:firstLine="454"/>
        <w:jc w:val="both"/>
      </w:pPr>
      <w:r w:rsidRPr="005632A1">
        <w:t>В системах быстрого и непрерывного освещения РЛ-обстановки на морском театре действия (системы обнаружения радиоло</w:t>
      </w:r>
      <w:r>
        <w:t>кационных си</w:t>
      </w:r>
      <w:r>
        <w:t>г</w:t>
      </w:r>
      <w:r>
        <w:t>налов - СОРС) част</w:t>
      </w:r>
      <w:r w:rsidRPr="005632A1">
        <w:t xml:space="preserve">о используются зеркальные или рупорные </w:t>
      </w:r>
      <w:r>
        <w:t>быстр</w:t>
      </w:r>
      <w:r>
        <w:t>о</w:t>
      </w:r>
      <w:r>
        <w:t>вращающие</w:t>
      </w:r>
      <w:r w:rsidRPr="00C02CFB">
        <w:t>ся антенн</w:t>
      </w:r>
      <w:r>
        <w:t>ы</w:t>
      </w:r>
      <w:r w:rsidRPr="00C02CFB">
        <w:t xml:space="preserve"> </w:t>
      </w:r>
      <w:r>
        <w:t>(</w:t>
      </w:r>
      <w:r w:rsidRPr="005632A1">
        <w:t>БВА</w:t>
      </w:r>
      <w:r>
        <w:t>)</w:t>
      </w:r>
      <w:r w:rsidRPr="005632A1">
        <w:t xml:space="preserve"> с анизотропными ДН, охватывающими т</w:t>
      </w:r>
      <w:r w:rsidRPr="005632A1">
        <w:t>е</w:t>
      </w:r>
      <w:r w:rsidRPr="005632A1">
        <w:t xml:space="preserve">лесный угол, прилегающий к горизонту. </w:t>
      </w:r>
      <w:r>
        <w:t>Эквивалентным решением являются кольцевые антенные решетки (КАР) с электронной коммутац</w:t>
      </w:r>
      <w:r>
        <w:t>и</w:t>
      </w:r>
      <w:r>
        <w:t xml:space="preserve">ей элементов на вход общего канала обработки сигналов. </w:t>
      </w:r>
      <w:r w:rsidRPr="005632A1">
        <w:t>Скорости вр</w:t>
      </w:r>
      <w:r w:rsidRPr="005632A1">
        <w:t>а</w:t>
      </w:r>
      <w:r w:rsidRPr="005632A1">
        <w:t>щения БВА лежат в пределах от нескольких сотен до нескольких тысяч оборотов в минуту, что обусловлено необходимостью зацепления за п</w:t>
      </w:r>
      <w:r w:rsidRPr="005632A1">
        <w:t>е</w:t>
      </w:r>
      <w:r w:rsidRPr="005632A1">
        <w:t>риод оборота ГЛДН антенн приемника и источника. Высокая скорость вращения влечет малые размеры БВА и, соответственно, широкие ГЛДН порядка десятков градусов (в длинноволновых диапазонах – более 180º). Эти условия создают определенные трудности при решении задач обн</w:t>
      </w:r>
      <w:r w:rsidRPr="005632A1">
        <w:t>а</w:t>
      </w:r>
      <w:r w:rsidRPr="005632A1">
        <w:t>ружения и пеленгования. Радиоконтакты и их длительность в этих усл</w:t>
      </w:r>
      <w:r w:rsidRPr="005632A1">
        <w:t>о</w:t>
      </w:r>
      <w:r w:rsidRPr="005632A1">
        <w:t>виях носят вероятностный характер и определение характеристик обн</w:t>
      </w:r>
      <w:r w:rsidRPr="005632A1">
        <w:t>а</w:t>
      </w:r>
      <w:r w:rsidRPr="005632A1">
        <w:t xml:space="preserve">ружения и выбор такого параметра обнаружителя, как длительность окна </w:t>
      </w:r>
      <w:r w:rsidRPr="005632A1">
        <w:rPr>
          <w:i/>
          <w:lang w:val="en-US"/>
        </w:rPr>
        <w:t>T</w:t>
      </w:r>
      <w:r w:rsidRPr="005632A1">
        <w:rPr>
          <w:i/>
          <w:vertAlign w:val="subscript"/>
        </w:rPr>
        <w:t>0</w:t>
      </w:r>
      <w:r w:rsidRPr="005632A1">
        <w:t xml:space="preserve"> (см. </w:t>
      </w:r>
      <w:r>
        <w:t>2.</w:t>
      </w:r>
      <w:r w:rsidRPr="005632A1">
        <w:t>4) требует построения и анализа соответствующей модели. П</w:t>
      </w:r>
      <w:r w:rsidRPr="005632A1">
        <w:t>о</w:t>
      </w:r>
      <w:r w:rsidRPr="005632A1">
        <w:t>строим такую модель для часто встречающихся ситуаций радиоконта</w:t>
      </w:r>
      <w:r w:rsidRPr="005632A1">
        <w:t>к</w:t>
      </w:r>
      <w:r w:rsidRPr="005632A1">
        <w:t>тов с ИРИ при использовании БВА с одним каналом обработки (т.е. о</w:t>
      </w:r>
      <w:r w:rsidRPr="005632A1">
        <w:t>т</w:t>
      </w:r>
      <w:r w:rsidRPr="005632A1">
        <w:t>сут</w:t>
      </w:r>
      <w:r>
        <w:t>ствует моноимпульсный режим, см. 1.</w:t>
      </w:r>
      <w:r w:rsidRPr="005632A1">
        <w:t xml:space="preserve">2). Такая БВА обычно представляет собой элементарную антенну (рупор, «елочку», «спираль», зеркало), вращающуюся с постоянной угловой скоростью </w:t>
      </w:r>
      <w:r w:rsidRPr="005632A1">
        <w:rPr>
          <w:i/>
        </w:rPr>
        <w:t xml:space="preserve"> Ω</w:t>
      </w:r>
      <w:r w:rsidRPr="000F4728">
        <w:rPr>
          <w:vertAlign w:val="subscript"/>
        </w:rPr>
        <w:t>п</w:t>
      </w:r>
      <w:r w:rsidRPr="005632A1">
        <w:t xml:space="preserve">  в плоск</w:t>
      </w:r>
      <w:r w:rsidRPr="005632A1">
        <w:t>о</w:t>
      </w:r>
      <w:r w:rsidRPr="005632A1">
        <w:t>сти горизонта.</w:t>
      </w:r>
    </w:p>
    <w:p w:rsidR="00910038" w:rsidRPr="005632A1" w:rsidRDefault="00910038" w:rsidP="00910038">
      <w:pPr>
        <w:ind w:firstLine="454"/>
        <w:jc w:val="both"/>
      </w:pPr>
      <w:r w:rsidRPr="005632A1">
        <w:t xml:space="preserve">Обозначим через </w:t>
      </w:r>
      <w:r w:rsidRPr="005632A1">
        <w:rPr>
          <w:i/>
          <w:lang w:val="en-US"/>
        </w:rPr>
        <w:t>D</w:t>
      </w:r>
      <w:r w:rsidRPr="003570BB">
        <w:rPr>
          <w:vertAlign w:val="subscript"/>
        </w:rPr>
        <w:t>п</w:t>
      </w:r>
      <w:r w:rsidRPr="005632A1">
        <w:t xml:space="preserve"> ширину ГЛДН БВА.  Частотная полоса обр</w:t>
      </w:r>
      <w:r w:rsidRPr="005632A1">
        <w:t>а</w:t>
      </w:r>
      <w:r w:rsidRPr="005632A1">
        <w:t xml:space="preserve">ботки БВА обычно достаточно широка (до </w:t>
      </w:r>
      <w:r w:rsidR="002F62C9">
        <w:t>десятков</w:t>
      </w:r>
      <w:r w:rsidRPr="005632A1">
        <w:t xml:space="preserve"> ГГц и более). Шир</w:t>
      </w:r>
      <w:r w:rsidRPr="005632A1">
        <w:t>и</w:t>
      </w:r>
      <w:r w:rsidRPr="005632A1">
        <w:t>на ГЛДН в пределах полосы в этом случае изменяется также в знач</w:t>
      </w:r>
      <w:r w:rsidRPr="005632A1">
        <w:t>и</w:t>
      </w:r>
      <w:r w:rsidRPr="005632A1">
        <w:t xml:space="preserve">тельных пределах. Однако общая полоса обработки обычно разбивается на ряд частных полос, для которых можно принять за параметр </w:t>
      </w:r>
      <w:r w:rsidRPr="005632A1">
        <w:rPr>
          <w:i/>
          <w:lang w:val="en-US"/>
        </w:rPr>
        <w:t>D</w:t>
      </w:r>
      <w:r>
        <w:rPr>
          <w:vertAlign w:val="subscript"/>
        </w:rPr>
        <w:t>п</w:t>
      </w:r>
      <w:r w:rsidRPr="005632A1">
        <w:t xml:space="preserve"> его значение в середине каждой из полос.</w:t>
      </w:r>
    </w:p>
    <w:p w:rsidR="00910038" w:rsidRDefault="00910038" w:rsidP="00910038">
      <w:pPr>
        <w:ind w:firstLine="454"/>
        <w:jc w:val="both"/>
      </w:pPr>
      <w:r w:rsidRPr="005632A1">
        <w:t>Время прохождения ГЛДН БВА в процессе вращения определенного направления равно</w:t>
      </w:r>
    </w:p>
    <w:p w:rsidR="00910038" w:rsidRDefault="00910038" w:rsidP="00910038">
      <w:pPr>
        <w:ind w:firstLine="454"/>
        <w:jc w:val="both"/>
      </w:pPr>
    </w:p>
    <w:p w:rsidR="00910038" w:rsidRDefault="00910038" w:rsidP="00910038">
      <w:pPr>
        <w:jc w:val="center"/>
      </w:pPr>
      <w:r w:rsidRPr="005632A1">
        <w:rPr>
          <w:i/>
        </w:rPr>
        <w:t>Δ</w:t>
      </w:r>
      <w:r w:rsidRPr="00295765">
        <w:rPr>
          <w:vertAlign w:val="subscript"/>
        </w:rPr>
        <w:t>п</w:t>
      </w:r>
      <w:r w:rsidRPr="005632A1">
        <w:rPr>
          <w:i/>
        </w:rPr>
        <w:t xml:space="preserve"> = (</w:t>
      </w:r>
      <w:r w:rsidRPr="005632A1">
        <w:rPr>
          <w:i/>
          <w:lang w:val="en-US"/>
        </w:rPr>
        <w:t>D</w:t>
      </w:r>
      <w:r w:rsidRPr="00295765">
        <w:rPr>
          <w:vertAlign w:val="subscript"/>
        </w:rPr>
        <w:t>п</w:t>
      </w:r>
      <w:r>
        <w:rPr>
          <w:vertAlign w:val="subscript"/>
        </w:rPr>
        <w:t xml:space="preserve"> </w:t>
      </w:r>
      <w:r>
        <w:rPr>
          <w:i/>
        </w:rPr>
        <w:t>/</w:t>
      </w:r>
      <w:r w:rsidRPr="005632A1">
        <w:rPr>
          <w:i/>
        </w:rPr>
        <w:t>Ω</w:t>
      </w:r>
      <w:r w:rsidRPr="00295765">
        <w:rPr>
          <w:vertAlign w:val="subscript"/>
        </w:rPr>
        <w:t>п</w:t>
      </w:r>
      <w:r w:rsidRPr="005632A1">
        <w:rPr>
          <w:i/>
        </w:rPr>
        <w:t>)(1000/6)</w:t>
      </w:r>
      <w:r>
        <w:rPr>
          <w:i/>
        </w:rPr>
        <w:t>мс</w:t>
      </w:r>
    </w:p>
    <w:p w:rsidR="00910038" w:rsidRDefault="00910038" w:rsidP="00910038">
      <w:pPr>
        <w:jc w:val="both"/>
      </w:pPr>
    </w:p>
    <w:p w:rsidR="00910038" w:rsidRPr="005632A1" w:rsidRDefault="00910038" w:rsidP="00910038">
      <w:pPr>
        <w:jc w:val="both"/>
      </w:pPr>
      <w:r w:rsidRPr="005632A1">
        <w:t xml:space="preserve">(здесь </w:t>
      </w:r>
      <w:r w:rsidRPr="005632A1">
        <w:rPr>
          <w:i/>
          <w:lang w:val="en-US"/>
        </w:rPr>
        <w:t>D</w:t>
      </w:r>
      <w:r w:rsidRPr="00295765">
        <w:rPr>
          <w:vertAlign w:val="subscript"/>
        </w:rPr>
        <w:t>п</w:t>
      </w:r>
      <w:r w:rsidRPr="005632A1">
        <w:t xml:space="preserve"> - в градусах, </w:t>
      </w:r>
      <w:r w:rsidRPr="005632A1">
        <w:rPr>
          <w:i/>
        </w:rPr>
        <w:t>Ω</w:t>
      </w:r>
      <w:r w:rsidRPr="00295765">
        <w:rPr>
          <w:vertAlign w:val="subscript"/>
        </w:rPr>
        <w:t>п</w:t>
      </w:r>
      <w:r w:rsidRPr="005632A1">
        <w:t xml:space="preserve"> - в об/мин). Пусть ИРИ излучает сигналы п</w:t>
      </w:r>
      <w:r w:rsidRPr="005632A1">
        <w:t>о</w:t>
      </w:r>
      <w:r w:rsidRPr="005632A1">
        <w:t xml:space="preserve">средством МВА, вращающейся с постоянной угловой скоростью </w:t>
      </w:r>
      <w:r w:rsidRPr="005632A1">
        <w:rPr>
          <w:i/>
        </w:rPr>
        <w:t>Ω</w:t>
      </w:r>
      <w:r w:rsidRPr="00295765">
        <w:rPr>
          <w:vertAlign w:val="subscript"/>
        </w:rPr>
        <w:t>и</w:t>
      </w:r>
      <w:r w:rsidRPr="005632A1">
        <w:t xml:space="preserve"> и имеющей ширину ГЛДН </w:t>
      </w:r>
      <w:r w:rsidRPr="005632A1">
        <w:rPr>
          <w:i/>
          <w:lang w:val="en-US"/>
        </w:rPr>
        <w:t>D</w:t>
      </w:r>
      <w:r w:rsidRPr="00295765">
        <w:rPr>
          <w:vertAlign w:val="subscript"/>
        </w:rPr>
        <w:t>и</w:t>
      </w:r>
      <w:r w:rsidRPr="005632A1">
        <w:t>. Время прохождения ГЛДН МВА опред</w:t>
      </w:r>
      <w:r w:rsidRPr="005632A1">
        <w:t>е</w:t>
      </w:r>
      <w:r w:rsidRPr="005632A1">
        <w:t>ленного направления соответственно равно</w:t>
      </w:r>
      <w:r w:rsidRPr="005632A1">
        <w:rPr>
          <w:i/>
        </w:rPr>
        <w:t xml:space="preserve"> Δ</w:t>
      </w:r>
      <w:r w:rsidRPr="009C7362">
        <w:rPr>
          <w:vertAlign w:val="subscript"/>
        </w:rPr>
        <w:t>и</w:t>
      </w:r>
      <w:r w:rsidRPr="005632A1">
        <w:rPr>
          <w:i/>
        </w:rPr>
        <w:t xml:space="preserve"> = (</w:t>
      </w:r>
      <w:r w:rsidRPr="005632A1">
        <w:rPr>
          <w:i/>
          <w:lang w:val="en-US"/>
        </w:rPr>
        <w:t>D</w:t>
      </w:r>
      <w:r w:rsidRPr="009C7362">
        <w:rPr>
          <w:vertAlign w:val="subscript"/>
        </w:rPr>
        <w:t>и</w:t>
      </w:r>
      <w:r w:rsidRPr="005632A1">
        <w:rPr>
          <w:i/>
          <w:vertAlign w:val="subscript"/>
        </w:rPr>
        <w:t xml:space="preserve"> </w:t>
      </w:r>
      <w:r w:rsidRPr="005632A1">
        <w:rPr>
          <w:i/>
        </w:rPr>
        <w:t>/ Ω</w:t>
      </w:r>
      <w:r w:rsidRPr="009C7362">
        <w:rPr>
          <w:vertAlign w:val="subscript"/>
        </w:rPr>
        <w:t>и</w:t>
      </w:r>
      <w:r w:rsidRPr="005632A1">
        <w:rPr>
          <w:i/>
        </w:rPr>
        <w:t>)(1000/6)</w:t>
      </w:r>
      <w:r w:rsidRPr="005632A1">
        <w:t xml:space="preserve"> милл</w:t>
      </w:r>
      <w:r w:rsidRPr="005632A1">
        <w:t>и</w:t>
      </w:r>
      <w:r w:rsidRPr="005632A1">
        <w:lastRenderedPageBreak/>
        <w:t xml:space="preserve">секунд. Будем полагать, что </w:t>
      </w:r>
      <w:r w:rsidRPr="005632A1">
        <w:rPr>
          <w:i/>
        </w:rPr>
        <w:t>Ω</w:t>
      </w:r>
      <w:r w:rsidRPr="009C7362">
        <w:rPr>
          <w:vertAlign w:val="subscript"/>
        </w:rPr>
        <w:t xml:space="preserve">п </w:t>
      </w:r>
      <w:r w:rsidRPr="009C7362">
        <w:t>&gt;&gt;</w:t>
      </w:r>
      <w:r w:rsidRPr="005632A1">
        <w:rPr>
          <w:i/>
          <w:lang w:val="en-US"/>
        </w:rPr>
        <w:t>Ω</w:t>
      </w:r>
      <w:r w:rsidRPr="009C7362">
        <w:rPr>
          <w:vertAlign w:val="subscript"/>
        </w:rPr>
        <w:t>и</w:t>
      </w:r>
      <w:r w:rsidRPr="005632A1">
        <w:t>, т.е. период вращения МВА соде</w:t>
      </w:r>
      <w:r w:rsidRPr="005632A1">
        <w:t>р</w:t>
      </w:r>
      <w:r w:rsidRPr="005632A1">
        <w:t>жит очень большое количество периодов вращения БВА. Это условие позволяет принять предположение о том, что моменты начала зацепл</w:t>
      </w:r>
      <w:r w:rsidRPr="005632A1">
        <w:t>е</w:t>
      </w:r>
      <w:r w:rsidRPr="005632A1">
        <w:t>ния ГЛДН обеих антенн внутри каждого периода оборота БВА равнов</w:t>
      </w:r>
      <w:r w:rsidRPr="005632A1">
        <w:t>е</w:t>
      </w:r>
      <w:r w:rsidRPr="005632A1">
        <w:t>роятны (распределены равномерно), так как временная корреляция ме</w:t>
      </w:r>
      <w:r w:rsidRPr="005632A1">
        <w:t>ж</w:t>
      </w:r>
      <w:r w:rsidRPr="005632A1">
        <w:t xml:space="preserve">ду событиями зацепления теряется в силу большого интервала времени между ними. </w:t>
      </w:r>
    </w:p>
    <w:p w:rsidR="00910038" w:rsidRPr="005632A1" w:rsidRDefault="00910038" w:rsidP="00910038">
      <w:pPr>
        <w:ind w:firstLine="454"/>
        <w:jc w:val="both"/>
      </w:pPr>
      <w:r w:rsidRPr="005632A1">
        <w:t xml:space="preserve">Заметим, что при абсолютно точном периодическом вращении обеих антенн это предположение неверно. Более того, при кратном отношении </w:t>
      </w:r>
      <w:r w:rsidRPr="005632A1">
        <w:rPr>
          <w:i/>
        </w:rPr>
        <w:t>Ω</w:t>
      </w:r>
      <w:r w:rsidRPr="006E50FE">
        <w:rPr>
          <w:vertAlign w:val="subscript"/>
        </w:rPr>
        <w:t>п</w:t>
      </w:r>
      <w:r w:rsidRPr="005632A1">
        <w:rPr>
          <w:i/>
          <w:vertAlign w:val="subscript"/>
        </w:rPr>
        <w:t xml:space="preserve"> </w:t>
      </w:r>
      <w:r w:rsidRPr="005632A1">
        <w:rPr>
          <w:i/>
        </w:rPr>
        <w:t xml:space="preserve">/ </w:t>
      </w:r>
      <w:r w:rsidRPr="005632A1">
        <w:rPr>
          <w:i/>
          <w:lang w:val="en-US"/>
        </w:rPr>
        <w:t>Ω</w:t>
      </w:r>
      <w:r w:rsidRPr="006E50FE">
        <w:rPr>
          <w:vertAlign w:val="subscript"/>
        </w:rPr>
        <w:t>и</w:t>
      </w:r>
      <w:r w:rsidRPr="005632A1">
        <w:rPr>
          <w:i/>
        </w:rPr>
        <w:t xml:space="preserve"> </w:t>
      </w:r>
      <w:r w:rsidRPr="005632A1">
        <w:t>возможна ситуация, когда зацепление ГЛДН вообще не наступает. Однако, на практике, периоды вращения МВА имеют случайные возм</w:t>
      </w:r>
      <w:r w:rsidRPr="005632A1">
        <w:t>у</w:t>
      </w:r>
      <w:r w:rsidRPr="005632A1">
        <w:t>щения в пределах десятков миллисекунд, что сравнимо с периодами вращения БВА. Это реально разрушает описанную корреляцию, даже е</w:t>
      </w:r>
      <w:r w:rsidRPr="005632A1">
        <w:t>с</w:t>
      </w:r>
      <w:r w:rsidRPr="005632A1">
        <w:t>ли теоретически она имеет место.</w:t>
      </w:r>
    </w:p>
    <w:p w:rsidR="00910038" w:rsidRPr="005632A1" w:rsidRDefault="00910038" w:rsidP="00910038">
      <w:pPr>
        <w:ind w:firstLine="454"/>
        <w:jc w:val="both"/>
      </w:pPr>
      <w:r w:rsidRPr="005632A1">
        <w:t>Будем считать, что радиоконтакты происходят именно в силу заце</w:t>
      </w:r>
      <w:r w:rsidRPr="005632A1">
        <w:t>п</w:t>
      </w:r>
      <w:r w:rsidRPr="005632A1">
        <w:t>ления ГЛДН обеих антенн. Это соответствует обнаружению ИРИ в дал</w:t>
      </w:r>
      <w:r w:rsidRPr="005632A1">
        <w:t>ь</w:t>
      </w:r>
      <w:r w:rsidRPr="005632A1">
        <w:t>ней зоне, что чаще всего и имеет место  на практике. Обнаружение в средней зоне, (т.е. когда ГЛДН одной антенны  зацепляет фон другой), или в ближней зоне, когда в зацепление входят фоновые лепестки а</w:t>
      </w:r>
      <w:r w:rsidRPr="005632A1">
        <w:t>н</w:t>
      </w:r>
      <w:r w:rsidRPr="005632A1">
        <w:t>тенн, в случае БВА соответствуют весьма незначительным расстояниям между ИРИ и ПРЛС.</w:t>
      </w:r>
    </w:p>
    <w:p w:rsidR="00910038" w:rsidRDefault="00910038" w:rsidP="00910038">
      <w:pPr>
        <w:ind w:firstLine="454"/>
        <w:jc w:val="both"/>
      </w:pPr>
      <w:r w:rsidRPr="005632A1">
        <w:t>Найдем распределение длительностей радиоконтактов в описанной модели. На рис. 4.</w:t>
      </w:r>
      <w:r>
        <w:t>2</w:t>
      </w:r>
      <w:r w:rsidRPr="005632A1">
        <w:t xml:space="preserve">.1 изображена временная диаграмма одного периода </w:t>
      </w:r>
      <w:r w:rsidRPr="005632A1">
        <w:rPr>
          <w:i/>
        </w:rPr>
        <w:t>Т</w:t>
      </w:r>
      <w:r w:rsidRPr="006E50FE">
        <w:rPr>
          <w:vertAlign w:val="subscript"/>
        </w:rPr>
        <w:t>п</w:t>
      </w:r>
      <w:r w:rsidRPr="005632A1">
        <w:t xml:space="preserve"> вращения БВА с возможными случаями зацепления  ГЛДН антенн (в этом параграфе через </w:t>
      </w:r>
      <w:r w:rsidRPr="005632A1">
        <w:rPr>
          <w:i/>
        </w:rPr>
        <w:t>Т</w:t>
      </w:r>
      <w:r w:rsidRPr="006E50FE">
        <w:rPr>
          <w:vertAlign w:val="subscript"/>
        </w:rPr>
        <w:t>п</w:t>
      </w:r>
      <w:r w:rsidRPr="005632A1">
        <w:t xml:space="preserve"> обозначено время оборота антенны ПРЛС, не путать с периодом повторения импульсов периодического сигнала). Начало периода </w:t>
      </w:r>
      <w:r w:rsidRPr="005632A1">
        <w:rPr>
          <w:i/>
          <w:lang w:val="en-US"/>
        </w:rPr>
        <w:t>t</w:t>
      </w:r>
      <w:r w:rsidRPr="005632A1">
        <w:rPr>
          <w:i/>
        </w:rPr>
        <w:t xml:space="preserve"> = 0</w:t>
      </w:r>
      <w:r w:rsidRPr="005632A1">
        <w:t xml:space="preserve"> привязано к началу прохождения ГЛДН БВА направления на ИРИ. Если на данный период приходится некоторый и</w:t>
      </w:r>
      <w:r w:rsidRPr="005632A1">
        <w:t>н</w:t>
      </w:r>
      <w:r w:rsidRPr="005632A1">
        <w:t>тервал времени, в течение которого ГЛДН ИРИ пересекает направление на БВА, то возможны несколько вариантов пересечения ГЛДН в завис</w:t>
      </w:r>
      <w:r w:rsidRPr="005632A1">
        <w:t>и</w:t>
      </w:r>
      <w:r w:rsidRPr="005632A1">
        <w:t xml:space="preserve">мости от отношения </w:t>
      </w:r>
      <w:r w:rsidRPr="005632A1">
        <w:rPr>
          <w:i/>
        </w:rPr>
        <w:t>Δ</w:t>
      </w:r>
      <w:r w:rsidRPr="006E50FE">
        <w:rPr>
          <w:vertAlign w:val="subscript"/>
        </w:rPr>
        <w:t>п</w:t>
      </w:r>
      <w:r w:rsidRPr="005632A1">
        <w:rPr>
          <w:i/>
        </w:rPr>
        <w:t>&lt; Δ</w:t>
      </w:r>
      <w:r w:rsidRPr="006E50FE">
        <w:rPr>
          <w:vertAlign w:val="subscript"/>
        </w:rPr>
        <w:t>и</w:t>
      </w:r>
      <w:r w:rsidRPr="005632A1">
        <w:t xml:space="preserve"> и момента </w:t>
      </w:r>
      <w:r w:rsidRPr="005632A1">
        <w:rPr>
          <w:i/>
          <w:lang w:val="en-US"/>
        </w:rPr>
        <w:t>t</w:t>
      </w:r>
      <w:r w:rsidRPr="005632A1">
        <w:t xml:space="preserve"> окончания прохождения ГЛДН МВА – рис. 4.</w:t>
      </w:r>
      <w:r>
        <w:t>2</w:t>
      </w:r>
      <w:r w:rsidRPr="005632A1">
        <w:t xml:space="preserve">.1. </w:t>
      </w:r>
    </w:p>
    <w:p w:rsidR="00910038" w:rsidRPr="005632A1" w:rsidRDefault="00910038" w:rsidP="00910038">
      <w:pPr>
        <w:ind w:firstLine="454"/>
        <w:jc w:val="both"/>
      </w:pPr>
    </w:p>
    <w:p w:rsidR="00910038" w:rsidRPr="005632A1" w:rsidRDefault="00910038" w:rsidP="00B272AD">
      <w:pPr>
        <w:jc w:val="center"/>
      </w:pPr>
      <w:r>
        <w:rPr>
          <w:noProof/>
        </w:rPr>
        <w:lastRenderedPageBreak/>
        <w:drawing>
          <wp:inline distT="0" distB="0" distL="0" distR="0" wp14:anchorId="714AD282" wp14:editId="5E7AB5D8">
            <wp:extent cx="3689350" cy="3721100"/>
            <wp:effectExtent l="0" t="0" r="0" b="0"/>
            <wp:docPr id="3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689350" cy="3721100"/>
                    </a:xfrm>
                    <a:prstGeom prst="rect">
                      <a:avLst/>
                    </a:prstGeom>
                    <a:noFill/>
                    <a:ln>
                      <a:noFill/>
                    </a:ln>
                  </pic:spPr>
                </pic:pic>
              </a:graphicData>
            </a:graphic>
          </wp:inline>
        </w:drawing>
      </w:r>
    </w:p>
    <w:p w:rsidR="00910038" w:rsidRPr="00752235" w:rsidRDefault="00910038" w:rsidP="00910038">
      <w:pPr>
        <w:ind w:firstLine="454"/>
        <w:jc w:val="both"/>
        <w:rPr>
          <w:sz w:val="22"/>
          <w:szCs w:val="22"/>
        </w:rPr>
      </w:pPr>
      <w:r w:rsidRPr="00752235">
        <w:rPr>
          <w:sz w:val="22"/>
          <w:szCs w:val="22"/>
        </w:rPr>
        <w:t xml:space="preserve">Рис. 4.2.1 Варианты зацепления ГЛДН при </w:t>
      </w:r>
      <w:r w:rsidRPr="00752235">
        <w:rPr>
          <w:i/>
          <w:sz w:val="22"/>
          <w:szCs w:val="22"/>
        </w:rPr>
        <w:t>Δ</w:t>
      </w:r>
      <w:r w:rsidRPr="00752235">
        <w:rPr>
          <w:sz w:val="22"/>
          <w:szCs w:val="22"/>
          <w:vertAlign w:val="subscript"/>
        </w:rPr>
        <w:t>и</w:t>
      </w:r>
      <w:r w:rsidRPr="00752235">
        <w:rPr>
          <w:i/>
          <w:sz w:val="22"/>
          <w:szCs w:val="22"/>
          <w:vertAlign w:val="subscript"/>
        </w:rPr>
        <w:t xml:space="preserve"> </w:t>
      </w:r>
      <w:r w:rsidRPr="00752235">
        <w:rPr>
          <w:i/>
          <w:sz w:val="22"/>
          <w:szCs w:val="22"/>
        </w:rPr>
        <w:t>&gt; Δ</w:t>
      </w:r>
      <w:r w:rsidRPr="00752235">
        <w:rPr>
          <w:sz w:val="22"/>
          <w:szCs w:val="22"/>
          <w:vertAlign w:val="subscript"/>
        </w:rPr>
        <w:t>п</w:t>
      </w:r>
      <w:r w:rsidRPr="00752235">
        <w:rPr>
          <w:i/>
          <w:sz w:val="22"/>
          <w:szCs w:val="22"/>
        </w:rPr>
        <w:t>:</w:t>
      </w:r>
    </w:p>
    <w:p w:rsidR="00910038" w:rsidRPr="00752235" w:rsidRDefault="00910038" w:rsidP="00910038">
      <w:pPr>
        <w:ind w:firstLine="454"/>
        <w:jc w:val="both"/>
        <w:rPr>
          <w:sz w:val="22"/>
          <w:szCs w:val="22"/>
        </w:rPr>
      </w:pPr>
      <w:r>
        <w:rPr>
          <w:sz w:val="22"/>
          <w:szCs w:val="22"/>
        </w:rPr>
        <w:t xml:space="preserve">- </w:t>
      </w:r>
      <w:r w:rsidRPr="00752235">
        <w:rPr>
          <w:sz w:val="22"/>
          <w:szCs w:val="22"/>
        </w:rPr>
        <w:t xml:space="preserve">а) частичное зацепление при </w:t>
      </w:r>
      <w:r w:rsidRPr="00752235">
        <w:rPr>
          <w:i/>
          <w:sz w:val="22"/>
          <w:szCs w:val="22"/>
          <w:lang w:val="en-US"/>
        </w:rPr>
        <w:t>t</w:t>
      </w:r>
      <w:r w:rsidRPr="00752235">
        <w:rPr>
          <w:i/>
          <w:sz w:val="22"/>
          <w:szCs w:val="22"/>
        </w:rPr>
        <w:t xml:space="preserve"> &lt; Δ</w:t>
      </w:r>
      <w:r w:rsidRPr="00752235">
        <w:rPr>
          <w:sz w:val="22"/>
          <w:szCs w:val="22"/>
          <w:vertAlign w:val="subscript"/>
        </w:rPr>
        <w:t>п</w:t>
      </w:r>
      <w:r w:rsidRPr="00752235">
        <w:rPr>
          <w:sz w:val="22"/>
          <w:szCs w:val="22"/>
        </w:rPr>
        <w:t>;</w:t>
      </w:r>
    </w:p>
    <w:p w:rsidR="00910038" w:rsidRPr="00752235" w:rsidRDefault="00910038" w:rsidP="00910038">
      <w:pPr>
        <w:ind w:firstLine="454"/>
        <w:jc w:val="both"/>
        <w:rPr>
          <w:sz w:val="22"/>
          <w:szCs w:val="22"/>
        </w:rPr>
      </w:pPr>
      <w:r>
        <w:rPr>
          <w:sz w:val="22"/>
          <w:szCs w:val="22"/>
        </w:rPr>
        <w:t xml:space="preserve">- </w:t>
      </w:r>
      <w:r w:rsidRPr="00752235">
        <w:rPr>
          <w:sz w:val="22"/>
          <w:szCs w:val="22"/>
        </w:rPr>
        <w:t xml:space="preserve">б) перекрытие ГЛДН ИРИ ГЛДН БВА при </w:t>
      </w:r>
      <w:r w:rsidRPr="00752235">
        <w:rPr>
          <w:i/>
          <w:sz w:val="22"/>
          <w:szCs w:val="22"/>
        </w:rPr>
        <w:t>Δ</w:t>
      </w:r>
      <w:r w:rsidRPr="00752235">
        <w:rPr>
          <w:sz w:val="22"/>
          <w:szCs w:val="22"/>
          <w:vertAlign w:val="subscript"/>
        </w:rPr>
        <w:t>п</w:t>
      </w:r>
      <w:r w:rsidRPr="00752235">
        <w:rPr>
          <w:i/>
          <w:sz w:val="22"/>
          <w:szCs w:val="22"/>
        </w:rPr>
        <w:t xml:space="preserve">≤ </w:t>
      </w:r>
      <w:r w:rsidRPr="00752235">
        <w:rPr>
          <w:i/>
          <w:sz w:val="22"/>
          <w:szCs w:val="22"/>
          <w:lang w:val="en-US"/>
        </w:rPr>
        <w:t>t</w:t>
      </w:r>
      <w:r w:rsidRPr="00752235">
        <w:rPr>
          <w:i/>
          <w:sz w:val="22"/>
          <w:szCs w:val="22"/>
        </w:rPr>
        <w:t xml:space="preserve"> &lt;Δ</w:t>
      </w:r>
      <w:r w:rsidRPr="00752235">
        <w:rPr>
          <w:sz w:val="22"/>
          <w:szCs w:val="22"/>
          <w:vertAlign w:val="subscript"/>
        </w:rPr>
        <w:t>и</w:t>
      </w:r>
      <w:r w:rsidRPr="00752235">
        <w:rPr>
          <w:i/>
          <w:sz w:val="22"/>
          <w:szCs w:val="22"/>
          <w:vertAlign w:val="subscript"/>
        </w:rPr>
        <w:t xml:space="preserve"> </w:t>
      </w:r>
      <w:r w:rsidRPr="00752235">
        <w:rPr>
          <w:sz w:val="22"/>
          <w:szCs w:val="22"/>
        </w:rPr>
        <w:t>;</w:t>
      </w:r>
    </w:p>
    <w:p w:rsidR="00910038" w:rsidRPr="00752235" w:rsidRDefault="00910038" w:rsidP="00910038">
      <w:pPr>
        <w:ind w:firstLine="454"/>
        <w:jc w:val="both"/>
        <w:rPr>
          <w:i/>
          <w:sz w:val="22"/>
          <w:szCs w:val="22"/>
          <w:vertAlign w:val="subscript"/>
        </w:rPr>
      </w:pPr>
      <w:r>
        <w:rPr>
          <w:sz w:val="22"/>
          <w:szCs w:val="22"/>
        </w:rPr>
        <w:t xml:space="preserve">- </w:t>
      </w:r>
      <w:r w:rsidRPr="00752235">
        <w:rPr>
          <w:sz w:val="22"/>
          <w:szCs w:val="22"/>
        </w:rPr>
        <w:t>в) отсутствие зацепления при</w:t>
      </w:r>
      <w:r w:rsidRPr="00752235">
        <w:rPr>
          <w:i/>
          <w:sz w:val="22"/>
          <w:szCs w:val="22"/>
        </w:rPr>
        <w:t xml:space="preserve"> Δ</w:t>
      </w:r>
      <w:r w:rsidRPr="00752235">
        <w:rPr>
          <w:sz w:val="22"/>
          <w:szCs w:val="22"/>
          <w:vertAlign w:val="subscript"/>
        </w:rPr>
        <w:t>п</w:t>
      </w:r>
      <w:r w:rsidRPr="00752235">
        <w:rPr>
          <w:i/>
          <w:sz w:val="22"/>
          <w:szCs w:val="22"/>
          <w:vertAlign w:val="subscript"/>
        </w:rPr>
        <w:t xml:space="preserve"> </w:t>
      </w:r>
      <w:r w:rsidRPr="00752235">
        <w:rPr>
          <w:i/>
          <w:sz w:val="22"/>
          <w:szCs w:val="22"/>
        </w:rPr>
        <w:t>+</w:t>
      </w:r>
      <w:r w:rsidRPr="00752235">
        <w:rPr>
          <w:i/>
          <w:sz w:val="22"/>
          <w:szCs w:val="22"/>
          <w:vertAlign w:val="subscript"/>
        </w:rPr>
        <w:t xml:space="preserve"> </w:t>
      </w:r>
      <w:r w:rsidRPr="00752235">
        <w:rPr>
          <w:i/>
          <w:sz w:val="22"/>
          <w:szCs w:val="22"/>
        </w:rPr>
        <w:t>Δ</w:t>
      </w:r>
      <w:r w:rsidRPr="00752235">
        <w:rPr>
          <w:sz w:val="22"/>
          <w:szCs w:val="22"/>
          <w:vertAlign w:val="subscript"/>
        </w:rPr>
        <w:t>и</w:t>
      </w:r>
      <w:r w:rsidRPr="00752235">
        <w:rPr>
          <w:i/>
          <w:sz w:val="22"/>
          <w:szCs w:val="22"/>
        </w:rPr>
        <w:t xml:space="preserve"> ≤ </w:t>
      </w:r>
      <w:r w:rsidRPr="00752235">
        <w:rPr>
          <w:i/>
          <w:sz w:val="22"/>
          <w:szCs w:val="22"/>
          <w:lang w:val="en-US"/>
        </w:rPr>
        <w:t>t</w:t>
      </w:r>
      <w:r w:rsidRPr="00752235">
        <w:rPr>
          <w:i/>
          <w:sz w:val="22"/>
          <w:szCs w:val="22"/>
        </w:rPr>
        <w:t xml:space="preserve"> ≤ </w:t>
      </w:r>
      <w:r w:rsidRPr="00752235">
        <w:rPr>
          <w:i/>
          <w:sz w:val="22"/>
          <w:szCs w:val="22"/>
          <w:lang w:val="en-US"/>
        </w:rPr>
        <w:t>T</w:t>
      </w:r>
      <w:r w:rsidRPr="00752235">
        <w:rPr>
          <w:sz w:val="22"/>
          <w:szCs w:val="22"/>
          <w:vertAlign w:val="subscript"/>
        </w:rPr>
        <w:t>п</w:t>
      </w:r>
    </w:p>
    <w:p w:rsidR="00910038" w:rsidRDefault="00910038" w:rsidP="00910038">
      <w:pPr>
        <w:ind w:firstLine="454"/>
        <w:jc w:val="both"/>
      </w:pPr>
    </w:p>
    <w:p w:rsidR="00FD2CFA" w:rsidRPr="00412E8B" w:rsidRDefault="00910038" w:rsidP="00B272AD">
      <w:pPr>
        <w:ind w:firstLine="454"/>
        <w:jc w:val="both"/>
      </w:pPr>
      <w:r w:rsidRPr="005632A1">
        <w:t>На рис. 4.</w:t>
      </w:r>
      <w:r>
        <w:t>2</w:t>
      </w:r>
      <w:r w:rsidRPr="005632A1">
        <w:t xml:space="preserve">.2 приведен график </w:t>
      </w:r>
      <w:r w:rsidRPr="005632A1">
        <w:rPr>
          <w:i/>
        </w:rPr>
        <w:t>Δ(</w:t>
      </w:r>
      <w:r w:rsidRPr="005632A1">
        <w:rPr>
          <w:i/>
          <w:lang w:val="en-US"/>
        </w:rPr>
        <w:t>t</w:t>
      </w:r>
      <w:r w:rsidRPr="005632A1">
        <w:rPr>
          <w:i/>
        </w:rPr>
        <w:t>)</w:t>
      </w:r>
      <w:r w:rsidRPr="005632A1">
        <w:t xml:space="preserve"> зависимости длительности ради</w:t>
      </w:r>
      <w:r w:rsidRPr="005632A1">
        <w:t>о</w:t>
      </w:r>
      <w:r w:rsidRPr="005632A1">
        <w:t xml:space="preserve">контакта от параметра </w:t>
      </w:r>
      <w:r w:rsidRPr="005632A1">
        <w:rPr>
          <w:i/>
          <w:lang w:val="en-US"/>
        </w:rPr>
        <w:t>t</w:t>
      </w:r>
      <w:r w:rsidRPr="005632A1">
        <w:t xml:space="preserve"> при</w:t>
      </w:r>
      <w:r w:rsidRPr="005632A1">
        <w:rPr>
          <w:i/>
        </w:rPr>
        <w:t xml:space="preserve"> Δ</w:t>
      </w:r>
      <w:r w:rsidRPr="007750AB">
        <w:rPr>
          <w:vertAlign w:val="subscript"/>
        </w:rPr>
        <w:t>и</w:t>
      </w:r>
      <w:r w:rsidRPr="005632A1">
        <w:rPr>
          <w:i/>
          <w:vertAlign w:val="subscript"/>
        </w:rPr>
        <w:t xml:space="preserve"> </w:t>
      </w:r>
      <w:r w:rsidRPr="005632A1">
        <w:rPr>
          <w:i/>
        </w:rPr>
        <w:t>&gt; Δ</w:t>
      </w:r>
      <w:r w:rsidRPr="007750AB">
        <w:rPr>
          <w:vertAlign w:val="subscript"/>
        </w:rPr>
        <w:t>п</w:t>
      </w:r>
      <w:r w:rsidRPr="005632A1">
        <w:t>. Проведем на графике горизонтал</w:t>
      </w:r>
      <w:r w:rsidRPr="005632A1">
        <w:t>ь</w:t>
      </w:r>
      <w:r w:rsidRPr="005632A1">
        <w:t xml:space="preserve">ный уровень </w:t>
      </w:r>
      <w:r w:rsidRPr="005632A1">
        <w:rPr>
          <w:i/>
        </w:rPr>
        <w:t>Δ(</w:t>
      </w:r>
      <w:r w:rsidRPr="005632A1">
        <w:rPr>
          <w:i/>
          <w:lang w:val="en-US"/>
        </w:rPr>
        <w:t>t</w:t>
      </w:r>
      <w:r w:rsidRPr="005632A1">
        <w:rPr>
          <w:i/>
        </w:rPr>
        <w:t>) = Δ</w:t>
      </w:r>
      <w:r w:rsidRPr="005632A1">
        <w:t xml:space="preserve">. Распределение вероятностей </w:t>
      </w:r>
      <w:r w:rsidRPr="005632A1">
        <w:rPr>
          <w:i/>
          <w:lang w:val="en-US"/>
        </w:rPr>
        <w:t>W</w:t>
      </w:r>
      <w:r w:rsidRPr="005632A1">
        <w:rPr>
          <w:i/>
        </w:rPr>
        <w:t>(</w:t>
      </w:r>
      <w:r w:rsidRPr="005632A1">
        <w:rPr>
          <w:i/>
          <w:lang w:val="en-US"/>
        </w:rPr>
        <w:t>Δ</w:t>
      </w:r>
      <w:r w:rsidRPr="005632A1">
        <w:rPr>
          <w:i/>
        </w:rPr>
        <w:t xml:space="preserve">) = </w:t>
      </w:r>
      <w:r w:rsidRPr="005632A1">
        <w:rPr>
          <w:i/>
          <w:lang w:val="en-US"/>
        </w:rPr>
        <w:t>P</w:t>
      </w:r>
      <w:r w:rsidRPr="005632A1">
        <w:rPr>
          <w:i/>
        </w:rPr>
        <w:t>{</w:t>
      </w:r>
      <w:r w:rsidRPr="005632A1">
        <w:rPr>
          <w:i/>
          <w:lang w:val="en-US"/>
        </w:rPr>
        <w:t>Δ</w:t>
      </w:r>
      <w:r w:rsidRPr="005632A1">
        <w:rPr>
          <w:i/>
        </w:rPr>
        <w:t>(</w:t>
      </w:r>
      <w:r w:rsidRPr="005632A1">
        <w:rPr>
          <w:i/>
          <w:lang w:val="en-US"/>
        </w:rPr>
        <w:t>t</w:t>
      </w:r>
      <w:r w:rsidRPr="005632A1">
        <w:rPr>
          <w:i/>
        </w:rPr>
        <w:t xml:space="preserve">) &lt; </w:t>
      </w:r>
      <w:r w:rsidRPr="005632A1">
        <w:rPr>
          <w:i/>
          <w:lang w:val="en-US"/>
        </w:rPr>
        <w:t>Δ</w:t>
      </w:r>
      <w:r w:rsidRPr="005632A1">
        <w:rPr>
          <w:i/>
        </w:rPr>
        <w:t>}</w:t>
      </w:r>
      <w:r w:rsidRPr="005632A1">
        <w:t xml:space="preserve"> можно получить графически, как отношение  </w:t>
      </w:r>
      <w:r w:rsidRPr="005632A1">
        <w:rPr>
          <w:i/>
          <w:lang w:val="en-US"/>
        </w:rPr>
        <w:t>S</w:t>
      </w:r>
      <w:r w:rsidRPr="005632A1">
        <w:rPr>
          <w:i/>
        </w:rPr>
        <w:t>/</w:t>
      </w:r>
      <w:r w:rsidRPr="005632A1">
        <w:rPr>
          <w:i/>
          <w:lang w:val="en-US"/>
        </w:rPr>
        <w:t>T</w:t>
      </w:r>
      <w:r w:rsidRPr="00E53B22">
        <w:rPr>
          <w:vertAlign w:val="subscript"/>
        </w:rPr>
        <w:t>п</w:t>
      </w:r>
      <w:r w:rsidRPr="005632A1">
        <w:t xml:space="preserve">, где </w:t>
      </w:r>
      <w:r w:rsidRPr="005632A1">
        <w:rPr>
          <w:i/>
          <w:lang w:val="en-US"/>
        </w:rPr>
        <w:t>S</w:t>
      </w:r>
      <w:r w:rsidRPr="005632A1">
        <w:t xml:space="preserve"> – суммарная длина интервалов на оси</w:t>
      </w:r>
      <w:r w:rsidRPr="005632A1">
        <w:rPr>
          <w:i/>
        </w:rPr>
        <w:t xml:space="preserve"> </w:t>
      </w:r>
      <w:r w:rsidRPr="005632A1">
        <w:rPr>
          <w:i/>
          <w:lang w:val="en-US"/>
        </w:rPr>
        <w:t>t</w:t>
      </w:r>
      <w:r w:rsidRPr="005632A1">
        <w:t xml:space="preserve">, на которых </w:t>
      </w:r>
      <w:r w:rsidRPr="005632A1">
        <w:rPr>
          <w:i/>
        </w:rPr>
        <w:t>Δ(</w:t>
      </w:r>
      <w:r w:rsidRPr="005632A1">
        <w:rPr>
          <w:i/>
          <w:lang w:val="en-US"/>
        </w:rPr>
        <w:t>t</w:t>
      </w:r>
      <w:r w:rsidRPr="005632A1">
        <w:rPr>
          <w:i/>
        </w:rPr>
        <w:t>) &lt; Δ</w:t>
      </w:r>
      <w:r w:rsidRPr="005632A1">
        <w:t xml:space="preserve"> (выделены жирной лин</w:t>
      </w:r>
      <w:r w:rsidRPr="005632A1">
        <w:t>и</w:t>
      </w:r>
      <w:r w:rsidRPr="005632A1">
        <w:t>ей</w:t>
      </w:r>
      <w:r w:rsidRPr="00412E8B">
        <w:t>). Из графических построений следует, что</w:t>
      </w:r>
    </w:p>
    <w:p w:rsidR="00910038" w:rsidRPr="00452A3B" w:rsidRDefault="00910038" w:rsidP="00B272AD">
      <w:pPr>
        <w:jc w:val="center"/>
      </w:pPr>
      <m:oMath>
        <m:r>
          <w:rPr>
            <w:rFonts w:ascii="Cambria Math" w:hAnsi="Cambria Math"/>
          </w:rPr>
          <m:t>W</m:t>
        </m:r>
        <m:d>
          <m:dPr>
            <m:ctrlPr>
              <w:rPr>
                <w:rFonts w:ascii="Cambria Math" w:hAnsi="Cambria Math"/>
                <w:i/>
              </w:rPr>
            </m:ctrlPr>
          </m:dPr>
          <m:e>
            <m:r>
              <w:rPr>
                <w:rFonts w:ascii="Cambria Math" w:hAnsi="Cambria Math"/>
              </w:rPr>
              <m:t>∆</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0, при  ∆≤0  </m:t>
                </m:r>
              </m:e>
              <m:e>
                <m:f>
                  <m:fPr>
                    <m:ctrlPr>
                      <w:rPr>
                        <w:rFonts w:ascii="Cambria Math" w:hAnsi="Cambria Math"/>
                        <w:i/>
                      </w:rPr>
                    </m:ctrlPr>
                  </m:fPr>
                  <m:num>
                    <m:r>
                      <w:rPr>
                        <w:rFonts w:ascii="Cambria Math" w:hAnsi="Cambria Math"/>
                      </w:rPr>
                      <m:t>2∆</m:t>
                    </m:r>
                  </m:num>
                  <m:den>
                    <m:sSub>
                      <m:sSubPr>
                        <m:ctrlPr>
                          <w:rPr>
                            <w:rFonts w:ascii="Cambria Math" w:hAnsi="Cambria Math"/>
                            <w:i/>
                          </w:rPr>
                        </m:ctrlPr>
                      </m:sSubPr>
                      <m:e>
                        <m:r>
                          <w:rPr>
                            <w:rFonts w:ascii="Cambria Math" w:hAnsi="Cambria Math"/>
                          </w:rPr>
                          <m:t>T</m:t>
                        </m:r>
                      </m:e>
                      <m:sub>
                        <m:r>
                          <w:rPr>
                            <w:rFonts w:ascii="Cambria Math" w:hAnsi="Cambria Math"/>
                          </w:rPr>
                          <m:t>п</m:t>
                        </m:r>
                      </m:sub>
                    </m:sSub>
                  </m:den>
                </m:f>
                <m:r>
                  <w:rPr>
                    <w:rFonts w:ascii="Cambria Math" w:hAnsi="Cambria Math"/>
                  </w:rPr>
                  <m:t>+1-</m:t>
                </m:r>
                <m:sSub>
                  <m:sSubPr>
                    <m:ctrlPr>
                      <w:rPr>
                        <w:rFonts w:ascii="Cambria Math" w:hAnsi="Cambria Math"/>
                        <w:i/>
                      </w:rPr>
                    </m:ctrlPr>
                  </m:sSubPr>
                  <m:e>
                    <m:r>
                      <w:rPr>
                        <w:rFonts w:ascii="Cambria Math" w:hAnsi="Cambria Math"/>
                      </w:rPr>
                      <m:t>С</m:t>
                    </m:r>
                  </m:e>
                  <m:sub>
                    <m:r>
                      <w:rPr>
                        <w:rFonts w:ascii="Cambria Math" w:hAnsi="Cambria Math"/>
                      </w:rPr>
                      <m:t>1</m:t>
                    </m:r>
                  </m:sub>
                </m:sSub>
                <m:r>
                  <w:rPr>
                    <w:rFonts w:ascii="Cambria Math" w:hAnsi="Cambria Math"/>
                  </w:rPr>
                  <m:t>, при ∆&lt;</m:t>
                </m:r>
                <m:sSub>
                  <m:sSubPr>
                    <m:ctrlPr>
                      <w:rPr>
                        <w:rFonts w:ascii="Cambria Math" w:hAnsi="Cambria Math"/>
                        <w:i/>
                      </w:rPr>
                    </m:ctrlPr>
                  </m:sSubPr>
                  <m:e>
                    <m:r>
                      <w:rPr>
                        <w:rFonts w:ascii="Cambria Math" w:hAnsi="Cambria Math"/>
                      </w:rPr>
                      <m:t>∆</m:t>
                    </m:r>
                  </m:e>
                  <m:sub>
                    <m:r>
                      <w:rPr>
                        <w:rFonts w:ascii="Cambria Math" w:hAnsi="Cambria Math"/>
                      </w:rPr>
                      <m:t>0</m:t>
                    </m:r>
                  </m:sub>
                </m:sSub>
                <m:ctrlPr>
                  <w:rPr>
                    <w:rFonts w:ascii="Cambria Math" w:eastAsia="Cambria Math" w:hAnsi="Cambria Math" w:cs="Cambria Math"/>
                    <w:i/>
                  </w:rPr>
                </m:ctrlPr>
              </m:e>
              <m:e>
                <m:r>
                  <w:rPr>
                    <w:rFonts w:ascii="Cambria Math" w:eastAsia="Cambria Math" w:hAnsi="Cambria Math" w:cs="Cambria Math"/>
                  </w:rPr>
                  <m:t>1-</m:t>
                </m:r>
                <m:sSub>
                  <m:sSubPr>
                    <m:ctrlPr>
                      <w:rPr>
                        <w:rFonts w:ascii="Cambria Math" w:eastAsia="Cambria Math" w:hAnsi="Cambria Math" w:cs="Cambria Math"/>
                        <w:i/>
                      </w:rPr>
                    </m:ctrlPr>
                  </m:sSubPr>
                  <m:e>
                    <m:r>
                      <w:rPr>
                        <w:rFonts w:ascii="Cambria Math" w:eastAsia="Cambria Math" w:hAnsi="Cambria Math" w:cs="Cambria Math"/>
                      </w:rPr>
                      <m:t>С</m:t>
                    </m:r>
                  </m:e>
                  <m:sub>
                    <m:r>
                      <w:rPr>
                        <w:rFonts w:ascii="Cambria Math" w:eastAsia="Cambria Math" w:hAnsi="Cambria Math" w:cs="Cambria Math"/>
                      </w:rPr>
                      <m:t>2</m:t>
                    </m:r>
                  </m:sub>
                </m:sSub>
                <m:r>
                  <w:rPr>
                    <w:rFonts w:ascii="Cambria Math" w:eastAsia="Cambria Math" w:hAnsi="Cambria Math" w:cs="Cambria Math"/>
                  </w:rPr>
                  <m:t xml:space="preserve">,при </m:t>
                </m:r>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0</m:t>
                    </m:r>
                  </m:sub>
                </m:sSub>
                <m:ctrlPr>
                  <w:rPr>
                    <w:rFonts w:ascii="Cambria Math" w:eastAsia="Cambria Math" w:hAnsi="Cambria Math" w:cs="Cambria Math"/>
                    <w:i/>
                  </w:rPr>
                </m:ctrlPr>
              </m:e>
              <m:e>
                <m:r>
                  <w:rPr>
                    <w:rFonts w:ascii="Cambria Math" w:eastAsia="Cambria Math" w:hAnsi="Cambria Math" w:cs="Cambria Math"/>
                  </w:rPr>
                  <m:t xml:space="preserve">1, при </m:t>
                </m:r>
                <m:r>
                  <w:rPr>
                    <w:rFonts w:ascii="Cambria Math" w:hAnsi="Cambria Math"/>
                  </w:rPr>
                  <m:t>∆&gt;</m:t>
                </m:r>
                <m:sSub>
                  <m:sSubPr>
                    <m:ctrlPr>
                      <w:rPr>
                        <w:rFonts w:ascii="Cambria Math" w:hAnsi="Cambria Math"/>
                        <w:i/>
                      </w:rPr>
                    </m:ctrlPr>
                  </m:sSubPr>
                  <m:e>
                    <m:r>
                      <w:rPr>
                        <w:rFonts w:ascii="Cambria Math" w:hAnsi="Cambria Math"/>
                      </w:rPr>
                      <m:t>∆</m:t>
                    </m:r>
                  </m:e>
                  <m:sub>
                    <m:r>
                      <w:rPr>
                        <w:rFonts w:ascii="Cambria Math" w:hAnsi="Cambria Math"/>
                      </w:rPr>
                      <m:t>0</m:t>
                    </m:r>
                  </m:sub>
                </m:sSub>
                <m:r>
                  <w:rPr>
                    <w:rFonts w:ascii="Cambria Math" w:hAnsi="Cambria Math"/>
                  </w:rPr>
                  <m:t>,</m:t>
                </m:r>
              </m:e>
            </m:eqArr>
          </m:e>
        </m:d>
      </m:oMath>
      <w:r w:rsidR="00B272AD">
        <w:tab/>
      </w:r>
      <w:r w:rsidR="00B272AD">
        <w:tab/>
      </w:r>
      <w:r w:rsidR="00B272AD">
        <w:tab/>
      </w:r>
      <w:r>
        <w:t>(4.2.1)</w:t>
      </w:r>
    </w:p>
    <w:p w:rsidR="00910038" w:rsidRPr="005632A1" w:rsidRDefault="00910038" w:rsidP="00E86AF5">
      <w:pPr>
        <w:jc w:val="center"/>
      </w:pPr>
      <w:r w:rsidRPr="005632A1">
        <w:t xml:space="preserve">где </w:t>
      </w:r>
      <w:r w:rsidR="00FD2CFA" w:rsidRPr="005632A1">
        <w:rPr>
          <w:i/>
        </w:rPr>
        <w:t>Δ</w:t>
      </w:r>
      <w:r w:rsidR="00FD2CFA" w:rsidRPr="00B56D84">
        <w:rPr>
          <w:vertAlign w:val="subscript"/>
        </w:rPr>
        <w:t>0</w:t>
      </w:r>
      <w:r w:rsidR="00FD2CFA">
        <w:rPr>
          <w:vertAlign w:val="subscript"/>
        </w:rPr>
        <w:t xml:space="preserve"> </w:t>
      </w:r>
      <w:r w:rsidR="00FD2CFA">
        <w:t xml:space="preserve">, </w:t>
      </w:r>
      <w:r w:rsidRPr="005632A1">
        <w:rPr>
          <w:i/>
        </w:rPr>
        <w:t>С</w:t>
      </w:r>
      <w:r w:rsidRPr="00B56D84">
        <w:rPr>
          <w:vertAlign w:val="subscript"/>
        </w:rPr>
        <w:t>1</w:t>
      </w:r>
      <w:r w:rsidRPr="005632A1">
        <w:rPr>
          <w:i/>
        </w:rPr>
        <w:t>, С</w:t>
      </w:r>
      <w:r w:rsidRPr="00B56D84">
        <w:rPr>
          <w:vertAlign w:val="subscript"/>
        </w:rPr>
        <w:t>2</w:t>
      </w:r>
      <w:r w:rsidRPr="005632A1">
        <w:rPr>
          <w:i/>
        </w:rPr>
        <w:t xml:space="preserve"> </w:t>
      </w:r>
      <w:r w:rsidRPr="005632A1">
        <w:t>– константы модели</w:t>
      </w:r>
    </w:p>
    <w:p w:rsidR="00910038" w:rsidRPr="005632A1" w:rsidRDefault="00910038" w:rsidP="00FD2CFA">
      <w:pPr>
        <w:ind w:firstLine="426"/>
        <w:jc w:val="center"/>
        <w:rPr>
          <w:i/>
        </w:rPr>
      </w:pPr>
      <w:r w:rsidRPr="005632A1">
        <w:rPr>
          <w:i/>
        </w:rPr>
        <w:t>Δ</w:t>
      </w:r>
      <w:r w:rsidRPr="00B56D84">
        <w:rPr>
          <w:vertAlign w:val="subscript"/>
        </w:rPr>
        <w:t>0</w:t>
      </w:r>
      <w:r w:rsidRPr="005632A1">
        <w:rPr>
          <w:i/>
        </w:rPr>
        <w:t xml:space="preserve">= </w:t>
      </w:r>
      <w:r w:rsidRPr="005632A1">
        <w:rPr>
          <w:i/>
          <w:lang w:val="en-US"/>
        </w:rPr>
        <w:t>min</w:t>
      </w:r>
      <w:r w:rsidRPr="005632A1">
        <w:rPr>
          <w:i/>
        </w:rPr>
        <w:t xml:space="preserve"> </w:t>
      </w:r>
      <w:r w:rsidRPr="00B56D84">
        <w:t>{</w:t>
      </w:r>
      <w:r w:rsidRPr="005632A1">
        <w:rPr>
          <w:i/>
          <w:lang w:val="en-US"/>
        </w:rPr>
        <w:t>Δ</w:t>
      </w:r>
      <w:r w:rsidRPr="00B56D84">
        <w:rPr>
          <w:vertAlign w:val="subscript"/>
        </w:rPr>
        <w:t>п</w:t>
      </w:r>
      <w:r w:rsidRPr="005632A1">
        <w:rPr>
          <w:i/>
        </w:rPr>
        <w:t xml:space="preserve">, </w:t>
      </w:r>
      <w:r w:rsidRPr="005632A1">
        <w:rPr>
          <w:i/>
          <w:lang w:val="en-US"/>
        </w:rPr>
        <w:t>Δ</w:t>
      </w:r>
      <w:r w:rsidRPr="00B56D84">
        <w:rPr>
          <w:vertAlign w:val="subscript"/>
        </w:rPr>
        <w:t>и</w:t>
      </w:r>
      <w:r w:rsidRPr="005632A1">
        <w:rPr>
          <w:i/>
        </w:rPr>
        <w:t>}</w:t>
      </w:r>
    </w:p>
    <w:p w:rsidR="00910038" w:rsidRPr="005632A1" w:rsidRDefault="00910038" w:rsidP="00FD2CFA">
      <w:pPr>
        <w:ind w:left="1416" w:firstLine="708"/>
        <w:jc w:val="center"/>
      </w:pPr>
      <w:r w:rsidRPr="005632A1">
        <w:rPr>
          <w:i/>
        </w:rPr>
        <w:t>С</w:t>
      </w:r>
      <w:r w:rsidRPr="00B56D84">
        <w:rPr>
          <w:vertAlign w:val="subscript"/>
        </w:rPr>
        <w:t>1</w:t>
      </w:r>
      <w:r w:rsidRPr="005632A1">
        <w:rPr>
          <w:i/>
        </w:rPr>
        <w:t xml:space="preserve"> = (</w:t>
      </w:r>
      <w:r w:rsidRPr="005632A1">
        <w:rPr>
          <w:i/>
          <w:lang w:val="en-US"/>
        </w:rPr>
        <w:t>Δ</w:t>
      </w:r>
      <w:r w:rsidRPr="00B56D84">
        <w:rPr>
          <w:vertAlign w:val="subscript"/>
        </w:rPr>
        <w:t>п</w:t>
      </w:r>
      <w:r w:rsidRPr="005632A1">
        <w:rPr>
          <w:i/>
        </w:rPr>
        <w:t xml:space="preserve"> + </w:t>
      </w:r>
      <w:r w:rsidRPr="005632A1">
        <w:rPr>
          <w:i/>
          <w:lang w:val="en-US"/>
        </w:rPr>
        <w:t>Δ</w:t>
      </w:r>
      <w:r w:rsidRPr="00B56D84">
        <w:rPr>
          <w:vertAlign w:val="subscript"/>
        </w:rPr>
        <w:t>и</w:t>
      </w:r>
      <w:r w:rsidRPr="005632A1">
        <w:rPr>
          <w:i/>
        </w:rPr>
        <w:t>)/Т</w:t>
      </w:r>
      <w:r w:rsidRPr="00B56D84">
        <w:rPr>
          <w:vertAlign w:val="subscript"/>
        </w:rPr>
        <w:t>п</w:t>
      </w:r>
      <w:r w:rsidR="00FD2CFA">
        <w:tab/>
      </w:r>
      <w:r w:rsidR="00FD2CFA">
        <w:tab/>
      </w:r>
      <w:r w:rsidRPr="005632A1">
        <w:t>(4.</w:t>
      </w:r>
      <w:r w:rsidRPr="0043491D">
        <w:t>2</w:t>
      </w:r>
      <w:r w:rsidRPr="005632A1">
        <w:t>.2)</w:t>
      </w:r>
    </w:p>
    <w:p w:rsidR="00910038" w:rsidRPr="00FD2CFA" w:rsidRDefault="00910038" w:rsidP="00FD2CFA">
      <w:pPr>
        <w:ind w:firstLine="426"/>
        <w:jc w:val="center"/>
      </w:pPr>
      <w:r w:rsidRPr="005632A1">
        <w:rPr>
          <w:i/>
        </w:rPr>
        <w:t>С</w:t>
      </w:r>
      <w:r w:rsidRPr="00B56D84">
        <w:rPr>
          <w:vertAlign w:val="subscript"/>
        </w:rPr>
        <w:t>2</w:t>
      </w:r>
      <w:r w:rsidRPr="005632A1">
        <w:rPr>
          <w:i/>
        </w:rPr>
        <w:t xml:space="preserve"> = (</w:t>
      </w:r>
      <w:r w:rsidRPr="005632A1">
        <w:rPr>
          <w:i/>
          <w:lang w:val="en-US"/>
        </w:rPr>
        <w:t>Δ</w:t>
      </w:r>
      <w:r w:rsidRPr="00B56D84">
        <w:rPr>
          <w:vertAlign w:val="subscript"/>
        </w:rPr>
        <w:t>п</w:t>
      </w:r>
      <w:r w:rsidRPr="005632A1">
        <w:rPr>
          <w:i/>
        </w:rPr>
        <w:t xml:space="preserve"> - </w:t>
      </w:r>
      <w:r w:rsidRPr="005632A1">
        <w:rPr>
          <w:i/>
          <w:lang w:val="en-US"/>
        </w:rPr>
        <w:t>Δ</w:t>
      </w:r>
      <w:r w:rsidRPr="00B56D84">
        <w:rPr>
          <w:vertAlign w:val="subscript"/>
        </w:rPr>
        <w:t>и</w:t>
      </w:r>
      <w:r w:rsidRPr="005632A1">
        <w:rPr>
          <w:i/>
        </w:rPr>
        <w:t>)/Т</w:t>
      </w:r>
      <w:r w:rsidRPr="00672FED">
        <w:rPr>
          <w:vertAlign w:val="subscript"/>
        </w:rPr>
        <w:t>п</w:t>
      </w:r>
      <w:r w:rsidRPr="005632A1">
        <w:rPr>
          <w:i/>
        </w:rPr>
        <w:t>.</w:t>
      </w:r>
    </w:p>
    <w:p w:rsidR="00910038" w:rsidRPr="0043491D" w:rsidRDefault="00910038" w:rsidP="00910038">
      <w:pPr>
        <w:ind w:firstLine="454"/>
        <w:jc w:val="both"/>
      </w:pPr>
    </w:p>
    <w:p w:rsidR="00910038" w:rsidRPr="0043491D" w:rsidRDefault="00910038" w:rsidP="00B272AD">
      <w:pPr>
        <w:jc w:val="center"/>
        <w:rPr>
          <w:noProof/>
        </w:rPr>
      </w:pPr>
      <w:r>
        <w:rPr>
          <w:noProof/>
        </w:rPr>
        <w:lastRenderedPageBreak/>
        <w:drawing>
          <wp:inline distT="0" distB="0" distL="0" distR="0" wp14:anchorId="3A359F11" wp14:editId="362416E2">
            <wp:extent cx="3784600" cy="1631950"/>
            <wp:effectExtent l="0" t="0" r="0" b="0"/>
            <wp:docPr id="3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784600" cy="1631950"/>
                    </a:xfrm>
                    <a:prstGeom prst="rect">
                      <a:avLst/>
                    </a:prstGeom>
                    <a:noFill/>
                    <a:ln>
                      <a:noFill/>
                    </a:ln>
                  </pic:spPr>
                </pic:pic>
              </a:graphicData>
            </a:graphic>
          </wp:inline>
        </w:drawing>
      </w:r>
    </w:p>
    <w:p w:rsidR="00910038" w:rsidRPr="00F96B7B" w:rsidRDefault="00910038" w:rsidP="00FD2CFA">
      <w:pPr>
        <w:ind w:firstLine="454"/>
        <w:jc w:val="center"/>
        <w:rPr>
          <w:sz w:val="22"/>
          <w:szCs w:val="22"/>
        </w:rPr>
      </w:pPr>
      <w:r w:rsidRPr="00F96B7B">
        <w:rPr>
          <w:sz w:val="22"/>
          <w:szCs w:val="22"/>
        </w:rPr>
        <w:t xml:space="preserve">Рис. 4.2.2 Зависимость </w:t>
      </w:r>
      <w:r w:rsidRPr="00F96B7B">
        <w:rPr>
          <w:i/>
          <w:sz w:val="22"/>
          <w:szCs w:val="22"/>
        </w:rPr>
        <w:t>Δ(</w:t>
      </w:r>
      <w:r w:rsidRPr="00F96B7B">
        <w:rPr>
          <w:i/>
          <w:sz w:val="22"/>
          <w:szCs w:val="22"/>
          <w:lang w:val="en-US"/>
        </w:rPr>
        <w:t>t</w:t>
      </w:r>
      <w:r w:rsidRPr="00F96B7B">
        <w:rPr>
          <w:i/>
          <w:sz w:val="22"/>
          <w:szCs w:val="22"/>
        </w:rPr>
        <w:t>)</w:t>
      </w:r>
      <w:r w:rsidRPr="00F96B7B">
        <w:rPr>
          <w:sz w:val="22"/>
          <w:szCs w:val="22"/>
        </w:rPr>
        <w:t xml:space="preserve">  при </w:t>
      </w:r>
      <w:r w:rsidRPr="00F96B7B">
        <w:rPr>
          <w:i/>
          <w:sz w:val="22"/>
          <w:szCs w:val="22"/>
        </w:rPr>
        <w:t>Δ</w:t>
      </w:r>
      <w:r w:rsidRPr="00F96B7B">
        <w:rPr>
          <w:sz w:val="22"/>
          <w:szCs w:val="22"/>
          <w:vertAlign w:val="subscript"/>
        </w:rPr>
        <w:t xml:space="preserve">и </w:t>
      </w:r>
      <w:r w:rsidRPr="00F96B7B">
        <w:rPr>
          <w:i/>
          <w:sz w:val="22"/>
          <w:szCs w:val="22"/>
        </w:rPr>
        <w:t>&gt;Δ</w:t>
      </w:r>
      <w:r w:rsidRPr="00F96B7B">
        <w:rPr>
          <w:sz w:val="22"/>
          <w:szCs w:val="22"/>
          <w:vertAlign w:val="subscript"/>
        </w:rPr>
        <w:t>п</w:t>
      </w:r>
    </w:p>
    <w:p w:rsidR="00910038" w:rsidRPr="005632A1" w:rsidRDefault="00910038" w:rsidP="00FD2CFA">
      <w:pPr>
        <w:ind w:firstLine="454"/>
        <w:jc w:val="center"/>
      </w:pPr>
    </w:p>
    <w:p w:rsidR="00910038" w:rsidRDefault="00910038" w:rsidP="00910038">
      <w:pPr>
        <w:ind w:firstLine="454"/>
        <w:jc w:val="both"/>
      </w:pPr>
      <w:r w:rsidRPr="005632A1">
        <w:t xml:space="preserve">Функция </w:t>
      </w:r>
      <w:r w:rsidRPr="005632A1">
        <w:rPr>
          <w:i/>
          <w:lang w:val="en-US"/>
        </w:rPr>
        <w:t>W</w:t>
      </w:r>
      <w:r w:rsidRPr="005632A1">
        <w:rPr>
          <w:i/>
        </w:rPr>
        <w:t>(</w:t>
      </w:r>
      <w:r w:rsidRPr="005632A1">
        <w:rPr>
          <w:i/>
          <w:lang w:val="en-US"/>
        </w:rPr>
        <w:t>Δ</w:t>
      </w:r>
      <w:r w:rsidRPr="005632A1">
        <w:rPr>
          <w:i/>
        </w:rPr>
        <w:t>)</w:t>
      </w:r>
      <w:r w:rsidRPr="005632A1">
        <w:t xml:space="preserve"> изображена на рис. 4.</w:t>
      </w:r>
      <w:r>
        <w:t>2</w:t>
      </w:r>
      <w:r w:rsidRPr="005632A1">
        <w:t>.3, разрывы первого рода в ней свидетельствуют о смешанном, дискретно-непрерывном характере сл</w:t>
      </w:r>
      <w:r w:rsidRPr="005632A1">
        <w:t>у</w:t>
      </w:r>
      <w:r w:rsidRPr="005632A1">
        <w:t xml:space="preserve">чайной величины </w:t>
      </w:r>
      <w:r w:rsidRPr="005632A1">
        <w:rPr>
          <w:i/>
        </w:rPr>
        <w:t>Δ</w:t>
      </w:r>
      <w:r w:rsidRPr="005632A1">
        <w:t>.</w:t>
      </w:r>
    </w:p>
    <w:p w:rsidR="00910038" w:rsidRDefault="00910038" w:rsidP="00910038">
      <w:pPr>
        <w:ind w:firstLine="454"/>
        <w:jc w:val="both"/>
      </w:pPr>
    </w:p>
    <w:p w:rsidR="00910038" w:rsidRDefault="00910038" w:rsidP="00B272AD">
      <w:pPr>
        <w:jc w:val="center"/>
      </w:pPr>
      <w:r>
        <w:rPr>
          <w:noProof/>
        </w:rPr>
        <w:drawing>
          <wp:inline distT="0" distB="0" distL="0" distR="0" wp14:anchorId="7F075E16" wp14:editId="58B1780A">
            <wp:extent cx="3778250" cy="1847850"/>
            <wp:effectExtent l="0" t="0" r="0" b="0"/>
            <wp:docPr id="3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778250" cy="1847850"/>
                    </a:xfrm>
                    <a:prstGeom prst="rect">
                      <a:avLst/>
                    </a:prstGeom>
                    <a:noFill/>
                    <a:ln>
                      <a:noFill/>
                    </a:ln>
                  </pic:spPr>
                </pic:pic>
              </a:graphicData>
            </a:graphic>
          </wp:inline>
        </w:drawing>
      </w:r>
    </w:p>
    <w:p w:rsidR="00910038" w:rsidRPr="00DD669B" w:rsidRDefault="00910038" w:rsidP="00CD3032">
      <w:pPr>
        <w:ind w:firstLine="454"/>
        <w:jc w:val="center"/>
        <w:rPr>
          <w:i/>
          <w:sz w:val="22"/>
          <w:szCs w:val="22"/>
        </w:rPr>
      </w:pPr>
      <w:r w:rsidRPr="00DD669B">
        <w:rPr>
          <w:sz w:val="22"/>
          <w:szCs w:val="22"/>
        </w:rPr>
        <w:t xml:space="preserve">Рис. 4.2.3 Функция распределения </w:t>
      </w:r>
      <w:r w:rsidRPr="00DD669B">
        <w:rPr>
          <w:i/>
          <w:sz w:val="22"/>
          <w:szCs w:val="22"/>
          <w:lang w:val="en-US"/>
        </w:rPr>
        <w:t>W</w:t>
      </w:r>
      <w:r w:rsidRPr="00DD669B">
        <w:rPr>
          <w:i/>
          <w:sz w:val="22"/>
          <w:szCs w:val="22"/>
        </w:rPr>
        <w:t>(</w:t>
      </w:r>
      <w:r w:rsidRPr="00DD669B">
        <w:rPr>
          <w:i/>
          <w:sz w:val="22"/>
          <w:szCs w:val="22"/>
          <w:lang w:val="en-US"/>
        </w:rPr>
        <w:t>Δ</w:t>
      </w:r>
      <w:r w:rsidRPr="00DD669B">
        <w:rPr>
          <w:i/>
          <w:sz w:val="22"/>
          <w:szCs w:val="22"/>
        </w:rPr>
        <w:t>)</w:t>
      </w:r>
    </w:p>
    <w:p w:rsidR="00910038" w:rsidRDefault="00910038" w:rsidP="00910038">
      <w:pPr>
        <w:ind w:firstLine="454"/>
        <w:jc w:val="both"/>
      </w:pPr>
    </w:p>
    <w:p w:rsidR="00910038" w:rsidRDefault="00910038" w:rsidP="00910038">
      <w:pPr>
        <w:ind w:firstLine="454"/>
        <w:jc w:val="both"/>
        <w:rPr>
          <w:i/>
        </w:rPr>
      </w:pPr>
      <w:r w:rsidRPr="005632A1">
        <w:t xml:space="preserve">Плотность распределения </w:t>
      </w:r>
      <w:r w:rsidRPr="005632A1">
        <w:rPr>
          <w:i/>
          <w:lang w:val="en-US"/>
        </w:rPr>
        <w:t>W</w:t>
      </w:r>
      <w:r w:rsidRPr="005632A1">
        <w:rPr>
          <w:i/>
        </w:rPr>
        <w:t>(</w:t>
      </w:r>
      <w:r w:rsidRPr="005632A1">
        <w:rPr>
          <w:i/>
          <w:lang w:val="en-US"/>
        </w:rPr>
        <w:t>Δ</w:t>
      </w:r>
      <w:r w:rsidRPr="005632A1">
        <w:rPr>
          <w:i/>
        </w:rPr>
        <w:t>)</w:t>
      </w:r>
      <w:r w:rsidRPr="005632A1">
        <w:t xml:space="preserve"> является несобственной функцией </w:t>
      </w:r>
      <w:r w:rsidRPr="005632A1">
        <w:rPr>
          <w:i/>
        </w:rPr>
        <w:t>ω(Δ)</w:t>
      </w:r>
    </w:p>
    <w:p w:rsidR="00910038" w:rsidRPr="005632A1" w:rsidRDefault="00910038" w:rsidP="00910038">
      <w:pPr>
        <w:ind w:firstLine="454"/>
        <w:jc w:val="both"/>
      </w:pPr>
    </w:p>
    <w:p w:rsidR="00910038" w:rsidRPr="005632A1" w:rsidRDefault="00910038" w:rsidP="00CD3032">
      <w:pPr>
        <w:jc w:val="center"/>
      </w:pPr>
      <w:r w:rsidRPr="005632A1">
        <w:rPr>
          <w:i/>
        </w:rPr>
        <w:t>ω(Δ) = (1 - С</w:t>
      </w:r>
      <w:r w:rsidRPr="005632A1">
        <w:rPr>
          <w:i/>
          <w:vertAlign w:val="subscript"/>
        </w:rPr>
        <w:t>1</w:t>
      </w:r>
      <w:r w:rsidRPr="005632A1">
        <w:rPr>
          <w:i/>
        </w:rPr>
        <w:t>)δ(0) + С</w:t>
      </w:r>
      <w:r w:rsidRPr="005632A1">
        <w:rPr>
          <w:i/>
          <w:vertAlign w:val="subscript"/>
        </w:rPr>
        <w:t>2</w:t>
      </w:r>
      <w:r w:rsidRPr="005632A1">
        <w:rPr>
          <w:i/>
        </w:rPr>
        <w:t>δ(Δ</w:t>
      </w:r>
      <w:r w:rsidRPr="005632A1">
        <w:rPr>
          <w:i/>
          <w:vertAlign w:val="subscript"/>
        </w:rPr>
        <w:t>0</w:t>
      </w:r>
      <w:r w:rsidRPr="005632A1">
        <w:rPr>
          <w:i/>
        </w:rPr>
        <w:t>) + 2/Т</w:t>
      </w:r>
      <w:r w:rsidRPr="00E07EC7">
        <w:rPr>
          <w:vertAlign w:val="subscript"/>
        </w:rPr>
        <w:t>п</w:t>
      </w:r>
      <w:r w:rsidR="00B272AD">
        <w:t>,</w:t>
      </w:r>
      <w:r w:rsidR="00B272AD">
        <w:tab/>
      </w:r>
      <w:r w:rsidR="00B272AD">
        <w:tab/>
      </w:r>
      <w:r w:rsidRPr="005632A1">
        <w:t>(4.</w:t>
      </w:r>
      <w:r>
        <w:t>2</w:t>
      </w:r>
      <w:r w:rsidRPr="005632A1">
        <w:t>.3)</w:t>
      </w:r>
    </w:p>
    <w:p w:rsidR="00910038" w:rsidRDefault="00910038" w:rsidP="00910038">
      <w:pPr>
        <w:ind w:firstLine="454"/>
        <w:jc w:val="both"/>
      </w:pPr>
    </w:p>
    <w:p w:rsidR="00910038" w:rsidRPr="005632A1" w:rsidRDefault="00910038" w:rsidP="00910038">
      <w:pPr>
        <w:jc w:val="both"/>
      </w:pPr>
      <w:r w:rsidRPr="005632A1">
        <w:t xml:space="preserve">где </w:t>
      </w:r>
      <w:r w:rsidRPr="005632A1">
        <w:rPr>
          <w:i/>
        </w:rPr>
        <w:t>δ(х) – δ</w:t>
      </w:r>
      <w:r w:rsidRPr="005632A1">
        <w:t>-функция. Из (4.</w:t>
      </w:r>
      <w:r>
        <w:t>2</w:t>
      </w:r>
      <w:r w:rsidRPr="005632A1">
        <w:t>.3) следует выражение для математического ожидания длительности радиоконтактов</w:t>
      </w:r>
    </w:p>
    <w:p w:rsidR="00910038" w:rsidRPr="005632A1" w:rsidRDefault="00910038" w:rsidP="00CD3032">
      <w:pPr>
        <w:jc w:val="center"/>
      </w:pPr>
      <w:r w:rsidRPr="005632A1">
        <w:rPr>
          <w:i/>
        </w:rPr>
        <w:t>Δ</w:t>
      </w:r>
      <w:r w:rsidRPr="005632A1">
        <w:rPr>
          <w:i/>
          <w:vertAlign w:val="subscript"/>
          <w:lang w:val="en-US"/>
        </w:rPr>
        <w:t>m</w:t>
      </w:r>
      <w:r w:rsidRPr="005632A1">
        <w:rPr>
          <w:i/>
        </w:rPr>
        <w:t xml:space="preserve"> = </w:t>
      </w:r>
      <w:r w:rsidRPr="005632A1">
        <w:rPr>
          <w:i/>
          <w:lang w:val="en-US"/>
        </w:rPr>
        <w:t>M</w:t>
      </w:r>
      <w:r w:rsidRPr="005632A1">
        <w:rPr>
          <w:i/>
        </w:rPr>
        <w:t xml:space="preserve"> [</w:t>
      </w:r>
      <w:r w:rsidRPr="005632A1">
        <w:rPr>
          <w:i/>
          <w:lang w:val="en-US"/>
        </w:rPr>
        <w:t>Δ</w:t>
      </w:r>
      <w:r w:rsidRPr="005632A1">
        <w:rPr>
          <w:i/>
        </w:rPr>
        <w:t xml:space="preserve">] = </w:t>
      </w:r>
      <w:r w:rsidRPr="005632A1">
        <w:rPr>
          <w:i/>
          <w:lang w:val="en-US"/>
        </w:rPr>
        <w:t>Δ</w:t>
      </w:r>
      <w:r w:rsidRPr="00E07EC7">
        <w:rPr>
          <w:vertAlign w:val="subscript"/>
        </w:rPr>
        <w:t>и</w:t>
      </w:r>
      <w:r>
        <w:rPr>
          <w:vertAlign w:val="subscript"/>
        </w:rPr>
        <w:t xml:space="preserve"> </w:t>
      </w:r>
      <w:r w:rsidRPr="005632A1">
        <w:rPr>
          <w:i/>
          <w:lang w:val="en-US"/>
        </w:rPr>
        <w:t>Δ</w:t>
      </w:r>
      <w:r w:rsidRPr="00E07EC7">
        <w:rPr>
          <w:vertAlign w:val="subscript"/>
        </w:rPr>
        <w:t>п</w:t>
      </w:r>
      <w:r w:rsidRPr="005632A1">
        <w:rPr>
          <w:i/>
          <w:vertAlign w:val="subscript"/>
        </w:rPr>
        <w:t xml:space="preserve"> </w:t>
      </w:r>
      <w:r w:rsidRPr="005632A1">
        <w:rPr>
          <w:i/>
        </w:rPr>
        <w:t xml:space="preserve">/ </w:t>
      </w:r>
      <w:r w:rsidRPr="005632A1">
        <w:rPr>
          <w:i/>
          <w:lang w:val="en-US"/>
        </w:rPr>
        <w:t>T</w:t>
      </w:r>
      <w:r w:rsidRPr="00E07EC7">
        <w:rPr>
          <w:vertAlign w:val="subscript"/>
        </w:rPr>
        <w:t>п</w:t>
      </w:r>
      <w:r w:rsidR="00B272AD">
        <w:t>.</w:t>
      </w:r>
      <w:r w:rsidR="00B272AD">
        <w:tab/>
      </w:r>
      <w:r w:rsidR="00B272AD">
        <w:tab/>
      </w:r>
      <w:r w:rsidR="00B272AD">
        <w:tab/>
      </w:r>
      <w:r w:rsidR="00B272AD">
        <w:tab/>
      </w:r>
      <w:r w:rsidRPr="005632A1">
        <w:t>(4.</w:t>
      </w:r>
      <w:r>
        <w:t>2</w:t>
      </w:r>
      <w:r w:rsidRPr="005632A1">
        <w:t>.4)</w:t>
      </w:r>
    </w:p>
    <w:p w:rsidR="00910038" w:rsidRPr="005632A1" w:rsidRDefault="00910038" w:rsidP="00910038">
      <w:pPr>
        <w:ind w:firstLine="454"/>
        <w:jc w:val="both"/>
      </w:pPr>
    </w:p>
    <w:p w:rsidR="00910038" w:rsidRPr="005632A1" w:rsidRDefault="00910038" w:rsidP="00910038">
      <w:pPr>
        <w:ind w:firstLine="454"/>
        <w:jc w:val="both"/>
      </w:pPr>
      <w:r w:rsidRPr="005632A1">
        <w:t xml:space="preserve">Рассмотрение случая </w:t>
      </w:r>
      <w:r w:rsidRPr="005632A1">
        <w:rPr>
          <w:i/>
          <w:lang w:val="en-US"/>
        </w:rPr>
        <w:t>Δ</w:t>
      </w:r>
      <w:r w:rsidRPr="00E07EC7">
        <w:rPr>
          <w:vertAlign w:val="subscript"/>
        </w:rPr>
        <w:t>и</w:t>
      </w:r>
      <w:r w:rsidRPr="005632A1">
        <w:rPr>
          <w:i/>
        </w:rPr>
        <w:t xml:space="preserve"> ≤ </w:t>
      </w:r>
      <w:r w:rsidRPr="005632A1">
        <w:rPr>
          <w:i/>
          <w:lang w:val="en-US"/>
        </w:rPr>
        <w:t>Δ</w:t>
      </w:r>
      <w:r w:rsidRPr="00E07EC7">
        <w:rPr>
          <w:vertAlign w:val="subscript"/>
        </w:rPr>
        <w:t>п</w:t>
      </w:r>
      <w:r w:rsidRPr="005632A1">
        <w:t xml:space="preserve"> приводит аналогичным образом к в</w:t>
      </w:r>
      <w:r w:rsidRPr="005632A1">
        <w:t>ы</w:t>
      </w:r>
      <w:r w:rsidRPr="005632A1">
        <w:t>воду, что записанные в виде (4.</w:t>
      </w:r>
      <w:r>
        <w:t>2</w:t>
      </w:r>
      <w:r w:rsidRPr="005632A1">
        <w:t>.1) – (4.</w:t>
      </w:r>
      <w:r>
        <w:t>2</w:t>
      </w:r>
      <w:r w:rsidRPr="005632A1">
        <w:t>.4) формулы носят общий х</w:t>
      </w:r>
      <w:r w:rsidRPr="005632A1">
        <w:t>а</w:t>
      </w:r>
      <w:r w:rsidRPr="005632A1">
        <w:t>рактер.</w:t>
      </w:r>
    </w:p>
    <w:p w:rsidR="00910038" w:rsidRPr="005632A1" w:rsidRDefault="00910038" w:rsidP="00910038">
      <w:pPr>
        <w:ind w:firstLine="454"/>
        <w:jc w:val="both"/>
      </w:pPr>
      <w:r w:rsidRPr="005632A1">
        <w:t xml:space="preserve">Случайный характер величины </w:t>
      </w:r>
      <w:r w:rsidRPr="005632A1">
        <w:rPr>
          <w:i/>
        </w:rPr>
        <w:t>Δ</w:t>
      </w:r>
      <w:r w:rsidRPr="005632A1">
        <w:t xml:space="preserve"> порождает вопрос: как выбрать длительность окна обнаружения </w:t>
      </w:r>
      <w:r w:rsidRPr="005632A1">
        <w:rPr>
          <w:i/>
          <w:lang w:val="en-US"/>
        </w:rPr>
        <w:t>T</w:t>
      </w:r>
      <w:r w:rsidRPr="005632A1">
        <w:rPr>
          <w:i/>
          <w:vertAlign w:val="subscript"/>
        </w:rPr>
        <w:t>0</w:t>
      </w:r>
      <w:r w:rsidRPr="005632A1">
        <w:t xml:space="preserve">? Ясно, что </w:t>
      </w:r>
      <w:r w:rsidRPr="005632A1">
        <w:rPr>
          <w:i/>
          <w:lang w:val="en-US"/>
        </w:rPr>
        <w:t>T</w:t>
      </w:r>
      <w:r w:rsidRPr="005632A1">
        <w:rPr>
          <w:i/>
          <w:vertAlign w:val="subscript"/>
        </w:rPr>
        <w:t>0</w:t>
      </w:r>
      <w:r w:rsidRPr="005632A1">
        <w:rPr>
          <w:i/>
        </w:rPr>
        <w:t xml:space="preserve"> ≤ Δ</w:t>
      </w:r>
      <w:r w:rsidRPr="005632A1">
        <w:rPr>
          <w:i/>
          <w:vertAlign w:val="subscript"/>
        </w:rPr>
        <w:t>0</w:t>
      </w:r>
      <w:r w:rsidRPr="005632A1">
        <w:t xml:space="preserve">, ибо длительность </w:t>
      </w:r>
      <w:r w:rsidRPr="005632A1">
        <w:lastRenderedPageBreak/>
        <w:t xml:space="preserve">радиоконтактов не может превосходить </w:t>
      </w:r>
      <w:r w:rsidRPr="005632A1">
        <w:rPr>
          <w:i/>
        </w:rPr>
        <w:t xml:space="preserve"> Δ</w:t>
      </w:r>
      <w:r w:rsidRPr="005632A1">
        <w:rPr>
          <w:i/>
          <w:vertAlign w:val="subscript"/>
        </w:rPr>
        <w:t>0</w:t>
      </w:r>
      <w:r w:rsidRPr="00032D88">
        <w:t>.</w:t>
      </w:r>
      <w:r w:rsidRPr="005632A1">
        <w:rPr>
          <w:vertAlign w:val="subscript"/>
        </w:rPr>
        <w:t xml:space="preserve"> </w:t>
      </w:r>
      <w:r w:rsidRPr="005632A1">
        <w:t xml:space="preserve">Выбор конкретного значения </w:t>
      </w:r>
      <w:r w:rsidRPr="005632A1">
        <w:rPr>
          <w:i/>
          <w:lang w:val="en-US"/>
        </w:rPr>
        <w:t>T</w:t>
      </w:r>
      <w:r w:rsidRPr="005632A1">
        <w:rPr>
          <w:i/>
          <w:vertAlign w:val="subscript"/>
        </w:rPr>
        <w:t>0</w:t>
      </w:r>
      <w:r w:rsidRPr="005632A1">
        <w:t xml:space="preserve">  означает в данной модели, что обнаружение некоторого класса сигн</w:t>
      </w:r>
      <w:r w:rsidRPr="005632A1">
        <w:t>а</w:t>
      </w:r>
      <w:r w:rsidRPr="005632A1">
        <w:t xml:space="preserve">лов с вероятностью </w:t>
      </w:r>
      <w:r w:rsidRPr="005632A1">
        <w:rPr>
          <w:i/>
        </w:rPr>
        <w:t>Р</w:t>
      </w:r>
      <w:r w:rsidRPr="00DF1121">
        <w:rPr>
          <w:vertAlign w:val="subscript"/>
        </w:rPr>
        <w:t>упо</w:t>
      </w:r>
      <w:r w:rsidRPr="005632A1">
        <w:rPr>
          <w:i/>
        </w:rPr>
        <w:t xml:space="preserve"> </w:t>
      </w:r>
      <w:r w:rsidRPr="005632A1">
        <w:t xml:space="preserve">(см. </w:t>
      </w:r>
      <w:r>
        <w:t>2.</w:t>
      </w:r>
      <w:r w:rsidRPr="005632A1">
        <w:t>1) наступает лишь при условии, что в т</w:t>
      </w:r>
      <w:r w:rsidRPr="005632A1">
        <w:t>е</w:t>
      </w:r>
      <w:r w:rsidRPr="005632A1">
        <w:t xml:space="preserve">чение некоторого времени наблюдения  </w:t>
      </w:r>
      <w:r w:rsidRPr="005632A1">
        <w:rPr>
          <w:i/>
          <w:lang w:val="en-US"/>
        </w:rPr>
        <w:t>t</w:t>
      </w:r>
      <w:r w:rsidRPr="005632A1">
        <w:rPr>
          <w:i/>
          <w:vertAlign w:val="subscript"/>
        </w:rPr>
        <w:t>0</w:t>
      </w:r>
      <w:r w:rsidRPr="005632A1">
        <w:t xml:space="preserve">  возникает хотя бы один р</w:t>
      </w:r>
      <w:r w:rsidRPr="005632A1">
        <w:t>а</w:t>
      </w:r>
      <w:r w:rsidRPr="005632A1">
        <w:t xml:space="preserve">диоконтакт  длительностью </w:t>
      </w:r>
      <w:r w:rsidRPr="005632A1">
        <w:rPr>
          <w:i/>
        </w:rPr>
        <w:t xml:space="preserve">Δ ≥ </w:t>
      </w:r>
      <w:r w:rsidRPr="005632A1">
        <w:rPr>
          <w:i/>
          <w:lang w:val="en-US"/>
        </w:rPr>
        <w:t>T</w:t>
      </w:r>
      <w:r w:rsidRPr="005632A1">
        <w:rPr>
          <w:i/>
          <w:vertAlign w:val="subscript"/>
        </w:rPr>
        <w:t>0</w:t>
      </w:r>
      <w:r w:rsidRPr="005632A1">
        <w:t>. Соответственно, возникает задача: каково должно быть время наблюдения</w:t>
      </w:r>
      <w:r w:rsidRPr="005632A1">
        <w:rPr>
          <w:i/>
        </w:rPr>
        <w:t xml:space="preserve"> </w:t>
      </w:r>
      <w:r w:rsidRPr="005632A1">
        <w:rPr>
          <w:i/>
          <w:lang w:val="en-US"/>
        </w:rPr>
        <w:t>t</w:t>
      </w:r>
      <w:r w:rsidRPr="005632A1">
        <w:rPr>
          <w:i/>
          <w:vertAlign w:val="subscript"/>
        </w:rPr>
        <w:t>0</w:t>
      </w:r>
      <w:r w:rsidRPr="005632A1">
        <w:rPr>
          <w:i/>
        </w:rPr>
        <w:t xml:space="preserve"> (</w:t>
      </w:r>
      <w:r w:rsidRPr="005632A1">
        <w:rPr>
          <w:i/>
          <w:lang w:val="en-US"/>
        </w:rPr>
        <w:t>T</w:t>
      </w:r>
      <w:r w:rsidRPr="005632A1">
        <w:rPr>
          <w:i/>
          <w:vertAlign w:val="subscript"/>
        </w:rPr>
        <w:t>0</w:t>
      </w:r>
      <w:r w:rsidRPr="005632A1">
        <w:rPr>
          <w:i/>
        </w:rPr>
        <w:t xml:space="preserve">, </w:t>
      </w:r>
      <w:r w:rsidRPr="005632A1">
        <w:rPr>
          <w:i/>
          <w:lang w:val="en-US"/>
        </w:rPr>
        <w:t>P</w:t>
      </w:r>
      <w:r w:rsidRPr="005632A1">
        <w:rPr>
          <w:i/>
          <w:vertAlign w:val="subscript"/>
        </w:rPr>
        <w:t>0</w:t>
      </w:r>
      <w:r w:rsidRPr="005632A1">
        <w:rPr>
          <w:i/>
        </w:rPr>
        <w:t>)</w:t>
      </w:r>
      <w:r w:rsidRPr="005632A1">
        <w:t>, чтобы с заданной вер</w:t>
      </w:r>
      <w:r w:rsidRPr="005632A1">
        <w:t>о</w:t>
      </w:r>
      <w:r w:rsidRPr="005632A1">
        <w:t>ятностью</w:t>
      </w:r>
      <w:r w:rsidRPr="005632A1">
        <w:rPr>
          <w:i/>
        </w:rPr>
        <w:t xml:space="preserve"> </w:t>
      </w:r>
      <w:r w:rsidRPr="005632A1">
        <w:rPr>
          <w:i/>
          <w:lang w:val="en-US"/>
        </w:rPr>
        <w:t>P</w:t>
      </w:r>
      <w:r w:rsidRPr="005632A1">
        <w:rPr>
          <w:i/>
          <w:vertAlign w:val="subscript"/>
        </w:rPr>
        <w:t>0</w:t>
      </w:r>
      <w:r w:rsidRPr="005632A1">
        <w:t xml:space="preserve"> наступил радиоконтакт  длительностью </w:t>
      </w:r>
      <w:r w:rsidRPr="005632A1">
        <w:rPr>
          <w:i/>
        </w:rPr>
        <w:t xml:space="preserve">Δ ≥ </w:t>
      </w:r>
      <w:r w:rsidRPr="005632A1">
        <w:rPr>
          <w:i/>
          <w:lang w:val="en-US"/>
        </w:rPr>
        <w:t>T</w:t>
      </w:r>
      <w:r w:rsidRPr="005632A1">
        <w:rPr>
          <w:i/>
          <w:vertAlign w:val="subscript"/>
        </w:rPr>
        <w:t>0</w:t>
      </w:r>
      <w:r w:rsidRPr="005632A1">
        <w:t xml:space="preserve">  (т.е. обнар</w:t>
      </w:r>
      <w:r w:rsidRPr="005632A1">
        <w:t>у</w:t>
      </w:r>
      <w:r w:rsidRPr="005632A1">
        <w:t xml:space="preserve">жение с вероятностью </w:t>
      </w:r>
      <w:r w:rsidRPr="005632A1">
        <w:rPr>
          <w:i/>
          <w:lang w:val="en-US"/>
        </w:rPr>
        <w:t>P</w:t>
      </w:r>
      <w:r w:rsidRPr="005632A1">
        <w:rPr>
          <w:i/>
          <w:vertAlign w:val="subscript"/>
        </w:rPr>
        <w:t>0</w:t>
      </w:r>
      <w:r w:rsidRPr="005632A1">
        <w:rPr>
          <w:i/>
        </w:rPr>
        <w:t xml:space="preserve"> ≥ Р</w:t>
      </w:r>
      <w:r w:rsidRPr="001F5E23">
        <w:rPr>
          <w:vertAlign w:val="subscript"/>
        </w:rPr>
        <w:t>упо</w:t>
      </w:r>
      <w:r w:rsidRPr="005632A1">
        <w:t>). Так как радиоконтакты наступают не более одного раза за оборот МВА, задачу можно сформулировать и в т</w:t>
      </w:r>
      <w:r w:rsidRPr="005632A1">
        <w:t>а</w:t>
      </w:r>
      <w:r w:rsidRPr="005632A1">
        <w:t xml:space="preserve">кой форме: сколько оборотов МВА </w:t>
      </w:r>
      <w:r w:rsidRPr="005632A1">
        <w:rPr>
          <w:i/>
          <w:lang w:val="en-US"/>
        </w:rPr>
        <w:t>N</w:t>
      </w:r>
      <w:r w:rsidRPr="005632A1">
        <w:rPr>
          <w:i/>
          <w:vertAlign w:val="subscript"/>
        </w:rPr>
        <w:t>0</w:t>
      </w:r>
      <w:r w:rsidRPr="005632A1">
        <w:t xml:space="preserve"> должно произойти, чтобы с зада</w:t>
      </w:r>
      <w:r w:rsidRPr="005632A1">
        <w:t>н</w:t>
      </w:r>
      <w:r w:rsidRPr="005632A1">
        <w:t xml:space="preserve">ной вероятностью </w:t>
      </w:r>
      <w:r w:rsidRPr="005632A1">
        <w:rPr>
          <w:i/>
          <w:lang w:val="en-US"/>
        </w:rPr>
        <w:t>P</w:t>
      </w:r>
      <w:r w:rsidRPr="005632A1">
        <w:rPr>
          <w:i/>
          <w:vertAlign w:val="subscript"/>
        </w:rPr>
        <w:t>0</w:t>
      </w:r>
      <w:r w:rsidRPr="005632A1">
        <w:t xml:space="preserve"> произошел радиоконтакт  длительностью </w:t>
      </w:r>
      <w:r w:rsidRPr="005632A1">
        <w:rPr>
          <w:i/>
        </w:rPr>
        <w:t xml:space="preserve">Δ ≥ </w:t>
      </w:r>
      <w:r w:rsidRPr="005632A1">
        <w:rPr>
          <w:i/>
          <w:lang w:val="en-US"/>
        </w:rPr>
        <w:t>T</w:t>
      </w:r>
      <w:r w:rsidRPr="005632A1">
        <w:rPr>
          <w:i/>
          <w:vertAlign w:val="subscript"/>
        </w:rPr>
        <w:t>0</w:t>
      </w:r>
      <w:r w:rsidRPr="005632A1">
        <w:rPr>
          <w:vertAlign w:val="subscript"/>
        </w:rPr>
        <w:t xml:space="preserve"> </w:t>
      </w:r>
      <w:r w:rsidRPr="005632A1">
        <w:t xml:space="preserve">. Время наблюдения при этом будет равно  </w:t>
      </w:r>
      <w:r w:rsidRPr="005632A1">
        <w:rPr>
          <w:i/>
          <w:lang w:val="en-US"/>
        </w:rPr>
        <w:t>t</w:t>
      </w:r>
      <w:r w:rsidRPr="005632A1">
        <w:rPr>
          <w:i/>
          <w:vertAlign w:val="subscript"/>
        </w:rPr>
        <w:t>0</w:t>
      </w:r>
      <w:r w:rsidRPr="005632A1">
        <w:rPr>
          <w:i/>
        </w:rPr>
        <w:t xml:space="preserve"> = </w:t>
      </w:r>
      <w:r w:rsidRPr="005632A1">
        <w:rPr>
          <w:i/>
          <w:lang w:val="en-US"/>
        </w:rPr>
        <w:t>N</w:t>
      </w:r>
      <w:r w:rsidRPr="005632A1">
        <w:rPr>
          <w:i/>
          <w:vertAlign w:val="subscript"/>
        </w:rPr>
        <w:t>0</w:t>
      </w:r>
      <w:r w:rsidRPr="005632A1">
        <w:rPr>
          <w:i/>
          <w:lang w:val="en-US"/>
        </w:rPr>
        <w:t>T</w:t>
      </w:r>
      <w:r w:rsidRPr="001F5E23">
        <w:rPr>
          <w:vertAlign w:val="subscript"/>
        </w:rPr>
        <w:t>и</w:t>
      </w:r>
      <w:r w:rsidRPr="005632A1">
        <w:t xml:space="preserve">. </w:t>
      </w:r>
    </w:p>
    <w:p w:rsidR="00910038" w:rsidRDefault="00910038" w:rsidP="00910038">
      <w:pPr>
        <w:ind w:firstLine="454"/>
        <w:jc w:val="both"/>
      </w:pPr>
      <w:r w:rsidRPr="005632A1">
        <w:t>На каждом обороте МВА с вероятностью</w:t>
      </w:r>
      <w:r w:rsidRPr="005632A1">
        <w:rPr>
          <w:i/>
        </w:rPr>
        <w:t xml:space="preserve"> </w:t>
      </w:r>
      <w:r w:rsidRPr="005632A1">
        <w:rPr>
          <w:i/>
          <w:lang w:val="en-US"/>
        </w:rPr>
        <w:t>W</w:t>
      </w:r>
      <w:r w:rsidRPr="005632A1">
        <w:rPr>
          <w:i/>
        </w:rPr>
        <w:t>(</w:t>
      </w:r>
      <w:r w:rsidRPr="005632A1">
        <w:rPr>
          <w:i/>
          <w:lang w:val="en-US"/>
        </w:rPr>
        <w:t>T</w:t>
      </w:r>
      <w:r w:rsidRPr="005632A1">
        <w:rPr>
          <w:i/>
          <w:vertAlign w:val="subscript"/>
        </w:rPr>
        <w:t>0</w:t>
      </w:r>
      <w:r w:rsidRPr="005632A1">
        <w:rPr>
          <w:i/>
        </w:rPr>
        <w:t>)</w:t>
      </w:r>
      <w:r w:rsidRPr="005632A1">
        <w:t xml:space="preserve"> будет наступать с</w:t>
      </w:r>
      <w:r w:rsidRPr="005632A1">
        <w:t>о</w:t>
      </w:r>
      <w:r w:rsidRPr="005632A1">
        <w:t xml:space="preserve">бытие </w:t>
      </w:r>
      <w:r w:rsidRPr="005632A1">
        <w:rPr>
          <w:i/>
        </w:rPr>
        <w:t xml:space="preserve">Δ &lt; </w:t>
      </w:r>
      <w:r w:rsidRPr="005632A1">
        <w:rPr>
          <w:i/>
          <w:lang w:val="en-US"/>
        </w:rPr>
        <w:t>T</w:t>
      </w:r>
      <w:r w:rsidRPr="005632A1">
        <w:rPr>
          <w:i/>
          <w:vertAlign w:val="subscript"/>
        </w:rPr>
        <w:t>0</w:t>
      </w:r>
      <w:r w:rsidRPr="005632A1">
        <w:t xml:space="preserve">. Вероятность </w:t>
      </w:r>
      <w:r w:rsidRPr="005632A1">
        <w:rPr>
          <w:i/>
          <w:lang w:val="en-US"/>
        </w:rPr>
        <w:t>P</w:t>
      </w:r>
      <w:r w:rsidRPr="005632A1">
        <w:rPr>
          <w:i/>
          <w:vertAlign w:val="subscript"/>
        </w:rPr>
        <w:t>0</w:t>
      </w:r>
      <w:r w:rsidRPr="005632A1">
        <w:t xml:space="preserve"> того, что за </w:t>
      </w:r>
      <w:r w:rsidRPr="005632A1">
        <w:rPr>
          <w:i/>
          <w:lang w:val="en-US"/>
        </w:rPr>
        <w:t>N</w:t>
      </w:r>
      <w:r w:rsidRPr="005632A1">
        <w:rPr>
          <w:i/>
          <w:vertAlign w:val="subscript"/>
        </w:rPr>
        <w:t>0</w:t>
      </w:r>
      <w:r w:rsidRPr="005632A1">
        <w:t xml:space="preserve"> оборотов наступит дополн</w:t>
      </w:r>
      <w:r w:rsidRPr="005632A1">
        <w:t>и</w:t>
      </w:r>
      <w:r w:rsidRPr="005632A1">
        <w:t xml:space="preserve">тельное событие </w:t>
      </w:r>
      <w:r w:rsidRPr="005632A1">
        <w:rPr>
          <w:i/>
        </w:rPr>
        <w:t xml:space="preserve">Δ ≥ </w:t>
      </w:r>
      <w:r w:rsidRPr="005632A1">
        <w:rPr>
          <w:i/>
          <w:lang w:val="en-US"/>
        </w:rPr>
        <w:t>T</w:t>
      </w:r>
      <w:r w:rsidRPr="005632A1">
        <w:rPr>
          <w:i/>
          <w:vertAlign w:val="subscript"/>
        </w:rPr>
        <w:t>0</w:t>
      </w:r>
      <w:r w:rsidRPr="005632A1">
        <w:t>, хотя бы один раз есть</w:t>
      </w:r>
    </w:p>
    <w:p w:rsidR="00910038" w:rsidRPr="005632A1" w:rsidRDefault="00910038" w:rsidP="00910038">
      <w:pPr>
        <w:ind w:firstLine="454"/>
        <w:jc w:val="both"/>
      </w:pPr>
    </w:p>
    <w:p w:rsidR="00910038" w:rsidRDefault="00910038" w:rsidP="00774FC6">
      <w:pPr>
        <w:jc w:val="center"/>
      </w:pPr>
      <w:r w:rsidRPr="005632A1">
        <w:rPr>
          <w:i/>
          <w:lang w:val="en-US"/>
        </w:rPr>
        <w:t>P</w:t>
      </w:r>
      <w:r w:rsidRPr="005632A1">
        <w:rPr>
          <w:i/>
          <w:vertAlign w:val="subscript"/>
        </w:rPr>
        <w:t>0</w:t>
      </w:r>
      <w:r w:rsidRPr="005632A1">
        <w:rPr>
          <w:i/>
        </w:rPr>
        <w:t xml:space="preserve"> = 1 – [</w:t>
      </w:r>
      <w:r w:rsidRPr="005632A1">
        <w:rPr>
          <w:i/>
          <w:lang w:val="en-US"/>
        </w:rPr>
        <w:t>W</w:t>
      </w:r>
      <w:r w:rsidRPr="005632A1">
        <w:rPr>
          <w:i/>
        </w:rPr>
        <w:t>(</w:t>
      </w:r>
      <w:r w:rsidRPr="005632A1">
        <w:rPr>
          <w:i/>
          <w:lang w:val="en-US"/>
        </w:rPr>
        <w:t>T</w:t>
      </w:r>
      <w:r w:rsidRPr="005632A1">
        <w:rPr>
          <w:i/>
          <w:vertAlign w:val="subscript"/>
        </w:rPr>
        <w:t>0</w:t>
      </w:r>
      <w:r w:rsidRPr="005632A1">
        <w:rPr>
          <w:i/>
        </w:rPr>
        <w:t>)]</w:t>
      </w:r>
      <w:r w:rsidRPr="005632A1">
        <w:rPr>
          <w:i/>
          <w:vertAlign w:val="superscript"/>
          <w:lang w:val="en-US"/>
        </w:rPr>
        <w:t>No</w:t>
      </w:r>
      <w:r w:rsidR="00774FC6">
        <w:t xml:space="preserve"> .</w:t>
      </w:r>
      <w:r w:rsidR="00774FC6">
        <w:tab/>
      </w:r>
      <w:r w:rsidR="00774FC6">
        <w:tab/>
      </w:r>
      <w:r>
        <w:t xml:space="preserve"> </w:t>
      </w:r>
      <w:r w:rsidRPr="005632A1">
        <w:t>(4.</w:t>
      </w:r>
      <w:r>
        <w:t>2</w:t>
      </w:r>
      <w:r w:rsidRPr="005632A1">
        <w:t>.5)</w:t>
      </w:r>
    </w:p>
    <w:p w:rsidR="00910038" w:rsidRPr="005632A1" w:rsidRDefault="00910038" w:rsidP="00910038">
      <w:pPr>
        <w:ind w:firstLine="454"/>
        <w:jc w:val="both"/>
      </w:pPr>
    </w:p>
    <w:p w:rsidR="00B272AD" w:rsidRDefault="00910038" w:rsidP="00B272AD">
      <w:pPr>
        <w:ind w:firstLine="454"/>
        <w:jc w:val="both"/>
      </w:pPr>
      <w:r w:rsidRPr="005632A1">
        <w:t>Уравнение (4.</w:t>
      </w:r>
      <w:r>
        <w:t>2</w:t>
      </w:r>
      <w:r w:rsidRPr="005632A1">
        <w:t xml:space="preserve">.5) можно использовать, как для построения графиков </w:t>
      </w:r>
      <w:r w:rsidRPr="005632A1">
        <w:rPr>
          <w:i/>
          <w:lang w:val="en-US"/>
        </w:rPr>
        <w:t>P</w:t>
      </w:r>
      <w:r w:rsidRPr="005632A1">
        <w:rPr>
          <w:i/>
          <w:vertAlign w:val="subscript"/>
        </w:rPr>
        <w:t>0</w:t>
      </w:r>
      <w:r w:rsidRPr="005632A1">
        <w:rPr>
          <w:i/>
        </w:rPr>
        <w:t>(</w:t>
      </w:r>
      <w:r w:rsidRPr="005632A1">
        <w:rPr>
          <w:i/>
          <w:lang w:val="en-US"/>
        </w:rPr>
        <w:t>t</w:t>
      </w:r>
      <w:r w:rsidRPr="005632A1">
        <w:rPr>
          <w:i/>
          <w:vertAlign w:val="subscript"/>
        </w:rPr>
        <w:t>0</w:t>
      </w:r>
      <w:r w:rsidRPr="005632A1">
        <w:rPr>
          <w:i/>
        </w:rPr>
        <w:t>|</w:t>
      </w:r>
      <w:r w:rsidRPr="005632A1">
        <w:rPr>
          <w:i/>
          <w:lang w:val="en-US"/>
        </w:rPr>
        <w:t>T</w:t>
      </w:r>
      <w:r w:rsidRPr="005632A1">
        <w:rPr>
          <w:i/>
          <w:vertAlign w:val="subscript"/>
        </w:rPr>
        <w:t>0</w:t>
      </w:r>
      <w:r w:rsidRPr="005632A1">
        <w:rPr>
          <w:i/>
        </w:rPr>
        <w:t>)</w:t>
      </w:r>
      <w:r w:rsidRPr="005632A1">
        <w:t xml:space="preserve"> – рис.4.</w:t>
      </w:r>
      <w:r>
        <w:t>2</w:t>
      </w:r>
      <w:r w:rsidRPr="005632A1">
        <w:t xml:space="preserve">.4, так и для построения зависимостей </w:t>
      </w:r>
      <w:r w:rsidRPr="005632A1">
        <w:rPr>
          <w:i/>
          <w:lang w:val="en-US"/>
        </w:rPr>
        <w:t>t</w:t>
      </w:r>
      <w:r w:rsidRPr="005632A1">
        <w:rPr>
          <w:i/>
          <w:vertAlign w:val="subscript"/>
        </w:rPr>
        <w:t>0</w:t>
      </w:r>
      <w:r w:rsidRPr="005632A1">
        <w:rPr>
          <w:i/>
        </w:rPr>
        <w:t>(Δ</w:t>
      </w:r>
      <w:r w:rsidRPr="005632A1">
        <w:rPr>
          <w:i/>
          <w:vertAlign w:val="subscript"/>
        </w:rPr>
        <w:t>и</w:t>
      </w:r>
      <w:r w:rsidRPr="005632A1">
        <w:rPr>
          <w:i/>
        </w:rPr>
        <w:t>|</w:t>
      </w:r>
      <w:r w:rsidRPr="005632A1">
        <w:rPr>
          <w:i/>
          <w:lang w:val="en-US"/>
        </w:rPr>
        <w:t>T</w:t>
      </w:r>
      <w:r w:rsidRPr="005632A1">
        <w:rPr>
          <w:i/>
          <w:vertAlign w:val="subscript"/>
        </w:rPr>
        <w:t>0</w:t>
      </w:r>
      <w:r w:rsidRPr="005632A1">
        <w:rPr>
          <w:i/>
        </w:rPr>
        <w:t xml:space="preserve">, </w:t>
      </w:r>
      <w:r w:rsidRPr="005632A1">
        <w:rPr>
          <w:i/>
          <w:lang w:val="en-US"/>
        </w:rPr>
        <w:t>P</w:t>
      </w:r>
      <w:r w:rsidRPr="005632A1">
        <w:rPr>
          <w:i/>
          <w:vertAlign w:val="subscript"/>
        </w:rPr>
        <w:t>0</w:t>
      </w:r>
      <w:r w:rsidRPr="005632A1">
        <w:rPr>
          <w:i/>
        </w:rPr>
        <w:t>) –</w:t>
      </w:r>
      <w:r w:rsidRPr="005632A1">
        <w:t xml:space="preserve"> рис.4.</w:t>
      </w:r>
      <w:r>
        <w:t>2</w:t>
      </w:r>
      <w:r w:rsidRPr="005632A1">
        <w:t>.5. Семейства кривых рис. 4.</w:t>
      </w:r>
      <w:r>
        <w:t>2</w:t>
      </w:r>
      <w:r w:rsidRPr="005632A1">
        <w:t>.4 позволяют анализировать соотн</w:t>
      </w:r>
      <w:r w:rsidRPr="005632A1">
        <w:t>о</w:t>
      </w:r>
      <w:r w:rsidRPr="005632A1">
        <w:t xml:space="preserve">шение параметров обнаружения  </w:t>
      </w:r>
      <w:r w:rsidRPr="005632A1">
        <w:rPr>
          <w:i/>
          <w:lang w:val="en-US"/>
        </w:rPr>
        <w:t>P</w:t>
      </w:r>
      <w:r w:rsidRPr="005632A1">
        <w:rPr>
          <w:i/>
          <w:vertAlign w:val="subscript"/>
        </w:rPr>
        <w:t>0</w:t>
      </w:r>
      <w:r w:rsidRPr="005632A1">
        <w:t xml:space="preserve">, </w:t>
      </w:r>
      <w:r w:rsidRPr="005632A1">
        <w:rPr>
          <w:i/>
          <w:lang w:val="en-US"/>
        </w:rPr>
        <w:t>T</w:t>
      </w:r>
      <w:r w:rsidRPr="005632A1">
        <w:rPr>
          <w:i/>
          <w:vertAlign w:val="subscript"/>
        </w:rPr>
        <w:t>0</w:t>
      </w:r>
      <w:r w:rsidRPr="005632A1">
        <w:t xml:space="preserve"> для конкретных ИРИ и БВА. Пример рис. 4.</w:t>
      </w:r>
      <w:r>
        <w:t>2</w:t>
      </w:r>
      <w:r w:rsidRPr="005632A1">
        <w:t xml:space="preserve">.4 показывает, в частности, что по уровню вероятности </w:t>
      </w:r>
      <w:r w:rsidRPr="005632A1">
        <w:rPr>
          <w:i/>
          <w:lang w:val="en-US"/>
        </w:rPr>
        <w:t>P</w:t>
      </w:r>
      <w:r w:rsidRPr="005632A1">
        <w:rPr>
          <w:i/>
          <w:vertAlign w:val="subscript"/>
        </w:rPr>
        <w:t>0</w:t>
      </w:r>
      <w:r w:rsidRPr="005632A1">
        <w:rPr>
          <w:i/>
        </w:rPr>
        <w:t xml:space="preserve"> = 0,95 </w:t>
      </w:r>
      <w:r>
        <w:t>при выборе</w:t>
      </w:r>
      <w:r w:rsidRPr="005632A1">
        <w:t xml:space="preserve"> </w:t>
      </w:r>
      <w:r w:rsidRPr="005632A1">
        <w:rPr>
          <w:i/>
          <w:lang w:val="en-US"/>
        </w:rPr>
        <w:t>T</w:t>
      </w:r>
      <w:r w:rsidRPr="005632A1">
        <w:rPr>
          <w:i/>
          <w:vertAlign w:val="subscript"/>
        </w:rPr>
        <w:t>0</w:t>
      </w:r>
      <w:r w:rsidRPr="005632A1">
        <w:rPr>
          <w:i/>
        </w:rPr>
        <w:t xml:space="preserve"> </w:t>
      </w:r>
      <w:r w:rsidRPr="005632A1">
        <w:sym w:font="Symbol" w:char="F0CE"/>
      </w:r>
      <w:r w:rsidRPr="005632A1">
        <w:rPr>
          <w:i/>
        </w:rPr>
        <w:t xml:space="preserve"> </w:t>
      </w:r>
      <w:r w:rsidRPr="005632A1">
        <w:t>[</w:t>
      </w:r>
      <w:r w:rsidRPr="005632A1">
        <w:rPr>
          <w:i/>
        </w:rPr>
        <w:t>0,5 Δ</w:t>
      </w:r>
      <w:r w:rsidRPr="005632A1">
        <w:rPr>
          <w:i/>
          <w:vertAlign w:val="subscript"/>
        </w:rPr>
        <w:t>0</w:t>
      </w:r>
      <w:r w:rsidRPr="005632A1">
        <w:rPr>
          <w:i/>
        </w:rPr>
        <w:t>, Δ</w:t>
      </w:r>
      <w:r w:rsidRPr="005632A1">
        <w:rPr>
          <w:i/>
          <w:vertAlign w:val="subscript"/>
        </w:rPr>
        <w:t>0</w:t>
      </w:r>
      <w:r w:rsidRPr="005632A1">
        <w:t>] времена наблюдения</w:t>
      </w:r>
      <w:r w:rsidRPr="005632A1">
        <w:rPr>
          <w:i/>
        </w:rPr>
        <w:t xml:space="preserve"> </w:t>
      </w:r>
      <w:r w:rsidRPr="005632A1">
        <w:rPr>
          <w:i/>
          <w:lang w:val="en-US"/>
        </w:rPr>
        <w:t>t</w:t>
      </w:r>
      <w:r w:rsidRPr="005632A1">
        <w:rPr>
          <w:i/>
          <w:vertAlign w:val="subscript"/>
        </w:rPr>
        <w:t>0</w:t>
      </w:r>
      <w:r w:rsidRPr="005632A1">
        <w:t xml:space="preserve"> лежат в пред</w:t>
      </w:r>
      <w:r w:rsidRPr="005632A1">
        <w:t>е</w:t>
      </w:r>
      <w:r w:rsidRPr="005632A1">
        <w:t xml:space="preserve">лах </w:t>
      </w:r>
      <w:r w:rsidRPr="005632A1">
        <w:rPr>
          <w:i/>
        </w:rPr>
        <w:t>~20…40сек</w:t>
      </w:r>
      <w:r w:rsidRPr="005632A1">
        <w:t>.</w:t>
      </w:r>
      <w:r w:rsidRPr="00D90EA0">
        <w:t xml:space="preserve"> </w:t>
      </w:r>
      <w:r w:rsidRPr="005632A1">
        <w:t>Семейства кривых рис. 4.</w:t>
      </w:r>
      <w:r>
        <w:t>2</w:t>
      </w:r>
      <w:r w:rsidRPr="005632A1">
        <w:t xml:space="preserve">.5 позволяют анализировать времена </w:t>
      </w:r>
      <w:r w:rsidRPr="005632A1">
        <w:rPr>
          <w:i/>
          <w:lang w:val="en-US"/>
        </w:rPr>
        <w:t>t</w:t>
      </w:r>
      <w:r w:rsidRPr="005632A1">
        <w:rPr>
          <w:i/>
          <w:vertAlign w:val="subscript"/>
        </w:rPr>
        <w:t>0</w:t>
      </w:r>
      <w:r w:rsidRPr="005632A1">
        <w:rPr>
          <w:i/>
        </w:rPr>
        <w:t xml:space="preserve"> </w:t>
      </w:r>
      <w:r w:rsidRPr="005632A1">
        <w:t xml:space="preserve">при фиксации вероятности </w:t>
      </w:r>
      <w:r w:rsidRPr="005632A1">
        <w:rPr>
          <w:i/>
          <w:lang w:val="en-US"/>
        </w:rPr>
        <w:t>P</w:t>
      </w:r>
      <w:r w:rsidRPr="005632A1">
        <w:rPr>
          <w:i/>
          <w:vertAlign w:val="subscript"/>
        </w:rPr>
        <w:t>0</w:t>
      </w:r>
      <w:r w:rsidRPr="005632A1">
        <w:rPr>
          <w:i/>
        </w:rPr>
        <w:t xml:space="preserve"> </w:t>
      </w:r>
      <w:r w:rsidRPr="005632A1">
        <w:t>(на рис.4.</w:t>
      </w:r>
      <w:r>
        <w:t>2</w:t>
      </w:r>
      <w:r w:rsidRPr="005632A1">
        <w:t xml:space="preserve">.5 </w:t>
      </w:r>
      <w:r w:rsidRPr="005632A1">
        <w:rPr>
          <w:i/>
        </w:rPr>
        <w:t xml:space="preserve"> </w:t>
      </w:r>
      <w:r w:rsidRPr="005632A1">
        <w:rPr>
          <w:i/>
          <w:lang w:val="en-US"/>
        </w:rPr>
        <w:t>P</w:t>
      </w:r>
      <w:r w:rsidRPr="005632A1">
        <w:rPr>
          <w:i/>
          <w:vertAlign w:val="subscript"/>
        </w:rPr>
        <w:t>0</w:t>
      </w:r>
      <w:r w:rsidRPr="005632A1">
        <w:rPr>
          <w:i/>
        </w:rPr>
        <w:t xml:space="preserve"> = 0.95</w:t>
      </w:r>
      <w:r w:rsidRPr="005632A1">
        <w:t xml:space="preserve">) для классов ИРИ с известными временем оборота МВА </w:t>
      </w:r>
      <w:r w:rsidRPr="005632A1">
        <w:rPr>
          <w:i/>
          <w:lang w:val="en-US"/>
        </w:rPr>
        <w:t>T</w:t>
      </w:r>
      <w:r w:rsidRPr="007D75C7">
        <w:rPr>
          <w:vertAlign w:val="subscript"/>
        </w:rPr>
        <w:t>и</w:t>
      </w:r>
      <w:r w:rsidRPr="005632A1">
        <w:rPr>
          <w:i/>
        </w:rPr>
        <w:t xml:space="preserve"> </w:t>
      </w:r>
      <w:r w:rsidRPr="005632A1">
        <w:t>(на рис. 4.</w:t>
      </w:r>
      <w:r>
        <w:t>2</w:t>
      </w:r>
      <w:r w:rsidRPr="005632A1">
        <w:t xml:space="preserve">.5 </w:t>
      </w:r>
      <w:r w:rsidRPr="005632A1">
        <w:rPr>
          <w:i/>
          <w:lang w:val="en-US"/>
        </w:rPr>
        <w:t>T</w:t>
      </w:r>
      <w:r w:rsidRPr="007F0A50">
        <w:rPr>
          <w:vertAlign w:val="subscript"/>
        </w:rPr>
        <w:t>и</w:t>
      </w:r>
      <w:r w:rsidRPr="005632A1">
        <w:rPr>
          <w:i/>
        </w:rPr>
        <w:t>=3 сек</w:t>
      </w:r>
      <w:r w:rsidRPr="005632A1">
        <w:t xml:space="preserve">) и различными значениями ширины ГЛДН </w:t>
      </w:r>
      <w:r>
        <w:t xml:space="preserve">  </w:t>
      </w:r>
      <w:r w:rsidRPr="005632A1">
        <w:rPr>
          <w:i/>
          <w:lang w:val="en-US"/>
        </w:rPr>
        <w:t>D</w:t>
      </w:r>
      <w:r w:rsidRPr="007F0A50">
        <w:rPr>
          <w:vertAlign w:val="subscript"/>
        </w:rPr>
        <w:t>и</w:t>
      </w:r>
      <w:r w:rsidRPr="005632A1">
        <w:t xml:space="preserve"> </w:t>
      </w:r>
      <w:r>
        <w:t xml:space="preserve">   </w:t>
      </w:r>
      <w:r w:rsidRPr="005632A1">
        <w:rPr>
          <w:i/>
        </w:rPr>
        <w:t>(Δ</w:t>
      </w:r>
      <w:r w:rsidRPr="007F0A50">
        <w:rPr>
          <w:vertAlign w:val="subscript"/>
        </w:rPr>
        <w:t>и</w:t>
      </w:r>
      <w:r w:rsidRPr="005632A1">
        <w:rPr>
          <w:i/>
        </w:rPr>
        <w:t xml:space="preserve"> = </w:t>
      </w:r>
      <w:r w:rsidRPr="005632A1">
        <w:rPr>
          <w:i/>
          <w:lang w:val="en-US"/>
        </w:rPr>
        <w:t>D</w:t>
      </w:r>
      <w:r w:rsidRPr="007F0A50">
        <w:rPr>
          <w:vertAlign w:val="subscript"/>
        </w:rPr>
        <w:t>и</w:t>
      </w:r>
      <w:r w:rsidRPr="005632A1">
        <w:rPr>
          <w:i/>
          <w:lang w:val="en-US"/>
        </w:rPr>
        <w:t>T</w:t>
      </w:r>
      <w:r w:rsidRPr="007F0A50">
        <w:rPr>
          <w:vertAlign w:val="subscript"/>
        </w:rPr>
        <w:t>и</w:t>
      </w:r>
      <w:r w:rsidRPr="005632A1">
        <w:rPr>
          <w:i/>
          <w:vertAlign w:val="subscript"/>
        </w:rPr>
        <w:t xml:space="preserve"> </w:t>
      </w:r>
      <w:r w:rsidRPr="005632A1">
        <w:rPr>
          <w:i/>
        </w:rPr>
        <w:t>/360)</w:t>
      </w:r>
      <w:r w:rsidRPr="005632A1">
        <w:t xml:space="preserve">. В реальной ситуации параметр </w:t>
      </w:r>
      <w:r w:rsidRPr="005632A1">
        <w:rPr>
          <w:i/>
          <w:lang w:val="en-US"/>
        </w:rPr>
        <w:t>D</w:t>
      </w:r>
      <w:r w:rsidRPr="007D75C7">
        <w:rPr>
          <w:vertAlign w:val="subscript"/>
        </w:rPr>
        <w:t>и</w:t>
      </w:r>
      <w:r w:rsidRPr="005632A1">
        <w:t xml:space="preserve"> (а следовательно, </w:t>
      </w:r>
      <w:r w:rsidRPr="005632A1">
        <w:rPr>
          <w:i/>
        </w:rPr>
        <w:t xml:space="preserve"> Δ</w:t>
      </w:r>
      <w:r w:rsidRPr="007D75C7">
        <w:rPr>
          <w:vertAlign w:val="subscript"/>
        </w:rPr>
        <w:t>и</w:t>
      </w:r>
      <w:r w:rsidRPr="005632A1">
        <w:t xml:space="preserve"> и </w:t>
      </w:r>
      <w:r w:rsidRPr="005632A1">
        <w:rPr>
          <w:i/>
        </w:rPr>
        <w:t>Δ</w:t>
      </w:r>
      <w:r w:rsidRPr="005632A1">
        <w:rPr>
          <w:i/>
          <w:vertAlign w:val="subscript"/>
        </w:rPr>
        <w:t>0</w:t>
      </w:r>
      <w:r w:rsidRPr="005632A1">
        <w:t xml:space="preserve">) неизвестны. Поэтому, выбор </w:t>
      </w:r>
      <w:r w:rsidRPr="005632A1">
        <w:rPr>
          <w:i/>
        </w:rPr>
        <w:t>Т</w:t>
      </w:r>
      <w:r w:rsidRPr="005632A1">
        <w:rPr>
          <w:i/>
          <w:vertAlign w:val="subscript"/>
        </w:rPr>
        <w:t>0</w:t>
      </w:r>
      <w:r>
        <w:t xml:space="preserve"> приходится делать в форме </w:t>
      </w:r>
      <w:r w:rsidRPr="005632A1">
        <w:rPr>
          <w:i/>
        </w:rPr>
        <w:t>Т</w:t>
      </w:r>
      <w:r w:rsidRPr="005632A1">
        <w:rPr>
          <w:i/>
          <w:vertAlign w:val="subscript"/>
        </w:rPr>
        <w:t>0</w:t>
      </w:r>
      <w:r w:rsidRPr="005632A1">
        <w:rPr>
          <w:i/>
        </w:rPr>
        <w:t xml:space="preserve"> = </w:t>
      </w:r>
      <w:r w:rsidRPr="005632A1">
        <w:rPr>
          <w:i/>
          <w:lang w:val="en-US"/>
        </w:rPr>
        <w:t>k</w:t>
      </w:r>
      <w:r w:rsidRPr="005632A1">
        <w:rPr>
          <w:i/>
        </w:rPr>
        <w:t>Δ</w:t>
      </w:r>
      <w:r w:rsidRPr="007D75C7">
        <w:rPr>
          <w:vertAlign w:val="subscript"/>
        </w:rPr>
        <w:t>п</w:t>
      </w:r>
      <w:r w:rsidRPr="005632A1">
        <w:rPr>
          <w:i/>
        </w:rPr>
        <w:t xml:space="preserve">, 0&lt; </w:t>
      </w:r>
      <w:r w:rsidRPr="005632A1">
        <w:rPr>
          <w:i/>
          <w:lang w:val="en-US"/>
        </w:rPr>
        <w:t>k</w:t>
      </w:r>
      <w:r w:rsidRPr="005632A1">
        <w:rPr>
          <w:i/>
        </w:rPr>
        <w:t xml:space="preserve"> ≤ </w:t>
      </w:r>
      <w:r w:rsidRPr="007D75C7">
        <w:t>1</w:t>
      </w:r>
      <w:r w:rsidRPr="005632A1">
        <w:rPr>
          <w:i/>
        </w:rPr>
        <w:t>.</w:t>
      </w:r>
      <w:r>
        <w:t xml:space="preserve"> При</w:t>
      </w:r>
      <w:r w:rsidRPr="005632A1">
        <w:t xml:space="preserve"> значении </w:t>
      </w:r>
      <w:r w:rsidRPr="005632A1">
        <w:rPr>
          <w:i/>
          <w:lang w:val="en-US"/>
        </w:rPr>
        <w:t>k</w:t>
      </w:r>
      <w:r w:rsidRPr="005632A1">
        <w:rPr>
          <w:i/>
        </w:rPr>
        <w:t>=</w:t>
      </w:r>
      <w:r w:rsidRPr="007D75C7">
        <w:t>1</w:t>
      </w:r>
      <w:r w:rsidRPr="005632A1">
        <w:rPr>
          <w:i/>
        </w:rPr>
        <w:t xml:space="preserve"> </w:t>
      </w:r>
      <w:r w:rsidRPr="005632A1">
        <w:t>возникает</w:t>
      </w:r>
      <w:r w:rsidRPr="00D90EA0">
        <w:t xml:space="preserve"> </w:t>
      </w:r>
      <w:r w:rsidRPr="005632A1">
        <w:t>эффект</w:t>
      </w:r>
      <w:r w:rsidRPr="00D90EA0">
        <w:t xml:space="preserve"> </w:t>
      </w:r>
      <w:r w:rsidRPr="005632A1">
        <w:t>неограниченного</w:t>
      </w:r>
      <w:r w:rsidR="00B272AD">
        <w:t xml:space="preserve"> </w:t>
      </w:r>
      <w:r w:rsidRPr="00D90EA0">
        <w:t xml:space="preserve"> </w:t>
      </w:r>
      <w:r w:rsidRPr="005632A1">
        <w:t xml:space="preserve">роста времени </w:t>
      </w:r>
      <w:r w:rsidRPr="005632A1">
        <w:rPr>
          <w:i/>
          <w:lang w:val="en-US"/>
        </w:rPr>
        <w:t>t</w:t>
      </w:r>
      <w:r w:rsidRPr="005632A1">
        <w:rPr>
          <w:i/>
          <w:vertAlign w:val="subscript"/>
        </w:rPr>
        <w:t>0</w:t>
      </w:r>
      <w:r w:rsidRPr="005632A1">
        <w:rPr>
          <w:i/>
        </w:rPr>
        <w:t xml:space="preserve"> </w:t>
      </w:r>
      <w:r w:rsidRPr="005632A1">
        <w:t xml:space="preserve">при </w:t>
      </w:r>
      <w:r w:rsidRPr="005632A1">
        <w:rPr>
          <w:i/>
        </w:rPr>
        <w:t>Т</w:t>
      </w:r>
      <w:r w:rsidRPr="005632A1">
        <w:rPr>
          <w:i/>
          <w:vertAlign w:val="subscript"/>
        </w:rPr>
        <w:t>0</w:t>
      </w:r>
      <w:r w:rsidRPr="005632A1">
        <w:rPr>
          <w:i/>
        </w:rPr>
        <w:t xml:space="preserve"> = Δ</w:t>
      </w:r>
      <w:r w:rsidRPr="007D75C7">
        <w:rPr>
          <w:vertAlign w:val="subscript"/>
        </w:rPr>
        <w:t>п</w:t>
      </w:r>
      <w:r w:rsidRPr="005632A1">
        <w:rPr>
          <w:i/>
        </w:rPr>
        <w:t xml:space="preserve"> = Δ</w:t>
      </w:r>
      <w:r w:rsidRPr="007D75C7">
        <w:rPr>
          <w:vertAlign w:val="subscript"/>
        </w:rPr>
        <w:t>и</w:t>
      </w:r>
      <w:r w:rsidRPr="005632A1">
        <w:t>.</w:t>
      </w:r>
      <w:r w:rsidR="00B272AD" w:rsidRPr="00B272AD">
        <w:t xml:space="preserve"> </w:t>
      </w:r>
      <w:r w:rsidR="00B272AD" w:rsidRPr="005632A1">
        <w:t>Действительно, для реализации необходимого радиоконта</w:t>
      </w:r>
      <w:r w:rsidR="00B272AD" w:rsidRPr="005632A1">
        <w:t>к</w:t>
      </w:r>
      <w:r w:rsidR="00B272AD" w:rsidRPr="005632A1">
        <w:t>та в этом случае должны в точности совпадать начало и конец интерв</w:t>
      </w:r>
      <w:r w:rsidR="00B272AD" w:rsidRPr="005632A1">
        <w:t>а</w:t>
      </w:r>
      <w:r w:rsidR="00B272AD" w:rsidRPr="005632A1">
        <w:t xml:space="preserve">лов пересечения ГЛДН обеих антенн, а вероятность этого события при непрерывном распределении моментов начала прохождения ГЛДН ИРИ направления на БВА внутри периода ее оборота есть нуль. Этот эффект существенно блокируется при выборе </w:t>
      </w:r>
      <w:r w:rsidR="00B272AD" w:rsidRPr="005632A1">
        <w:rPr>
          <w:i/>
        </w:rPr>
        <w:t>Т</w:t>
      </w:r>
      <w:r w:rsidR="00B272AD" w:rsidRPr="005632A1">
        <w:rPr>
          <w:i/>
          <w:vertAlign w:val="subscript"/>
        </w:rPr>
        <w:t>0</w:t>
      </w:r>
      <w:r w:rsidR="00B272AD" w:rsidRPr="005632A1">
        <w:rPr>
          <w:i/>
        </w:rPr>
        <w:t xml:space="preserve"> ~ 0,5Δ</w:t>
      </w:r>
      <w:r w:rsidR="00B272AD" w:rsidRPr="007D75C7">
        <w:rPr>
          <w:vertAlign w:val="subscript"/>
        </w:rPr>
        <w:t>п</w:t>
      </w:r>
      <w:r w:rsidR="00B272AD" w:rsidRPr="005632A1">
        <w:t>. Если известно, что п</w:t>
      </w:r>
      <w:r w:rsidR="00B272AD" w:rsidRPr="005632A1">
        <w:t>а</w:t>
      </w:r>
      <w:r w:rsidR="00B272AD" w:rsidRPr="005632A1">
        <w:t xml:space="preserve">раметр </w:t>
      </w:r>
      <w:r w:rsidR="00B272AD" w:rsidRPr="005632A1">
        <w:rPr>
          <w:i/>
        </w:rPr>
        <w:t>Δ</w:t>
      </w:r>
      <w:r w:rsidR="00B272AD" w:rsidRPr="007D75C7">
        <w:rPr>
          <w:vertAlign w:val="subscript"/>
        </w:rPr>
        <w:t>и</w:t>
      </w:r>
      <w:r w:rsidR="00B272AD" w:rsidRPr="005632A1">
        <w:rPr>
          <w:i/>
        </w:rPr>
        <w:t xml:space="preserve"> &gt;&gt; Δ</w:t>
      </w:r>
      <w:r w:rsidR="00B272AD" w:rsidRPr="007D75C7">
        <w:rPr>
          <w:vertAlign w:val="subscript"/>
        </w:rPr>
        <w:t>п</w:t>
      </w:r>
      <w:r w:rsidR="00B272AD" w:rsidRPr="005632A1">
        <w:t xml:space="preserve">, то целесообразно выбирать </w:t>
      </w:r>
      <w:r w:rsidR="00B272AD" w:rsidRPr="005632A1">
        <w:rPr>
          <w:i/>
        </w:rPr>
        <w:t>Т</w:t>
      </w:r>
      <w:r w:rsidR="00B272AD" w:rsidRPr="005632A1">
        <w:rPr>
          <w:i/>
          <w:vertAlign w:val="subscript"/>
        </w:rPr>
        <w:t xml:space="preserve">0 </w:t>
      </w:r>
      <w:r w:rsidR="00B272AD" w:rsidRPr="005632A1">
        <w:rPr>
          <w:i/>
        </w:rPr>
        <w:t>≈ Δ</w:t>
      </w:r>
      <w:r w:rsidR="00B272AD" w:rsidRPr="007D75C7">
        <w:rPr>
          <w:vertAlign w:val="subscript"/>
        </w:rPr>
        <w:t>п</w:t>
      </w:r>
      <w:r w:rsidR="00B272AD" w:rsidRPr="005632A1">
        <w:t>, так как времена</w:t>
      </w:r>
      <w:r w:rsidR="00B272AD" w:rsidRPr="005632A1">
        <w:rPr>
          <w:i/>
        </w:rPr>
        <w:t xml:space="preserve"> </w:t>
      </w:r>
      <w:r w:rsidR="00B272AD" w:rsidRPr="005632A1">
        <w:rPr>
          <w:i/>
          <w:lang w:val="en-US"/>
        </w:rPr>
        <w:t>t</w:t>
      </w:r>
      <w:r w:rsidR="00B272AD" w:rsidRPr="005632A1">
        <w:rPr>
          <w:i/>
          <w:vertAlign w:val="subscript"/>
        </w:rPr>
        <w:t>0</w:t>
      </w:r>
      <w:r w:rsidR="00B272AD" w:rsidRPr="005632A1">
        <w:t xml:space="preserve"> здесь разнятся незначительно, а вероятность </w:t>
      </w:r>
      <w:r w:rsidR="00B272AD" w:rsidRPr="005632A1">
        <w:rPr>
          <w:i/>
        </w:rPr>
        <w:t>Р</w:t>
      </w:r>
      <w:r w:rsidR="00B272AD" w:rsidRPr="007D75C7">
        <w:rPr>
          <w:vertAlign w:val="subscript"/>
        </w:rPr>
        <w:t>упо</w:t>
      </w:r>
      <w:r w:rsidR="00B272AD" w:rsidRPr="005632A1">
        <w:t xml:space="preserve"> можно достичь с бол</w:t>
      </w:r>
      <w:r w:rsidR="00B272AD" w:rsidRPr="005632A1">
        <w:t>ь</w:t>
      </w:r>
      <w:r w:rsidR="00B272AD" w:rsidRPr="005632A1">
        <w:t>шей чувствительностью обнаружителя.</w:t>
      </w:r>
      <w:r w:rsidR="00B272AD" w:rsidRPr="0096685D">
        <w:t xml:space="preserve"> </w:t>
      </w:r>
    </w:p>
    <w:p w:rsidR="00910038" w:rsidRPr="005632A1" w:rsidRDefault="00910038" w:rsidP="00910038">
      <w:pPr>
        <w:jc w:val="both"/>
      </w:pPr>
    </w:p>
    <w:p w:rsidR="00910038" w:rsidRPr="00B272AD" w:rsidRDefault="00910038" w:rsidP="00B272AD">
      <w:pPr>
        <w:jc w:val="center"/>
        <w:rPr>
          <w:noProof/>
        </w:rPr>
      </w:pPr>
      <w:r>
        <w:rPr>
          <w:noProof/>
        </w:rPr>
        <w:lastRenderedPageBreak/>
        <w:drawing>
          <wp:inline distT="0" distB="0" distL="0" distR="0" wp14:anchorId="772AA0C8" wp14:editId="39671291">
            <wp:extent cx="3683000" cy="2076450"/>
            <wp:effectExtent l="0" t="0" r="0" b="0"/>
            <wp:docPr id="39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1">
                      <a:grayscl/>
                      <a:extLst>
                        <a:ext uri="{BEBA8EAE-BF5A-486C-A8C5-ECC9F3942E4B}">
                          <a14:imgProps xmlns:a14="http://schemas.microsoft.com/office/drawing/2010/main">
                            <a14:imgLayer r:embed="rId20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83000" cy="2076450"/>
                    </a:xfrm>
                    <a:prstGeom prst="rect">
                      <a:avLst/>
                    </a:prstGeom>
                    <a:noFill/>
                    <a:ln>
                      <a:noFill/>
                    </a:ln>
                  </pic:spPr>
                </pic:pic>
              </a:graphicData>
            </a:graphic>
          </wp:inline>
        </w:drawing>
      </w:r>
    </w:p>
    <w:p w:rsidR="00774FC6" w:rsidRPr="00BF72EE" w:rsidRDefault="00910038" w:rsidP="00774FC6">
      <w:pPr>
        <w:ind w:firstLine="426"/>
        <w:jc w:val="center"/>
        <w:rPr>
          <w:sz w:val="22"/>
          <w:szCs w:val="22"/>
        </w:rPr>
      </w:pPr>
      <w:r w:rsidRPr="00D90EA0">
        <w:rPr>
          <w:sz w:val="22"/>
          <w:szCs w:val="22"/>
        </w:rPr>
        <w:t>Рис. 4.2.4 Вероятность достижения заданной длительности</w:t>
      </w:r>
    </w:p>
    <w:p w:rsidR="00910038" w:rsidRPr="00D90EA0" w:rsidRDefault="00910038" w:rsidP="00774FC6">
      <w:pPr>
        <w:ind w:firstLine="426"/>
        <w:jc w:val="center"/>
        <w:rPr>
          <w:i/>
          <w:sz w:val="22"/>
          <w:szCs w:val="22"/>
        </w:rPr>
      </w:pPr>
      <w:r w:rsidRPr="00D90EA0">
        <w:rPr>
          <w:sz w:val="22"/>
          <w:szCs w:val="22"/>
        </w:rPr>
        <w:t xml:space="preserve">радиоконтакта как функция времени наблюдения </w:t>
      </w:r>
      <w:r w:rsidRPr="00D90EA0">
        <w:rPr>
          <w:i/>
          <w:sz w:val="22"/>
          <w:szCs w:val="22"/>
          <w:lang w:val="en-US"/>
        </w:rPr>
        <w:t>t</w:t>
      </w:r>
      <w:r w:rsidRPr="00D90EA0">
        <w:rPr>
          <w:i/>
          <w:sz w:val="22"/>
          <w:szCs w:val="22"/>
        </w:rPr>
        <w:t>(сек)</w:t>
      </w:r>
    </w:p>
    <w:p w:rsidR="00910038" w:rsidRPr="005632A1" w:rsidRDefault="00910038" w:rsidP="00910038">
      <w:pPr>
        <w:jc w:val="both"/>
      </w:pPr>
    </w:p>
    <w:p w:rsidR="00910038" w:rsidRPr="005632A1" w:rsidRDefault="00910038" w:rsidP="00A92AFA">
      <w:pPr>
        <w:ind w:firstLine="426"/>
        <w:jc w:val="both"/>
      </w:pPr>
      <w:r w:rsidRPr="005632A1">
        <w:t>Расчеты кривых рис. 4.</w:t>
      </w:r>
      <w:r>
        <w:t>2</w:t>
      </w:r>
      <w:r w:rsidRPr="005632A1">
        <w:t>.4, 4.</w:t>
      </w:r>
      <w:r>
        <w:t>2</w:t>
      </w:r>
      <w:r w:rsidRPr="005632A1">
        <w:t xml:space="preserve">.5 производит программа </w:t>
      </w:r>
      <w:r w:rsidRPr="005632A1">
        <w:rPr>
          <w:i/>
        </w:rPr>
        <w:t>ВерКОНТ.</w:t>
      </w:r>
      <w:r w:rsidRPr="005632A1">
        <w:rPr>
          <w:i/>
          <w:lang w:val="en-US"/>
        </w:rPr>
        <w:t>xmcd</w:t>
      </w:r>
      <w:r w:rsidRPr="005632A1">
        <w:t>, [7]. Графики рис. 4.</w:t>
      </w:r>
      <w:r>
        <w:t>2</w:t>
      </w:r>
      <w:r w:rsidRPr="005632A1">
        <w:t>.4 построены при следующих знач</w:t>
      </w:r>
      <w:r w:rsidRPr="005632A1">
        <w:t>е</w:t>
      </w:r>
      <w:r w:rsidRPr="005632A1">
        <w:t>ниях параметров:</w:t>
      </w:r>
      <w:r w:rsidRPr="005632A1">
        <w:rPr>
          <w:i/>
        </w:rPr>
        <w:t xml:space="preserve"> Ω</w:t>
      </w:r>
      <w:r w:rsidRPr="00CC1D16">
        <w:rPr>
          <w:vertAlign w:val="subscript"/>
        </w:rPr>
        <w:t>и</w:t>
      </w:r>
      <w:r w:rsidRPr="005632A1">
        <w:rPr>
          <w:i/>
        </w:rPr>
        <w:t xml:space="preserve"> = 20 об/мин, Ω</w:t>
      </w:r>
      <w:r w:rsidRPr="00CC1D16">
        <w:rPr>
          <w:vertAlign w:val="subscript"/>
        </w:rPr>
        <w:t>п</w:t>
      </w:r>
      <w:r w:rsidRPr="005632A1">
        <w:rPr>
          <w:i/>
        </w:rPr>
        <w:t xml:space="preserve"> = 100</w:t>
      </w:r>
      <w:r w:rsidRPr="005632A1">
        <w:t xml:space="preserve"> </w:t>
      </w:r>
      <w:r w:rsidRPr="005632A1">
        <w:rPr>
          <w:i/>
        </w:rPr>
        <w:t xml:space="preserve">об/мин, </w:t>
      </w:r>
      <w:r w:rsidRPr="005632A1">
        <w:rPr>
          <w:i/>
          <w:lang w:val="en-US"/>
        </w:rPr>
        <w:t>D</w:t>
      </w:r>
      <w:r w:rsidRPr="00CC1D16">
        <w:rPr>
          <w:vertAlign w:val="subscript"/>
        </w:rPr>
        <w:t>и</w:t>
      </w:r>
      <w:r w:rsidRPr="005632A1">
        <w:rPr>
          <w:i/>
        </w:rPr>
        <w:t xml:space="preserve"> = 2,5 град, </w:t>
      </w:r>
      <w:r w:rsidRPr="005632A1">
        <w:rPr>
          <w:i/>
          <w:lang w:val="en-US"/>
        </w:rPr>
        <w:t>D</w:t>
      </w:r>
      <w:r w:rsidRPr="00CC1D16">
        <w:rPr>
          <w:vertAlign w:val="subscript"/>
        </w:rPr>
        <w:t>п</w:t>
      </w:r>
      <w:r w:rsidRPr="005632A1">
        <w:rPr>
          <w:i/>
        </w:rPr>
        <w:t xml:space="preserve"> = 50 град. </w:t>
      </w:r>
      <w:r w:rsidRPr="005632A1">
        <w:t xml:space="preserve">Такие значения характерны при обнаружении навигационных РЛС, работающих на частотах порядка </w:t>
      </w:r>
      <w:r w:rsidRPr="005632A1">
        <w:rPr>
          <w:i/>
        </w:rPr>
        <w:t>10 ГГц</w:t>
      </w:r>
      <w:r w:rsidRPr="005632A1">
        <w:t xml:space="preserve"> (3х-сантиметровый диапазон). В низкочастотных диапазонах</w:t>
      </w:r>
      <w:r w:rsidR="00A033CA">
        <w:t xml:space="preserve"> </w:t>
      </w:r>
      <w:r w:rsidR="00A033CA" w:rsidRPr="005632A1">
        <w:t xml:space="preserve">(частоты менее </w:t>
      </w:r>
      <w:r w:rsidR="00A033CA" w:rsidRPr="005632A1">
        <w:rPr>
          <w:i/>
        </w:rPr>
        <w:t>1 ГГц</w:t>
      </w:r>
      <w:r w:rsidR="00A033CA" w:rsidRPr="005632A1">
        <w:t xml:space="preserve">) обычно выполняется условие </w:t>
      </w:r>
      <w:r w:rsidR="00A033CA" w:rsidRPr="005632A1">
        <w:rPr>
          <w:i/>
        </w:rPr>
        <w:t>Δ</w:t>
      </w:r>
      <w:r w:rsidR="00A033CA" w:rsidRPr="00CC1D16">
        <w:rPr>
          <w:vertAlign w:val="subscript"/>
        </w:rPr>
        <w:t>и</w:t>
      </w:r>
      <w:r w:rsidR="00A033CA" w:rsidRPr="005632A1">
        <w:rPr>
          <w:i/>
        </w:rPr>
        <w:t xml:space="preserve"> &gt;&gt;Δ</w:t>
      </w:r>
      <w:r w:rsidR="00A033CA" w:rsidRPr="00CC1D16">
        <w:rPr>
          <w:vertAlign w:val="subscript"/>
        </w:rPr>
        <w:t>п</w:t>
      </w:r>
      <w:r w:rsidR="00A033CA" w:rsidRPr="005632A1">
        <w:rPr>
          <w:i/>
        </w:rPr>
        <w:t xml:space="preserve"> </w:t>
      </w:r>
      <w:r w:rsidR="00A033CA" w:rsidRPr="005632A1">
        <w:t xml:space="preserve"> и зачастую имеет место непрерывное излучение исто</w:t>
      </w:r>
      <w:r w:rsidR="00A033CA" w:rsidRPr="005632A1">
        <w:t>ч</w:t>
      </w:r>
      <w:r w:rsidR="00A033CA" w:rsidRPr="005632A1">
        <w:t xml:space="preserve">ника в направлении БВА (системы </w:t>
      </w:r>
      <w:r w:rsidR="00A92AFA">
        <w:t>связи</w:t>
      </w:r>
      <w:r w:rsidR="00A92AFA" w:rsidRPr="005632A1">
        <w:t xml:space="preserve"> </w:t>
      </w:r>
      <w:r w:rsidR="00A033CA" w:rsidRPr="005632A1">
        <w:t>со всенаправленными антенн</w:t>
      </w:r>
      <w:r w:rsidR="00A033CA" w:rsidRPr="005632A1">
        <w:t>а</w:t>
      </w:r>
      <w:r w:rsidR="00A033CA" w:rsidRPr="005632A1">
        <w:t>ми). В этих условиях целесообразно вы</w:t>
      </w:r>
      <w:r w:rsidR="00A033CA">
        <w:t>бирать</w:t>
      </w:r>
      <w:r w:rsidR="00A033CA" w:rsidRPr="005632A1">
        <w:t xml:space="preserve"> </w:t>
      </w:r>
      <w:r w:rsidR="00A033CA" w:rsidRPr="005632A1">
        <w:rPr>
          <w:i/>
        </w:rPr>
        <w:t>Т</w:t>
      </w:r>
      <w:r w:rsidR="00A033CA" w:rsidRPr="005632A1">
        <w:rPr>
          <w:i/>
          <w:vertAlign w:val="subscript"/>
        </w:rPr>
        <w:t>0</w:t>
      </w:r>
      <w:r w:rsidR="00A033CA" w:rsidRPr="005632A1">
        <w:rPr>
          <w:i/>
        </w:rPr>
        <w:t xml:space="preserve"> = Δ</w:t>
      </w:r>
      <w:r w:rsidR="00A033CA" w:rsidRPr="00CC1D16">
        <w:rPr>
          <w:vertAlign w:val="subscript"/>
        </w:rPr>
        <w:t>п</w:t>
      </w:r>
      <w:r w:rsidR="00A033CA" w:rsidRPr="005632A1">
        <w:t>, а скорости вращ</w:t>
      </w:r>
      <w:r w:rsidR="00A033CA" w:rsidRPr="005632A1">
        <w:t>е</w:t>
      </w:r>
      <w:r w:rsidR="00A033CA" w:rsidRPr="005632A1">
        <w:t xml:space="preserve">ния </w:t>
      </w:r>
      <w:r w:rsidR="00A033CA" w:rsidRPr="005632A1">
        <w:rPr>
          <w:i/>
        </w:rPr>
        <w:t>Ω</w:t>
      </w:r>
      <w:r w:rsidR="00A033CA" w:rsidRPr="00CC1D16">
        <w:rPr>
          <w:vertAlign w:val="subscript"/>
        </w:rPr>
        <w:t>п</w:t>
      </w:r>
      <w:r w:rsidR="00A033CA" w:rsidRPr="005632A1">
        <w:rPr>
          <w:i/>
        </w:rPr>
        <w:t xml:space="preserve"> </w:t>
      </w:r>
      <w:r w:rsidR="00A033CA" w:rsidRPr="005632A1">
        <w:t>снижать до нескольких сот оборотов в минуту.</w:t>
      </w:r>
    </w:p>
    <w:p w:rsidR="00910038" w:rsidRDefault="00910038" w:rsidP="004A67F6">
      <w:pPr>
        <w:jc w:val="center"/>
      </w:pPr>
      <w:r>
        <w:rPr>
          <w:noProof/>
        </w:rPr>
        <w:drawing>
          <wp:inline distT="0" distB="0" distL="0" distR="0" wp14:anchorId="7DB2F457" wp14:editId="5554B320">
            <wp:extent cx="3570109" cy="2611526"/>
            <wp:effectExtent l="0" t="0" r="0" b="0"/>
            <wp:docPr id="39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3">
                      <a:grayscl/>
                      <a:extLst>
                        <a:ext uri="{BEBA8EAE-BF5A-486C-A8C5-ECC9F3942E4B}">
                          <a14:imgProps xmlns:a14="http://schemas.microsoft.com/office/drawing/2010/main">
                            <a14:imgLayer r:embed="rId20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72520" cy="2613290"/>
                    </a:xfrm>
                    <a:prstGeom prst="rect">
                      <a:avLst/>
                    </a:prstGeom>
                    <a:noFill/>
                    <a:ln>
                      <a:noFill/>
                    </a:ln>
                  </pic:spPr>
                </pic:pic>
              </a:graphicData>
            </a:graphic>
          </wp:inline>
        </w:drawing>
      </w:r>
    </w:p>
    <w:p w:rsidR="003667CF" w:rsidRPr="00BF72EE" w:rsidRDefault="00910038" w:rsidP="003667CF">
      <w:pPr>
        <w:ind w:firstLine="426"/>
        <w:jc w:val="center"/>
        <w:rPr>
          <w:sz w:val="22"/>
          <w:szCs w:val="22"/>
        </w:rPr>
      </w:pPr>
      <w:r w:rsidRPr="0096685D">
        <w:rPr>
          <w:sz w:val="22"/>
          <w:szCs w:val="22"/>
        </w:rPr>
        <w:t xml:space="preserve">Рис. 4.2.5  Время  </w:t>
      </w:r>
      <w:r w:rsidRPr="0096685D">
        <w:rPr>
          <w:i/>
          <w:sz w:val="22"/>
          <w:szCs w:val="22"/>
          <w:lang w:val="en-US"/>
        </w:rPr>
        <w:t>t</w:t>
      </w:r>
      <w:r w:rsidRPr="0096685D">
        <w:rPr>
          <w:i/>
          <w:sz w:val="22"/>
          <w:szCs w:val="22"/>
        </w:rPr>
        <w:t xml:space="preserve"> (сек)</w:t>
      </w:r>
      <w:r w:rsidRPr="0096685D">
        <w:rPr>
          <w:sz w:val="22"/>
          <w:szCs w:val="22"/>
        </w:rPr>
        <w:t xml:space="preserve">  наступления  радиоконтакта заданной</w:t>
      </w:r>
    </w:p>
    <w:p w:rsidR="00910038" w:rsidRDefault="00910038" w:rsidP="003667CF">
      <w:pPr>
        <w:ind w:firstLine="426"/>
        <w:jc w:val="center"/>
        <w:rPr>
          <w:sz w:val="22"/>
          <w:szCs w:val="22"/>
        </w:rPr>
      </w:pPr>
      <w:r w:rsidRPr="0096685D">
        <w:rPr>
          <w:sz w:val="22"/>
          <w:szCs w:val="22"/>
        </w:rPr>
        <w:t xml:space="preserve">длительности   </w:t>
      </w:r>
      <w:r w:rsidRPr="0096685D">
        <w:rPr>
          <w:i/>
          <w:sz w:val="22"/>
          <w:szCs w:val="22"/>
          <w:lang w:val="en-US"/>
        </w:rPr>
        <w:t>kΔ</w:t>
      </w:r>
      <w:r w:rsidRPr="0096685D">
        <w:rPr>
          <w:sz w:val="22"/>
          <w:szCs w:val="22"/>
          <w:vertAlign w:val="subscript"/>
        </w:rPr>
        <w:t>п</w:t>
      </w:r>
      <w:r w:rsidRPr="0096685D">
        <w:rPr>
          <w:sz w:val="22"/>
          <w:szCs w:val="22"/>
        </w:rPr>
        <w:t xml:space="preserve">   с вероятностью  </w:t>
      </w:r>
      <w:r w:rsidRPr="0096685D">
        <w:rPr>
          <w:i/>
          <w:sz w:val="22"/>
          <w:szCs w:val="22"/>
        </w:rPr>
        <w:t>Р</w:t>
      </w:r>
      <w:r w:rsidRPr="0096685D">
        <w:rPr>
          <w:i/>
          <w:sz w:val="22"/>
          <w:szCs w:val="22"/>
          <w:vertAlign w:val="subscript"/>
        </w:rPr>
        <w:t>о</w:t>
      </w:r>
      <w:r w:rsidRPr="0096685D">
        <w:rPr>
          <w:i/>
          <w:sz w:val="22"/>
          <w:szCs w:val="22"/>
        </w:rPr>
        <w:t xml:space="preserve"> = 0,95</w:t>
      </w:r>
      <w:r w:rsidRPr="0096685D">
        <w:rPr>
          <w:sz w:val="22"/>
          <w:szCs w:val="22"/>
        </w:rPr>
        <w:t xml:space="preserve">  как функция  </w:t>
      </w:r>
      <w:r w:rsidRPr="0096685D">
        <w:rPr>
          <w:i/>
          <w:sz w:val="22"/>
          <w:szCs w:val="22"/>
          <w:lang w:val="en-US"/>
        </w:rPr>
        <w:t>z</w:t>
      </w:r>
      <w:r w:rsidRPr="0096685D">
        <w:rPr>
          <w:i/>
          <w:sz w:val="22"/>
          <w:szCs w:val="22"/>
        </w:rPr>
        <w:t xml:space="preserve"> = Δ</w:t>
      </w:r>
      <w:r w:rsidRPr="0096685D">
        <w:rPr>
          <w:sz w:val="22"/>
          <w:szCs w:val="22"/>
          <w:vertAlign w:val="subscript"/>
        </w:rPr>
        <w:t>и</w:t>
      </w:r>
      <w:r w:rsidRPr="0096685D">
        <w:rPr>
          <w:i/>
          <w:sz w:val="22"/>
          <w:szCs w:val="22"/>
        </w:rPr>
        <w:t xml:space="preserve"> (мс)</w:t>
      </w:r>
    </w:p>
    <w:p w:rsidR="00910038" w:rsidRPr="0096685D" w:rsidRDefault="00910038" w:rsidP="003667CF">
      <w:pPr>
        <w:ind w:left="454"/>
        <w:jc w:val="center"/>
        <w:rPr>
          <w:sz w:val="22"/>
          <w:szCs w:val="22"/>
        </w:rPr>
      </w:pPr>
    </w:p>
    <w:p w:rsidR="00910038" w:rsidRPr="005632A1" w:rsidRDefault="00910038" w:rsidP="00910038">
      <w:pPr>
        <w:ind w:firstLine="454"/>
        <w:jc w:val="both"/>
      </w:pPr>
      <w:r w:rsidRPr="005632A1">
        <w:t xml:space="preserve">Выбор </w:t>
      </w:r>
      <w:r w:rsidRPr="005632A1">
        <w:rPr>
          <w:i/>
        </w:rPr>
        <w:t>Т</w:t>
      </w:r>
      <w:r w:rsidRPr="005632A1">
        <w:rPr>
          <w:i/>
          <w:vertAlign w:val="subscript"/>
        </w:rPr>
        <w:t>0</w:t>
      </w:r>
      <w:r w:rsidRPr="005632A1">
        <w:rPr>
          <w:i/>
        </w:rPr>
        <w:t xml:space="preserve"> = Δ</w:t>
      </w:r>
      <w:r w:rsidRPr="00CC1D16">
        <w:rPr>
          <w:vertAlign w:val="subscript"/>
        </w:rPr>
        <w:t>п</w:t>
      </w:r>
      <w:r w:rsidRPr="005632A1">
        <w:t xml:space="preserve">  для класса </w:t>
      </w:r>
      <w:r w:rsidRPr="005632A1">
        <w:rPr>
          <w:i/>
          <w:lang w:val="en-US"/>
        </w:rPr>
        <w:t>S</w:t>
      </w:r>
      <w:r w:rsidRPr="005632A1">
        <w:t>-обнаружителей на рис. 2.5.9  в данном случае соответствует согласованной пространственной обработке, когда скользящее временное окно аккумулирует энергию сигналов ГЛДН БВА. Следующий алгоритм пеленгования позволяет теоретически получить точное значение пеленга ИРИ, несмотря на значительную ширину ГЛДН.</w:t>
      </w:r>
    </w:p>
    <w:p w:rsidR="00910038" w:rsidRDefault="00910038" w:rsidP="00910038">
      <w:pPr>
        <w:ind w:firstLine="454"/>
        <w:jc w:val="both"/>
      </w:pPr>
      <w:r w:rsidRPr="005632A1">
        <w:t xml:space="preserve">Построим функцию </w:t>
      </w:r>
      <w:r w:rsidRPr="005632A1">
        <w:rPr>
          <w:i/>
          <w:lang w:val="en-US"/>
        </w:rPr>
        <w:t>S</w:t>
      </w:r>
      <w:r w:rsidRPr="005632A1">
        <w:rPr>
          <w:i/>
        </w:rPr>
        <w:t>(</w:t>
      </w:r>
      <w:r w:rsidRPr="005632A1">
        <w:rPr>
          <w:i/>
          <w:lang w:val="en-US"/>
        </w:rPr>
        <w:t>q</w:t>
      </w:r>
      <w:r w:rsidRPr="005632A1">
        <w:rPr>
          <w:i/>
        </w:rPr>
        <w:t xml:space="preserve">) </w:t>
      </w:r>
      <w:r w:rsidRPr="005632A1">
        <w:t xml:space="preserve">оценки энергии сигналов в скользящем окне </w:t>
      </w:r>
      <w:r w:rsidRPr="005632A1">
        <w:rPr>
          <w:i/>
          <w:lang w:val="en-US"/>
        </w:rPr>
        <w:t>T</w:t>
      </w:r>
      <w:r w:rsidRPr="005632A1">
        <w:rPr>
          <w:i/>
          <w:vertAlign w:val="subscript"/>
        </w:rPr>
        <w:t>0</w:t>
      </w:r>
      <w:r w:rsidRPr="005632A1">
        <w:t xml:space="preserve"> как функцию углового положения БВА </w:t>
      </w:r>
      <w:r w:rsidRPr="005632A1">
        <w:rPr>
          <w:i/>
          <w:lang w:val="en-US"/>
        </w:rPr>
        <w:t>q</w:t>
      </w:r>
      <w:r w:rsidRPr="005632A1">
        <w:t xml:space="preserve">. Рассмотрим </w:t>
      </w:r>
      <w:r w:rsidRPr="005632A1">
        <w:rPr>
          <w:i/>
          <w:lang w:val="en-US"/>
        </w:rPr>
        <w:t>S</w:t>
      </w:r>
      <w:r w:rsidRPr="005632A1">
        <w:rPr>
          <w:i/>
        </w:rPr>
        <w:t>(</w:t>
      </w:r>
      <w:r w:rsidRPr="005632A1">
        <w:rPr>
          <w:i/>
          <w:lang w:val="en-US"/>
        </w:rPr>
        <w:t>q</w:t>
      </w:r>
      <w:r w:rsidRPr="005632A1">
        <w:rPr>
          <w:i/>
        </w:rPr>
        <w:t xml:space="preserve">) </w:t>
      </w:r>
      <w:r w:rsidRPr="005632A1">
        <w:t>на отдел</w:t>
      </w:r>
      <w:r w:rsidRPr="005632A1">
        <w:t>ь</w:t>
      </w:r>
      <w:r w:rsidRPr="005632A1">
        <w:t>ном обороте БВА – рис. 4.</w:t>
      </w:r>
      <w:r>
        <w:t>2</w:t>
      </w:r>
      <w:r w:rsidRPr="005632A1">
        <w:t xml:space="preserve">.6. Проведем уровень порога обнаружения </w:t>
      </w:r>
      <w:r w:rsidRPr="005632A1">
        <w:rPr>
          <w:i/>
          <w:lang w:val="en-US"/>
        </w:rPr>
        <w:t>S</w:t>
      </w:r>
      <w:r w:rsidRPr="005632A1">
        <w:rPr>
          <w:i/>
        </w:rPr>
        <w:t xml:space="preserve"> = </w:t>
      </w:r>
      <w:r w:rsidRPr="005632A1">
        <w:rPr>
          <w:i/>
          <w:lang w:val="en-US"/>
        </w:rPr>
        <w:t>g</w:t>
      </w:r>
      <w:r w:rsidRPr="005632A1">
        <w:t xml:space="preserve">. Выделим интервалы углов </w:t>
      </w:r>
      <w:r w:rsidRPr="005632A1">
        <w:rPr>
          <w:i/>
          <w:lang w:val="en-US"/>
        </w:rPr>
        <w:t>q</w:t>
      </w:r>
      <w:r w:rsidRPr="005632A1">
        <w:t xml:space="preserve">, где </w:t>
      </w:r>
      <w:r w:rsidRPr="005632A1">
        <w:rPr>
          <w:i/>
          <w:lang w:val="en-US"/>
        </w:rPr>
        <w:t>S</w:t>
      </w:r>
      <w:r w:rsidRPr="005632A1">
        <w:rPr>
          <w:i/>
        </w:rPr>
        <w:t>(</w:t>
      </w:r>
      <w:r w:rsidRPr="005632A1">
        <w:rPr>
          <w:i/>
          <w:lang w:val="en-US"/>
        </w:rPr>
        <w:t>q</w:t>
      </w:r>
      <w:r w:rsidRPr="005632A1">
        <w:rPr>
          <w:i/>
        </w:rPr>
        <w:t xml:space="preserve">) &gt; </w:t>
      </w:r>
      <w:r w:rsidRPr="005632A1">
        <w:rPr>
          <w:i/>
          <w:lang w:val="en-US"/>
        </w:rPr>
        <w:t>g</w:t>
      </w:r>
      <w:r w:rsidRPr="005632A1">
        <w:t>. Для каждого такого инте</w:t>
      </w:r>
      <w:r w:rsidRPr="005632A1">
        <w:t>р</w:t>
      </w:r>
      <w:r w:rsidRPr="005632A1">
        <w:t xml:space="preserve">вала найдем локальные максимумы </w:t>
      </w:r>
      <w:r w:rsidRPr="005632A1">
        <w:rPr>
          <w:i/>
          <w:lang w:val="en-US"/>
        </w:rPr>
        <w:t>S</w:t>
      </w:r>
      <w:r w:rsidRPr="005632A1">
        <w:rPr>
          <w:i/>
        </w:rPr>
        <w:t>(</w:t>
      </w:r>
      <w:r w:rsidRPr="005632A1">
        <w:rPr>
          <w:i/>
          <w:lang w:val="en-US"/>
        </w:rPr>
        <w:t>q</w:t>
      </w:r>
      <w:r w:rsidRPr="005632A1">
        <w:rPr>
          <w:i/>
          <w:vertAlign w:val="subscript"/>
          <w:lang w:val="en-US"/>
        </w:rPr>
        <w:t>i</w:t>
      </w:r>
      <w:r w:rsidRPr="005632A1">
        <w:rPr>
          <w:i/>
        </w:rPr>
        <w:t xml:space="preserve">) = </w:t>
      </w:r>
      <w:r w:rsidRPr="005632A1">
        <w:rPr>
          <w:i/>
          <w:lang w:val="en-US"/>
        </w:rPr>
        <w:t>max</w:t>
      </w:r>
      <w:r w:rsidRPr="005632A1">
        <w:rPr>
          <w:i/>
        </w:rPr>
        <w:t>.</w:t>
      </w:r>
      <w:r w:rsidRPr="005632A1">
        <w:t xml:space="preserve"> Каждому значению </w:t>
      </w:r>
      <w:r w:rsidRPr="005632A1">
        <w:rPr>
          <w:i/>
          <w:lang w:val="en-US"/>
        </w:rPr>
        <w:t>q</w:t>
      </w:r>
      <w:r w:rsidRPr="005632A1">
        <w:rPr>
          <w:i/>
          <w:vertAlign w:val="subscript"/>
          <w:lang w:val="en-US"/>
        </w:rPr>
        <w:t>i</w:t>
      </w:r>
      <w:r w:rsidRPr="005632A1">
        <w:t xml:space="preserve"> сопоставим ИРИ, пеленг на который есть</w:t>
      </w:r>
      <w:r w:rsidRPr="005632A1">
        <w:rPr>
          <w:i/>
        </w:rPr>
        <w:t xml:space="preserve"> </w:t>
      </w:r>
      <w:r w:rsidRPr="005632A1">
        <w:rPr>
          <w:i/>
          <w:lang w:val="en-US"/>
        </w:rPr>
        <w:t>q</w:t>
      </w:r>
      <w:r w:rsidRPr="005632A1">
        <w:rPr>
          <w:i/>
          <w:vertAlign w:val="subscript"/>
          <w:lang w:val="en-US"/>
        </w:rPr>
        <w:t>i</w:t>
      </w:r>
      <w:r>
        <w:rPr>
          <w:i/>
        </w:rPr>
        <w:t xml:space="preserve"> –</w:t>
      </w:r>
      <w:r w:rsidRPr="005632A1">
        <w:rPr>
          <w:i/>
          <w:lang w:val="en-US"/>
        </w:rPr>
        <w:t>D</w:t>
      </w:r>
      <w:r w:rsidRPr="005632A1">
        <w:rPr>
          <w:i/>
          <w:vertAlign w:val="subscript"/>
        </w:rPr>
        <w:t>п</w:t>
      </w:r>
      <w:r>
        <w:rPr>
          <w:i/>
          <w:vertAlign w:val="subscript"/>
        </w:rPr>
        <w:t xml:space="preserve"> </w:t>
      </w:r>
      <w:r w:rsidRPr="005632A1">
        <w:rPr>
          <w:i/>
        </w:rPr>
        <w:t>/2</w:t>
      </w:r>
      <w:r w:rsidRPr="005632A1">
        <w:t xml:space="preserve">. Поправка </w:t>
      </w:r>
      <w:r w:rsidRPr="005632A1">
        <w:rPr>
          <w:i/>
          <w:lang w:val="en-US"/>
        </w:rPr>
        <w:t>D</w:t>
      </w:r>
      <w:r w:rsidRPr="005632A1">
        <w:rPr>
          <w:i/>
          <w:vertAlign w:val="subscript"/>
        </w:rPr>
        <w:t>п</w:t>
      </w:r>
      <w:r w:rsidRPr="005632A1">
        <w:rPr>
          <w:i/>
        </w:rPr>
        <w:t>/2</w:t>
      </w:r>
      <w:r w:rsidRPr="005632A1">
        <w:t xml:space="preserve"> возн</w:t>
      </w:r>
      <w:r w:rsidRPr="005632A1">
        <w:t>и</w:t>
      </w:r>
      <w:r w:rsidRPr="005632A1">
        <w:t xml:space="preserve">кает как результат запаздывания максимума накопленной энергии в скользящем окне </w:t>
      </w:r>
      <w:r w:rsidRPr="005632A1">
        <w:rPr>
          <w:i/>
          <w:lang w:val="en-US"/>
        </w:rPr>
        <w:t>T</w:t>
      </w:r>
      <w:r w:rsidRPr="005632A1">
        <w:rPr>
          <w:i/>
          <w:vertAlign w:val="subscript"/>
        </w:rPr>
        <w:t>0</w:t>
      </w:r>
      <w:r w:rsidRPr="005632A1">
        <w:rPr>
          <w:i/>
        </w:rPr>
        <w:t xml:space="preserve"> </w:t>
      </w:r>
      <w:r w:rsidRPr="005632A1">
        <w:t xml:space="preserve">на половину его ширины. Данный алгоритм при цифровой реализации требует учета циклического характера величин </w:t>
      </w:r>
      <w:r w:rsidRPr="005632A1">
        <w:rPr>
          <w:i/>
          <w:lang w:val="en-US"/>
        </w:rPr>
        <w:t>q</w:t>
      </w:r>
      <w:r w:rsidRPr="005632A1">
        <w:t xml:space="preserve"> (арифметика на окружности по модулю числа дискретов </w:t>
      </w:r>
      <w:r w:rsidRPr="005632A1">
        <w:rPr>
          <w:i/>
          <w:lang w:val="en-US"/>
        </w:rPr>
        <w:t>q</w:t>
      </w:r>
      <w:r w:rsidRPr="005632A1">
        <w:t>) и других с</w:t>
      </w:r>
      <w:r w:rsidRPr="005632A1">
        <w:t>о</w:t>
      </w:r>
      <w:r w:rsidRPr="005632A1">
        <w:t xml:space="preserve">путствующих особенностей. В частности </w:t>
      </w:r>
      <w:r w:rsidRPr="005632A1">
        <w:rPr>
          <w:i/>
          <w:lang w:val="en-US"/>
        </w:rPr>
        <w:t>q</w:t>
      </w:r>
      <w:r w:rsidRPr="005632A1">
        <w:rPr>
          <w:i/>
        </w:rPr>
        <w:t>(</w:t>
      </w:r>
      <w:r w:rsidRPr="005632A1">
        <w:rPr>
          <w:i/>
          <w:lang w:val="en-US"/>
        </w:rPr>
        <w:t>t</w:t>
      </w:r>
      <w:r w:rsidRPr="005632A1">
        <w:rPr>
          <w:i/>
        </w:rPr>
        <w:t>+</w:t>
      </w:r>
      <w:r w:rsidRPr="005632A1">
        <w:rPr>
          <w:i/>
          <w:lang w:val="en-US"/>
        </w:rPr>
        <w:t>T</w:t>
      </w:r>
      <w:r w:rsidRPr="005632A1">
        <w:rPr>
          <w:i/>
          <w:vertAlign w:val="subscript"/>
        </w:rPr>
        <w:t>п</w:t>
      </w:r>
      <w:r w:rsidRPr="005632A1">
        <w:rPr>
          <w:i/>
        </w:rPr>
        <w:t>)=</w:t>
      </w:r>
      <w:r w:rsidRPr="005632A1">
        <w:rPr>
          <w:i/>
          <w:lang w:val="en-US"/>
        </w:rPr>
        <w:t>q</w:t>
      </w:r>
      <w:r w:rsidRPr="005632A1">
        <w:rPr>
          <w:i/>
        </w:rPr>
        <w:t>(</w:t>
      </w:r>
      <w:r w:rsidRPr="005632A1">
        <w:rPr>
          <w:i/>
          <w:lang w:val="en-US"/>
        </w:rPr>
        <w:t>t</w:t>
      </w:r>
      <w:r w:rsidRPr="005632A1">
        <w:rPr>
          <w:i/>
        </w:rPr>
        <w:t>).</w:t>
      </w:r>
    </w:p>
    <w:p w:rsidR="00910038" w:rsidRPr="0096685D" w:rsidRDefault="00910038" w:rsidP="00910038">
      <w:pPr>
        <w:ind w:firstLine="454"/>
        <w:jc w:val="both"/>
      </w:pPr>
    </w:p>
    <w:p w:rsidR="00910038" w:rsidRDefault="00910038" w:rsidP="00AA718E">
      <w:pPr>
        <w:jc w:val="center"/>
      </w:pPr>
      <w:r>
        <w:rPr>
          <w:noProof/>
        </w:rPr>
        <w:drawing>
          <wp:inline distT="0" distB="0" distL="0" distR="0" wp14:anchorId="56AC5801" wp14:editId="2CB8F030">
            <wp:extent cx="3784600" cy="1701800"/>
            <wp:effectExtent l="0" t="0" r="0" b="0"/>
            <wp:docPr id="3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784600" cy="1701800"/>
                    </a:xfrm>
                    <a:prstGeom prst="rect">
                      <a:avLst/>
                    </a:prstGeom>
                    <a:noFill/>
                    <a:ln>
                      <a:noFill/>
                    </a:ln>
                  </pic:spPr>
                </pic:pic>
              </a:graphicData>
            </a:graphic>
          </wp:inline>
        </w:drawing>
      </w:r>
    </w:p>
    <w:p w:rsidR="00910038" w:rsidRDefault="00910038" w:rsidP="00AA718E">
      <w:pPr>
        <w:ind w:left="709"/>
        <w:jc w:val="center"/>
        <w:rPr>
          <w:sz w:val="22"/>
          <w:szCs w:val="22"/>
        </w:rPr>
      </w:pPr>
    </w:p>
    <w:p w:rsidR="00AA718E" w:rsidRDefault="00910038" w:rsidP="00AA718E">
      <w:pPr>
        <w:ind w:left="426"/>
        <w:jc w:val="center"/>
        <w:rPr>
          <w:sz w:val="22"/>
          <w:szCs w:val="22"/>
        </w:rPr>
      </w:pPr>
      <w:r w:rsidRPr="0096685D">
        <w:rPr>
          <w:sz w:val="22"/>
          <w:szCs w:val="22"/>
        </w:rPr>
        <w:t>Рис. 4.2.6 К алгоритму пеленгования при согласованной</w:t>
      </w:r>
    </w:p>
    <w:p w:rsidR="00910038" w:rsidRPr="0096685D" w:rsidRDefault="00910038" w:rsidP="00AA718E">
      <w:pPr>
        <w:ind w:left="426"/>
        <w:jc w:val="center"/>
        <w:rPr>
          <w:sz w:val="22"/>
          <w:szCs w:val="22"/>
        </w:rPr>
      </w:pPr>
      <w:r w:rsidRPr="0096685D">
        <w:rPr>
          <w:sz w:val="22"/>
          <w:szCs w:val="22"/>
        </w:rPr>
        <w:t>обработке</w:t>
      </w:r>
      <w:r w:rsidR="00AA718E" w:rsidRPr="00AA718E">
        <w:rPr>
          <w:sz w:val="22"/>
          <w:szCs w:val="22"/>
        </w:rPr>
        <w:t xml:space="preserve"> </w:t>
      </w:r>
      <w:r w:rsidR="00AA718E" w:rsidRPr="0096685D">
        <w:rPr>
          <w:sz w:val="22"/>
          <w:szCs w:val="22"/>
        </w:rPr>
        <w:t>по ГЛДН</w:t>
      </w:r>
    </w:p>
    <w:p w:rsidR="00910038" w:rsidRPr="005632A1" w:rsidRDefault="00910038" w:rsidP="00910038">
      <w:pPr>
        <w:ind w:firstLine="454"/>
        <w:jc w:val="both"/>
      </w:pPr>
    </w:p>
    <w:p w:rsidR="00910038" w:rsidRPr="005632A1" w:rsidRDefault="00910038" w:rsidP="00910038">
      <w:pPr>
        <w:ind w:firstLine="454"/>
        <w:jc w:val="both"/>
      </w:pPr>
      <w:r w:rsidRPr="005632A1">
        <w:t xml:space="preserve">На практике описанный алгоритм с некоторыми модификациями может применяться и при не слишком сильном </w:t>
      </w:r>
      <w:r w:rsidR="00BD0867">
        <w:t xml:space="preserve"> </w:t>
      </w:r>
      <w:r w:rsidRPr="005632A1">
        <w:t xml:space="preserve">выполнении условия </w:t>
      </w:r>
      <w:r w:rsidRPr="005632A1">
        <w:rPr>
          <w:i/>
        </w:rPr>
        <w:t>Δ</w:t>
      </w:r>
      <w:r w:rsidRPr="00562013">
        <w:rPr>
          <w:vertAlign w:val="subscript"/>
        </w:rPr>
        <w:t>и</w:t>
      </w:r>
      <w:r w:rsidR="003A50AB">
        <w:rPr>
          <w:vertAlign w:val="subscript"/>
        </w:rPr>
        <w:t xml:space="preserve"> </w:t>
      </w:r>
      <w:r w:rsidRPr="00562013">
        <w:t>&gt;&gt;</w:t>
      </w:r>
      <w:r w:rsidRPr="005632A1">
        <w:rPr>
          <w:i/>
        </w:rPr>
        <w:t>Δ</w:t>
      </w:r>
      <w:r w:rsidRPr="00562013">
        <w:rPr>
          <w:vertAlign w:val="subscript"/>
        </w:rPr>
        <w:t>п</w:t>
      </w:r>
      <w:r w:rsidRPr="005632A1">
        <w:t>.</w:t>
      </w:r>
      <w:r w:rsidR="00BD0867">
        <w:t xml:space="preserve"> </w:t>
      </w:r>
      <w:r w:rsidRPr="005632A1">
        <w:t xml:space="preserve"> Например, графики  рис. 4.</w:t>
      </w:r>
      <w:r>
        <w:t>2</w:t>
      </w:r>
      <w:r w:rsidRPr="005632A1">
        <w:t>.4,</w:t>
      </w:r>
      <w:r w:rsidR="00BD0867">
        <w:t xml:space="preserve"> </w:t>
      </w:r>
      <w:r w:rsidRPr="005632A1">
        <w:t xml:space="preserve"> 4.</w:t>
      </w:r>
      <w:r>
        <w:t>2</w:t>
      </w:r>
      <w:r w:rsidRPr="005632A1">
        <w:t xml:space="preserve">.5 </w:t>
      </w:r>
      <w:r w:rsidR="00BD0867">
        <w:t xml:space="preserve">  </w:t>
      </w:r>
      <w:r w:rsidRPr="005632A1">
        <w:t xml:space="preserve">построены </w:t>
      </w:r>
      <w:r w:rsidR="00BD0867">
        <w:t xml:space="preserve"> </w:t>
      </w:r>
      <w:r w:rsidRPr="005632A1">
        <w:t xml:space="preserve">при </w:t>
      </w:r>
      <w:r w:rsidRPr="005632A1">
        <w:rPr>
          <w:i/>
        </w:rPr>
        <w:t>Δ</w:t>
      </w:r>
      <w:r w:rsidRPr="00562013">
        <w:rPr>
          <w:vertAlign w:val="subscript"/>
        </w:rPr>
        <w:t>и</w:t>
      </w:r>
      <w:r w:rsidRPr="005632A1">
        <w:rPr>
          <w:i/>
        </w:rPr>
        <w:t xml:space="preserve"> ≈ 21 мс, Δ</w:t>
      </w:r>
      <w:r w:rsidRPr="00562013">
        <w:rPr>
          <w:vertAlign w:val="subscript"/>
        </w:rPr>
        <w:t>п</w:t>
      </w:r>
      <w:r w:rsidRPr="005632A1">
        <w:rPr>
          <w:i/>
        </w:rPr>
        <w:t xml:space="preserve"> ≈ 8,3 мс</w:t>
      </w:r>
      <w:r w:rsidRPr="005632A1">
        <w:t xml:space="preserve">, т.е. отношение </w:t>
      </w:r>
      <w:r w:rsidRPr="005632A1">
        <w:rPr>
          <w:i/>
        </w:rPr>
        <w:t>Δ</w:t>
      </w:r>
      <w:r w:rsidRPr="00562013">
        <w:rPr>
          <w:vertAlign w:val="subscript"/>
        </w:rPr>
        <w:t>и</w:t>
      </w:r>
      <w:r w:rsidRPr="005632A1">
        <w:rPr>
          <w:i/>
        </w:rPr>
        <w:t xml:space="preserve"> / Δ</w:t>
      </w:r>
      <w:r w:rsidRPr="00562013">
        <w:rPr>
          <w:vertAlign w:val="subscript"/>
        </w:rPr>
        <w:t>п</w:t>
      </w:r>
      <w:r w:rsidRPr="005632A1">
        <w:t xml:space="preserve"> составляет всего несколько единиц. Тем не менее, с вероятностью </w:t>
      </w:r>
      <w:r w:rsidRPr="005632A1">
        <w:rPr>
          <w:i/>
        </w:rPr>
        <w:t>Р</w:t>
      </w:r>
      <w:r w:rsidRPr="005632A1">
        <w:rPr>
          <w:i/>
          <w:vertAlign w:val="subscript"/>
        </w:rPr>
        <w:t>0</w:t>
      </w:r>
      <w:r w:rsidRPr="005632A1">
        <w:rPr>
          <w:i/>
        </w:rPr>
        <w:t xml:space="preserve"> = 0.95 </w:t>
      </w:r>
      <w:r w:rsidRPr="005632A1">
        <w:t xml:space="preserve">за </w:t>
      </w:r>
      <w:r w:rsidRPr="005632A1">
        <w:rPr>
          <w:i/>
          <w:lang w:val="en-US"/>
        </w:rPr>
        <w:t>t</w:t>
      </w:r>
      <w:r w:rsidRPr="005632A1">
        <w:rPr>
          <w:i/>
          <w:vertAlign w:val="subscript"/>
        </w:rPr>
        <w:t>0</w:t>
      </w:r>
      <w:r w:rsidRPr="005632A1">
        <w:rPr>
          <w:i/>
        </w:rPr>
        <w:t xml:space="preserve"> ≈ 40с </w:t>
      </w:r>
      <w:r w:rsidRPr="005632A1">
        <w:t xml:space="preserve">наступит радиоконтакт требуемой длительности </w:t>
      </w:r>
      <w:r w:rsidRPr="005632A1">
        <w:rPr>
          <w:i/>
        </w:rPr>
        <w:t>Т</w:t>
      </w:r>
      <w:r w:rsidRPr="005632A1">
        <w:rPr>
          <w:i/>
          <w:vertAlign w:val="subscript"/>
        </w:rPr>
        <w:t>0</w:t>
      </w:r>
      <w:r w:rsidRPr="005632A1">
        <w:rPr>
          <w:i/>
        </w:rPr>
        <w:t xml:space="preserve"> = Δ</w:t>
      </w:r>
      <w:r w:rsidRPr="00562013">
        <w:rPr>
          <w:vertAlign w:val="subscript"/>
        </w:rPr>
        <w:t>п</w:t>
      </w:r>
      <w:r w:rsidRPr="005632A1">
        <w:rPr>
          <w:i/>
        </w:rPr>
        <w:t xml:space="preserve"> </w:t>
      </w:r>
      <w:r w:rsidRPr="005632A1">
        <w:t xml:space="preserve">при  </w:t>
      </w:r>
      <w:r w:rsidRPr="005632A1">
        <w:rPr>
          <w:i/>
        </w:rPr>
        <w:t>Δ</w:t>
      </w:r>
      <w:r w:rsidRPr="00562013">
        <w:rPr>
          <w:vertAlign w:val="subscript"/>
        </w:rPr>
        <w:t>и</w:t>
      </w:r>
      <w:r w:rsidRPr="005632A1">
        <w:rPr>
          <w:i/>
        </w:rPr>
        <w:t xml:space="preserve"> ≈21 мс</w:t>
      </w:r>
      <w:r w:rsidRPr="005632A1">
        <w:t>. Снижение времени о</w:t>
      </w:r>
      <w:r w:rsidRPr="005632A1">
        <w:t>б</w:t>
      </w:r>
      <w:r w:rsidRPr="005632A1">
        <w:t>наруже</w:t>
      </w:r>
      <w:r w:rsidR="00E00F94">
        <w:t>ния/</w:t>
      </w:r>
      <w:r w:rsidRPr="005632A1">
        <w:t xml:space="preserve">пеленгования можно осуществить, задавая </w:t>
      </w:r>
      <w:r w:rsidRPr="005632A1">
        <w:rPr>
          <w:i/>
        </w:rPr>
        <w:t>Т</w:t>
      </w:r>
      <w:r w:rsidRPr="005632A1">
        <w:rPr>
          <w:i/>
          <w:vertAlign w:val="subscript"/>
        </w:rPr>
        <w:t>0</w:t>
      </w:r>
      <w:r w:rsidRPr="005632A1">
        <w:rPr>
          <w:i/>
        </w:rPr>
        <w:t xml:space="preserve"> = 0,</w:t>
      </w:r>
      <w:r>
        <w:rPr>
          <w:i/>
        </w:rPr>
        <w:t>5</w:t>
      </w:r>
      <w:r w:rsidRPr="005632A1">
        <w:rPr>
          <w:i/>
        </w:rPr>
        <w:t>Δ</w:t>
      </w:r>
      <w:r w:rsidRPr="00562013">
        <w:rPr>
          <w:vertAlign w:val="subscript"/>
        </w:rPr>
        <w:t>п</w:t>
      </w:r>
      <w:r w:rsidRPr="005632A1">
        <w:rPr>
          <w:i/>
          <w:vertAlign w:val="subscript"/>
        </w:rPr>
        <w:t xml:space="preserve"> </w:t>
      </w:r>
      <w:r w:rsidRPr="005632A1">
        <w:t>или м</w:t>
      </w:r>
      <w:r w:rsidRPr="005632A1">
        <w:t>е</w:t>
      </w:r>
      <w:r w:rsidRPr="005632A1">
        <w:t xml:space="preserve">нее. При этом следует иметь в виду, что будет снижена чувствительность обнаружителя, а максимумы функций </w:t>
      </w:r>
      <w:r w:rsidRPr="005632A1">
        <w:rPr>
          <w:i/>
          <w:lang w:val="en-US"/>
        </w:rPr>
        <w:t>S</w:t>
      </w:r>
      <w:r w:rsidRPr="005632A1">
        <w:rPr>
          <w:i/>
        </w:rPr>
        <w:t>(</w:t>
      </w:r>
      <w:r w:rsidRPr="005632A1">
        <w:rPr>
          <w:i/>
          <w:lang w:val="en-US"/>
        </w:rPr>
        <w:t>q</w:t>
      </w:r>
      <w:r w:rsidRPr="005632A1">
        <w:rPr>
          <w:i/>
        </w:rPr>
        <w:t>)</w:t>
      </w:r>
      <w:r w:rsidRPr="005632A1">
        <w:t xml:space="preserve"> уже не столь однозначно св</w:t>
      </w:r>
      <w:r w:rsidRPr="005632A1">
        <w:t>я</w:t>
      </w:r>
      <w:r w:rsidRPr="005632A1">
        <w:t>заны с пеленгами на ИРИ. Уточнение значений пеленгов можно произв</w:t>
      </w:r>
      <w:r w:rsidRPr="005632A1">
        <w:t>е</w:t>
      </w:r>
      <w:r w:rsidRPr="005632A1">
        <w:lastRenderedPageBreak/>
        <w:t>сти статистической обработкой последовательностей радиоконтактов, выявляя среди них такие, которые доставляют наиболее высокие знач</w:t>
      </w:r>
      <w:r w:rsidRPr="005632A1">
        <w:t>е</w:t>
      </w:r>
      <w:r w:rsidRPr="005632A1">
        <w:t xml:space="preserve">ния локальных максимумов </w:t>
      </w:r>
      <w:r w:rsidRPr="005632A1">
        <w:rPr>
          <w:i/>
          <w:lang w:val="en-US"/>
        </w:rPr>
        <w:t>S</w:t>
      </w:r>
      <w:r w:rsidRPr="005632A1">
        <w:rPr>
          <w:i/>
        </w:rPr>
        <w:t>(</w:t>
      </w:r>
      <w:r w:rsidRPr="005632A1">
        <w:rPr>
          <w:i/>
          <w:lang w:val="en-US"/>
        </w:rPr>
        <w:t>q</w:t>
      </w:r>
      <w:r w:rsidRPr="005632A1">
        <w:rPr>
          <w:i/>
          <w:vertAlign w:val="subscript"/>
          <w:lang w:val="en-US"/>
        </w:rPr>
        <w:t>i</w:t>
      </w:r>
      <w:r w:rsidRPr="005632A1">
        <w:rPr>
          <w:i/>
        </w:rPr>
        <w:t>)</w:t>
      </w:r>
      <w:r w:rsidRPr="005632A1">
        <w:t>. При достаточных ресурсах, вкладыва</w:t>
      </w:r>
      <w:r w:rsidRPr="005632A1">
        <w:t>е</w:t>
      </w:r>
      <w:r w:rsidRPr="005632A1">
        <w:t>мых в систему обработки, можно использовать гребенку обнаружит</w:t>
      </w:r>
      <w:r w:rsidRPr="005632A1">
        <w:t>е</w:t>
      </w:r>
      <w:r w:rsidRPr="005632A1">
        <w:t xml:space="preserve">лей/пеленгаторов, рассчитанных на разные значения параметров </w:t>
      </w:r>
      <w:r w:rsidRPr="005632A1">
        <w:rPr>
          <w:i/>
        </w:rPr>
        <w:t>Δ</w:t>
      </w:r>
      <w:r w:rsidRPr="00562013">
        <w:rPr>
          <w:vertAlign w:val="subscript"/>
        </w:rPr>
        <w:t>и</w:t>
      </w:r>
      <w:r w:rsidRPr="005632A1">
        <w:rPr>
          <w:i/>
        </w:rPr>
        <w:t>, Δ</w:t>
      </w:r>
      <w:r w:rsidRPr="00562013">
        <w:rPr>
          <w:vertAlign w:val="subscript"/>
        </w:rPr>
        <w:t>п</w:t>
      </w:r>
      <w:r w:rsidRPr="005632A1">
        <w:rPr>
          <w:i/>
        </w:rPr>
        <w:t xml:space="preserve"> </w:t>
      </w:r>
      <w:r w:rsidRPr="005632A1">
        <w:t>и других.</w:t>
      </w:r>
    </w:p>
    <w:p w:rsidR="00910038" w:rsidRPr="005632A1" w:rsidRDefault="00910038" w:rsidP="00910038">
      <w:pPr>
        <w:ind w:firstLine="454"/>
        <w:jc w:val="both"/>
      </w:pPr>
      <w:r w:rsidRPr="005632A1">
        <w:t>Нетрудно заметить, что результат пеленгования при обработке одн</w:t>
      </w:r>
      <w:r w:rsidRPr="005632A1">
        <w:t>о</w:t>
      </w:r>
      <w:r w:rsidRPr="005632A1">
        <w:t>го оборота БВА тем точнее, чем меньше скважность сигнала. Действ</w:t>
      </w:r>
      <w:r w:rsidRPr="005632A1">
        <w:t>и</w:t>
      </w:r>
      <w:r w:rsidRPr="005632A1">
        <w:t xml:space="preserve">тельно, функция </w:t>
      </w:r>
      <w:r w:rsidRPr="005632A1">
        <w:rPr>
          <w:i/>
          <w:lang w:val="en-US"/>
        </w:rPr>
        <w:t>S</w:t>
      </w:r>
      <w:r w:rsidRPr="005632A1">
        <w:rPr>
          <w:i/>
        </w:rPr>
        <w:t>(</w:t>
      </w:r>
      <w:r w:rsidRPr="005632A1">
        <w:rPr>
          <w:i/>
          <w:lang w:val="en-US"/>
        </w:rPr>
        <w:t>q</w:t>
      </w:r>
      <w:r w:rsidRPr="005632A1">
        <w:rPr>
          <w:i/>
        </w:rPr>
        <w:t>)</w:t>
      </w:r>
      <w:r w:rsidRPr="005632A1">
        <w:t xml:space="preserve"> для импульсных сигналов меняется только во время пересечения границами окна отсчетов импульсов. На разных оборотах результаты пеленгования могут отличаться на угол поворота антенны за период повторения импульсов ИРИ.  Также на результат влияет инте</w:t>
      </w:r>
      <w:r w:rsidRPr="005632A1">
        <w:t>р</w:t>
      </w:r>
      <w:r w:rsidRPr="005632A1">
        <w:t xml:space="preserve">ференция ДН ИРИ и БВА. Поэтому необходимо производить усреднение получаемых значений пеленгов за несколько  оборотов БВА. </w:t>
      </w:r>
    </w:p>
    <w:p w:rsidR="00BD0867" w:rsidRDefault="00BD0867" w:rsidP="00E00F94">
      <w:pPr>
        <w:ind w:firstLine="454"/>
        <w:jc w:val="center"/>
        <w:rPr>
          <w:b/>
        </w:rPr>
      </w:pPr>
    </w:p>
    <w:p w:rsidR="00BD0867" w:rsidRPr="002168FC" w:rsidRDefault="00BD0867" w:rsidP="002168FC">
      <w:pPr>
        <w:pStyle w:val="2"/>
        <w:rPr>
          <w:b/>
          <w:sz w:val="22"/>
          <w:szCs w:val="22"/>
        </w:rPr>
      </w:pPr>
      <w:r w:rsidRPr="002168FC">
        <w:rPr>
          <w:b/>
          <w:sz w:val="22"/>
          <w:szCs w:val="22"/>
        </w:rPr>
        <w:t>4.3 ПЕЛЕНГОВАНИЕ ПОСРЕДСТВОМ</w:t>
      </w:r>
    </w:p>
    <w:p w:rsidR="00910038" w:rsidRPr="002168FC" w:rsidRDefault="00BD0867" w:rsidP="002168FC">
      <w:pPr>
        <w:pStyle w:val="2"/>
        <w:rPr>
          <w:b/>
          <w:sz w:val="22"/>
          <w:szCs w:val="22"/>
        </w:rPr>
      </w:pPr>
      <w:r w:rsidRPr="002168FC">
        <w:rPr>
          <w:b/>
          <w:sz w:val="22"/>
          <w:szCs w:val="22"/>
        </w:rPr>
        <w:t>МЕДЛЕННОВРАЩАЮЩИХСЯ АНТЕНН</w:t>
      </w:r>
    </w:p>
    <w:p w:rsidR="00910038" w:rsidRPr="0083494D" w:rsidRDefault="00910038" w:rsidP="00910038">
      <w:pPr>
        <w:ind w:firstLine="454"/>
        <w:jc w:val="both"/>
        <w:rPr>
          <w:b/>
        </w:rPr>
      </w:pPr>
    </w:p>
    <w:p w:rsidR="00910038" w:rsidRPr="0083494D" w:rsidRDefault="00910038" w:rsidP="00910038">
      <w:pPr>
        <w:ind w:firstLine="454"/>
        <w:jc w:val="both"/>
      </w:pPr>
      <w:r w:rsidRPr="0083494D">
        <w:t xml:space="preserve">В ПРЛС, решающих задачи ЦУ, используются зеркальные </w:t>
      </w:r>
      <w:r w:rsidRPr="00EC4EDA">
        <w:t>медле</w:t>
      </w:r>
      <w:r w:rsidRPr="00EC4EDA">
        <w:t>н</w:t>
      </w:r>
      <w:r w:rsidRPr="00EC4EDA">
        <w:t>новращаю</w:t>
      </w:r>
      <w:r>
        <w:t>щие</w:t>
      </w:r>
      <w:r w:rsidRPr="00EC4EDA">
        <w:t>ся антенн</w:t>
      </w:r>
      <w:r>
        <w:t>ы</w:t>
      </w:r>
      <w:r w:rsidRPr="0083494D">
        <w:t xml:space="preserve"> </w:t>
      </w:r>
      <w:r>
        <w:t>(</w:t>
      </w:r>
      <w:r w:rsidRPr="0083494D">
        <w:t>МВА</w:t>
      </w:r>
      <w:r>
        <w:t>)</w:t>
      </w:r>
      <w:r w:rsidRPr="0083494D">
        <w:t xml:space="preserve"> или стационарные пассивные фазир</w:t>
      </w:r>
      <w:r w:rsidRPr="0083494D">
        <w:t>о</w:t>
      </w:r>
      <w:r w:rsidRPr="0083494D">
        <w:t>ванные решетки достаточно боль</w:t>
      </w:r>
      <w:r>
        <w:t>шого размера</w:t>
      </w:r>
      <w:r w:rsidRPr="0083494D">
        <w:t>, имеющие широкую пол</w:t>
      </w:r>
      <w:r w:rsidRPr="0083494D">
        <w:t>о</w:t>
      </w:r>
      <w:r w:rsidRPr="0083494D">
        <w:t xml:space="preserve">су частот обработки. Ширина ГЛДН у них колеблется в зависимости от частоты сигнала от </w:t>
      </w:r>
      <w:r w:rsidRPr="0083494D">
        <w:rPr>
          <w:i/>
        </w:rPr>
        <w:t>1º</w:t>
      </w:r>
      <w:r w:rsidRPr="0083494D">
        <w:t xml:space="preserve"> до </w:t>
      </w:r>
      <w:r w:rsidRPr="0083494D">
        <w:rPr>
          <w:i/>
        </w:rPr>
        <w:t>10º</w:t>
      </w:r>
      <w:r w:rsidRPr="0083494D">
        <w:t xml:space="preserve">, а скорости вращения луча ДН – от одного до </w:t>
      </w:r>
      <w:r w:rsidRPr="0083494D">
        <w:rPr>
          <w:i/>
        </w:rPr>
        <w:t>1/20</w:t>
      </w:r>
      <w:r w:rsidRPr="0083494D">
        <w:t xml:space="preserve"> оборотов в минуту. Используется также ручное управление с произвольно малой  скоростью</w:t>
      </w:r>
      <w:r>
        <w:t xml:space="preserve"> вращения для</w:t>
      </w:r>
      <w:r w:rsidRPr="0083494D">
        <w:t xml:space="preserve"> точного пеленгования. О</w:t>
      </w:r>
      <w:r w:rsidRPr="0083494D">
        <w:t>с</w:t>
      </w:r>
      <w:r w:rsidRPr="0083494D">
        <w:t xml:space="preserve">новной моделью радиоконтакта здесь является процесс прохождения ГЛДН </w:t>
      </w:r>
      <w:r>
        <w:t xml:space="preserve">МВА </w:t>
      </w:r>
      <w:r w:rsidRPr="0083494D">
        <w:t>направления на ИРИ</w:t>
      </w:r>
      <w:r>
        <w:t>, причем с высокой вероятностью пр</w:t>
      </w:r>
      <w:r>
        <w:t>и</w:t>
      </w:r>
      <w:r>
        <w:t>нимается лишь его фоновое излучение</w:t>
      </w:r>
      <w:r w:rsidRPr="0083494D">
        <w:t xml:space="preserve">. Длительности радиоконтакта здесь равна </w:t>
      </w:r>
      <w:r w:rsidRPr="0083494D">
        <w:rPr>
          <w:i/>
        </w:rPr>
        <w:t xml:space="preserve"> Δ = (</w:t>
      </w:r>
      <w:r w:rsidRPr="0083494D">
        <w:rPr>
          <w:i/>
          <w:lang w:val="en-US"/>
        </w:rPr>
        <w:t>D</w:t>
      </w:r>
      <w:r w:rsidRPr="00B91A73">
        <w:rPr>
          <w:vertAlign w:val="subscript"/>
        </w:rPr>
        <w:t>п</w:t>
      </w:r>
      <w:r w:rsidRPr="0083494D">
        <w:rPr>
          <w:i/>
          <w:vertAlign w:val="subscript"/>
        </w:rPr>
        <w:t xml:space="preserve"> </w:t>
      </w:r>
      <w:r w:rsidRPr="0083494D">
        <w:rPr>
          <w:i/>
        </w:rPr>
        <w:t>/ Ω</w:t>
      </w:r>
      <w:r w:rsidRPr="00B91A73">
        <w:rPr>
          <w:vertAlign w:val="subscript"/>
        </w:rPr>
        <w:t>п</w:t>
      </w:r>
      <w:r w:rsidRPr="0083494D">
        <w:rPr>
          <w:i/>
        </w:rPr>
        <w:t>)/6</w:t>
      </w:r>
      <w:r w:rsidRPr="0083494D">
        <w:t xml:space="preserve"> секунд. Практически это время составляет от десятков миллисекунд  до нескольких секунд. Часто используются р</w:t>
      </w:r>
      <w:r w:rsidRPr="0083494D">
        <w:t>е</w:t>
      </w:r>
      <w:r w:rsidRPr="0083494D">
        <w:t xml:space="preserve">жимы сканирования в заданном секторе при наличии соответствующей априорной информации. </w:t>
      </w:r>
    </w:p>
    <w:p w:rsidR="00910038" w:rsidRPr="0083494D" w:rsidRDefault="00910038" w:rsidP="00910038">
      <w:pPr>
        <w:ind w:firstLine="454"/>
        <w:jc w:val="both"/>
      </w:pPr>
      <w:r w:rsidRPr="0083494D">
        <w:t>При равномерном вращении МВА во время основного типа ради</w:t>
      </w:r>
      <w:r w:rsidRPr="0083494D">
        <w:t>о</w:t>
      </w:r>
      <w:r w:rsidRPr="0083494D">
        <w:t>контакта можно было бы использовать алгоритм пеленгования, описа</w:t>
      </w:r>
      <w:r w:rsidRPr="0083494D">
        <w:t>н</w:t>
      </w:r>
      <w:r w:rsidRPr="0083494D">
        <w:t>ный для случая БВА.</w:t>
      </w:r>
    </w:p>
    <w:p w:rsidR="00910038" w:rsidRPr="0083494D" w:rsidRDefault="00910038" w:rsidP="00910038">
      <w:pPr>
        <w:ind w:firstLine="454"/>
        <w:jc w:val="both"/>
      </w:pPr>
      <w:r w:rsidRPr="0083494D">
        <w:t xml:space="preserve">Однако практически здесь возникают трудности из-за больших по меркам вычислительных средств значений </w:t>
      </w:r>
      <w:r w:rsidRPr="0083494D">
        <w:rPr>
          <w:i/>
        </w:rPr>
        <w:t>Δ</w:t>
      </w:r>
      <w:r w:rsidRPr="0083494D">
        <w:t>. Число отсчетов сигнала за несколько секунд очень велико, как и число ФИ, которое может возни</w:t>
      </w:r>
      <w:r w:rsidRPr="0083494D">
        <w:t>к</w:t>
      </w:r>
      <w:r w:rsidRPr="0083494D">
        <w:t>нуть за это время. Поэтому, полный радиоконтакт приходится разбивать на более короткие, со временем обзора</w:t>
      </w:r>
      <w:r w:rsidRPr="0083494D">
        <w:rPr>
          <w:i/>
        </w:rPr>
        <w:t xml:space="preserve"> </w:t>
      </w:r>
      <w:r w:rsidRPr="0083494D">
        <w:rPr>
          <w:i/>
          <w:lang w:val="en-US"/>
        </w:rPr>
        <w:t>T</w:t>
      </w:r>
      <w:r w:rsidRPr="0083494D">
        <w:rPr>
          <w:i/>
          <w:vertAlign w:val="subscript"/>
        </w:rPr>
        <w:t>0</w:t>
      </w:r>
      <w:r w:rsidRPr="0083494D">
        <w:t xml:space="preserve"> порядка десятых долей секу</w:t>
      </w:r>
      <w:r w:rsidRPr="0083494D">
        <w:t>н</w:t>
      </w:r>
      <w:r w:rsidRPr="0083494D">
        <w:lastRenderedPageBreak/>
        <w:t xml:space="preserve">ды. В условиях медленного вращения МВА более простым и достаточно эффективным может быть алгоритм пеленгования следующего вида. </w:t>
      </w:r>
    </w:p>
    <w:p w:rsidR="00910038" w:rsidRPr="0083494D" w:rsidRDefault="00910038" w:rsidP="00910038">
      <w:pPr>
        <w:ind w:firstLine="454"/>
        <w:jc w:val="both"/>
      </w:pPr>
      <w:r w:rsidRPr="0083494D">
        <w:t>При появлении сигнала обнаружения на частном, коротком ради</w:t>
      </w:r>
      <w:r w:rsidRPr="0083494D">
        <w:t>о</w:t>
      </w:r>
      <w:r w:rsidRPr="0083494D">
        <w:t>контакте запоминается положение МВА в этот момент. Затем отслежив</w:t>
      </w:r>
      <w:r w:rsidRPr="0083494D">
        <w:t>а</w:t>
      </w:r>
      <w:r w:rsidRPr="0083494D">
        <w:t>ется появление сигнала обнаружения на последующих частных ради</w:t>
      </w:r>
      <w:r w:rsidRPr="0083494D">
        <w:t>о</w:t>
      </w:r>
      <w:r w:rsidRPr="0083494D">
        <w:t xml:space="preserve">контактах. Запоминается положение МВА в момент его пропадания. За пеленг на источник принимается биссектриса сектора, образованного этими двумя зафиксированными положениями. При скорости вращения </w:t>
      </w:r>
      <w:r w:rsidRPr="0083494D">
        <w:rPr>
          <w:i/>
        </w:rPr>
        <w:t>1/20</w:t>
      </w:r>
      <w:r w:rsidRPr="0083494D">
        <w:t xml:space="preserve"> об/мин, перемещение МВА за время частного радиоконтакта дл</w:t>
      </w:r>
      <w:r w:rsidRPr="0083494D">
        <w:t>и</w:t>
      </w:r>
      <w:r w:rsidRPr="0083494D">
        <w:t xml:space="preserve">тельностью </w:t>
      </w:r>
      <w:r w:rsidRPr="0083494D">
        <w:rPr>
          <w:i/>
          <w:lang w:val="en-US"/>
        </w:rPr>
        <w:t>T</w:t>
      </w:r>
      <w:r w:rsidRPr="0083494D">
        <w:rPr>
          <w:i/>
          <w:vertAlign w:val="subscript"/>
        </w:rPr>
        <w:t>0</w:t>
      </w:r>
      <w:r w:rsidRPr="0083494D">
        <w:rPr>
          <w:i/>
        </w:rPr>
        <w:t xml:space="preserve"> = 0.1с</w:t>
      </w:r>
      <w:r w:rsidRPr="0083494D">
        <w:t xml:space="preserve"> составляет всего </w:t>
      </w:r>
      <w:r w:rsidRPr="0083494D">
        <w:rPr>
          <w:i/>
        </w:rPr>
        <w:t>0,03º</w:t>
      </w:r>
      <w:r w:rsidRPr="0083494D">
        <w:t>, что является приемлемым значением даже для задач ЦУ.</w:t>
      </w:r>
    </w:p>
    <w:p w:rsidR="00910038" w:rsidRPr="0083494D" w:rsidRDefault="00910038" w:rsidP="00F6153C">
      <w:pPr>
        <w:ind w:firstLine="454"/>
        <w:jc w:val="both"/>
      </w:pPr>
      <w:r w:rsidRPr="0083494D">
        <w:t>Помимо простоты, достоинством данного алгоритма является его инвариантность относительно таких радиоконтактов, когда порог чу</w:t>
      </w:r>
      <w:r w:rsidRPr="0083494D">
        <w:t>в</w:t>
      </w:r>
      <w:r w:rsidRPr="0083494D">
        <w:t>ствительности превышается не только в ГЛДН МВА, но и во вторых б</w:t>
      </w:r>
      <w:r w:rsidRPr="0083494D">
        <w:t>о</w:t>
      </w:r>
      <w:r w:rsidRPr="0083494D">
        <w:t>ковых лепестках ее ДН. Отметим также такой момент. В процессе обн</w:t>
      </w:r>
      <w:r w:rsidRPr="0083494D">
        <w:t>а</w:t>
      </w:r>
      <w:r w:rsidRPr="0083494D">
        <w:t xml:space="preserve">ружения/пеленгования нетрудно вычислить длительность полного радиоконтакта и сравнить ее с теоретическим значением </w:t>
      </w:r>
      <w:r w:rsidRPr="0083494D">
        <w:rPr>
          <w:i/>
        </w:rPr>
        <w:t>Δ</w:t>
      </w:r>
      <w:r w:rsidRPr="0083494D">
        <w:t>. Если эта дл</w:t>
      </w:r>
      <w:r w:rsidRPr="0083494D">
        <w:t>и</w:t>
      </w:r>
      <w:r w:rsidRPr="0083494D">
        <w:t xml:space="preserve">тельность сравнима или превышает </w:t>
      </w:r>
      <w:r w:rsidRPr="0083494D">
        <w:rPr>
          <w:i/>
        </w:rPr>
        <w:t>Δ</w:t>
      </w:r>
      <w:r w:rsidRPr="0083494D">
        <w:t>, то это говорит о радиоконтакте именно в ГЛДН. Действительно, длительности радиоконтактов по бок</w:t>
      </w:r>
      <w:r w:rsidRPr="0083494D">
        <w:t>о</w:t>
      </w:r>
      <w:r w:rsidRPr="0083494D">
        <w:t>вым лепесткам и фону ДН МВА составляют</w:t>
      </w:r>
      <w:r w:rsidRPr="0083494D">
        <w:rPr>
          <w:i/>
        </w:rPr>
        <w:t xml:space="preserve"> Δ</w:t>
      </w:r>
      <w:r w:rsidRPr="009320C2">
        <w:rPr>
          <w:vertAlign w:val="subscript"/>
        </w:rPr>
        <w:t>и</w:t>
      </w:r>
      <w:r w:rsidRPr="0083494D">
        <w:rPr>
          <w:i/>
        </w:rPr>
        <w:t xml:space="preserve"> = (</w:t>
      </w:r>
      <w:r w:rsidRPr="0083494D">
        <w:rPr>
          <w:i/>
          <w:lang w:val="en-US"/>
        </w:rPr>
        <w:t>D</w:t>
      </w:r>
      <w:r w:rsidRPr="009320C2">
        <w:rPr>
          <w:vertAlign w:val="subscript"/>
        </w:rPr>
        <w:t>и</w:t>
      </w:r>
      <w:r w:rsidRPr="0083494D">
        <w:rPr>
          <w:i/>
          <w:vertAlign w:val="subscript"/>
        </w:rPr>
        <w:t xml:space="preserve"> </w:t>
      </w:r>
      <w:r w:rsidRPr="0083494D">
        <w:rPr>
          <w:i/>
        </w:rPr>
        <w:t>/ Ω</w:t>
      </w:r>
      <w:r w:rsidRPr="009320C2">
        <w:rPr>
          <w:vertAlign w:val="subscript"/>
        </w:rPr>
        <w:t>и</w:t>
      </w:r>
      <w:r w:rsidRPr="0083494D">
        <w:rPr>
          <w:i/>
        </w:rPr>
        <w:t>)(1000/6)</w:t>
      </w:r>
      <w:r w:rsidRPr="0083494D">
        <w:t xml:space="preserve"> мс, т.е. как и в случае БВА, имеют порядок десятков миллисекунд:</w:t>
      </w:r>
      <w:r w:rsidRPr="0083494D">
        <w:rPr>
          <w:i/>
        </w:rPr>
        <w:t xml:space="preserve"> Δ</w:t>
      </w:r>
      <w:r w:rsidRPr="009320C2">
        <w:rPr>
          <w:vertAlign w:val="subscript"/>
        </w:rPr>
        <w:t>и</w:t>
      </w:r>
      <w:r>
        <w:rPr>
          <w:i/>
        </w:rPr>
        <w:t>&lt;&lt;</w:t>
      </w:r>
      <w:r w:rsidRPr="0083494D">
        <w:rPr>
          <w:i/>
        </w:rPr>
        <w:t>Δ</w:t>
      </w:r>
      <w:r w:rsidRPr="0083494D">
        <w:t>. Да</w:t>
      </w:r>
      <w:r w:rsidRPr="0083494D">
        <w:t>н</w:t>
      </w:r>
      <w:r w:rsidRPr="0083494D">
        <w:t>ный подход позволяет решать проблему КБЛ в средней зоне даже в о</w:t>
      </w:r>
      <w:r w:rsidRPr="0083494D">
        <w:t>т</w:t>
      </w:r>
      <w:r w:rsidRPr="0083494D">
        <w:t>сутствии специальных каналов КБЛ. При наличии таких каналов ради</w:t>
      </w:r>
      <w:r w:rsidRPr="0083494D">
        <w:t>о</w:t>
      </w:r>
      <w:r w:rsidRPr="0083494D">
        <w:t>контакты по ГЛДН выделяются аппаратными средствами в реальном масштабе времени. Экономный, но затратный по времени, способ реш</w:t>
      </w:r>
      <w:r w:rsidRPr="0083494D">
        <w:t>е</w:t>
      </w:r>
      <w:r w:rsidRPr="0083494D">
        <w:t>ния проблемы КБЛ программными средствами излагается ниже.</w:t>
      </w:r>
    </w:p>
    <w:p w:rsidR="00910038" w:rsidRPr="0083494D" w:rsidRDefault="00910038" w:rsidP="00910038">
      <w:pPr>
        <w:ind w:firstLine="454"/>
        <w:jc w:val="both"/>
      </w:pPr>
      <w:r w:rsidRPr="0083494D">
        <w:t>При малых секторах сканирования можно задать столь малую ск</w:t>
      </w:r>
      <w:r w:rsidRPr="0083494D">
        <w:t>о</w:t>
      </w:r>
      <w:r w:rsidRPr="0083494D">
        <w:t>рость вращения антенны, при которой становится значительной вероя</w:t>
      </w:r>
      <w:r w:rsidRPr="0083494D">
        <w:t>т</w:t>
      </w:r>
      <w:r w:rsidRPr="0083494D">
        <w:t>ность контактов типа «ГЛДН приемника – ГЛДН источника». В частн</w:t>
      </w:r>
      <w:r w:rsidRPr="0083494D">
        <w:t>о</w:t>
      </w:r>
      <w:r w:rsidRPr="0083494D">
        <w:t>сти, этого можно добиться посредством ручного управления. В таком режиме естественное решение задачи состоит в определении пеленга, при котором наблюдается максимум энергии сигнала в ФП частных р</w:t>
      </w:r>
      <w:r w:rsidRPr="0083494D">
        <w:t>а</w:t>
      </w:r>
      <w:r w:rsidRPr="0083494D">
        <w:t>диоконтактов в секторе обзора.</w:t>
      </w:r>
      <w:r>
        <w:t xml:space="preserve"> При этом очевидно, что потребуется с</w:t>
      </w:r>
      <w:r>
        <w:t>о</w:t>
      </w:r>
      <w:r>
        <w:t>ответствующая априорная информация о местоположении цели.</w:t>
      </w:r>
    </w:p>
    <w:p w:rsidR="00910038" w:rsidRDefault="00910038" w:rsidP="00F6153C">
      <w:pPr>
        <w:ind w:firstLine="454"/>
        <w:jc w:val="both"/>
      </w:pPr>
      <w:r w:rsidRPr="0083494D">
        <w:t>В условиях поиска целей в полном горизонте или секторе размером в десятки градусов радиоконтакты типа «ГЛДН приемника – ГЛДН исто</w:t>
      </w:r>
      <w:r w:rsidRPr="0083494D">
        <w:t>ч</w:t>
      </w:r>
      <w:r w:rsidRPr="0083494D">
        <w:t>ника» в рассматриваемом случае достаточно редки. Модель этих конта</w:t>
      </w:r>
      <w:r w:rsidRPr="0083494D">
        <w:t>к</w:t>
      </w:r>
      <w:r w:rsidRPr="0083494D">
        <w:t>тов аналогична случаю пеленгования по БВА (рис. 4.</w:t>
      </w:r>
      <w:r>
        <w:t>2</w:t>
      </w:r>
      <w:r w:rsidRPr="0083494D">
        <w:t>.1) с заменой пар</w:t>
      </w:r>
      <w:r w:rsidRPr="0083494D">
        <w:t>а</w:t>
      </w:r>
      <w:r w:rsidRPr="0083494D">
        <w:t xml:space="preserve">метров </w:t>
      </w:r>
      <w:r w:rsidRPr="0083494D">
        <w:rPr>
          <w:i/>
        </w:rPr>
        <w:t>Т</w:t>
      </w:r>
      <w:r w:rsidRPr="008B2543">
        <w:rPr>
          <w:vertAlign w:val="subscript"/>
        </w:rPr>
        <w:t>п</w:t>
      </w:r>
      <w:r w:rsidRPr="0083494D">
        <w:rPr>
          <w:i/>
        </w:rPr>
        <w:t xml:space="preserve"> ↔ Т</w:t>
      </w:r>
      <w:r w:rsidRPr="008B2543">
        <w:rPr>
          <w:vertAlign w:val="subscript"/>
        </w:rPr>
        <w:t>и</w:t>
      </w:r>
      <w:r w:rsidRPr="0083494D">
        <w:rPr>
          <w:i/>
        </w:rPr>
        <w:t>, Δ</w:t>
      </w:r>
      <w:r w:rsidRPr="008B2543">
        <w:rPr>
          <w:vertAlign w:val="subscript"/>
        </w:rPr>
        <w:t>п</w:t>
      </w:r>
      <w:r w:rsidRPr="0083494D">
        <w:rPr>
          <w:i/>
        </w:rPr>
        <w:t xml:space="preserve"> ↔ Δ</w:t>
      </w:r>
      <w:r w:rsidRPr="008B2543">
        <w:rPr>
          <w:vertAlign w:val="subscript"/>
        </w:rPr>
        <w:t>и</w:t>
      </w:r>
      <w:r w:rsidRPr="0083494D">
        <w:t xml:space="preserve">, причем реально </w:t>
      </w:r>
      <w:r w:rsidRPr="0083494D">
        <w:rPr>
          <w:i/>
        </w:rPr>
        <w:t>Δ</w:t>
      </w:r>
      <w:r w:rsidRPr="008B2543">
        <w:rPr>
          <w:vertAlign w:val="subscript"/>
        </w:rPr>
        <w:t>п</w:t>
      </w:r>
      <w:r w:rsidRPr="0083494D">
        <w:rPr>
          <w:i/>
        </w:rPr>
        <w:t xml:space="preserve"> &gt; Δ</w:t>
      </w:r>
      <w:r w:rsidRPr="008B2543">
        <w:rPr>
          <w:vertAlign w:val="subscript"/>
        </w:rPr>
        <w:t>и</w:t>
      </w:r>
      <w:r w:rsidRPr="0083494D">
        <w:t>. Соответ</w:t>
      </w:r>
      <w:r>
        <w:t>ственно, формулы и зависимости раздела 4.2</w:t>
      </w:r>
      <w:r w:rsidRPr="0083494D">
        <w:t xml:space="preserve"> имеют силу. Отличие заключается лишь в наиболее характерных значениях параметров. Например, пар</w:t>
      </w:r>
      <w:r w:rsidRPr="0083494D">
        <w:t>а</w:t>
      </w:r>
      <w:r w:rsidRPr="0083494D">
        <w:lastRenderedPageBreak/>
        <w:t xml:space="preserve">метр </w:t>
      </w:r>
      <w:r w:rsidRPr="0083494D">
        <w:rPr>
          <w:i/>
        </w:rPr>
        <w:t>Δ</w:t>
      </w:r>
      <w:r w:rsidRPr="005A7CBD">
        <w:rPr>
          <w:vertAlign w:val="subscript"/>
        </w:rPr>
        <w:t>п</w:t>
      </w:r>
      <w:r w:rsidRPr="0083494D">
        <w:rPr>
          <w:i/>
        </w:rPr>
        <w:t xml:space="preserve"> </w:t>
      </w:r>
      <w:r w:rsidRPr="0083494D">
        <w:t xml:space="preserve">здесь может достигать нескольких секунд, а </w:t>
      </w:r>
      <w:r w:rsidRPr="0083494D">
        <w:rPr>
          <w:i/>
        </w:rPr>
        <w:t>Т</w:t>
      </w:r>
      <w:r w:rsidRPr="005A7CBD">
        <w:rPr>
          <w:vertAlign w:val="subscript"/>
        </w:rPr>
        <w:t>п</w:t>
      </w:r>
      <w:r w:rsidRPr="0083494D">
        <w:t xml:space="preserve"> – десятков минут. Если </w:t>
      </w:r>
      <w:r w:rsidRPr="0083494D">
        <w:rPr>
          <w:i/>
        </w:rPr>
        <w:t>Δ</w:t>
      </w:r>
      <w:r w:rsidRPr="005A7CBD">
        <w:rPr>
          <w:vertAlign w:val="subscript"/>
        </w:rPr>
        <w:t>п</w:t>
      </w:r>
      <w:r w:rsidRPr="0083494D">
        <w:rPr>
          <w:i/>
        </w:rPr>
        <w:t xml:space="preserve"> &gt; Т</w:t>
      </w:r>
      <w:r w:rsidRPr="005A7CBD">
        <w:rPr>
          <w:vertAlign w:val="subscript"/>
        </w:rPr>
        <w:t>и</w:t>
      </w:r>
      <w:r w:rsidRPr="0083494D">
        <w:t>, то на каждом обороте/сканировании МВА приемника с в</w:t>
      </w:r>
      <w:r w:rsidRPr="0083494D">
        <w:t>е</w:t>
      </w:r>
      <w:r w:rsidRPr="0083494D">
        <w:t>роятностью практически единица будет иметь место контакт, длительн</w:t>
      </w:r>
      <w:r w:rsidRPr="0083494D">
        <w:t>о</w:t>
      </w:r>
      <w:r w:rsidRPr="0083494D">
        <w:t xml:space="preserve">стью </w:t>
      </w:r>
      <w:r w:rsidRPr="0083494D">
        <w:rPr>
          <w:i/>
        </w:rPr>
        <w:t>Δ ≥ Δ</w:t>
      </w:r>
      <w:r w:rsidRPr="005A7CBD">
        <w:rPr>
          <w:vertAlign w:val="subscript"/>
        </w:rPr>
        <w:t>и</w:t>
      </w:r>
      <w:r w:rsidRPr="0083494D">
        <w:rPr>
          <w:vertAlign w:val="subscript"/>
        </w:rPr>
        <w:t xml:space="preserve">. </w:t>
      </w:r>
      <w:r w:rsidRPr="0083494D">
        <w:t xml:space="preserve">(МВА источника успеет совершить оборот за  время </w:t>
      </w:r>
      <w:r w:rsidRPr="0083494D">
        <w:rPr>
          <w:i/>
        </w:rPr>
        <w:t>Δ</w:t>
      </w:r>
      <w:r w:rsidRPr="005A7CBD">
        <w:rPr>
          <w:vertAlign w:val="subscript"/>
        </w:rPr>
        <w:t>п</w:t>
      </w:r>
      <w:r w:rsidRPr="0083494D">
        <w:t xml:space="preserve">). При этом, однако, следует иметь в виду, что оборот МВА приемника будет весьма долгим. При скорости </w:t>
      </w:r>
      <w:r w:rsidRPr="0083494D">
        <w:rPr>
          <w:i/>
        </w:rPr>
        <w:t xml:space="preserve">1/20 об/мин </w:t>
      </w:r>
      <w:r w:rsidRPr="0083494D">
        <w:t xml:space="preserve">и секторе </w:t>
      </w:r>
      <w:r w:rsidRPr="0083494D">
        <w:rPr>
          <w:i/>
        </w:rPr>
        <w:t>360º Т</w:t>
      </w:r>
      <w:r w:rsidRPr="005A7CBD">
        <w:rPr>
          <w:vertAlign w:val="subscript"/>
        </w:rPr>
        <w:t>п</w:t>
      </w:r>
      <w:r w:rsidRPr="0083494D">
        <w:rPr>
          <w:i/>
        </w:rPr>
        <w:t xml:space="preserve"> = 20 мин</w:t>
      </w:r>
      <w:r w:rsidRPr="0083494D">
        <w:t>. Е</w:t>
      </w:r>
      <w:r w:rsidRPr="0083494D">
        <w:t>с</w:t>
      </w:r>
      <w:r w:rsidRPr="0083494D">
        <w:t xml:space="preserve">ли </w:t>
      </w:r>
      <w:r w:rsidRPr="0083494D">
        <w:rPr>
          <w:i/>
        </w:rPr>
        <w:t>Δ</w:t>
      </w:r>
      <w:r w:rsidRPr="005A7CBD">
        <w:rPr>
          <w:vertAlign w:val="subscript"/>
        </w:rPr>
        <w:t>п</w:t>
      </w:r>
      <w:r w:rsidRPr="0083494D">
        <w:rPr>
          <w:i/>
        </w:rPr>
        <w:t xml:space="preserve"> &lt; Т</w:t>
      </w:r>
      <w:r w:rsidRPr="005A7CBD">
        <w:rPr>
          <w:vertAlign w:val="subscript"/>
        </w:rPr>
        <w:t>и</w:t>
      </w:r>
      <w:r w:rsidRPr="0083494D">
        <w:rPr>
          <w:i/>
          <w:vertAlign w:val="subscript"/>
        </w:rPr>
        <w:t xml:space="preserve"> </w:t>
      </w:r>
      <w:r w:rsidRPr="0083494D">
        <w:t xml:space="preserve">, то сохраняют силу формулы </w:t>
      </w:r>
      <w:r>
        <w:t>раздела 4.2</w:t>
      </w:r>
      <w:r w:rsidRPr="0083494D">
        <w:t xml:space="preserve">. </w:t>
      </w:r>
    </w:p>
    <w:p w:rsidR="00910038" w:rsidRPr="0084519B" w:rsidRDefault="00910038" w:rsidP="00910038">
      <w:pPr>
        <w:ind w:firstLine="454"/>
        <w:jc w:val="both"/>
      </w:pPr>
      <w:r>
        <w:t>Из всего сказанного следует актуальность задачи определения вер</w:t>
      </w:r>
      <w:r>
        <w:t>о</w:t>
      </w:r>
      <w:r>
        <w:t>ятности зацепления ГЛДН источника и приемника при однократном пр</w:t>
      </w:r>
      <w:r>
        <w:t>о</w:t>
      </w:r>
      <w:r>
        <w:t xml:space="preserve">хождении ГЛДН приемника направления на источник. В </w:t>
      </w:r>
      <w:r w:rsidRPr="0084519B">
        <w:t>[26</w:t>
      </w:r>
      <w:r>
        <w:t>, с 248</w:t>
      </w:r>
      <w:r w:rsidRPr="0084519B">
        <w:t xml:space="preserve">] </w:t>
      </w:r>
      <w:r>
        <w:t>р</w:t>
      </w:r>
      <w:r>
        <w:t>е</w:t>
      </w:r>
      <w:r>
        <w:t>шается подобная задача на основе представления радиоконтактов случайными импульсными потоками. При этом полагается, что время наблюдения не ограничено, а антенна приемника совершает круговые обороты. Здесь мы приведем более наглядное и адекватное практической ситуации решение.</w:t>
      </w:r>
    </w:p>
    <w:p w:rsidR="00910038" w:rsidRDefault="00910038" w:rsidP="00910038">
      <w:pPr>
        <w:ind w:firstLine="454"/>
        <w:jc w:val="both"/>
      </w:pPr>
      <w:r>
        <w:t>Будем полагать, что ГЛДН источника</w:t>
      </w:r>
      <w:r w:rsidRPr="0004320C">
        <w:t xml:space="preserve"> </w:t>
      </w:r>
      <w:r>
        <w:t xml:space="preserve">совершает круговые обороты с периодом </w:t>
      </w:r>
      <w:r w:rsidRPr="00760F1E">
        <w:rPr>
          <w:i/>
          <w:lang w:val="en-US"/>
        </w:rPr>
        <w:t>T</w:t>
      </w:r>
      <w:r>
        <w:rPr>
          <w:vertAlign w:val="subscript"/>
        </w:rPr>
        <w:t>и</w:t>
      </w:r>
      <w:r>
        <w:t xml:space="preserve">, причем </w:t>
      </w:r>
      <w:r w:rsidRPr="0083494D">
        <w:rPr>
          <w:i/>
        </w:rPr>
        <w:t>Δ</w:t>
      </w:r>
      <w:r w:rsidRPr="005A7CBD">
        <w:rPr>
          <w:vertAlign w:val="subscript"/>
        </w:rPr>
        <w:t>п</w:t>
      </w:r>
      <w:r>
        <w:rPr>
          <w:i/>
        </w:rPr>
        <w:t xml:space="preserve"> </w:t>
      </w:r>
      <w:r w:rsidRPr="0004320C">
        <w:rPr>
          <w:i/>
        </w:rPr>
        <w:t>&lt;</w:t>
      </w:r>
      <w:r w:rsidRPr="0083494D">
        <w:rPr>
          <w:i/>
        </w:rPr>
        <w:t xml:space="preserve"> Т</w:t>
      </w:r>
      <w:r>
        <w:rPr>
          <w:vertAlign w:val="subscript"/>
        </w:rPr>
        <w:t>и</w:t>
      </w:r>
      <w:r>
        <w:t xml:space="preserve"> (в противном случае зацепление ГЛДН вс</w:t>
      </w:r>
      <w:r>
        <w:t>е</w:t>
      </w:r>
      <w:r>
        <w:t>гда происходит). Пусть направления вращения обеих антенн одинаковы, для определенности в сторону увеличения пеленга – рис. 4.3.1. На рису</w:t>
      </w:r>
      <w:r>
        <w:t>н</w:t>
      </w:r>
      <w:r>
        <w:t xml:space="preserve">ке изображены три положения ГЛДН источника – сектора </w:t>
      </w:r>
      <w:r w:rsidRPr="00420D72">
        <w:rPr>
          <w:i/>
          <w:lang w:val="en-US"/>
        </w:rPr>
        <w:t>C</w:t>
      </w:r>
      <w:r w:rsidRPr="00E465C3">
        <w:t xml:space="preserve">, </w:t>
      </w:r>
      <w:r w:rsidRPr="00420D72">
        <w:rPr>
          <w:i/>
          <w:lang w:val="en-US"/>
        </w:rPr>
        <w:t>D</w:t>
      </w:r>
      <w:r w:rsidRPr="00E465C3">
        <w:t xml:space="preserve">, </w:t>
      </w:r>
      <w:r w:rsidRPr="00420D72">
        <w:rPr>
          <w:i/>
          <w:lang w:val="en-US"/>
        </w:rPr>
        <w:t>E</w:t>
      </w:r>
      <w:r>
        <w:t>. Сплошные линии отображают их передние фронты  по ходу движения, а пунктирные – задние. Из этого рисунка и кинематики антенн можно з</w:t>
      </w:r>
      <w:r>
        <w:t>а</w:t>
      </w:r>
      <w:r>
        <w:t xml:space="preserve">ключить, что зацепление с длительностью контакта больше </w:t>
      </w:r>
      <w:r w:rsidRPr="0083494D">
        <w:rPr>
          <w:i/>
        </w:rPr>
        <w:t>Δ</w:t>
      </w:r>
      <w:r w:rsidRPr="00794FF2">
        <w:t xml:space="preserve"> </w:t>
      </w:r>
      <w:r>
        <w:t>будет иметь место в двух видах случаев.</w:t>
      </w:r>
      <w:r w:rsidRPr="00794FF2">
        <w:t xml:space="preserve"> </w:t>
      </w:r>
    </w:p>
    <w:p w:rsidR="00F6153C" w:rsidRDefault="00910038" w:rsidP="00910038">
      <w:pPr>
        <w:ind w:firstLine="454"/>
        <w:jc w:val="both"/>
      </w:pPr>
      <w:r>
        <w:t xml:space="preserve">Первый вид – ГЛДН находится в секторе </w:t>
      </w:r>
      <w:r w:rsidRPr="00D46BD1">
        <w:rPr>
          <w:i/>
          <w:lang w:val="en-US"/>
        </w:rPr>
        <w:t>E</w:t>
      </w:r>
      <w:r>
        <w:t xml:space="preserve">, причем общий для </w:t>
      </w:r>
      <w:r w:rsidRPr="00515A05">
        <w:t xml:space="preserve"> </w:t>
      </w:r>
      <w:r>
        <w:t>се</w:t>
      </w:r>
      <w:r>
        <w:t>к</w:t>
      </w:r>
      <w:r>
        <w:t xml:space="preserve">торов </w:t>
      </w:r>
      <w:r w:rsidRPr="00420D72">
        <w:rPr>
          <w:i/>
          <w:lang w:val="en-US"/>
        </w:rPr>
        <w:t>C</w:t>
      </w:r>
      <w:r w:rsidRPr="00515A05">
        <w:t xml:space="preserve"> </w:t>
      </w:r>
      <w:r>
        <w:t>и</w:t>
      </w:r>
      <w:r w:rsidRPr="00515A05">
        <w:t xml:space="preserve"> </w:t>
      </w:r>
      <w:r w:rsidRPr="00420D72">
        <w:rPr>
          <w:i/>
          <w:lang w:val="en-US"/>
        </w:rPr>
        <w:t>E</w:t>
      </w:r>
      <w:r>
        <w:t xml:space="preserve"> сектор имеет угловой размер больше </w:t>
      </w:r>
      <w:r w:rsidRPr="0083494D">
        <w:rPr>
          <w:i/>
        </w:rPr>
        <w:t>ΔΩ</w:t>
      </w:r>
      <w:r w:rsidRPr="009320C2">
        <w:rPr>
          <w:vertAlign w:val="subscript"/>
        </w:rPr>
        <w:t>и</w:t>
      </w:r>
      <w:r>
        <w:t>.</w:t>
      </w:r>
      <w:r w:rsidRPr="00BA699E">
        <w:t xml:space="preserve"> </w:t>
      </w:r>
      <w:r>
        <w:t>При равновероя</w:t>
      </w:r>
      <w:r>
        <w:t>т</w:t>
      </w:r>
      <w:r>
        <w:t>ном положении антенны</w:t>
      </w:r>
      <w:r w:rsidR="00F6153C" w:rsidRPr="00F6153C">
        <w:t xml:space="preserve"> </w:t>
      </w:r>
      <w:r w:rsidR="00F6153C">
        <w:t>источника на окружности в момент начала р</w:t>
      </w:r>
      <w:r w:rsidR="00F6153C">
        <w:t>а</w:t>
      </w:r>
      <w:r w:rsidR="00F6153C">
        <w:t>диоконтакта,</w:t>
      </w:r>
      <w:r w:rsidR="00F6153C" w:rsidRPr="00BA699E">
        <w:t xml:space="preserve"> </w:t>
      </w:r>
      <w:r w:rsidR="00F6153C">
        <w:t xml:space="preserve">вероятность таких случаев будет равна </w:t>
      </w:r>
    </w:p>
    <w:p w:rsidR="00F6153C" w:rsidRDefault="00F6153C" w:rsidP="00910038">
      <w:pPr>
        <w:ind w:firstLine="454"/>
        <w:jc w:val="both"/>
      </w:pPr>
    </w:p>
    <w:p w:rsidR="00F6153C" w:rsidRDefault="00F6153C" w:rsidP="00F6153C">
      <w:pPr>
        <w:ind w:firstLine="454"/>
        <w:jc w:val="center"/>
      </w:pPr>
      <w:r w:rsidRPr="00910038">
        <w:t>(</w:t>
      </w:r>
      <w:r w:rsidRPr="00BA699E">
        <w:rPr>
          <w:i/>
        </w:rPr>
        <w:t>θ</w:t>
      </w:r>
      <w:r>
        <w:rPr>
          <w:vertAlign w:val="subscript"/>
        </w:rPr>
        <w:t>и</w:t>
      </w:r>
      <w:r w:rsidRPr="00910038">
        <w:t xml:space="preserve"> - </w:t>
      </w:r>
      <w:r w:rsidRPr="0083494D">
        <w:rPr>
          <w:i/>
        </w:rPr>
        <w:t>ΔΩ</w:t>
      </w:r>
      <w:r w:rsidRPr="009320C2">
        <w:rPr>
          <w:vertAlign w:val="subscript"/>
        </w:rPr>
        <w:t>и</w:t>
      </w:r>
      <w:r w:rsidRPr="00910038">
        <w:t>)/360 = (</w:t>
      </w:r>
      <w:r w:rsidRPr="0083494D">
        <w:rPr>
          <w:i/>
        </w:rPr>
        <w:t>Δ</w:t>
      </w:r>
      <w:r>
        <w:rPr>
          <w:vertAlign w:val="subscript"/>
        </w:rPr>
        <w:t>и</w:t>
      </w:r>
      <w:r w:rsidRPr="00910038">
        <w:t xml:space="preserve"> - </w:t>
      </w:r>
      <w:r w:rsidRPr="0083494D">
        <w:rPr>
          <w:i/>
        </w:rPr>
        <w:t>Δ</w:t>
      </w:r>
      <w:r w:rsidRPr="00910038">
        <w:t>)/</w:t>
      </w:r>
      <w:r w:rsidRPr="00910038">
        <w:rPr>
          <w:i/>
        </w:rPr>
        <w:t xml:space="preserve"> </w:t>
      </w:r>
      <w:r w:rsidRPr="0083494D">
        <w:rPr>
          <w:i/>
        </w:rPr>
        <w:t>Т</w:t>
      </w:r>
      <w:r w:rsidRPr="005A7CBD">
        <w:rPr>
          <w:vertAlign w:val="subscript"/>
        </w:rPr>
        <w:t>и</w:t>
      </w:r>
      <w:r w:rsidRPr="00910038">
        <w:t>.</w:t>
      </w:r>
    </w:p>
    <w:p w:rsidR="00F6153C" w:rsidRDefault="00F6153C" w:rsidP="00F6153C">
      <w:pPr>
        <w:jc w:val="both"/>
      </w:pPr>
    </w:p>
    <w:p w:rsidR="00910038" w:rsidRDefault="00F6153C" w:rsidP="00F6153C">
      <w:pPr>
        <w:jc w:val="both"/>
      </w:pPr>
      <w:r>
        <w:t xml:space="preserve">Второй вид рассматриваемых радиоконтактов наступает, когда ГЛДН находится в секторе </w:t>
      </w:r>
      <w:r w:rsidRPr="00BF6A7E">
        <w:rPr>
          <w:i/>
          <w:lang w:val="en-US"/>
        </w:rPr>
        <w:t>D</w:t>
      </w:r>
      <w:r>
        <w:t>, но за время, меньшее</w:t>
      </w:r>
      <w:r w:rsidRPr="00BF6A7E">
        <w:rPr>
          <w:i/>
        </w:rPr>
        <w:t xml:space="preserve"> </w:t>
      </w:r>
      <w:r w:rsidRPr="0083494D">
        <w:rPr>
          <w:i/>
        </w:rPr>
        <w:t>Δ</w:t>
      </w:r>
      <w:r>
        <w:rPr>
          <w:vertAlign w:val="subscript"/>
        </w:rPr>
        <w:t>п</w:t>
      </w:r>
      <w:r>
        <w:t xml:space="preserve"> – </w:t>
      </w:r>
      <w:r w:rsidRPr="0083494D">
        <w:rPr>
          <w:i/>
        </w:rPr>
        <w:t>Δ</w:t>
      </w:r>
      <w:r>
        <w:t xml:space="preserve">, он переместится в положение </w:t>
      </w:r>
      <w:r w:rsidRPr="00BF6A7E">
        <w:rPr>
          <w:i/>
          <w:lang w:val="en-US"/>
        </w:rPr>
        <w:t>C</w:t>
      </w:r>
      <w:r w:rsidRPr="00BF6A7E">
        <w:t>.</w:t>
      </w:r>
    </w:p>
    <w:p w:rsidR="00910038" w:rsidRPr="0004320C" w:rsidRDefault="00910038" w:rsidP="00FC499A">
      <w:pPr>
        <w:ind w:firstLine="454"/>
        <w:jc w:val="center"/>
      </w:pPr>
    </w:p>
    <w:p w:rsidR="00910038" w:rsidRDefault="00910038" w:rsidP="00F6153C">
      <w:pPr>
        <w:ind w:firstLine="1276"/>
        <w:jc w:val="center"/>
      </w:pPr>
      <w:r>
        <w:rPr>
          <w:noProof/>
        </w:rPr>
        <w:lastRenderedPageBreak/>
        <mc:AlternateContent>
          <mc:Choice Requires="wpc">
            <w:drawing>
              <wp:inline distT="0" distB="0" distL="0" distR="0" wp14:anchorId="07CDC1EA" wp14:editId="7B94DFAF">
                <wp:extent cx="2743200" cy="4469765"/>
                <wp:effectExtent l="0" t="0" r="0" b="0"/>
                <wp:docPr id="27" name="Полотно 8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 name="Овал 66"/>
                        <wps:cNvSpPr>
                          <a:spLocks noChangeArrowheads="1"/>
                        </wps:cNvSpPr>
                        <wps:spPr bwMode="auto">
                          <a:xfrm>
                            <a:off x="238100" y="67911"/>
                            <a:ext cx="2038400" cy="196240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 name="Дуга 68"/>
                        <wps:cNvSpPr>
                          <a:spLocks/>
                        </wps:cNvSpPr>
                        <wps:spPr bwMode="auto">
                          <a:xfrm>
                            <a:off x="1238200" y="2239948"/>
                            <a:ext cx="457200" cy="552486"/>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177 w 457200"/>
                              <a:gd name="T5" fmla="*/ 265348 h 552450"/>
                              <a:gd name="T6" fmla="*/ 136425 w 457200"/>
                              <a:gd name="T7" fmla="*/ 23450 h 552450"/>
                              <a:gd name="T8" fmla="*/ 410057 w 457200"/>
                              <a:gd name="T9" fmla="*/ 108222 h 552450"/>
                              <a:gd name="T10" fmla="*/ 442562 w 457200"/>
                              <a:gd name="T11" fmla="*/ 373481 h 552450"/>
                              <a:gd name="T12" fmla="*/ 0 60000 65536"/>
                              <a:gd name="T13" fmla="*/ 0 60000 65536"/>
                              <a:gd name="T14" fmla="*/ 0 60000 65536"/>
                              <a:gd name="T15" fmla="*/ 0 60000 65536"/>
                              <a:gd name="T16" fmla="*/ 3163 w 457200"/>
                              <a:gd name="T17" fmla="*/ 3163 h 552450"/>
                              <a:gd name="T18" fmla="*/ 18437 w 457200"/>
                              <a:gd name="T19" fmla="*/ 18437 h 552450"/>
                            </a:gdLst>
                            <a:ahLst/>
                            <a:cxnLst>
                              <a:cxn ang="T12">
                                <a:pos x="T4" y="T5"/>
                              </a:cxn>
                              <a:cxn ang="T13">
                                <a:pos x="T6" y="T7"/>
                              </a:cxn>
                              <a:cxn ang="T14">
                                <a:pos x="T8" y="T9"/>
                              </a:cxn>
                              <a:cxn ang="T15">
                                <a:pos x="T10" y="T11"/>
                              </a:cxn>
                            </a:cxnLst>
                            <a:rect l="T16" t="T17" r="T18" b="T19"/>
                            <a:pathLst>
                              <a:path w="457200" h="552450" stroke="0">
                                <a:moveTo>
                                  <a:pt x="177" y="265348"/>
                                </a:moveTo>
                                <a:cubicBezTo>
                                  <a:pt x="3617" y="159884"/>
                                  <a:pt x="56492" y="66008"/>
                                  <a:pt x="136425" y="23450"/>
                                </a:cubicBezTo>
                                <a:cubicBezTo>
                                  <a:pt x="232901" y="-27915"/>
                                  <a:pt x="345936" y="7103"/>
                                  <a:pt x="410057" y="108222"/>
                                </a:cubicBezTo>
                                <a:cubicBezTo>
                                  <a:pt x="458065" y="183931"/>
                                  <a:pt x="470354" y="284210"/>
                                  <a:pt x="442562" y="373481"/>
                                </a:cubicBezTo>
                                <a:lnTo>
                                  <a:pt x="228600" y="276225"/>
                                </a:lnTo>
                                <a:lnTo>
                                  <a:pt x="177" y="265348"/>
                                </a:lnTo>
                                <a:close/>
                              </a:path>
                              <a:path w="457200" h="552450" fill="none">
                                <a:moveTo>
                                  <a:pt x="177" y="265348"/>
                                </a:moveTo>
                                <a:cubicBezTo>
                                  <a:pt x="3617" y="159884"/>
                                  <a:pt x="56492" y="66008"/>
                                  <a:pt x="136425" y="23450"/>
                                </a:cubicBezTo>
                                <a:cubicBezTo>
                                  <a:pt x="232901" y="-27915"/>
                                  <a:pt x="345936" y="7103"/>
                                  <a:pt x="410057" y="108222"/>
                                </a:cubicBezTo>
                                <a:cubicBezTo>
                                  <a:pt x="458065" y="183931"/>
                                  <a:pt x="470354" y="284210"/>
                                  <a:pt x="442562" y="373481"/>
                                </a:cubicBezTo>
                              </a:path>
                            </a:pathLst>
                          </a:custGeom>
                          <a:noFill/>
                          <a:ln w="127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 name="Дуга 69"/>
                        <wps:cNvSpPr>
                          <a:spLocks/>
                        </wps:cNvSpPr>
                        <wps:spPr bwMode="auto">
                          <a:xfrm>
                            <a:off x="800100" y="2239948"/>
                            <a:ext cx="438100" cy="828829"/>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1442 w 438150"/>
                              <a:gd name="T5" fmla="*/ 366875 h 828675"/>
                              <a:gd name="T6" fmla="*/ 148384 w 438150"/>
                              <a:gd name="T7" fmla="*/ 22164 h 828675"/>
                              <a:gd name="T8" fmla="*/ 426492 w 438150"/>
                              <a:gd name="T9" fmla="*/ 280979 h 828675"/>
                              <a:gd name="T10" fmla="*/ 0 60000 65536"/>
                              <a:gd name="T11" fmla="*/ 0 60000 65536"/>
                              <a:gd name="T12" fmla="*/ 0 60000 65536"/>
                              <a:gd name="T13" fmla="*/ 3163 w 438150"/>
                              <a:gd name="T14" fmla="*/ 3163 h 828675"/>
                              <a:gd name="T15" fmla="*/ 18437 w 438150"/>
                              <a:gd name="T16" fmla="*/ 18437 h 828675"/>
                            </a:gdLst>
                            <a:ahLst/>
                            <a:cxnLst>
                              <a:cxn ang="T10">
                                <a:pos x="T4" y="T5"/>
                              </a:cxn>
                              <a:cxn ang="T11">
                                <a:pos x="T6" y="T7"/>
                              </a:cxn>
                              <a:cxn ang="T12">
                                <a:pos x="T8" y="T9"/>
                              </a:cxn>
                            </a:cxnLst>
                            <a:rect l="T13" t="T14" r="T15" b="T16"/>
                            <a:pathLst>
                              <a:path w="438150" h="828675" stroke="0">
                                <a:moveTo>
                                  <a:pt x="1442" y="366875"/>
                                </a:moveTo>
                                <a:cubicBezTo>
                                  <a:pt x="11131" y="207956"/>
                                  <a:pt x="68326" y="73783"/>
                                  <a:pt x="148384" y="22164"/>
                                </a:cubicBezTo>
                                <a:cubicBezTo>
                                  <a:pt x="262974" y="-51721"/>
                                  <a:pt x="387526" y="64191"/>
                                  <a:pt x="426492" y="280979"/>
                                </a:cubicBezTo>
                                <a:lnTo>
                                  <a:pt x="219075" y="414338"/>
                                </a:lnTo>
                                <a:lnTo>
                                  <a:pt x="1442" y="366875"/>
                                </a:lnTo>
                                <a:close/>
                              </a:path>
                              <a:path w="438150" h="828675" fill="none">
                                <a:moveTo>
                                  <a:pt x="1442" y="366875"/>
                                </a:moveTo>
                                <a:cubicBezTo>
                                  <a:pt x="11131" y="207956"/>
                                  <a:pt x="68326" y="73783"/>
                                  <a:pt x="148384" y="22164"/>
                                </a:cubicBezTo>
                                <a:cubicBezTo>
                                  <a:pt x="262974" y="-51721"/>
                                  <a:pt x="387526" y="64191"/>
                                  <a:pt x="426492" y="280979"/>
                                </a:cubicBezTo>
                              </a:path>
                            </a:pathLst>
                          </a:custGeom>
                          <a:noFill/>
                          <a:ln w="12700">
                            <a:solidFill>
                              <a:schemeClr val="tx1"/>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4" name="Прямая соединительная линия 70"/>
                        <wps:cNvCnPr/>
                        <wps:spPr bwMode="auto">
                          <a:xfrm>
                            <a:off x="800100" y="2581201"/>
                            <a:ext cx="438100" cy="1459227"/>
                          </a:xfrm>
                          <a:prstGeom prst="line">
                            <a:avLst/>
                          </a:prstGeom>
                          <a:noFill/>
                          <a:ln w="12700">
                            <a:solidFill>
                              <a:schemeClr val="tx1"/>
                            </a:solidFill>
                            <a:prstDash val="lgDash"/>
                            <a:round/>
                            <a:headEnd/>
                            <a:tailEnd/>
                          </a:ln>
                          <a:extLst>
                            <a:ext uri="{909E8E84-426E-40DD-AFC4-6F175D3DCCD1}">
                              <a14:hiddenFill xmlns:a14="http://schemas.microsoft.com/office/drawing/2010/main">
                                <a:noFill/>
                              </a14:hiddenFill>
                            </a:ext>
                          </a:extLst>
                        </wps:spPr>
                        <wps:bodyPr/>
                      </wps:wsp>
                      <wps:wsp>
                        <wps:cNvPr id="135" name="Прямая соединительная линия 71"/>
                        <wps:cNvCnPr/>
                        <wps:spPr bwMode="auto">
                          <a:xfrm flipH="1">
                            <a:off x="1238200" y="2613506"/>
                            <a:ext cx="442600" cy="1426922"/>
                          </a:xfrm>
                          <a:prstGeom prst="line">
                            <a:avLst/>
                          </a:prstGeom>
                          <a:ln w="12700">
                            <a:headEnd/>
                            <a:tailEnd/>
                          </a:ln>
                          <a:extLst/>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72"/>
                        <wps:cNvCnPr/>
                        <wps:spPr bwMode="auto">
                          <a:xfrm>
                            <a:off x="1238100" y="1048963"/>
                            <a:ext cx="457200" cy="866335"/>
                          </a:xfrm>
                          <a:prstGeom prst="line">
                            <a:avLst/>
                          </a:prstGeom>
                          <a:noFill/>
                          <a:ln w="19050">
                            <a:solidFill>
                              <a:srgbClr val="4579B8"/>
                            </a:solidFill>
                            <a:prstDash val="lgDashDot"/>
                            <a:round/>
                            <a:headEnd/>
                            <a:tailEnd/>
                          </a:ln>
                          <a:extLst>
                            <a:ext uri="{909E8E84-426E-40DD-AFC4-6F175D3DCCD1}">
                              <a14:hiddenFill xmlns:a14="http://schemas.microsoft.com/office/drawing/2010/main">
                                <a:noFill/>
                              </a14:hiddenFill>
                            </a:ext>
                          </a:extLst>
                        </wps:spPr>
                        <wps:bodyPr/>
                      </wps:wsp>
                      <wps:wsp>
                        <wps:cNvPr id="18" name="Прямая соединительная линия 73"/>
                        <wps:cNvCnPr/>
                        <wps:spPr bwMode="auto">
                          <a:xfrm flipV="1">
                            <a:off x="1238200" y="153624"/>
                            <a:ext cx="381000" cy="895539"/>
                          </a:xfrm>
                          <a:prstGeom prst="line">
                            <a:avLst/>
                          </a:prstGeom>
                          <a:noFill/>
                          <a:ln w="19050">
                            <a:solidFill>
                              <a:srgbClr val="4579B8"/>
                            </a:solidFill>
                            <a:prstDash val="lgDashDot"/>
                            <a:round/>
                            <a:headEnd/>
                            <a:tailEnd/>
                          </a:ln>
                          <a:extLst>
                            <a:ext uri="{909E8E84-426E-40DD-AFC4-6F175D3DCCD1}">
                              <a14:hiddenFill xmlns:a14="http://schemas.microsoft.com/office/drawing/2010/main">
                                <a:noFill/>
                              </a14:hiddenFill>
                            </a:ext>
                          </a:extLst>
                        </wps:spPr>
                        <wps:bodyPr/>
                      </wps:wsp>
                      <wps:wsp>
                        <wps:cNvPr id="155" name="Прямая соединительная линия 74"/>
                        <wps:cNvCnPr/>
                        <wps:spPr bwMode="auto">
                          <a:xfrm flipV="1">
                            <a:off x="1237800" y="431267"/>
                            <a:ext cx="832500" cy="617296"/>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wps:wsp>
                        <wps:cNvPr id="156" name="Дуга 75"/>
                        <wps:cNvSpPr>
                          <a:spLocks/>
                        </wps:cNvSpPr>
                        <wps:spPr bwMode="auto">
                          <a:xfrm>
                            <a:off x="2362200" y="355255"/>
                            <a:ext cx="228600" cy="1236892"/>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140619 w 228599"/>
                              <a:gd name="T5" fmla="*/ 16616 h 1236650"/>
                              <a:gd name="T6" fmla="*/ 228599 w 228599"/>
                              <a:gd name="T7" fmla="*/ 617201 h 1236650"/>
                              <a:gd name="T8" fmla="*/ 151410 w 228599"/>
                              <a:gd name="T9" fmla="*/ 1203151 h 1236650"/>
                              <a:gd name="T10" fmla="*/ 0 60000 65536"/>
                              <a:gd name="T11" fmla="*/ 0 60000 65536"/>
                              <a:gd name="T12" fmla="*/ 0 60000 65536"/>
                              <a:gd name="T13" fmla="*/ 3163 w 228599"/>
                              <a:gd name="T14" fmla="*/ 3163 h 1236650"/>
                              <a:gd name="T15" fmla="*/ 18437 w 228599"/>
                              <a:gd name="T16" fmla="*/ 18437 h 1236650"/>
                            </a:gdLst>
                            <a:ahLst/>
                            <a:cxnLst>
                              <a:cxn ang="T10">
                                <a:pos x="T4" y="T5"/>
                              </a:cxn>
                              <a:cxn ang="T11">
                                <a:pos x="T6" y="T7"/>
                              </a:cxn>
                              <a:cxn ang="T12">
                                <a:pos x="T8" y="T9"/>
                              </a:cxn>
                            </a:cxnLst>
                            <a:rect l="T13" t="T14" r="T15" b="T16"/>
                            <a:pathLst>
                              <a:path w="228599" h="1236650" stroke="0">
                                <a:moveTo>
                                  <a:pt x="140619" y="16616"/>
                                </a:moveTo>
                                <a:cubicBezTo>
                                  <a:pt x="192107" y="82524"/>
                                  <a:pt x="228503" y="330979"/>
                                  <a:pt x="228599" y="617201"/>
                                </a:cubicBezTo>
                                <a:cubicBezTo>
                                  <a:pt x="228688" y="881730"/>
                                  <a:pt x="197660" y="1117263"/>
                                  <a:pt x="151410" y="1203151"/>
                                </a:cubicBezTo>
                                <a:lnTo>
                                  <a:pt x="114300" y="618325"/>
                                </a:lnTo>
                                <a:lnTo>
                                  <a:pt x="140619" y="16616"/>
                                </a:lnTo>
                                <a:close/>
                              </a:path>
                              <a:path w="228599" h="1236650" fill="none">
                                <a:moveTo>
                                  <a:pt x="140619" y="16616"/>
                                </a:moveTo>
                                <a:cubicBezTo>
                                  <a:pt x="192107" y="82524"/>
                                  <a:pt x="228503" y="330979"/>
                                  <a:pt x="228599" y="617201"/>
                                </a:cubicBezTo>
                                <a:cubicBezTo>
                                  <a:pt x="228688" y="881730"/>
                                  <a:pt x="197660" y="1117263"/>
                                  <a:pt x="151410" y="1203151"/>
                                </a:cubicBezTo>
                              </a:path>
                            </a:pathLst>
                          </a:custGeom>
                          <a:noFill/>
                          <a:ln w="127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7" name="Прямая со стрелкой 76"/>
                        <wps:cNvCnPr/>
                        <wps:spPr bwMode="auto">
                          <a:xfrm flipH="1">
                            <a:off x="2438400" y="1558642"/>
                            <a:ext cx="75200" cy="176427"/>
                          </a:xfrm>
                          <a:prstGeom prst="straightConnector1">
                            <a:avLst/>
                          </a:prstGeom>
                          <a:noFill/>
                          <a:ln w="12700">
                            <a:solidFill>
                              <a:schemeClr val="tx1"/>
                            </a:solidFill>
                            <a:round/>
                            <a:headEnd/>
                            <a:tailEnd type="arrow" w="med" len="med"/>
                          </a:ln>
                          <a:extLst>
                            <a:ext uri="{909E8E84-426E-40DD-AFC4-6F175D3DCCD1}">
                              <a14:hiddenFill xmlns:a14="http://schemas.microsoft.com/office/drawing/2010/main">
                                <a:noFill/>
                              </a14:hiddenFill>
                            </a:ext>
                          </a:extLst>
                        </wps:spPr>
                        <wps:bodyPr/>
                      </wps:wsp>
                      <wps:wsp>
                        <wps:cNvPr id="161" name="Дуга 77"/>
                        <wps:cNvSpPr>
                          <a:spLocks/>
                        </wps:cNvSpPr>
                        <wps:spPr bwMode="auto">
                          <a:xfrm>
                            <a:off x="800100" y="3554553"/>
                            <a:ext cx="914400" cy="914542"/>
                          </a:xfrm>
                          <a:custGeom>
                            <a:avLst/>
                            <a:gdLst>
                              <a:gd name="G0" fmla="+- 0 0 0"/>
                              <a:gd name="G1" fmla="+- 0 0 0"/>
                              <a:gd name="G2" fmla="+- 0 0 0"/>
                              <a:gd name="G3" fmla="+- 10800 0 0"/>
                              <a:gd name="G4" fmla="+- 0 0 0"/>
                              <a:gd name="T0" fmla="*/ 360 256 1"/>
                              <a:gd name="T1" fmla="*/ 0 256 1"/>
                              <a:gd name="G5" fmla="+- G2 T0 T1"/>
                              <a:gd name="G6" fmla="?: G2 G2 G5"/>
                              <a:gd name="G7" fmla="+- 0 0 G6"/>
                              <a:gd name="G8" fmla="+- 0 0 0"/>
                              <a:gd name="G9" fmla="+- 0 0 0"/>
                              <a:gd name="G10" fmla="+- 0 0 2700"/>
                              <a:gd name="G11" fmla="cos G10 0"/>
                              <a:gd name="G12" fmla="sin G10 0"/>
                              <a:gd name="G13" fmla="cos 13500 0"/>
                              <a:gd name="G14" fmla="sin 13500 0"/>
                              <a:gd name="G15" fmla="+- G11 10800 0"/>
                              <a:gd name="G16" fmla="+- G12 10800 0"/>
                              <a:gd name="G17" fmla="+- G13 10800 0"/>
                              <a:gd name="G18" fmla="+- G14 10800 0"/>
                              <a:gd name="G19" fmla="*/ 0 1 2"/>
                              <a:gd name="G20" fmla="+- G19 5400 0"/>
                              <a:gd name="G21" fmla="cos G20 0"/>
                              <a:gd name="G22" fmla="sin G20 0"/>
                              <a:gd name="G23" fmla="+- G21 10800 0"/>
                              <a:gd name="G24" fmla="+- G12 G23 G22"/>
                              <a:gd name="G25" fmla="+- G22 G23 G11"/>
                              <a:gd name="G26" fmla="cos 10800 0"/>
                              <a:gd name="G27" fmla="sin 10800 0"/>
                              <a:gd name="G28" fmla="cos 0 0"/>
                              <a:gd name="G29" fmla="sin 0 0"/>
                              <a:gd name="G30" fmla="+- G26 10800 0"/>
                              <a:gd name="G31" fmla="+- G27 10800 0"/>
                              <a:gd name="G32" fmla="+- G28 10800 0"/>
                              <a:gd name="G33" fmla="+- G29 10800 0"/>
                              <a:gd name="G34" fmla="+- G19 5400 0"/>
                              <a:gd name="G35" fmla="cos G34 0"/>
                              <a:gd name="G36" fmla="sin G34 0"/>
                              <a:gd name="G37" fmla="+/ 0 0 2"/>
                              <a:gd name="T2" fmla="*/ 180 256 1"/>
                              <a:gd name="T3" fmla="*/ 0 256 1"/>
                              <a:gd name="G38" fmla="+- G37 T2 T3"/>
                              <a:gd name="G39" fmla="?: G2 G37 G38"/>
                              <a:gd name="G40" fmla="cos 10800 G39"/>
                              <a:gd name="G41" fmla="sin 10800 G39"/>
                              <a:gd name="G42" fmla="cos 0 G39"/>
                              <a:gd name="G43" fmla="sin 0 G39"/>
                              <a:gd name="G44" fmla="+- G40 10800 0"/>
                              <a:gd name="G45" fmla="+- G41 10800 0"/>
                              <a:gd name="G46" fmla="+- G42 10800 0"/>
                              <a:gd name="G47" fmla="+- G43 10800 0"/>
                              <a:gd name="G48" fmla="+- G35 10800 0"/>
                              <a:gd name="G49" fmla="+- G36 10800 0"/>
                              <a:gd name="T4" fmla="*/ 534 w 914400"/>
                              <a:gd name="T5" fmla="*/ 435103 h 914400"/>
                              <a:gd name="T6" fmla="*/ 350567 w 914400"/>
                              <a:gd name="T7" fmla="*/ 12609 h 914400"/>
                              <a:gd name="T8" fmla="*/ 854161 w 914400"/>
                              <a:gd name="T9" fmla="*/ 230365 h 914400"/>
                              <a:gd name="T10" fmla="*/ 0 60000 65536"/>
                              <a:gd name="T11" fmla="*/ 0 60000 65536"/>
                              <a:gd name="T12" fmla="*/ 0 60000 65536"/>
                              <a:gd name="T13" fmla="*/ 3163 w 914400"/>
                              <a:gd name="T14" fmla="*/ 3163 h 914400"/>
                              <a:gd name="T15" fmla="*/ 18437 w 914400"/>
                              <a:gd name="T16" fmla="*/ 18437 h 914400"/>
                            </a:gdLst>
                            <a:ahLst/>
                            <a:cxnLst>
                              <a:cxn ang="T10">
                                <a:pos x="T4" y="T5"/>
                              </a:cxn>
                              <a:cxn ang="T11">
                                <a:pos x="T6" y="T7"/>
                              </a:cxn>
                              <a:cxn ang="T12">
                                <a:pos x="T8" y="T9"/>
                              </a:cxn>
                            </a:cxnLst>
                            <a:rect l="T13" t="T14" r="T15" b="T16"/>
                            <a:pathLst>
                              <a:path w="914400" h="914400" stroke="0">
                                <a:moveTo>
                                  <a:pt x="534" y="435103"/>
                                </a:moveTo>
                                <a:cubicBezTo>
                                  <a:pt x="10355" y="232133"/>
                                  <a:pt x="152963" y="60003"/>
                                  <a:pt x="350567" y="12609"/>
                                </a:cubicBezTo>
                                <a:cubicBezTo>
                                  <a:pt x="548171" y="-34785"/>
                                  <a:pt x="753341" y="53932"/>
                                  <a:pt x="854161" y="230365"/>
                                </a:cubicBezTo>
                                <a:lnTo>
                                  <a:pt x="457200" y="457200"/>
                                </a:lnTo>
                                <a:lnTo>
                                  <a:pt x="534" y="435103"/>
                                </a:lnTo>
                                <a:close/>
                              </a:path>
                              <a:path w="914400" h="914400" fill="none">
                                <a:moveTo>
                                  <a:pt x="534" y="435103"/>
                                </a:moveTo>
                                <a:cubicBezTo>
                                  <a:pt x="10355" y="232133"/>
                                  <a:pt x="152963" y="60003"/>
                                  <a:pt x="350567" y="12609"/>
                                </a:cubicBezTo>
                                <a:cubicBezTo>
                                  <a:pt x="548171" y="-34785"/>
                                  <a:pt x="753341" y="53932"/>
                                  <a:pt x="854161" y="230365"/>
                                </a:cubicBezTo>
                              </a:path>
                            </a:pathLst>
                          </a:custGeom>
                          <a:noFill/>
                          <a:ln w="127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2" name="Прямая со стрелкой 78"/>
                        <wps:cNvCnPr/>
                        <wps:spPr bwMode="auto">
                          <a:xfrm>
                            <a:off x="1654200" y="3784989"/>
                            <a:ext cx="60300" cy="188729"/>
                          </a:xfrm>
                          <a:prstGeom prst="straightConnector1">
                            <a:avLst/>
                          </a:prstGeom>
                          <a:noFill/>
                          <a:ln w="12700">
                            <a:solidFill>
                              <a:schemeClr val="tx1"/>
                            </a:solidFill>
                            <a:round/>
                            <a:headEnd/>
                            <a:tailEnd type="arrow" w="med" len="med"/>
                          </a:ln>
                          <a:extLst>
                            <a:ext uri="{909E8E84-426E-40DD-AFC4-6F175D3DCCD1}">
                              <a14:hiddenFill xmlns:a14="http://schemas.microsoft.com/office/drawing/2010/main">
                                <a:noFill/>
                              </a14:hiddenFill>
                            </a:ext>
                          </a:extLst>
                        </wps:spPr>
                        <wps:bodyPr/>
                      </wps:wsp>
                      <wps:wsp>
                        <wps:cNvPr id="23" name="Поле 79"/>
                        <wps:cNvSpPr txBox="1">
                          <a:spLocks noChangeArrowheads="1"/>
                        </wps:cNvSpPr>
                        <wps:spPr bwMode="auto">
                          <a:xfrm>
                            <a:off x="904900" y="2613707"/>
                            <a:ext cx="293300" cy="2552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1769A0" w:rsidRDefault="0031468D" w:rsidP="00910038">
                              <w:pPr>
                                <w:rPr>
                                  <w:lang w:val="en-US"/>
                                </w:rPr>
                              </w:pPr>
                              <w:r>
                                <w:rPr>
                                  <w:lang w:val="en-US"/>
                                </w:rPr>
                                <w:t>A</w:t>
                              </w:r>
                            </w:p>
                          </w:txbxContent>
                        </wps:txbx>
                        <wps:bodyPr rot="0" vert="horz" wrap="none" lIns="91440" tIns="45720" rIns="91440" bIns="45720" anchor="t" anchorCtr="0" upright="1">
                          <a:noAutofit/>
                        </wps:bodyPr>
                      </wps:wsp>
                      <wps:wsp>
                        <wps:cNvPr id="170" name="Поле 80"/>
                        <wps:cNvSpPr txBox="1">
                          <a:spLocks noChangeArrowheads="1"/>
                        </wps:cNvSpPr>
                        <wps:spPr bwMode="auto">
                          <a:xfrm>
                            <a:off x="1314500" y="2613707"/>
                            <a:ext cx="285100" cy="2552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EA1141" w:rsidRDefault="0031468D" w:rsidP="00910038">
                              <w:pPr>
                                <w:rPr>
                                  <w:lang w:val="en-US"/>
                                </w:rPr>
                              </w:pPr>
                              <w:r>
                                <w:rPr>
                                  <w:lang w:val="en-US"/>
                                </w:rPr>
                                <w:t>B</w:t>
                              </w:r>
                            </w:p>
                          </w:txbxContent>
                        </wps:txbx>
                        <wps:bodyPr rot="0" vert="horz" wrap="none" lIns="91440" tIns="45720" rIns="91440" bIns="45720" anchor="t" anchorCtr="0" upright="1">
                          <a:noAutofit/>
                        </wps:bodyPr>
                      </wps:wsp>
                      <wps:wsp>
                        <wps:cNvPr id="177" name="Поле 81"/>
                        <wps:cNvSpPr txBox="1">
                          <a:spLocks noChangeArrowheads="1"/>
                        </wps:cNvSpPr>
                        <wps:spPr bwMode="auto">
                          <a:xfrm>
                            <a:off x="1276400" y="1668159"/>
                            <a:ext cx="267900" cy="29524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2302DD" w:rsidRDefault="0031468D" w:rsidP="00910038">
                              <w:pPr>
                                <w:rPr>
                                  <w:sz w:val="20"/>
                                  <w:szCs w:val="20"/>
                                  <w:lang w:val="en-US"/>
                                </w:rPr>
                              </w:pPr>
                              <w:r w:rsidRPr="002302DD">
                                <w:rPr>
                                  <w:sz w:val="20"/>
                                  <w:szCs w:val="20"/>
                                  <w:lang w:val="en-US"/>
                                </w:rPr>
                                <w:t>C</w:t>
                              </w:r>
                            </w:p>
                          </w:txbxContent>
                        </wps:txbx>
                        <wps:bodyPr rot="0" vert="horz" wrap="none" lIns="91440" tIns="45720" rIns="91440" bIns="45720" anchor="t" anchorCtr="0" upright="1">
                          <a:noAutofit/>
                        </wps:bodyPr>
                      </wps:wsp>
                      <wps:wsp>
                        <wps:cNvPr id="179" name="Поле 82"/>
                        <wps:cNvSpPr txBox="1">
                          <a:spLocks noChangeArrowheads="1"/>
                        </wps:cNvSpPr>
                        <wps:spPr bwMode="auto">
                          <a:xfrm>
                            <a:off x="1605900" y="354955"/>
                            <a:ext cx="275000" cy="217834"/>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2302DD" w:rsidRDefault="0031468D" w:rsidP="00910038">
                              <w:pPr>
                                <w:rPr>
                                  <w:sz w:val="20"/>
                                  <w:szCs w:val="20"/>
                                  <w:lang w:val="en-US"/>
                                </w:rPr>
                              </w:pPr>
                              <w:r w:rsidRPr="002302DD">
                                <w:rPr>
                                  <w:sz w:val="20"/>
                                  <w:szCs w:val="20"/>
                                  <w:lang w:val="en-US"/>
                                </w:rPr>
                                <w:t>D</w:t>
                              </w:r>
                            </w:p>
                          </w:txbxContent>
                        </wps:txbx>
                        <wps:bodyPr rot="0" vert="horz" wrap="none" lIns="91440" tIns="45720" rIns="91440" bIns="45720" anchor="t" anchorCtr="0" upright="1">
                          <a:noAutofit/>
                        </wps:bodyPr>
                      </wps:wsp>
                      <wps:wsp>
                        <wps:cNvPr id="180" name="Поле 84"/>
                        <wps:cNvSpPr txBox="1">
                          <a:spLocks noChangeArrowheads="1"/>
                        </wps:cNvSpPr>
                        <wps:spPr bwMode="auto">
                          <a:xfrm>
                            <a:off x="741700" y="896639"/>
                            <a:ext cx="473100" cy="29334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Default="0031468D" w:rsidP="00910038">
                              <w:r>
                                <w:t>РЛС</w:t>
                              </w:r>
                            </w:p>
                          </w:txbxContent>
                        </wps:txbx>
                        <wps:bodyPr rot="0" vert="horz" wrap="none" lIns="91440" tIns="45720" rIns="91440" bIns="45720" anchor="t" anchorCtr="0" upright="1">
                          <a:noAutofit/>
                        </wps:bodyPr>
                      </wps:wsp>
                      <wps:wsp>
                        <wps:cNvPr id="181" name="Поле 85"/>
                        <wps:cNvSpPr txBox="1">
                          <a:spLocks noChangeArrowheads="1"/>
                        </wps:cNvSpPr>
                        <wps:spPr bwMode="auto">
                          <a:xfrm>
                            <a:off x="956900" y="4049430"/>
                            <a:ext cx="583000" cy="3212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Default="0031468D" w:rsidP="00910038">
                              <w:r>
                                <w:t>ПРЛС</w:t>
                              </w:r>
                            </w:p>
                          </w:txbxContent>
                        </wps:txbx>
                        <wps:bodyPr rot="0" vert="horz" wrap="none" lIns="91440" tIns="45720" rIns="91440" bIns="45720" anchor="t" anchorCtr="0" upright="1">
                          <a:noAutofit/>
                        </wps:bodyPr>
                      </wps:wsp>
                      <wps:wsp>
                        <wps:cNvPr id="25" name="Прямая соединительная линия 86"/>
                        <wps:cNvCnPr/>
                        <wps:spPr bwMode="auto">
                          <a:xfrm>
                            <a:off x="1242500" y="1043262"/>
                            <a:ext cx="137700" cy="986853"/>
                          </a:xfrm>
                          <a:prstGeom prst="line">
                            <a:avLst/>
                          </a:prstGeom>
                          <a:noFill/>
                          <a:ln w="19050">
                            <a:solidFill>
                              <a:srgbClr val="4579B8"/>
                            </a:solidFill>
                            <a:prstDash val="lgDashDot"/>
                            <a:round/>
                            <a:headEnd/>
                            <a:tailEnd/>
                          </a:ln>
                          <a:extLst>
                            <a:ext uri="{909E8E84-426E-40DD-AFC4-6F175D3DCCD1}">
                              <a14:hiddenFill xmlns:a14="http://schemas.microsoft.com/office/drawing/2010/main">
                                <a:noFill/>
                              </a14:hiddenFill>
                            </a:ext>
                          </a:extLst>
                        </wps:spPr>
                        <wps:bodyPr/>
                      </wps:wsp>
                      <wps:wsp>
                        <wps:cNvPr id="192" name="Прямая соединительная линия 87"/>
                        <wps:cNvCnPr/>
                        <wps:spPr bwMode="auto">
                          <a:xfrm flipH="1">
                            <a:off x="853900" y="1042562"/>
                            <a:ext cx="388100" cy="872436"/>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wps:wsp>
                        <wps:cNvPr id="193" name="Прямая со стрелкой 88"/>
                        <wps:cNvCnPr/>
                        <wps:spPr bwMode="auto">
                          <a:xfrm flipV="1">
                            <a:off x="1242200" y="2030116"/>
                            <a:ext cx="0" cy="2008612"/>
                          </a:xfrm>
                          <a:prstGeom prst="straightConnector1">
                            <a:avLst/>
                          </a:prstGeom>
                          <a:noFill/>
                          <a:ln w="127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6" name="Прямая соединительная линия 89"/>
                        <wps:cNvCnPr/>
                        <wps:spPr bwMode="auto">
                          <a:xfrm flipH="1">
                            <a:off x="1242100" y="1048863"/>
                            <a:ext cx="200" cy="981253"/>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wps:wsp>
                        <wps:cNvPr id="205" name="Поле 90"/>
                        <wps:cNvSpPr txBox="1">
                          <a:spLocks noChangeArrowheads="1"/>
                        </wps:cNvSpPr>
                        <wps:spPr bwMode="auto">
                          <a:xfrm>
                            <a:off x="956300" y="1734870"/>
                            <a:ext cx="261000" cy="22723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FE55B6" w:rsidRDefault="0031468D" w:rsidP="00910038">
                              <w:pPr>
                                <w:rPr>
                                  <w:sz w:val="20"/>
                                  <w:szCs w:val="20"/>
                                  <w:lang w:val="en-US"/>
                                </w:rPr>
                              </w:pPr>
                              <w:r w:rsidRPr="00FE55B6">
                                <w:rPr>
                                  <w:sz w:val="20"/>
                                  <w:szCs w:val="20"/>
                                  <w:lang w:val="en-US"/>
                                </w:rPr>
                                <w:t>E</w:t>
                              </w:r>
                            </w:p>
                          </w:txbxContent>
                        </wps:txbx>
                        <wps:bodyPr rot="0" vert="horz" wrap="none" lIns="91440" tIns="45720" rIns="91440" bIns="45720" anchor="t" anchorCtr="0" upright="1">
                          <a:noAutofit/>
                        </wps:bodyPr>
                      </wps:wsp>
                    </wpc:wpc>
                  </a:graphicData>
                </a:graphic>
              </wp:inline>
            </w:drawing>
          </mc:Choice>
          <mc:Fallback>
            <w:pict>
              <v:group id="Полотно 83" o:spid="_x0000_s1026" editas="canvas" style="width:3in;height:351.95pt;mso-position-horizontal-relative:char;mso-position-vertical-relative:line" coordsize="27432,44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7432;height:44697;visibility:visible;mso-wrap-style:square">
                  <v:fill o:detectmouseclick="t"/>
                  <v:path o:connecttype="none"/>
                </v:shape>
                <v:oval id="Овал 66" o:spid="_x0000_s1028" style="position:absolute;left:2381;top:679;width:20384;height:196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SJ38QA&#10;AADbAAAADwAAAGRycy9kb3ducmV2LnhtbESPW2vCQBSE3wv9D8sp+CJmExW1qauUomDfvOHzIXua&#10;S7NnQ3Zj0n/fFQp9HGbmG2a9HUwt7tS60rKCJIpBEGdWl5wruF72kxUI55E11pZJwQ852G6en9aY&#10;atvzie5nn4sAYZeigsL7JpXSZQUZdJFtiIP3ZVuDPsg2l7rFPsBNLadxvJAGSw4LBTb0UVD2fe6M&#10;gv0Mb7vkYpNx9XmsqvF81XdLp9ToZXh/A+Fp8P/hv/ZBK3idw+NL+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0id/EAAAA2wAAAA8AAAAAAAAAAAAAAAAAmAIAAGRycy9k&#10;b3ducmV2LnhtbFBLBQYAAAAABAAEAPUAAACJAwAAAAA=&#10;" filled="f" strokeweight="1pt"/>
                <v:shape id="Дуга 68" o:spid="_x0000_s1029" style="position:absolute;left:12382;top:22399;width:4572;height:5525;visibility:visible;mso-wrap-style:square;v-text-anchor:middle" coordsize="457200,552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7Mhr4A&#10;AADaAAAADwAAAGRycy9kb3ducmV2LnhtbERPzYrCMBC+C/sOYRb2ZtMVFekapSjCiid1H2BoxraY&#10;TLpN1OjTm4Pg8eP7ny+jNeJKvW8dK/jOchDEldMt1wr+jpvhDIQPyBqNY1JwJw/LxcdgjoV2N97T&#10;9RBqkULYF6igCaErpPRVQxZ95jrixJ1cbzEk2NdS93hL4dbIUZ5PpcWWU0ODHa0aqs6Hi1WwK2Nn&#10;3GM7DvRfbsbrSdya2V6pr89Y/oAIFMNb/HL/agVpa7qSboBcP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kezIa+AAAA2gAAAA8AAAAAAAAAAAAAAAAAmAIAAGRycy9kb3ducmV2&#10;LnhtbFBLBQYAAAAABAAEAPUAAACDAwAAAAA=&#10;" path="m177,265348nsc3617,159884,56492,66008,136425,23450,232901,-27915,345936,7103,410057,108222v48008,75709,60297,175988,32505,265259l228600,276225,177,265348xem177,265348nfc3617,159884,56492,66008,136425,23450,232901,-27915,345936,7103,410057,108222v48008,75709,60297,175988,32505,265259e" filled="f" strokecolor="black [3213]" strokeweight="1pt">
                  <v:path arrowok="t" o:connecttype="custom" o:connectlocs="177,265365;136425,23452;410057,108229;442562,373505" o:connectangles="0,0,0,0" textboxrect="3163,3163,18437,18437"/>
                </v:shape>
                <v:shape id="Дуга 69" o:spid="_x0000_s1030" style="position:absolute;left:8001;top:22399;width:4381;height:8288;visibility:visible;mso-wrap-style:square;v-text-anchor:middle" coordsize="438150,828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Gsl8IA&#10;AADaAAAADwAAAGRycy9kb3ducmV2LnhtbESPQWvCQBSE74L/YXkFb7ppD1ajm9AWBK/VIB6f2dds&#10;SPZt3N1q/PfdQqHHYWa+YbblaHtxIx9axwqeFxkI4trplhsF1XE3X4EIEVlj75gUPChAWUwnW8y1&#10;u/Mn3Q6xEQnCIUcFJsYhlzLUhiyGhRuIk/flvMWYpG+k9nhPcNvLlyxbSostpwWDA30YqrvDt1Ww&#10;a19XjatOl+r9KLvreZ353nRKzZ7Gtw2ISGP8D/+191rBGn6vpBsgi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QayXwgAAANoAAAAPAAAAAAAAAAAAAAAAAJgCAABkcnMvZG93&#10;bnJldi54bWxQSwUGAAAAAAQABAD1AAAAhwMAAAAA&#10;" path="m1442,366875nsc11131,207956,68326,73783,148384,22164,262974,-51721,387526,64191,426492,280979l219075,414338,1442,366875xem1442,366875nfc11131,207956,68326,73783,148384,22164,262974,-51721,387526,64191,426492,280979e" filled="f" strokecolor="black [3213]" strokeweight="1pt">
                  <v:stroke dashstyle="longDash"/>
                  <v:path arrowok="t" o:connecttype="custom" o:connectlocs="1442,366943;148367,22168;426443,281031" o:connectangles="0,0,0" textboxrect="3163,3163,18437,18437"/>
                </v:shape>
                <v:line id="Прямая соединительная линия 70" o:spid="_x0000_s1031" style="position:absolute;visibility:visible;mso-wrap-style:square" from="8001,25812" to="12382,40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9JmcQAAADcAAAADwAAAGRycy9kb3ducmV2LnhtbERPS2vCQBC+C/0PyxS8SN34oJToJkhr&#10;IAcPNRa8DrvTJDQ7m2a3Gv99t1DwNh/fc7b5aDtxocG3jhUs5gkIYu1My7WCj1Px9ALCB2SDnWNS&#10;cCMPefYw2WJq3JWPdKlCLWII+xQVNCH0qZReN2TRz11PHLlPN1gMEQ61NANeY7jt5DJJnqXFlmND&#10;gz29NqS/qh+roDCLffjeVW+8munSv1eH8+GklZo+jrsNiEBjuIv/3aWJ81dr+HsmXiC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X0mZxAAAANwAAAAPAAAAAAAAAAAA&#10;AAAAAKECAABkcnMvZG93bnJldi54bWxQSwUGAAAAAAQABAD5AAAAkgMAAAAA&#10;" strokecolor="black [3213]" strokeweight="1pt">
                  <v:stroke dashstyle="longDash"/>
                </v:line>
                <v:line id="Прямая соединительная линия 71" o:spid="_x0000_s1032" style="position:absolute;flip:x;visibility:visible;mso-wrap-style:square" from="12382,26135" to="16808,40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yvsQAAADcAAAADwAAAGRycy9kb3ducmV2LnhtbERPTWsCMRC9F/wPYQpeimZVqrI1irSI&#10;LbSgq70Pm+nuYjJZkqhrf31TKPQ2j/c5i1VnjbiQD41jBaNhBoK4dLrhSsHxsBnMQYSIrNE4JgU3&#10;CrBa9u4WmGt35T1diliJFMIhRwV1jG0uZShrshiGriVO3JfzFmOCvpLa4zWFWyPHWTaVFhtODTW2&#10;9FxTeSrOVsH7qZ19fI6Nv728bYti923kw3akVP++Wz+BiNTFf/Gf+1Wn+ZNH+H0mXSC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f/K+xAAAANwAAAAPAAAAAAAAAAAA&#10;AAAAAKECAABkcnMvZG93bnJldi54bWxQSwUGAAAAAAQABAD5AAAAkgMAAAAA&#10;" strokecolor="black [3040]" strokeweight="1pt"/>
                <v:line id="Прямая соединительная линия 72" o:spid="_x0000_s1033" style="position:absolute;visibility:visible;mso-wrap-style:square" from="12381,10489" to="16953,19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bfJ8IAAADbAAAADwAAAGRycy9kb3ducmV2LnhtbERPS2vCQBC+F/wPywheSt2YQ2tT16CR&#10;Qnsp+MDzmJ0mwexs2F2T9N93CwVv8/E9Z5WPphU9Od9YVrCYJyCIS6sbrhScju9PSxA+IGtsLZOC&#10;H/KQrycPK8y0HXhP/SFUIoawz1BBHUKXSenLmgz6ue2II/dtncEQoaukdjjEcNPKNEmepcGGY0ON&#10;HRU1ldfDzSh4fXRXTD+/+FKcj87ddvtdT1ulZtNx8wYi0Bju4n/3h47zX+Dvl3i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MbfJ8IAAADbAAAADwAAAAAAAAAAAAAA&#10;AAChAgAAZHJzL2Rvd25yZXYueG1sUEsFBgAAAAAEAAQA+QAAAJADAAAAAA==&#10;" strokecolor="#4579b8" strokeweight="1.5pt">
                  <v:stroke dashstyle="longDashDot"/>
                </v:line>
                <v:line id="Прямая соединительная линия 73" o:spid="_x0000_s1034" style="position:absolute;flip:y;visibility:visible;mso-wrap-style:square" from="12382,1536" to="16192,10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fxuMYAAADbAAAADwAAAGRycy9kb3ducmV2LnhtbESPQUsDMRCF74L/IYzQm83aFtG1aSlt&#10;BS300FWKx2EzblY3kyVJ2/XfOwfB2wzvzXvfzJeD79SZYmoDG7gbF6CI62Bbbgy8vz3fPoBKGdli&#10;F5gM/FCC5eL6ao6lDRc+0LnKjZIQTiUacDn3pdapduQxjUNPLNpniB6zrLHRNuJFwn2nJ0Vxrz22&#10;LA0Oe1o7qr+rkzdQHfcfxXbm43E1nW2/No+7+tXtjBndDKsnUJmG/G/+u36xgi+w8osM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H8bjGAAAA2wAAAA8AAAAAAAAA&#10;AAAAAAAAoQIAAGRycy9kb3ducmV2LnhtbFBLBQYAAAAABAAEAPkAAACUAwAAAAA=&#10;" strokecolor="#4579b8" strokeweight="1.5pt">
                  <v:stroke dashstyle="longDashDot"/>
                </v:line>
                <v:line id="Прямая соединительная линия 74" o:spid="_x0000_s1035" style="position:absolute;flip:y;visibility:visible;mso-wrap-style:square" from="12378,4312" to="20703,10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zCMIAAADcAAAADwAAAGRycy9kb3ducmV2LnhtbERP32vCMBB+F/Y/hBP2pqmDqnRGGcpA&#10;Bg6s+n42tyasuZQm0+pfvwwGvt3H9/MWq9414kJdsJ4VTMYZCOLKa8u1guPhfTQHESKyxsYzKbhR&#10;gNXyabDAQvsr7+lSxlqkEA4FKjAxtoWUoTLkMIx9S5y4L985jAl2tdQdXlO4a+RLlk2lQ8upwWBL&#10;a0PVd/njFITzyX6s8429G1N+bmd6c9ydDko9D/u3VxCR+vgQ/7u3Os3Pc/h7Jl0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lgzCMIAAADcAAAADwAAAAAAAAAAAAAA&#10;AAChAgAAZHJzL2Rvd25yZXYueG1sUEsFBgAAAAAEAAQA+QAAAJADAAAAAA==&#10;" strokecolor="#4579b8" strokeweight="1.5pt"/>
                <v:shape id="Дуга 75" o:spid="_x0000_s1036" style="position:absolute;left:23622;top:3552;width:2286;height:12369;visibility:visible;mso-wrap-style:square;v-text-anchor:middle" coordsize="228599,1236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xeC8AA&#10;AADcAAAADwAAAGRycy9kb3ducmV2LnhtbERP24rCMBB9F/yHMIJvmq54o2sqIoi7b271A4ZmbEub&#10;SU2idv9+Iwj7Nodznc22N614kPO1ZQUf0wQEcWF1zaWCy/kwWYPwAVlja5kU/JKHbTYcbDDV9sk/&#10;9MhDKWII+xQVVCF0qZS+qMign9qOOHJX6wyGCF0ptcNnDDetnCXJUhqsOTZU2NG+oqLJ70bBqfm+&#10;z1ezZHHy7nK0a9T+tg9KjUf97hNEoD78i9/uLx3nL5bweiZeIL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xeC8AAAADcAAAADwAAAAAAAAAAAAAAAACYAgAAZHJzL2Rvd25y&#10;ZXYueG1sUEsFBgAAAAAEAAQA9QAAAIUDAAAAAA==&#10;" path="m140619,16616nsc192107,82524,228503,330979,228599,617201v89,264529,-30939,500062,-77189,585950l114300,618325,140619,16616xem140619,16616nfc192107,82524,228503,330979,228599,617201v89,264529,-30939,500062,-77189,585950e" filled="f" strokecolor="black [3213]" strokeweight="1pt">
                  <v:path arrowok="t" o:connecttype="custom" o:connectlocs="140620,16619;228600,617322;151411,1203386" o:connectangles="0,0,0" textboxrect="3163,3163,18437,18437"/>
                </v:shape>
                <v:shapetype id="_x0000_t32" coordsize="21600,21600" o:spt="32" o:oned="t" path="m,l21600,21600e" filled="f">
                  <v:path arrowok="t" fillok="f" o:connecttype="none"/>
                  <o:lock v:ext="edit" shapetype="t"/>
                </v:shapetype>
                <v:shape id="Прямая со стрелкой 76" o:spid="_x0000_s1037" type="#_x0000_t32" style="position:absolute;left:24384;top:15586;width:752;height:176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919sQAAADcAAAADwAAAGRycy9kb3ducmV2LnhtbERPS2vCQBC+F/wPyxR6KbqpYJXoKqZQ&#10;yMXWF+JxyE6TYHY27K4m/nu3UOhtPr7nLFa9acSNnK8tK3gbJSCIC6trLhUcD5/DGQgfkDU2lknB&#10;nTysloOnBabadryj2z6UIoawT1FBFUKbSumLigz6kW2JI/djncEQoSuldtjFcNPIcZK8S4M1x4YK&#10;W/qoqLjsr0ZBNs6Sdnt+/c6/tOuy02UzuecbpV6e+/UcRKA+/Iv/3LmO8ydT+H0mXi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3X2xAAAANwAAAAPAAAAAAAAAAAA&#10;AAAAAKECAABkcnMvZG93bnJldi54bWxQSwUGAAAAAAQABAD5AAAAkgMAAAAA&#10;" strokecolor="black [3213]" strokeweight="1pt">
                  <v:stroke endarrow="open"/>
                </v:shape>
                <v:shape id="Дуга 77" o:spid="_x0000_s1038" style="position:absolute;left:8001;top:35545;width:9144;height:9145;visibility:visible;mso-wrap-style:square;v-text-anchor:middle" coordsize="91440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ZXkMMA&#10;AADcAAAADwAAAGRycy9kb3ducmV2LnhtbESPQWvCQBCF7wX/wzKCt7pRIUrqKiWgePGgKT2P2WkS&#10;mp2Nu6sm/94tFLzN8N68781625tW3Mn5xrKC2TQBQVxa3XCl4KvYva9A+ICssbVMCgbysN2M3taY&#10;afvgE93PoRIxhH2GCuoQukxKX9Zk0E9tRxy1H+sMhri6SmqHjxhuWjlPklQabDgSauwor6n8Pd9M&#10;hBR7LhbX/DKEipbp8dvlp8EpNRn3nx8gAvXhZf6/PuhYP53B3zNxAr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ZXkMMAAADcAAAADwAAAAAAAAAAAAAAAACYAgAAZHJzL2Rv&#10;d25yZXYueG1sUEsFBgAAAAAEAAQA9QAAAIgDAAAAAA==&#10;" path="m534,435103nsc10355,232133,152963,60003,350567,12609,548171,-34785,753341,53932,854161,230365l457200,457200,534,435103xem534,435103nfc10355,232133,152963,60003,350567,12609,548171,-34785,753341,53932,854161,230365e" filled="f" strokecolor="black [3213]" strokeweight="1pt">
                  <v:path arrowok="t" o:connecttype="custom" o:connectlocs="534,435171;350567,12611;854161,230401" o:connectangles="0,0,0" textboxrect="3163,3163,18437,18437"/>
                </v:shape>
                <v:shape id="Прямая со стрелкой 78" o:spid="_x0000_s1039" type="#_x0000_t32" style="position:absolute;left:16542;top:37849;width:603;height:18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OomsYAAADbAAAADwAAAGRycy9kb3ducmV2LnhtbESPQWvCQBSE74L/YXmFXsRszEFqmlW0&#10;tNVDS1H7Ax7Z12ww+zZkV0399a4geBxm5humWPS2ESfqfO1YwSRJQRCXTtdcKfjdf4xfQPiArLFx&#10;TAr+ycNiPhwUmGt35i2ddqESEcI+RwUmhDaX0peGLPrEtcTR+3OdxRBlV0nd4TnCbSOzNJ1KizXH&#10;BYMtvRkqD7ujVRDWl8/t6jjql5f6sPnZm9n71+RbqeenfvkKIlAfHuF7e6MVZBncvsQf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TqJrGAAAA2wAAAA8AAAAAAAAA&#10;AAAAAAAAoQIAAGRycy9kb3ducmV2LnhtbFBLBQYAAAAABAAEAPkAAACUAwAAAAA=&#10;" strokecolor="black [3213]" strokeweight="1pt">
                  <v:stroke endarrow="open"/>
                </v:shape>
                <v:shapetype id="_x0000_t202" coordsize="21600,21600" o:spt="202" path="m,l,21600r21600,l21600,xe">
                  <v:stroke joinstyle="miter"/>
                  <v:path gradientshapeok="t" o:connecttype="rect"/>
                </v:shapetype>
                <v:shape id="Поле 79" o:spid="_x0000_s1040" type="#_x0000_t202" style="position:absolute;left:9049;top:26137;width:2933;height:25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sGqsQA&#10;AADbAAAADwAAAGRycy9kb3ducmV2LnhtbESPQWvCQBSE70L/w/KE3nRjCiVEVxEh4CFQmgq9vmaf&#10;STT7Nt1dY9pf3y0Uehxm5htms5tML0ZyvrOsYLVMQBDXVnfcKDi9FYsMhA/IGnvLpOCLPOy2D7MN&#10;5tre+ZXGKjQiQtjnqKANYcil9HVLBv3SDsTRO1tnMETpGqkd3iPc9DJNkmdpsOO40OJAh5bqa3Uz&#10;Cj6bwr2X36ep0ln2kV36Gl+wVOpxPu3XIAJN4T/81z5qBekT/H6JP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bBqrEAAAA2wAAAA8AAAAAAAAAAAAAAAAAmAIAAGRycy9k&#10;b3ducmV2LnhtbFBLBQYAAAAABAAEAPUAAACJAwAAAAA=&#10;" stroked="f" strokeweight=".5pt">
                  <v:textbox>
                    <w:txbxContent>
                      <w:p w:rsidR="0031468D" w:rsidRPr="001769A0" w:rsidRDefault="0031468D" w:rsidP="00910038">
                        <w:pPr>
                          <w:rPr>
                            <w:lang w:val="en-US"/>
                          </w:rPr>
                        </w:pPr>
                        <w:r>
                          <w:rPr>
                            <w:lang w:val="en-US"/>
                          </w:rPr>
                          <w:t>A</w:t>
                        </w:r>
                      </w:p>
                    </w:txbxContent>
                  </v:textbox>
                </v:shape>
                <v:shape id="Поле 80" o:spid="_x0000_s1041" type="#_x0000_t202" style="position:absolute;left:13145;top:26137;width:2851;height:25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Ap68UA&#10;AADcAAAADwAAAGRycy9kb3ducmV2LnhtbESPQWvCQBCF7wX/wzJCb3VjD22IriKC0IMgpkKv0+yY&#10;RLOzcXfV2F/fORR6m+G9ee+b+XJwnbpRiK1nA9NJBoq48rbl2sDhc/OSg4oJ2WLnmQw8KMJyMXqa&#10;Y2H9nfd0K1OtJIRjgQaalPpC61g15DBOfE8s2tEHh0nWUGsb8C7hrtOvWfamHbYsDQ32tG6oOpdX&#10;Z+BSb8LX9ucwlDbPv/NTV+EOt8Y8j4fVDFSiIf2b/64/rOC/C748IxP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kCnrxQAAANwAAAAPAAAAAAAAAAAAAAAAAJgCAABkcnMv&#10;ZG93bnJldi54bWxQSwUGAAAAAAQABAD1AAAAigMAAAAA&#10;" stroked="f" strokeweight=".5pt">
                  <v:textbox>
                    <w:txbxContent>
                      <w:p w:rsidR="0031468D" w:rsidRPr="00EA1141" w:rsidRDefault="0031468D" w:rsidP="00910038">
                        <w:pPr>
                          <w:rPr>
                            <w:lang w:val="en-US"/>
                          </w:rPr>
                        </w:pPr>
                        <w:r>
                          <w:rPr>
                            <w:lang w:val="en-US"/>
                          </w:rPr>
                          <w:t>B</w:t>
                        </w:r>
                      </w:p>
                    </w:txbxContent>
                  </v:textbox>
                </v:shape>
                <v:shape id="Поле 81" o:spid="_x0000_s1042" type="#_x0000_t202" style="position:absolute;left:12764;top:16681;width:2679;height:29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mxn8EA&#10;AADcAAAADwAAAGRycy9kb3ducmV2LnhtbERPTYvCMBC9L/gfwgje1tQ9aKlGEUHYgyBWYa+zzdhW&#10;m0lNotb99RtB8DaP9zmzRWcacSPna8sKRsMEBHFhdc2lgsN+/ZmC8AFZY2OZFDzIw2Le+5hhpu2d&#10;d3TLQyliCPsMFVQhtJmUvqjIoB/aljhyR+sMhghdKbXDeww3jfxKkrE0WHNsqLClVUXFOb8aBZdy&#10;7X42f4cu12n6m56aAre4UWrQ75ZTEIG68Ba/3N86zp9M4PlMvEDO/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5sZ/BAAAA3AAAAA8AAAAAAAAAAAAAAAAAmAIAAGRycy9kb3du&#10;cmV2LnhtbFBLBQYAAAAABAAEAPUAAACGAwAAAAA=&#10;" stroked="f" strokeweight=".5pt">
                  <v:textbox>
                    <w:txbxContent>
                      <w:p w:rsidR="0031468D" w:rsidRPr="002302DD" w:rsidRDefault="0031468D" w:rsidP="00910038">
                        <w:pPr>
                          <w:rPr>
                            <w:sz w:val="20"/>
                            <w:szCs w:val="20"/>
                            <w:lang w:val="en-US"/>
                          </w:rPr>
                        </w:pPr>
                        <w:r w:rsidRPr="002302DD">
                          <w:rPr>
                            <w:sz w:val="20"/>
                            <w:szCs w:val="20"/>
                            <w:lang w:val="en-US"/>
                          </w:rPr>
                          <w:t>C</w:t>
                        </w:r>
                      </w:p>
                    </w:txbxContent>
                  </v:textbox>
                </v:shape>
                <v:shape id="Поле 82" o:spid="_x0000_s1043" type="#_x0000_t202" style="position:absolute;left:16059;top:3549;width:2750;height:21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qAdsIA&#10;AADcAAAADwAAAGRycy9kb3ducmV2LnhtbERPTWvCQBC9F/wPywje6sYe2hhdgwiBHgRpKvQ6Zsck&#10;mp2Nu1uN/vpuodDbPN7nLPPBdOJKzreWFcymCQjiyuqWawX7z+I5BeEDssbOMim4k4d8NXpaYqbt&#10;jT/oWoZaxBD2GSpoQugzKX3VkEE/tT1x5I7WGQwRulpqh7cYbjr5kiSv0mDLsaHBnjYNVefy2yi4&#10;1IX72j72Q6nT9JCeugp3uFVqMh7WCxCBhvAv/nO/6zj/bQ6/z8QL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oB2wgAAANwAAAAPAAAAAAAAAAAAAAAAAJgCAABkcnMvZG93&#10;bnJldi54bWxQSwUGAAAAAAQABAD1AAAAhwMAAAAA&#10;" stroked="f" strokeweight=".5pt">
                  <v:textbox>
                    <w:txbxContent>
                      <w:p w:rsidR="0031468D" w:rsidRPr="002302DD" w:rsidRDefault="0031468D" w:rsidP="00910038">
                        <w:pPr>
                          <w:rPr>
                            <w:sz w:val="20"/>
                            <w:szCs w:val="20"/>
                            <w:lang w:val="en-US"/>
                          </w:rPr>
                        </w:pPr>
                        <w:r w:rsidRPr="002302DD">
                          <w:rPr>
                            <w:sz w:val="20"/>
                            <w:szCs w:val="20"/>
                            <w:lang w:val="en-US"/>
                          </w:rPr>
                          <w:t>D</w:t>
                        </w:r>
                      </w:p>
                    </w:txbxContent>
                  </v:textbox>
                </v:shape>
                <v:shape id="Поле 84" o:spid="_x0000_s1044" type="#_x0000_t202" style="position:absolute;left:7417;top:8966;width:4731;height:29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VZzMQA&#10;AADcAAAADwAAAGRycy9kb3ducmV2LnhtbESPQWsCMRCF70L/Q5iCN83WQwlbo5SC4EEo3Qq9jpvp&#10;7upmsk1SXf31zqHQ2wzvzXvfLNej79WZYuoCW3iaF6CI6+A6bizsPzczAyplZId9YLJwpQTr1cNk&#10;iaULF/6gc5UbJSGcSrTQ5jyUWqe6JY9pHgZi0b5D9JhljY12ES8S7nu9KIpn7bFjaWhxoLeW6lP1&#10;6y38NJv4tbvtx8oZczDHvsZ33Fk7fRxfX0BlGvO/+e966wTfCL48IxPo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FWczEAAAA3AAAAA8AAAAAAAAAAAAAAAAAmAIAAGRycy9k&#10;b3ducmV2LnhtbFBLBQYAAAAABAAEAPUAAACJAwAAAAA=&#10;" stroked="f" strokeweight=".5pt">
                  <v:textbox>
                    <w:txbxContent>
                      <w:p w:rsidR="0031468D" w:rsidRDefault="0031468D" w:rsidP="00910038">
                        <w:r>
                          <w:t>РЛС</w:t>
                        </w:r>
                      </w:p>
                    </w:txbxContent>
                  </v:textbox>
                </v:shape>
                <v:shape id="Поле 85" o:spid="_x0000_s1045" type="#_x0000_t202" style="position:absolute;left:9569;top:40494;width:5830;height:32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n8V8IA&#10;AADcAAAADwAAAGRycy9kb3ducmV2LnhtbERPTWvCQBC9F/wPywje6iYeZEldQykIPQhiKvQ6ZqdJ&#10;NDub7q6a9td3BaG3ebzPWZWj7cWVfOgca8jnGQji2pmOGw2Hj82zAhEissHeMWn4oQDlevK0wsK4&#10;G+/pWsVGpBAOBWpoYxwKKUPdksUwdwNx4r6ctxgT9I00Hm8p3PZykWVLabHj1NDiQG8t1efqYjV8&#10;Nxv/uf09jJVR6qhOfY073Go9m46vLyAijfFf/HC/mzRf5XB/Jl0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CfxXwgAAANwAAAAPAAAAAAAAAAAAAAAAAJgCAABkcnMvZG93&#10;bnJldi54bWxQSwUGAAAAAAQABAD1AAAAhwMAAAAA&#10;" stroked="f" strokeweight=".5pt">
                  <v:textbox>
                    <w:txbxContent>
                      <w:p w:rsidR="0031468D" w:rsidRDefault="0031468D" w:rsidP="00910038">
                        <w:r>
                          <w:t>ПРЛС</w:t>
                        </w:r>
                      </w:p>
                    </w:txbxContent>
                  </v:textbox>
                </v:shape>
                <v:line id="Прямая соединительная линия 86" o:spid="_x0000_s1046" style="position:absolute;visibility:visible;mso-wrap-style:square" from="12425,10432" to="13802,2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QudsMAAADbAAAADwAAAGRycy9kb3ducmV2LnhtbESPQWvCQBSE70L/w/IKXqRuDFTa1DW0&#10;ilAvglp6fs2+JiHZt2F3jfHfu4LgcZiZb5hFPphW9OR8bVnBbJqAIC6srrlU8HPcvLyB8AFZY2uZ&#10;FFzIQ758Gi0w0/bMe+oPoRQRwj5DBVUIXSalLyoy6Ke2I47ev3UGQ5SulNrhOcJNK9MkmUuDNceF&#10;CjtaVVQ0h5NR8D5xDabbHf+tfo/Ondb7dU9fSo2fh88PEIGG8Ajf299aQfoKty/xB8jl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00LnbDAAAA2wAAAA8AAAAAAAAAAAAA&#10;AAAAoQIAAGRycy9kb3ducmV2LnhtbFBLBQYAAAAABAAEAPkAAACRAwAAAAA=&#10;" strokecolor="#4579b8" strokeweight="1.5pt">
                  <v:stroke dashstyle="longDashDot"/>
                </v:line>
                <v:line id="Прямая соединительная линия 87" o:spid="_x0000_s1047" style="position:absolute;flip:x;visibility:visible;mso-wrap-style:square" from="8539,10425" to="12420,19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gR5sIAAADcAAAADwAAAGRycy9kb3ducmV2LnhtbERP22oCMRB9L/gPYYS+1WwFL12NUhRB&#10;BAVXfZ9uxk3oZrJsUt326xuh0Lc5nOvMl52rxY3aYD0reB1kIIhLry1XCs6nzcsURIjIGmvPpOCb&#10;AiwXvac55trf+Ui3IlYihXDIUYGJscmlDKUhh2HgG+LEXX3rMCbYVlK3eE/hrpbDLBtLh5ZTg8GG&#10;VobKz+LLKQgfF7tbjdb2x5jisJ3o9Xl/OSn13O/eZyAidfFf/Ofe6jT/bQiPZ9IFc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ggR5sIAAADcAAAADwAAAAAAAAAAAAAA&#10;AAChAgAAZHJzL2Rvd25yZXYueG1sUEsFBgAAAAAEAAQA+QAAAJADAAAAAA==&#10;" strokecolor="#4579b8" strokeweight="1.5pt"/>
                <v:shape id="Прямая со стрелкой 88" o:spid="_x0000_s1048" type="#_x0000_t32" style="position:absolute;left:12422;top:20301;width:0;height:200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sqXcIAAADcAAAADwAAAGRycy9kb3ducmV2LnhtbERPTWvCQBC9F/wPywje6kYDtU1dpVTE&#10;KghtFHodsmMSzM6GzFbTf+8Khd7m8T5nvuxdoy7USe3ZwGScgCIuvK25NHA8rB+fQUlAtth4JgO/&#10;JLBcDB7mmFl/5S+65KFUMYQlQwNVCG2mtRQVOZSxb4kjd/KdwxBhV2rb4TWGu0ZPk+RJO6w5NlTY&#10;0ntFxTn/cQZScbnIJpVZuTrrfL/73n5uN8aMhv3bK6hAffgX/7k/bJz/ksL9mXiBXt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OsqXcIAAADcAAAADwAAAAAAAAAAAAAA&#10;AAChAgAAZHJzL2Rvd25yZXYueG1sUEsFBgAAAAAEAAQA+QAAAJADAAAAAA==&#10;" strokeweight="1pt">
                  <v:stroke endarrow="open"/>
                </v:shape>
                <v:line id="Прямая соединительная линия 89" o:spid="_x0000_s1049" style="position:absolute;flip:x;visibility:visible;mso-wrap-style:square" from="12421,10488" to="12423,203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8K1sMAAADbAAAADwAAAGRycy9kb3ducmV2LnhtbESPQWsCMRSE7wX/Q3hCbzWrUFtWo4gi&#10;iFChq96fm+cmuHlZNlHX/npTKPQ4zMw3zHTeuVrcqA3Ws4LhIANBXHptuVJw2K/fPkGEiKyx9kwK&#10;HhRgPuu9TDHX/s7fdCtiJRKEQ44KTIxNLmUoDTkMA98QJ+/sW4cxybaSusV7grtajrJsLB1aTgsG&#10;G1oaKi/F1SkIp6PdLt9X9seYYrf50KvD13Gv1Gu/W0xAROrif/ivvdEKRmP4/ZJ+gJw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cPCtbDAAAA2wAAAA8AAAAAAAAAAAAA&#10;AAAAoQIAAGRycy9kb3ducmV2LnhtbFBLBQYAAAAABAAEAPkAAACRAwAAAAA=&#10;" strokecolor="#4579b8" strokeweight="1.5pt"/>
                <v:shape id="Поле 90" o:spid="_x0000_s1050" type="#_x0000_t202" style="position:absolute;left:9563;top:17348;width:2610;height:22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YcsMA&#10;AADcAAAADwAAAGRycy9kb3ducmV2LnhtbESPQYvCMBSE7wv+h/AEb2uqoJSuUUQQ9iCIVfD6bN62&#10;3W1eapLV6q83guBxmJlvmNmiM424kPO1ZQWjYQKCuLC65lLBYb/+TEH4gKyxsUwKbuRhMe99zDDT&#10;9so7uuShFBHCPkMFVQhtJqUvKjLoh7Yljt6PdQZDlK6U2uE1wk0jx0kylQZrjgsVtrSqqPjL/42C&#10;c7l2x8390OU6TU/pb1PgFjdKDfrd8gtEoC68w6/2t1YwTibwPBOP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SYcsMAAADcAAAADwAAAAAAAAAAAAAAAACYAgAAZHJzL2Rv&#10;d25yZXYueG1sUEsFBgAAAAAEAAQA9QAAAIgDAAAAAA==&#10;" stroked="f" strokeweight=".5pt">
                  <v:textbox>
                    <w:txbxContent>
                      <w:p w:rsidR="0031468D" w:rsidRPr="00FE55B6" w:rsidRDefault="0031468D" w:rsidP="00910038">
                        <w:pPr>
                          <w:rPr>
                            <w:sz w:val="20"/>
                            <w:szCs w:val="20"/>
                            <w:lang w:val="en-US"/>
                          </w:rPr>
                        </w:pPr>
                        <w:r w:rsidRPr="00FE55B6">
                          <w:rPr>
                            <w:sz w:val="20"/>
                            <w:szCs w:val="20"/>
                            <w:lang w:val="en-US"/>
                          </w:rPr>
                          <w:t>E</w:t>
                        </w:r>
                      </w:p>
                    </w:txbxContent>
                  </v:textbox>
                </v:shape>
                <w10:anchorlock/>
              </v:group>
            </w:pict>
          </mc:Fallback>
        </mc:AlternateContent>
      </w:r>
    </w:p>
    <w:p w:rsidR="00910038" w:rsidRDefault="00910038" w:rsidP="00FC499A">
      <w:pPr>
        <w:ind w:firstLine="426"/>
        <w:jc w:val="center"/>
        <w:rPr>
          <w:sz w:val="22"/>
          <w:szCs w:val="22"/>
        </w:rPr>
      </w:pPr>
      <w:r w:rsidRPr="00794FF2">
        <w:rPr>
          <w:sz w:val="22"/>
          <w:szCs w:val="22"/>
        </w:rPr>
        <w:t>Рис. 4.3.1. К расчету вероятности зацепление ГЛДН</w:t>
      </w:r>
    </w:p>
    <w:p w:rsidR="00910038" w:rsidRPr="00794FF2" w:rsidRDefault="00910038" w:rsidP="00910038">
      <w:pPr>
        <w:rPr>
          <w:sz w:val="22"/>
          <w:szCs w:val="22"/>
        </w:rPr>
      </w:pPr>
    </w:p>
    <w:p w:rsidR="00910038" w:rsidRDefault="00910038" w:rsidP="00910038">
      <w:pPr>
        <w:jc w:val="both"/>
      </w:pPr>
      <w:r>
        <w:t>Вероятность таких случаев равна (</w:t>
      </w:r>
      <w:r w:rsidRPr="0083494D">
        <w:rPr>
          <w:i/>
        </w:rPr>
        <w:t>Δ</w:t>
      </w:r>
      <w:r>
        <w:rPr>
          <w:vertAlign w:val="subscript"/>
        </w:rPr>
        <w:t>п</w:t>
      </w:r>
      <w:r>
        <w:t xml:space="preserve"> - </w:t>
      </w:r>
      <w:r w:rsidRPr="0083494D">
        <w:rPr>
          <w:i/>
        </w:rPr>
        <w:t>Δ</w:t>
      </w:r>
      <w:r>
        <w:t>)/</w:t>
      </w:r>
      <w:r w:rsidRPr="00BA699E">
        <w:rPr>
          <w:i/>
        </w:rPr>
        <w:t xml:space="preserve"> </w:t>
      </w:r>
      <w:r w:rsidRPr="0083494D">
        <w:rPr>
          <w:i/>
        </w:rPr>
        <w:t>Т</w:t>
      </w:r>
      <w:r w:rsidRPr="005A7CBD">
        <w:rPr>
          <w:vertAlign w:val="subscript"/>
        </w:rPr>
        <w:t>и</w:t>
      </w:r>
      <w:r>
        <w:t>.</w:t>
      </w:r>
      <w:r w:rsidRPr="00040302">
        <w:t xml:space="preserve"> Суммируя,</w:t>
      </w:r>
    </w:p>
    <w:p w:rsidR="00910038" w:rsidRDefault="00910038" w:rsidP="00910038">
      <w:pPr>
        <w:jc w:val="both"/>
      </w:pPr>
      <w:r w:rsidRPr="00040302">
        <w:t>получим искомую вероятность</w:t>
      </w:r>
    </w:p>
    <w:p w:rsidR="00910038" w:rsidRDefault="00910038" w:rsidP="00910038">
      <w:pPr>
        <w:jc w:val="both"/>
      </w:pPr>
    </w:p>
    <w:p w:rsidR="00910038" w:rsidRPr="00563A4B" w:rsidRDefault="00677CDC" w:rsidP="00910038">
      <w:pPr>
        <w:jc w:val="center"/>
        <w:rPr>
          <w:sz w:val="28"/>
          <w:szCs w:val="28"/>
        </w:rPr>
      </w:pPr>
      <m:oMath>
        <m:r>
          <w:rPr>
            <w:rFonts w:ascii="Cambria Math" w:hAnsi="Cambria Math"/>
            <w:sz w:val="28"/>
            <w:szCs w:val="28"/>
          </w:rPr>
          <m:t>p=</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 xml:space="preserve">Δ </m:t>
                </m:r>
              </m:e>
              <m:sub>
                <m:r>
                  <w:rPr>
                    <w:rFonts w:ascii="Cambria Math" w:hAnsi="Cambria Math"/>
                    <w:sz w:val="28"/>
                    <w:szCs w:val="28"/>
                  </w:rPr>
                  <m:t>п</m:t>
                </m:r>
              </m:sub>
            </m:sSub>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 xml:space="preserve">Δ </m:t>
                </m:r>
              </m:e>
              <m:sub>
                <m:r>
                  <w:rPr>
                    <w:rFonts w:ascii="Cambria Math" w:hAnsi="Cambria Math"/>
                    <w:sz w:val="28"/>
                    <w:szCs w:val="28"/>
                  </w:rPr>
                  <m:t>и</m:t>
                </m:r>
              </m:sub>
            </m:sSub>
            <m:r>
              <m:rPr>
                <m:sty m:val="p"/>
              </m:rPr>
              <w:rPr>
                <w:rFonts w:ascii="Cambria Math" w:hAnsi="Cambria Math"/>
                <w:sz w:val="28"/>
                <w:szCs w:val="28"/>
              </w:rPr>
              <m:t>- 2</m:t>
            </m:r>
            <m:r>
              <w:rPr>
                <w:rFonts w:ascii="Cambria Math" w:hAnsi="Cambria Math"/>
                <w:sz w:val="28"/>
                <w:szCs w:val="28"/>
              </w:rPr>
              <m:t xml:space="preserve">Δ </m:t>
            </m:r>
          </m:num>
          <m:den>
            <m:sSub>
              <m:sSubPr>
                <m:ctrlPr>
                  <w:rPr>
                    <w:rFonts w:ascii="Cambria Math" w:hAnsi="Cambria Math"/>
                    <w:i/>
                    <w:sz w:val="28"/>
                    <w:szCs w:val="28"/>
                  </w:rPr>
                </m:ctrlPr>
              </m:sSubPr>
              <m:e>
                <m:r>
                  <w:rPr>
                    <w:rFonts w:ascii="Cambria Math" w:hAnsi="Cambria Math"/>
                    <w:sz w:val="28"/>
                    <w:szCs w:val="28"/>
                    <w:lang w:val="en-US"/>
                  </w:rPr>
                  <m:t>T</m:t>
                </m:r>
              </m:e>
              <m:sub>
                <m:r>
                  <m:rPr>
                    <m:sty m:val="p"/>
                  </m:rPr>
                  <w:rPr>
                    <w:rFonts w:ascii="Cambria Math" w:hAnsi="Cambria Math"/>
                    <w:sz w:val="28"/>
                    <w:szCs w:val="28"/>
                  </w:rPr>
                  <m:t>и</m:t>
                </m:r>
              </m:sub>
            </m:sSub>
          </m:den>
        </m:f>
      </m:oMath>
      <w:r w:rsidR="00910038" w:rsidRPr="00563A4B">
        <w:rPr>
          <w:sz w:val="28"/>
          <w:szCs w:val="28"/>
        </w:rPr>
        <w:t>.</w:t>
      </w:r>
    </w:p>
    <w:p w:rsidR="00910038" w:rsidRDefault="00910038" w:rsidP="00910038">
      <w:pPr>
        <w:jc w:val="both"/>
      </w:pPr>
    </w:p>
    <w:p w:rsidR="00910038" w:rsidRPr="00723768" w:rsidRDefault="00910038" w:rsidP="00910038">
      <w:pPr>
        <w:jc w:val="both"/>
      </w:pPr>
      <w:r>
        <w:t xml:space="preserve">Аналогичное рассмотрение случая, когда </w:t>
      </w:r>
      <w:r w:rsidRPr="0083494D">
        <w:t>МВА приемника</w:t>
      </w:r>
      <w:r>
        <w:t xml:space="preserve"> совершает о</w:t>
      </w:r>
      <w:r>
        <w:t>б</w:t>
      </w:r>
      <w:r>
        <w:t>ратное движение в процессе сканирования, приводит к тому же результ</w:t>
      </w:r>
      <w:r>
        <w:t>а</w:t>
      </w:r>
      <w:r>
        <w:t>ту (некоторое отличие здесь возникает в оценке длительности радиоко</w:t>
      </w:r>
      <w:r>
        <w:t>н</w:t>
      </w:r>
      <w:r>
        <w:t>такта</w:t>
      </w:r>
      <w:r w:rsidRPr="005A168F">
        <w:rPr>
          <w:i/>
        </w:rPr>
        <w:t xml:space="preserve"> </w:t>
      </w:r>
      <w:r w:rsidRPr="0083494D">
        <w:rPr>
          <w:i/>
        </w:rPr>
        <w:t>Δ</w:t>
      </w:r>
      <w:r>
        <w:rPr>
          <w:i/>
        </w:rPr>
        <w:t>,</w:t>
      </w:r>
      <w:r>
        <w:t xml:space="preserve"> но оно имеет порядок малости отношения </w:t>
      </w:r>
      <w:r w:rsidRPr="0083494D">
        <w:rPr>
          <w:i/>
        </w:rPr>
        <w:t>Ω</w:t>
      </w:r>
      <w:r>
        <w:rPr>
          <w:vertAlign w:val="subscript"/>
        </w:rPr>
        <w:t>п</w:t>
      </w:r>
      <w:r w:rsidRPr="005A168F">
        <w:rPr>
          <w:i/>
        </w:rPr>
        <w:t xml:space="preserve"> </w:t>
      </w:r>
      <w:r>
        <w:rPr>
          <w:i/>
        </w:rPr>
        <w:t>/</w:t>
      </w:r>
      <w:r w:rsidRPr="0083494D">
        <w:rPr>
          <w:i/>
        </w:rPr>
        <w:t>Ω</w:t>
      </w:r>
      <w:r w:rsidRPr="009320C2">
        <w:rPr>
          <w:vertAlign w:val="subscript"/>
        </w:rPr>
        <w:t>и</w:t>
      </w:r>
      <w:r>
        <w:t xml:space="preserve">). Реально соблюдаются условия </w:t>
      </w:r>
      <w:r w:rsidRPr="0083494D">
        <w:rPr>
          <w:i/>
        </w:rPr>
        <w:t>Δ</w:t>
      </w:r>
      <w:r w:rsidRPr="00523D08">
        <w:rPr>
          <w:i/>
        </w:rPr>
        <w:t>&lt;</w:t>
      </w:r>
      <w:r w:rsidRPr="0083494D">
        <w:rPr>
          <w:i/>
        </w:rPr>
        <w:t>Δ</w:t>
      </w:r>
      <w:r>
        <w:rPr>
          <w:vertAlign w:val="subscript"/>
        </w:rPr>
        <w:t>и</w:t>
      </w:r>
      <w:r w:rsidRPr="00523D08">
        <w:t>&lt;&lt;</w:t>
      </w:r>
      <w:r w:rsidRPr="00523D08">
        <w:rPr>
          <w:i/>
        </w:rPr>
        <w:t xml:space="preserve"> </w:t>
      </w:r>
      <w:r w:rsidRPr="0083494D">
        <w:rPr>
          <w:i/>
        </w:rPr>
        <w:t>Δ</w:t>
      </w:r>
      <w:r>
        <w:rPr>
          <w:vertAlign w:val="subscript"/>
        </w:rPr>
        <w:t>п</w:t>
      </w:r>
      <w:r>
        <w:t xml:space="preserve"> и </w:t>
      </w:r>
      <w:r w:rsidRPr="00523D08">
        <w:rPr>
          <w:i/>
          <w:lang w:val="en-US"/>
        </w:rPr>
        <w:t>p</w:t>
      </w:r>
      <w:r w:rsidRPr="00523D08">
        <w:t xml:space="preserve"> ≈</w:t>
      </w:r>
      <w:r w:rsidRPr="00523D08">
        <w:rPr>
          <w:i/>
        </w:rPr>
        <w:t xml:space="preserve"> </w:t>
      </w:r>
      <w:r w:rsidRPr="0083494D">
        <w:rPr>
          <w:i/>
        </w:rPr>
        <w:t>Δ</w:t>
      </w:r>
      <w:r>
        <w:rPr>
          <w:vertAlign w:val="subscript"/>
        </w:rPr>
        <w:t>п</w:t>
      </w:r>
      <w:r w:rsidRPr="00523D08">
        <w:rPr>
          <w:vertAlign w:val="subscript"/>
        </w:rPr>
        <w:t xml:space="preserve"> </w:t>
      </w:r>
      <w:r w:rsidRPr="00523D08">
        <w:t>/</w:t>
      </w:r>
      <w:r w:rsidRPr="00523D08">
        <w:rPr>
          <w:i/>
        </w:rPr>
        <w:t xml:space="preserve"> </w:t>
      </w:r>
      <w:r w:rsidRPr="0083494D">
        <w:rPr>
          <w:i/>
        </w:rPr>
        <w:t>Т</w:t>
      </w:r>
      <w:r w:rsidRPr="00DC4FF9">
        <w:rPr>
          <w:vertAlign w:val="subscript"/>
        </w:rPr>
        <w:t>и</w:t>
      </w:r>
      <w:r>
        <w:t>.</w:t>
      </w:r>
      <w:r w:rsidRPr="00723768">
        <w:t xml:space="preserve"> </w:t>
      </w:r>
      <w:r>
        <w:t xml:space="preserve">Если в процессе поиска производится перестройка полосы приемника, то параметр </w:t>
      </w:r>
      <w:r w:rsidRPr="0083494D">
        <w:rPr>
          <w:i/>
        </w:rPr>
        <w:t>Δ</w:t>
      </w:r>
      <w:r>
        <w:rPr>
          <w:vertAlign w:val="subscript"/>
        </w:rPr>
        <w:t>п</w:t>
      </w:r>
      <w:r>
        <w:t xml:space="preserve">  необход</w:t>
      </w:r>
      <w:r>
        <w:t>и</w:t>
      </w:r>
      <w:r>
        <w:t>мо поделить на число</w:t>
      </w:r>
      <w:r w:rsidRPr="00723768">
        <w:t xml:space="preserve"> </w:t>
      </w:r>
      <w:r>
        <w:t>частотных каналов.</w:t>
      </w:r>
    </w:p>
    <w:p w:rsidR="00910038" w:rsidRDefault="00910038" w:rsidP="00910038">
      <w:pPr>
        <w:ind w:firstLine="454"/>
        <w:jc w:val="both"/>
      </w:pPr>
      <w:r w:rsidRPr="0083494D">
        <w:lastRenderedPageBreak/>
        <w:t xml:space="preserve">Вероятность </w:t>
      </w:r>
      <w:r>
        <w:t>зацепления</w:t>
      </w:r>
      <w:r w:rsidRPr="0083494D">
        <w:t xml:space="preserve"> при совершении МВА приемника </w:t>
      </w:r>
      <w:r w:rsidRPr="0083494D">
        <w:rPr>
          <w:i/>
          <w:lang w:val="en-US"/>
        </w:rPr>
        <w:t>N</w:t>
      </w:r>
      <w:r>
        <w:t xml:space="preserve"> обор</w:t>
      </w:r>
      <w:r>
        <w:t>о</w:t>
      </w:r>
      <w:r>
        <w:t>тов/</w:t>
      </w:r>
      <w:r w:rsidRPr="0083494D">
        <w:t xml:space="preserve">сканирований есть </w:t>
      </w:r>
    </w:p>
    <w:p w:rsidR="00910038" w:rsidRDefault="00910038" w:rsidP="00910038">
      <w:pPr>
        <w:ind w:firstLine="454"/>
        <w:jc w:val="both"/>
      </w:pPr>
    </w:p>
    <w:p w:rsidR="00910038" w:rsidRPr="0083494D" w:rsidRDefault="00910038" w:rsidP="00F6153C">
      <w:pPr>
        <w:ind w:left="1416" w:firstLine="708"/>
        <w:jc w:val="center"/>
      </w:pPr>
      <w:r w:rsidRPr="0083494D">
        <w:rPr>
          <w:i/>
          <w:lang w:val="en-US"/>
        </w:rPr>
        <w:t>P</w:t>
      </w:r>
      <w:r w:rsidRPr="0083494D">
        <w:rPr>
          <w:i/>
        </w:rPr>
        <w:t>(</w:t>
      </w:r>
      <w:r w:rsidRPr="0083494D">
        <w:rPr>
          <w:i/>
          <w:lang w:val="en-US"/>
        </w:rPr>
        <w:t>N</w:t>
      </w:r>
      <w:r w:rsidRPr="0083494D">
        <w:rPr>
          <w:i/>
        </w:rPr>
        <w:t xml:space="preserve">) = 1 </w:t>
      </w:r>
      <w:r w:rsidRPr="0083494D">
        <w:t xml:space="preserve">– </w:t>
      </w:r>
      <w:r w:rsidRPr="0083494D">
        <w:rPr>
          <w:i/>
        </w:rPr>
        <w:t xml:space="preserve">(1 </w:t>
      </w:r>
      <w:r w:rsidRPr="0083494D">
        <w:t xml:space="preserve">– </w:t>
      </w:r>
      <w:r w:rsidRPr="0083494D">
        <w:rPr>
          <w:i/>
          <w:lang w:val="en-US"/>
        </w:rPr>
        <w:t>p</w:t>
      </w:r>
      <w:r w:rsidRPr="0083494D">
        <w:rPr>
          <w:i/>
        </w:rPr>
        <w:t>)</w:t>
      </w:r>
      <w:r w:rsidRPr="0083494D">
        <w:rPr>
          <w:i/>
          <w:vertAlign w:val="superscript"/>
          <w:lang w:val="en-US"/>
        </w:rPr>
        <w:t>N</w:t>
      </w:r>
      <w:r w:rsidR="00F6153C">
        <w:t>.</w:t>
      </w:r>
      <w:r w:rsidR="00F6153C">
        <w:tab/>
      </w:r>
      <w:r w:rsidR="00F6153C">
        <w:tab/>
      </w:r>
      <w:r w:rsidR="00F6153C">
        <w:tab/>
      </w:r>
      <w:r w:rsidRPr="0083494D">
        <w:t>(4.</w:t>
      </w:r>
      <w:r>
        <w:t>3</w:t>
      </w:r>
      <w:r w:rsidRPr="0083494D">
        <w:t>.1)</w:t>
      </w:r>
    </w:p>
    <w:p w:rsidR="00910038" w:rsidRDefault="00910038" w:rsidP="00910038">
      <w:pPr>
        <w:ind w:firstLine="454"/>
        <w:jc w:val="both"/>
      </w:pPr>
    </w:p>
    <w:p w:rsidR="00910038" w:rsidRPr="0083494D" w:rsidRDefault="00910038" w:rsidP="00910038">
      <w:pPr>
        <w:ind w:firstLine="426"/>
        <w:jc w:val="both"/>
      </w:pPr>
      <w:r w:rsidRPr="0083494D">
        <w:t xml:space="preserve">Пусть, например, </w:t>
      </w:r>
      <w:r w:rsidRPr="0083494D">
        <w:rPr>
          <w:i/>
        </w:rPr>
        <w:t>Т</w:t>
      </w:r>
      <w:r w:rsidRPr="00DC4FF9">
        <w:rPr>
          <w:vertAlign w:val="subscript"/>
        </w:rPr>
        <w:t>и</w:t>
      </w:r>
      <w:r w:rsidRPr="0083494D">
        <w:rPr>
          <w:i/>
          <w:vertAlign w:val="subscript"/>
        </w:rPr>
        <w:t xml:space="preserve"> </w:t>
      </w:r>
      <w:r w:rsidRPr="0083494D">
        <w:rPr>
          <w:i/>
        </w:rPr>
        <w:t>=15 сек</w:t>
      </w:r>
      <w:r w:rsidRPr="0083494D">
        <w:t xml:space="preserve">, ширина ГЛДН источника равна </w:t>
      </w:r>
      <w:r w:rsidRPr="0083494D">
        <w:rPr>
          <w:i/>
        </w:rPr>
        <w:t>1º</w:t>
      </w:r>
      <w:r w:rsidRPr="0083494D">
        <w:t>, ск</w:t>
      </w:r>
      <w:r w:rsidRPr="0083494D">
        <w:t>о</w:t>
      </w:r>
      <w:r w:rsidRPr="0083494D">
        <w:t xml:space="preserve">рость МВА приемника </w:t>
      </w:r>
      <w:r w:rsidRPr="0083494D">
        <w:rPr>
          <w:i/>
        </w:rPr>
        <w:t>1/20 об/мин,</w:t>
      </w:r>
      <w:r w:rsidRPr="0083494D">
        <w:t xml:space="preserve"> ширина ГЛДН = </w:t>
      </w:r>
      <w:r w:rsidRPr="0083494D">
        <w:rPr>
          <w:i/>
        </w:rPr>
        <w:t>1º</w:t>
      </w:r>
      <w:r w:rsidRPr="0083494D">
        <w:t xml:space="preserve">. Тогда, </w:t>
      </w:r>
      <w:r w:rsidRPr="0083494D">
        <w:rPr>
          <w:i/>
        </w:rPr>
        <w:t>Δ</w:t>
      </w:r>
      <w:r w:rsidRPr="00DC4FF9">
        <w:rPr>
          <w:vertAlign w:val="subscript"/>
        </w:rPr>
        <w:t>и</w:t>
      </w:r>
      <w:r w:rsidRPr="0083494D">
        <w:rPr>
          <w:i/>
        </w:rPr>
        <w:t xml:space="preserve"> ≈ 40мс, Δ</w:t>
      </w:r>
      <w:r w:rsidRPr="00DC4FF9">
        <w:rPr>
          <w:vertAlign w:val="subscript"/>
        </w:rPr>
        <w:t>п</w:t>
      </w:r>
      <w:r w:rsidRPr="0083494D">
        <w:rPr>
          <w:i/>
        </w:rPr>
        <w:t xml:space="preserve"> ≈ 3с</w:t>
      </w:r>
      <w:r w:rsidRPr="0083494D">
        <w:t xml:space="preserve"> и </w:t>
      </w:r>
      <w:r w:rsidRPr="0083494D">
        <w:rPr>
          <w:i/>
        </w:rPr>
        <w:t>р ≈ 1/5.</w:t>
      </w:r>
      <w:r w:rsidRPr="0083494D">
        <w:t xml:space="preserve"> Построив график функции (4.</w:t>
      </w:r>
      <w:r>
        <w:t>3</w:t>
      </w:r>
      <w:r w:rsidRPr="0083494D">
        <w:t>.1) получим, что для д</w:t>
      </w:r>
      <w:r w:rsidRPr="0083494D">
        <w:t>о</w:t>
      </w:r>
      <w:r w:rsidRPr="0083494D">
        <w:t xml:space="preserve">стижения </w:t>
      </w:r>
      <w:r w:rsidRPr="0083494D">
        <w:rPr>
          <w:i/>
        </w:rPr>
        <w:t>Р(</w:t>
      </w:r>
      <w:r w:rsidRPr="0083494D">
        <w:rPr>
          <w:i/>
          <w:lang w:val="en-US"/>
        </w:rPr>
        <w:t>N</w:t>
      </w:r>
      <w:r w:rsidRPr="0083494D">
        <w:rPr>
          <w:i/>
        </w:rPr>
        <w:t>) ≈ 0,95</w:t>
      </w:r>
      <w:r w:rsidRPr="0083494D">
        <w:t xml:space="preserve"> должно быть </w:t>
      </w:r>
      <w:r w:rsidRPr="0083494D">
        <w:rPr>
          <w:i/>
          <w:lang w:val="en-US"/>
        </w:rPr>
        <w:t>N</w:t>
      </w:r>
      <w:r w:rsidRPr="0083494D">
        <w:rPr>
          <w:i/>
        </w:rPr>
        <w:t xml:space="preserve"> ≈ 15</w:t>
      </w:r>
      <w:r w:rsidRPr="0083494D">
        <w:t xml:space="preserve">. При круговом вращении МВА приемника для достижения указанной вероятности потребуется порядка </w:t>
      </w:r>
      <w:r w:rsidRPr="0083494D">
        <w:rPr>
          <w:i/>
        </w:rPr>
        <w:t xml:space="preserve">20×15 = 300 </w:t>
      </w:r>
      <w:r w:rsidRPr="0083494D">
        <w:t xml:space="preserve">минут. При обзоре сектора </w:t>
      </w:r>
      <w:r w:rsidRPr="0083494D">
        <w:rPr>
          <w:i/>
        </w:rPr>
        <w:t>15º</w:t>
      </w:r>
      <w:r w:rsidRPr="0083494D">
        <w:t xml:space="preserve"> это время сокращается до </w:t>
      </w:r>
      <w:r w:rsidRPr="0083494D">
        <w:rPr>
          <w:i/>
        </w:rPr>
        <w:t xml:space="preserve">12,5 </w:t>
      </w:r>
      <w:r w:rsidRPr="0083494D">
        <w:t>минут.</w:t>
      </w:r>
      <w:r>
        <w:t xml:space="preserve"> Эти времена в реальных условиях работы подобных систем обычно неприемлемо велики и приходится прибегать к информации, п</w:t>
      </w:r>
      <w:r>
        <w:t>о</w:t>
      </w:r>
      <w:r>
        <w:t xml:space="preserve">лученной из других источников. </w:t>
      </w:r>
    </w:p>
    <w:p w:rsidR="00910038" w:rsidRPr="0083494D" w:rsidRDefault="00910038" w:rsidP="00910038">
      <w:pPr>
        <w:ind w:firstLine="454"/>
        <w:jc w:val="both"/>
      </w:pPr>
      <w:r w:rsidRPr="0083494D">
        <w:t>Поскольку ПРЛС является скрытной системой, то можно допустить достаточно длительное наблюдение за средой и накопление радиоко</w:t>
      </w:r>
      <w:r w:rsidRPr="0083494D">
        <w:t>н</w:t>
      </w:r>
      <w:r w:rsidRPr="0083494D">
        <w:t>тактов как по ГЛДН, так и по БЛДН. Последующей статистической о</w:t>
      </w:r>
      <w:r w:rsidRPr="0083494D">
        <w:t>б</w:t>
      </w:r>
      <w:r w:rsidRPr="0083494D">
        <w:t>работкой можно выделить контакты по ГЛДН чисто программными средствами. Этот подход не требует дополнительных затрат на аппара</w:t>
      </w:r>
      <w:r w:rsidRPr="0083494D">
        <w:t>т</w:t>
      </w:r>
      <w:r w:rsidRPr="0083494D">
        <w:t>ные средства, но способен дать аналогичные показатели эффективности (за исключением времени решения задачи). Он может использоваться и совместно с каналами КБЛ, повышая общую эффективность системы.</w:t>
      </w:r>
    </w:p>
    <w:p w:rsidR="00910038" w:rsidRPr="0083494D" w:rsidRDefault="00910038" w:rsidP="00910038">
      <w:pPr>
        <w:ind w:firstLine="454"/>
        <w:jc w:val="both"/>
      </w:pPr>
      <w:r w:rsidRPr="0083494D">
        <w:t>В реальной ситуации решения рассматриваемой задачи параметры движения антенн и длительностей радиоконтактов имеют следующие х</w:t>
      </w:r>
      <w:r w:rsidRPr="0083494D">
        <w:t>а</w:t>
      </w:r>
      <w:r w:rsidRPr="0083494D">
        <w:t>рактеристики.</w:t>
      </w:r>
    </w:p>
    <w:p w:rsidR="00910038" w:rsidRPr="0083494D" w:rsidRDefault="00910038" w:rsidP="00910038">
      <w:pPr>
        <w:ind w:firstLine="454"/>
        <w:jc w:val="both"/>
      </w:pPr>
      <w:r w:rsidRPr="0083494D">
        <w:t xml:space="preserve">МВА приемника вращается, а чаще сканирует, с малыми скоростями порядка </w:t>
      </w:r>
      <w:r w:rsidRPr="0083494D">
        <w:rPr>
          <w:i/>
        </w:rPr>
        <w:t>1/20…1 об/мин.</w:t>
      </w:r>
      <w:r w:rsidRPr="0083494D">
        <w:t xml:space="preserve"> Ширина ее ГЛДН находится в пределах </w:t>
      </w:r>
      <w:r w:rsidRPr="0083494D">
        <w:rPr>
          <w:i/>
        </w:rPr>
        <w:t>0,5 … 10</w:t>
      </w:r>
      <w:r w:rsidRPr="0083494D">
        <w:t xml:space="preserve"> градусов. Соответственно, время радиоконтакта по ГЛДН  составляет от </w:t>
      </w:r>
      <w:r w:rsidRPr="0083494D">
        <w:rPr>
          <w:i/>
        </w:rPr>
        <w:t>0,1</w:t>
      </w:r>
      <w:r w:rsidRPr="0083494D">
        <w:t xml:space="preserve"> до </w:t>
      </w:r>
      <w:r w:rsidRPr="0083494D">
        <w:rPr>
          <w:i/>
        </w:rPr>
        <w:t>30</w:t>
      </w:r>
      <w:r w:rsidRPr="0083494D">
        <w:t xml:space="preserve"> секунд. </w:t>
      </w:r>
    </w:p>
    <w:p w:rsidR="00910038" w:rsidRPr="0083494D" w:rsidRDefault="00910038" w:rsidP="00910038">
      <w:pPr>
        <w:ind w:firstLine="454"/>
        <w:jc w:val="both"/>
      </w:pPr>
      <w:r w:rsidRPr="0083494D">
        <w:t xml:space="preserve">МВА источника работает  в режиме активной локации и посему вращается существенно быстрее -  в пределах </w:t>
      </w:r>
      <w:r w:rsidRPr="0083494D">
        <w:rPr>
          <w:i/>
        </w:rPr>
        <w:t>1…60 об/мин.</w:t>
      </w:r>
      <w:r w:rsidRPr="0083494D">
        <w:t xml:space="preserve"> Ширина ГЛДН при этом не превышает единиц градусов, т.е. длительность ради</w:t>
      </w:r>
      <w:r w:rsidRPr="0083494D">
        <w:t>о</w:t>
      </w:r>
      <w:r w:rsidRPr="0083494D">
        <w:t>контактов по БЛДН МВА приемника имеют порядок десятков миллис</w:t>
      </w:r>
      <w:r w:rsidRPr="0083494D">
        <w:t>е</w:t>
      </w:r>
      <w:r w:rsidRPr="0083494D">
        <w:t>кунд.</w:t>
      </w:r>
    </w:p>
    <w:p w:rsidR="00910038" w:rsidRPr="0083494D" w:rsidRDefault="00910038" w:rsidP="00910038">
      <w:pPr>
        <w:ind w:firstLine="454"/>
        <w:jc w:val="both"/>
      </w:pPr>
      <w:r w:rsidRPr="0083494D">
        <w:t>При отсутствии априорной информации о возможном расположении целей необходимо решать задачу пеленгования в средней зоне и в усл</w:t>
      </w:r>
      <w:r w:rsidRPr="0083494D">
        <w:t>о</w:t>
      </w:r>
      <w:r w:rsidRPr="0083494D">
        <w:t>виях, когда боковые контакты происходят гораздо чаще, чем  прямые. Действительно, периоды оборота МВА источника могут составлять ед</w:t>
      </w:r>
      <w:r w:rsidRPr="0083494D">
        <w:t>и</w:t>
      </w:r>
      <w:r w:rsidRPr="0083494D">
        <w:t>ницы секунд, в то время как периоды сканирования МВА приемника с</w:t>
      </w:r>
      <w:r w:rsidRPr="0083494D">
        <w:t>о</w:t>
      </w:r>
      <w:r w:rsidRPr="0083494D">
        <w:t xml:space="preserve">ставляют единицы минут (условно можно сказать, что здесь отношение «сигнал/шум» порядка всего </w:t>
      </w:r>
      <w:r w:rsidRPr="0083494D">
        <w:rPr>
          <w:i/>
        </w:rPr>
        <w:t>1/60</w:t>
      </w:r>
      <w:r w:rsidRPr="0083494D">
        <w:t>). Для выделения «сигнала», т.е. исти</w:t>
      </w:r>
      <w:r w:rsidRPr="0083494D">
        <w:t>н</w:t>
      </w:r>
      <w:r w:rsidRPr="0083494D">
        <w:lastRenderedPageBreak/>
        <w:t>ного направления на цель, необходимо накопление состоятельной стат</w:t>
      </w:r>
      <w:r w:rsidRPr="0083494D">
        <w:t>и</w:t>
      </w:r>
      <w:r w:rsidRPr="0083494D">
        <w:t>стики радиоконтактов всех видов в пределах соответствующего време</w:t>
      </w:r>
      <w:r w:rsidRPr="0083494D">
        <w:t>н</w:t>
      </w:r>
      <w:r w:rsidRPr="0083494D">
        <w:t>ного окна наблюдений. Длительность этого окна должна согласовываться с кинематикой взаимного движения носителя ПРЛС и целей. В частн</w:t>
      </w:r>
      <w:r w:rsidRPr="0083494D">
        <w:t>о</w:t>
      </w:r>
      <w:r w:rsidRPr="0083494D">
        <w:t>сти, желательно (но на практике – не гарантировано), чтобы на интервале наблюдения можно было бы полагать, что вектор скорости цели посто</w:t>
      </w:r>
      <w:r w:rsidRPr="0083494D">
        <w:t>я</w:t>
      </w:r>
      <w:r w:rsidRPr="0083494D">
        <w:t>нен (цель идет одним галсом). Для этого следует минимизировать дл</w:t>
      </w:r>
      <w:r w:rsidRPr="0083494D">
        <w:t>и</w:t>
      </w:r>
      <w:r w:rsidRPr="0083494D">
        <w:t>тельность окна при условии накопления состоятельной статистики. Оч</w:t>
      </w:r>
      <w:r w:rsidRPr="0083494D">
        <w:t>е</w:t>
      </w:r>
      <w:r w:rsidRPr="0083494D">
        <w:t>видно, что длительность окна не может быть меньше нескольких периодов сканирования для накопления хотя бы нескольких прямых ко</w:t>
      </w:r>
      <w:r w:rsidRPr="0083494D">
        <w:t>н</w:t>
      </w:r>
      <w:r w:rsidRPr="0083494D">
        <w:t>тактов.</w:t>
      </w:r>
    </w:p>
    <w:p w:rsidR="00910038" w:rsidRDefault="00910038" w:rsidP="00910038">
      <w:pPr>
        <w:ind w:firstLine="454"/>
        <w:jc w:val="both"/>
      </w:pPr>
      <w:r w:rsidRPr="0083494D">
        <w:t>Положим, что в зоне обзора ПРЛС имеется цель с уникальным наб</w:t>
      </w:r>
      <w:r w:rsidRPr="0083494D">
        <w:t>о</w:t>
      </w:r>
      <w:r w:rsidRPr="0083494D">
        <w:t>ром параметров сигнала, позволяющим ее идентифицировать и сопр</w:t>
      </w:r>
      <w:r w:rsidRPr="0083494D">
        <w:t>о</w:t>
      </w:r>
      <w:r w:rsidRPr="0083494D">
        <w:t>вождать отдельно от других целей. Необходимые для решения по ней з</w:t>
      </w:r>
      <w:r w:rsidRPr="0083494D">
        <w:t>а</w:t>
      </w:r>
      <w:r w:rsidRPr="0083494D">
        <w:t>дачи пеленгования данные суть векторы пар</w:t>
      </w:r>
      <w:r w:rsidRPr="0083494D">
        <w:rPr>
          <w:i/>
        </w:rPr>
        <w:t xml:space="preserve"> </w:t>
      </w:r>
      <w:r w:rsidRPr="00170B39">
        <w:t>{</w:t>
      </w:r>
      <w:r w:rsidRPr="0083494D">
        <w:rPr>
          <w:i/>
        </w:rPr>
        <w:t>(П</w:t>
      </w:r>
      <w:r w:rsidRPr="0083494D">
        <w:rPr>
          <w:i/>
          <w:vertAlign w:val="subscript"/>
          <w:lang w:val="en-US"/>
        </w:rPr>
        <w:t>i</w:t>
      </w:r>
      <w:r w:rsidRPr="0083494D">
        <w:rPr>
          <w:i/>
        </w:rPr>
        <w:t xml:space="preserve">, </w:t>
      </w:r>
      <w:r w:rsidRPr="0083494D">
        <w:rPr>
          <w:i/>
          <w:lang w:val="en-US"/>
        </w:rPr>
        <w:t>t</w:t>
      </w:r>
      <w:r w:rsidRPr="0083494D">
        <w:rPr>
          <w:i/>
          <w:vertAlign w:val="subscript"/>
          <w:lang w:val="en-US"/>
        </w:rPr>
        <w:t>i</w:t>
      </w:r>
      <w:r w:rsidRPr="0083494D">
        <w:rPr>
          <w:i/>
        </w:rPr>
        <w:t>)</w:t>
      </w:r>
      <w:r w:rsidRPr="00170B39">
        <w:t>}</w:t>
      </w:r>
      <w:r w:rsidRPr="0083494D">
        <w:t xml:space="preserve">, где </w:t>
      </w:r>
      <w:r w:rsidRPr="0083494D">
        <w:rPr>
          <w:i/>
        </w:rPr>
        <w:t>П</w:t>
      </w:r>
      <w:r w:rsidRPr="0083494D">
        <w:rPr>
          <w:i/>
          <w:vertAlign w:val="subscript"/>
          <w:lang w:val="en-US"/>
        </w:rPr>
        <w:t>i</w:t>
      </w:r>
      <w:r w:rsidRPr="0083494D">
        <w:rPr>
          <w:i/>
          <w:vertAlign w:val="subscript"/>
        </w:rPr>
        <w:t xml:space="preserve"> </w:t>
      </w:r>
      <w:r w:rsidRPr="0083494D">
        <w:t xml:space="preserve">– отсчеты пеленга, </w:t>
      </w:r>
      <w:r w:rsidRPr="0083494D">
        <w:rPr>
          <w:i/>
          <w:lang w:val="en-US"/>
        </w:rPr>
        <w:t>t</w:t>
      </w:r>
      <w:r w:rsidRPr="0083494D">
        <w:rPr>
          <w:i/>
          <w:vertAlign w:val="subscript"/>
          <w:lang w:val="en-US"/>
        </w:rPr>
        <w:t>i</w:t>
      </w:r>
      <w:r w:rsidRPr="0083494D">
        <w:rPr>
          <w:i/>
        </w:rPr>
        <w:t xml:space="preserve"> </w:t>
      </w:r>
      <w:r w:rsidRPr="0083494D">
        <w:t xml:space="preserve">– реальные времена получения этих отсчетов. Если </w:t>
      </w:r>
      <w:r w:rsidRPr="0083494D">
        <w:rPr>
          <w:i/>
          <w:lang w:val="en-US"/>
        </w:rPr>
        <w:t>T</w:t>
      </w:r>
      <w:r w:rsidRPr="0083494D">
        <w:rPr>
          <w:i/>
          <w:vertAlign w:val="subscript"/>
        </w:rPr>
        <w:t>0</w:t>
      </w:r>
      <w:r w:rsidRPr="0083494D">
        <w:t xml:space="preserve"> - дл</w:t>
      </w:r>
      <w:r w:rsidRPr="0083494D">
        <w:t>и</w:t>
      </w:r>
      <w:r w:rsidRPr="0083494D">
        <w:t xml:space="preserve">тельность окна наблюдения, то отсчеты времени </w:t>
      </w:r>
      <w:r w:rsidRPr="0083494D">
        <w:rPr>
          <w:i/>
          <w:lang w:val="en-US"/>
        </w:rPr>
        <w:t>t</w:t>
      </w:r>
      <w:r w:rsidRPr="0083494D">
        <w:rPr>
          <w:i/>
          <w:vertAlign w:val="subscript"/>
          <w:lang w:val="en-US"/>
        </w:rPr>
        <w:t>i</w:t>
      </w:r>
      <w:r w:rsidRPr="0083494D">
        <w:rPr>
          <w:i/>
        </w:rPr>
        <w:t xml:space="preserve"> </w:t>
      </w:r>
      <w:r w:rsidRPr="0083494D">
        <w:t xml:space="preserve"> удовлетворяют усл</w:t>
      </w:r>
      <w:r w:rsidRPr="0083494D">
        <w:t>о</w:t>
      </w:r>
      <w:r w:rsidRPr="0083494D">
        <w:t>виям</w:t>
      </w:r>
    </w:p>
    <w:p w:rsidR="00910038" w:rsidRPr="0083494D" w:rsidRDefault="00910038" w:rsidP="00910038">
      <w:pPr>
        <w:ind w:firstLine="454"/>
        <w:jc w:val="both"/>
      </w:pPr>
    </w:p>
    <w:p w:rsidR="00910038" w:rsidRDefault="00910038" w:rsidP="00F6153C">
      <w:pPr>
        <w:ind w:left="1416" w:firstLine="708"/>
        <w:jc w:val="center"/>
      </w:pPr>
      <w:r w:rsidRPr="0083494D">
        <w:rPr>
          <w:i/>
          <w:lang w:val="en-US"/>
        </w:rPr>
        <w:t>t</w:t>
      </w:r>
      <w:r w:rsidRPr="0083494D">
        <w:rPr>
          <w:i/>
          <w:vertAlign w:val="subscript"/>
        </w:rPr>
        <w:t>0</w:t>
      </w:r>
      <w:r w:rsidRPr="0083494D">
        <w:rPr>
          <w:i/>
        </w:rPr>
        <w:t xml:space="preserve"> – </w:t>
      </w:r>
      <w:r w:rsidRPr="0083494D">
        <w:rPr>
          <w:i/>
          <w:lang w:val="en-US"/>
        </w:rPr>
        <w:t>t</w:t>
      </w:r>
      <w:r w:rsidRPr="0083494D">
        <w:rPr>
          <w:i/>
          <w:vertAlign w:val="subscript"/>
          <w:lang w:val="en-US"/>
        </w:rPr>
        <w:t>i</w:t>
      </w:r>
      <w:r w:rsidRPr="0083494D">
        <w:rPr>
          <w:i/>
        </w:rPr>
        <w:t xml:space="preserve"> ≤ </w:t>
      </w:r>
      <w:r w:rsidRPr="0083494D">
        <w:rPr>
          <w:i/>
          <w:lang w:val="en-US"/>
        </w:rPr>
        <w:t>T</w:t>
      </w:r>
      <w:r w:rsidRPr="0083494D">
        <w:rPr>
          <w:i/>
          <w:vertAlign w:val="subscript"/>
        </w:rPr>
        <w:t>0</w:t>
      </w:r>
      <w:r w:rsidRPr="0083494D">
        <w:rPr>
          <w:i/>
        </w:rPr>
        <w:t>,</w:t>
      </w:r>
      <w:r>
        <w:rPr>
          <w:i/>
        </w:rPr>
        <w:tab/>
      </w:r>
      <w:r>
        <w:rPr>
          <w:i/>
        </w:rPr>
        <w:tab/>
      </w:r>
      <w:r>
        <w:rPr>
          <w:i/>
        </w:rPr>
        <w:tab/>
      </w:r>
      <w:r w:rsidRPr="0083494D">
        <w:t>(</w:t>
      </w:r>
      <w:r w:rsidRPr="00081051">
        <w:t>4</w:t>
      </w:r>
      <w:r w:rsidRPr="0083494D">
        <w:t>.</w:t>
      </w:r>
      <w:r>
        <w:t>3</w:t>
      </w:r>
      <w:r w:rsidRPr="0083494D">
        <w:t>.</w:t>
      </w:r>
      <w:r w:rsidRPr="00081051">
        <w:t>2</w:t>
      </w:r>
      <w:r w:rsidRPr="0083494D">
        <w:t>)</w:t>
      </w:r>
    </w:p>
    <w:p w:rsidR="00910038" w:rsidRPr="0083494D" w:rsidRDefault="00910038" w:rsidP="00910038">
      <w:pPr>
        <w:ind w:firstLine="454"/>
        <w:jc w:val="both"/>
      </w:pPr>
    </w:p>
    <w:p w:rsidR="00910038" w:rsidRPr="0083494D" w:rsidRDefault="00910038" w:rsidP="00910038">
      <w:pPr>
        <w:jc w:val="both"/>
      </w:pPr>
      <w:r w:rsidRPr="0083494D">
        <w:t xml:space="preserve">где </w:t>
      </w:r>
      <w:r w:rsidRPr="0083494D">
        <w:rPr>
          <w:i/>
          <w:lang w:val="en-US"/>
        </w:rPr>
        <w:t>t</w:t>
      </w:r>
      <w:r w:rsidRPr="0083494D">
        <w:rPr>
          <w:i/>
          <w:vertAlign w:val="subscript"/>
        </w:rPr>
        <w:t>0</w:t>
      </w:r>
      <w:r w:rsidRPr="0083494D">
        <w:rPr>
          <w:i/>
        </w:rPr>
        <w:t xml:space="preserve"> </w:t>
      </w:r>
      <w:r w:rsidRPr="0083494D">
        <w:t xml:space="preserve">– самый «свежий» отсчет времени. При поступлении такого отсчета пара </w:t>
      </w:r>
      <w:r w:rsidRPr="0083494D">
        <w:rPr>
          <w:i/>
        </w:rPr>
        <w:t>(П</w:t>
      </w:r>
      <w:r w:rsidRPr="0083494D">
        <w:rPr>
          <w:i/>
          <w:vertAlign w:val="subscript"/>
        </w:rPr>
        <w:t>0</w:t>
      </w:r>
      <w:r w:rsidRPr="0083494D">
        <w:rPr>
          <w:i/>
        </w:rPr>
        <w:t xml:space="preserve">, </w:t>
      </w:r>
      <w:r w:rsidRPr="0083494D">
        <w:rPr>
          <w:i/>
          <w:lang w:val="en-US"/>
        </w:rPr>
        <w:t>t</w:t>
      </w:r>
      <w:r w:rsidRPr="0083494D">
        <w:rPr>
          <w:i/>
          <w:vertAlign w:val="subscript"/>
        </w:rPr>
        <w:t>0</w:t>
      </w:r>
      <w:r w:rsidRPr="0083494D">
        <w:rPr>
          <w:i/>
        </w:rPr>
        <w:t>)</w:t>
      </w:r>
      <w:r w:rsidRPr="0083494D">
        <w:t xml:space="preserve"> записывается в память окна наблюдения, а пары </w:t>
      </w:r>
      <w:r w:rsidRPr="0083494D">
        <w:rPr>
          <w:i/>
        </w:rPr>
        <w:t>(П</w:t>
      </w:r>
      <w:r w:rsidRPr="0083494D">
        <w:rPr>
          <w:i/>
          <w:vertAlign w:val="subscript"/>
          <w:lang w:val="en-US"/>
        </w:rPr>
        <w:t>i</w:t>
      </w:r>
      <w:r w:rsidRPr="0083494D">
        <w:rPr>
          <w:i/>
        </w:rPr>
        <w:t xml:space="preserve">, </w:t>
      </w:r>
      <w:r w:rsidRPr="0083494D">
        <w:rPr>
          <w:i/>
          <w:lang w:val="en-US"/>
        </w:rPr>
        <w:t>t</w:t>
      </w:r>
      <w:r w:rsidRPr="0083494D">
        <w:rPr>
          <w:i/>
          <w:vertAlign w:val="subscript"/>
          <w:lang w:val="en-US"/>
        </w:rPr>
        <w:t>i</w:t>
      </w:r>
      <w:r w:rsidRPr="0083494D">
        <w:rPr>
          <w:i/>
        </w:rPr>
        <w:t>)</w:t>
      </w:r>
      <w:r w:rsidRPr="0083494D">
        <w:t>, не удовлетворяющие (4.</w:t>
      </w:r>
      <w:r>
        <w:t>3</w:t>
      </w:r>
      <w:r w:rsidRPr="0083494D">
        <w:t>.2), из памяти удаляются. Такой тип памяти в пр</w:t>
      </w:r>
      <w:r w:rsidRPr="0083494D">
        <w:t>о</w:t>
      </w:r>
      <w:r w:rsidRPr="0083494D">
        <w:t xml:space="preserve">граммировании называется </w:t>
      </w:r>
      <w:r w:rsidRPr="0083494D">
        <w:rPr>
          <w:i/>
          <w:lang w:val="en-US"/>
        </w:rPr>
        <w:t>FIFO</w:t>
      </w:r>
      <w:r w:rsidRPr="0083494D">
        <w:rPr>
          <w:i/>
        </w:rPr>
        <w:t>: «</w:t>
      </w:r>
      <w:r w:rsidRPr="0083494D">
        <w:rPr>
          <w:i/>
          <w:lang w:val="en-US"/>
        </w:rPr>
        <w:t>first</w:t>
      </w:r>
      <w:r w:rsidRPr="0083494D">
        <w:rPr>
          <w:i/>
        </w:rPr>
        <w:t xml:space="preserve"> </w:t>
      </w:r>
      <w:r w:rsidRPr="0083494D">
        <w:rPr>
          <w:i/>
          <w:lang w:val="en-US"/>
        </w:rPr>
        <w:t>in</w:t>
      </w:r>
      <w:r w:rsidRPr="0083494D">
        <w:rPr>
          <w:i/>
        </w:rPr>
        <w:t xml:space="preserve"> </w:t>
      </w:r>
      <w:r w:rsidRPr="0083494D">
        <w:rPr>
          <w:i/>
          <w:lang w:val="en-US"/>
        </w:rPr>
        <w:t>first</w:t>
      </w:r>
      <w:r w:rsidRPr="0083494D">
        <w:rPr>
          <w:i/>
        </w:rPr>
        <w:t xml:space="preserve"> </w:t>
      </w:r>
      <w:r w:rsidRPr="0083494D">
        <w:rPr>
          <w:i/>
          <w:lang w:val="en-US"/>
        </w:rPr>
        <w:t>out</w:t>
      </w:r>
      <w:r w:rsidRPr="0083494D">
        <w:rPr>
          <w:i/>
        </w:rPr>
        <w:t xml:space="preserve">» </w:t>
      </w:r>
      <w:r w:rsidRPr="0083494D">
        <w:t>(«первым пришел – первым  вышел»).</w:t>
      </w:r>
    </w:p>
    <w:p w:rsidR="00910038" w:rsidRPr="0083494D" w:rsidRDefault="00910038" w:rsidP="00910038">
      <w:pPr>
        <w:ind w:firstLine="454"/>
        <w:jc w:val="both"/>
      </w:pPr>
      <w:r w:rsidRPr="0083494D">
        <w:t>Характер накапливаемых для рассматриваемой цели данных будет таким.</w:t>
      </w:r>
    </w:p>
    <w:p w:rsidR="00910038" w:rsidRPr="0083494D" w:rsidRDefault="00910038" w:rsidP="00910038">
      <w:pPr>
        <w:ind w:firstLine="454"/>
        <w:jc w:val="both"/>
      </w:pPr>
      <w:r w:rsidRPr="0083494D">
        <w:t xml:space="preserve">На каждом цикле обзора с близкой к </w:t>
      </w:r>
      <w:r w:rsidRPr="0083494D">
        <w:rPr>
          <w:i/>
        </w:rPr>
        <w:t>1</w:t>
      </w:r>
      <w:r w:rsidRPr="0083494D">
        <w:t xml:space="preserve"> вероятностью будет запом</w:t>
      </w:r>
      <w:r w:rsidRPr="0083494D">
        <w:t>и</w:t>
      </w:r>
      <w:r w:rsidRPr="0083494D">
        <w:t xml:space="preserve">наться пара    </w:t>
      </w:r>
      <w:r w:rsidRPr="0083494D">
        <w:rPr>
          <w:i/>
        </w:rPr>
        <w:t>(П</w:t>
      </w:r>
      <w:r w:rsidRPr="0083494D">
        <w:rPr>
          <w:i/>
          <w:vertAlign w:val="subscript"/>
          <w:lang w:val="en-US"/>
        </w:rPr>
        <w:t>j</w:t>
      </w:r>
      <w:r w:rsidRPr="0083494D">
        <w:rPr>
          <w:i/>
        </w:rPr>
        <w:t xml:space="preserve">, </w:t>
      </w:r>
      <w:r w:rsidRPr="0083494D">
        <w:rPr>
          <w:i/>
          <w:lang w:val="en-US"/>
        </w:rPr>
        <w:t>t</w:t>
      </w:r>
      <w:r w:rsidRPr="0083494D">
        <w:rPr>
          <w:i/>
          <w:vertAlign w:val="subscript"/>
          <w:lang w:val="en-US"/>
        </w:rPr>
        <w:t>j</w:t>
      </w:r>
      <w:r w:rsidRPr="0083494D">
        <w:rPr>
          <w:i/>
        </w:rPr>
        <w:t>)</w:t>
      </w:r>
      <w:r w:rsidRPr="0083494D">
        <w:t>, соответствующая прямому контакту. В этом соб</w:t>
      </w:r>
      <w:r w:rsidRPr="0083494D">
        <w:t>ы</w:t>
      </w:r>
      <w:r w:rsidRPr="0083494D">
        <w:t xml:space="preserve">тии </w:t>
      </w:r>
      <w:r w:rsidRPr="0083494D">
        <w:rPr>
          <w:i/>
        </w:rPr>
        <w:t>П</w:t>
      </w:r>
      <w:r w:rsidRPr="0083494D">
        <w:rPr>
          <w:i/>
          <w:vertAlign w:val="subscript"/>
          <w:lang w:val="en-US"/>
        </w:rPr>
        <w:t>j</w:t>
      </w:r>
      <w:r w:rsidRPr="0083494D">
        <w:rPr>
          <w:i/>
          <w:vertAlign w:val="subscript"/>
        </w:rPr>
        <w:t xml:space="preserve"> </w:t>
      </w:r>
      <w:r w:rsidRPr="0083494D">
        <w:rPr>
          <w:vertAlign w:val="subscript"/>
        </w:rPr>
        <w:t xml:space="preserve"> </w:t>
      </w:r>
      <w:r w:rsidRPr="0083494D">
        <w:t>содержит лишь ошибки пеленгования – оценки истинных пеле</w:t>
      </w:r>
      <w:r w:rsidRPr="0083494D">
        <w:t>н</w:t>
      </w:r>
      <w:r w:rsidRPr="0083494D">
        <w:t xml:space="preserve">гов на цель. Кроме пары </w:t>
      </w:r>
      <w:r w:rsidRPr="0083494D">
        <w:rPr>
          <w:i/>
        </w:rPr>
        <w:t>(П</w:t>
      </w:r>
      <w:r w:rsidRPr="0083494D">
        <w:rPr>
          <w:i/>
          <w:vertAlign w:val="subscript"/>
          <w:lang w:val="en-US"/>
        </w:rPr>
        <w:t>j</w:t>
      </w:r>
      <w:r w:rsidRPr="0083494D">
        <w:rPr>
          <w:i/>
        </w:rPr>
        <w:t xml:space="preserve">, </w:t>
      </w:r>
      <w:r w:rsidRPr="0083494D">
        <w:rPr>
          <w:i/>
          <w:lang w:val="en-US"/>
        </w:rPr>
        <w:t>t</w:t>
      </w:r>
      <w:r w:rsidRPr="0083494D">
        <w:rPr>
          <w:i/>
          <w:vertAlign w:val="subscript"/>
          <w:lang w:val="en-US"/>
        </w:rPr>
        <w:t>j</w:t>
      </w:r>
      <w:r w:rsidRPr="0083494D">
        <w:rPr>
          <w:i/>
        </w:rPr>
        <w:t>)</w:t>
      </w:r>
      <w:r w:rsidRPr="0083494D">
        <w:t xml:space="preserve"> возникнут пары от боковых контактов </w:t>
      </w:r>
      <w:r w:rsidRPr="00C935CC">
        <w:t>{</w:t>
      </w:r>
      <w:r w:rsidRPr="0083494D">
        <w:rPr>
          <w:i/>
        </w:rPr>
        <w:t>(П</w:t>
      </w:r>
      <w:r w:rsidRPr="0083494D">
        <w:rPr>
          <w:i/>
          <w:vertAlign w:val="subscript"/>
          <w:lang w:val="en-US"/>
        </w:rPr>
        <w:t>k</w:t>
      </w:r>
      <w:r w:rsidRPr="0083494D">
        <w:rPr>
          <w:i/>
        </w:rPr>
        <w:t xml:space="preserve">, </w:t>
      </w:r>
      <w:r w:rsidRPr="0083494D">
        <w:rPr>
          <w:i/>
          <w:lang w:val="en-US"/>
        </w:rPr>
        <w:t>t</w:t>
      </w:r>
      <w:r w:rsidRPr="0083494D">
        <w:rPr>
          <w:i/>
          <w:vertAlign w:val="subscript"/>
          <w:lang w:val="en-US"/>
        </w:rPr>
        <w:t>k</w:t>
      </w:r>
      <w:r w:rsidRPr="0083494D">
        <w:rPr>
          <w:i/>
        </w:rPr>
        <w:t>)</w:t>
      </w:r>
      <w:r w:rsidRPr="00C935CC">
        <w:t>}</w:t>
      </w:r>
      <w:r w:rsidRPr="0083494D">
        <w:t xml:space="preserve">, в которых отсчеты </w:t>
      </w:r>
      <w:r w:rsidRPr="0083494D">
        <w:rPr>
          <w:i/>
        </w:rPr>
        <w:t>П</w:t>
      </w:r>
      <w:r w:rsidRPr="0083494D">
        <w:rPr>
          <w:i/>
          <w:vertAlign w:val="subscript"/>
          <w:lang w:val="en-US"/>
        </w:rPr>
        <w:t>k</w:t>
      </w:r>
      <w:r w:rsidRPr="0083494D">
        <w:rPr>
          <w:i/>
        </w:rPr>
        <w:t xml:space="preserve"> </w:t>
      </w:r>
      <w:r w:rsidRPr="0083494D">
        <w:t xml:space="preserve"> содержат, кроме ошибок пеленгования, достаточно случайные смещения ввиду некоррелированности процессов движения антенн приемника и источника. После накопления данных от </w:t>
      </w:r>
      <w:r w:rsidRPr="0083494D">
        <w:rPr>
          <w:i/>
          <w:lang w:val="en-US"/>
        </w:rPr>
        <w:t>N</w:t>
      </w:r>
      <w:r w:rsidRPr="0083494D">
        <w:t xml:space="preserve"> циклов обзора отсчеты </w:t>
      </w:r>
      <w:r w:rsidRPr="0083494D">
        <w:rPr>
          <w:i/>
        </w:rPr>
        <w:t>П</w:t>
      </w:r>
      <w:r w:rsidRPr="0083494D">
        <w:rPr>
          <w:i/>
          <w:vertAlign w:val="subscript"/>
          <w:lang w:val="en-US"/>
        </w:rPr>
        <w:t>j</w:t>
      </w:r>
      <w:r w:rsidRPr="0083494D">
        <w:t xml:space="preserve"> сгруппируются в узком секторе, ширина кот</w:t>
      </w:r>
      <w:r w:rsidRPr="0083494D">
        <w:t>о</w:t>
      </w:r>
      <w:r w:rsidRPr="0083494D">
        <w:t>рого определяется ошибками пеленгования и угловым смещением (п</w:t>
      </w:r>
      <w:r w:rsidRPr="0083494D">
        <w:t>а</w:t>
      </w:r>
      <w:r w:rsidRPr="0083494D">
        <w:t xml:space="preserve">раллаксом) цели за время наблюдения. Отсчеты </w:t>
      </w:r>
      <w:r w:rsidRPr="0083494D">
        <w:rPr>
          <w:i/>
        </w:rPr>
        <w:t>П</w:t>
      </w:r>
      <w:r w:rsidRPr="0083494D">
        <w:rPr>
          <w:i/>
          <w:vertAlign w:val="subscript"/>
          <w:lang w:val="en-US"/>
        </w:rPr>
        <w:t>k</w:t>
      </w:r>
      <w:r w:rsidRPr="0083494D">
        <w:rPr>
          <w:i/>
        </w:rPr>
        <w:t xml:space="preserve"> </w:t>
      </w:r>
      <w:r w:rsidRPr="0083494D">
        <w:t>будут распределены во всем секторе обзора примерно равномерно.</w:t>
      </w:r>
    </w:p>
    <w:p w:rsidR="00910038" w:rsidRPr="0083494D" w:rsidRDefault="00910038" w:rsidP="00910038">
      <w:pPr>
        <w:ind w:firstLine="454"/>
        <w:jc w:val="both"/>
      </w:pPr>
      <w:r w:rsidRPr="0083494D">
        <w:t>Описываемый далее алгоритм пеленгования опирается на указанные различия двух распределений.</w:t>
      </w:r>
    </w:p>
    <w:p w:rsidR="00910038" w:rsidRPr="0083494D" w:rsidRDefault="00910038" w:rsidP="00910038">
      <w:pPr>
        <w:ind w:firstLine="454"/>
        <w:jc w:val="both"/>
      </w:pPr>
      <w:r w:rsidRPr="0083494D">
        <w:rPr>
          <w:b/>
        </w:rPr>
        <w:lastRenderedPageBreak/>
        <w:t>Шаг 1</w:t>
      </w:r>
      <w:r w:rsidRPr="0083494D">
        <w:t>. Введем булеву переменную – флаг «</w:t>
      </w:r>
      <w:r w:rsidRPr="0083494D">
        <w:rPr>
          <w:i/>
        </w:rPr>
        <w:t>Захват</w:t>
      </w:r>
      <w:r w:rsidRPr="0083494D">
        <w:t>» на сопровожд</w:t>
      </w:r>
      <w:r w:rsidRPr="0083494D">
        <w:t>е</w:t>
      </w:r>
      <w:r w:rsidRPr="0083494D">
        <w:t>ние по пеленгу с исходным состоянием «</w:t>
      </w:r>
      <w:r w:rsidRPr="0083494D">
        <w:rPr>
          <w:i/>
        </w:rPr>
        <w:t>Сброшен</w:t>
      </w:r>
      <w:r w:rsidRPr="0083494D">
        <w:t>» и целую константу</w:t>
      </w:r>
      <w:r w:rsidRPr="0083494D">
        <w:rPr>
          <w:i/>
        </w:rPr>
        <w:t xml:space="preserve"> </w:t>
      </w:r>
      <w:r w:rsidRPr="0083494D">
        <w:rPr>
          <w:i/>
          <w:lang w:val="en-US"/>
        </w:rPr>
        <w:t>R</w:t>
      </w:r>
      <w:r w:rsidRPr="0083494D">
        <w:t xml:space="preserve"> «</w:t>
      </w:r>
      <w:r w:rsidRPr="0083494D">
        <w:rPr>
          <w:i/>
        </w:rPr>
        <w:t>порог захвата</w:t>
      </w:r>
      <w:r w:rsidRPr="0083494D">
        <w:t>».</w:t>
      </w:r>
    </w:p>
    <w:p w:rsidR="00910038" w:rsidRPr="0083494D" w:rsidRDefault="00910038" w:rsidP="00910038">
      <w:pPr>
        <w:ind w:firstLine="454"/>
        <w:jc w:val="both"/>
      </w:pPr>
      <w:r w:rsidRPr="0083494D">
        <w:rPr>
          <w:b/>
        </w:rPr>
        <w:t>Шаг 2</w:t>
      </w:r>
      <w:r w:rsidRPr="0083494D">
        <w:t>. В состоянии «</w:t>
      </w:r>
      <w:r w:rsidRPr="0083494D">
        <w:rPr>
          <w:i/>
        </w:rPr>
        <w:t>Захват</w:t>
      </w:r>
      <w:r w:rsidRPr="0083494D">
        <w:t>» = «</w:t>
      </w:r>
      <w:r w:rsidRPr="0083494D">
        <w:rPr>
          <w:i/>
        </w:rPr>
        <w:t>Сброшен</w:t>
      </w:r>
      <w:r w:rsidRPr="0083494D">
        <w:t>» все поступающие отсч</w:t>
      </w:r>
      <w:r w:rsidRPr="0083494D">
        <w:t>е</w:t>
      </w:r>
      <w:r w:rsidRPr="0083494D">
        <w:t>ты</w:t>
      </w:r>
      <w:r w:rsidRPr="0083494D">
        <w:rPr>
          <w:i/>
        </w:rPr>
        <w:t xml:space="preserve"> (П</w:t>
      </w:r>
      <w:r w:rsidRPr="0083494D">
        <w:rPr>
          <w:i/>
          <w:vertAlign w:val="subscript"/>
          <w:lang w:val="en-US"/>
        </w:rPr>
        <w:t>i</w:t>
      </w:r>
      <w:r w:rsidRPr="0083494D">
        <w:rPr>
          <w:i/>
        </w:rPr>
        <w:t xml:space="preserve">, </w:t>
      </w:r>
      <w:r w:rsidRPr="0083494D">
        <w:rPr>
          <w:i/>
          <w:lang w:val="en-US"/>
        </w:rPr>
        <w:t>t</w:t>
      </w:r>
      <w:r w:rsidRPr="0083494D">
        <w:rPr>
          <w:i/>
          <w:vertAlign w:val="subscript"/>
          <w:lang w:val="en-US"/>
        </w:rPr>
        <w:t>i</w:t>
      </w:r>
      <w:r w:rsidRPr="0083494D">
        <w:rPr>
          <w:i/>
        </w:rPr>
        <w:t>)</w:t>
      </w:r>
      <w:r w:rsidRPr="0083494D">
        <w:t xml:space="preserve"> заносятся в память типа </w:t>
      </w:r>
      <w:r w:rsidRPr="0083494D">
        <w:rPr>
          <w:i/>
          <w:lang w:val="en-US"/>
        </w:rPr>
        <w:t>FIFO</w:t>
      </w:r>
      <w:r w:rsidRPr="0083494D">
        <w:rPr>
          <w:i/>
        </w:rPr>
        <w:t>,</w:t>
      </w:r>
      <w:r w:rsidRPr="0083494D">
        <w:t xml:space="preserve"> которой мы присвоим идент</w:t>
      </w:r>
      <w:r w:rsidRPr="0083494D">
        <w:t>и</w:t>
      </w:r>
      <w:r w:rsidRPr="0083494D">
        <w:t xml:space="preserve">фикатор </w:t>
      </w:r>
      <w:r w:rsidRPr="0083494D">
        <w:rPr>
          <w:i/>
          <w:lang w:val="en-US"/>
        </w:rPr>
        <w:t>Wq</w:t>
      </w:r>
      <w:r w:rsidRPr="0083494D">
        <w:rPr>
          <w:i/>
        </w:rPr>
        <w:t>.</w:t>
      </w:r>
    </w:p>
    <w:p w:rsidR="00910038" w:rsidRPr="0083494D" w:rsidRDefault="00910038" w:rsidP="00910038">
      <w:pPr>
        <w:ind w:firstLine="454"/>
        <w:jc w:val="both"/>
      </w:pPr>
      <w:r w:rsidRPr="0083494D">
        <w:rPr>
          <w:b/>
        </w:rPr>
        <w:t>Шаг 3</w:t>
      </w:r>
      <w:r w:rsidRPr="0083494D">
        <w:t xml:space="preserve">. При каждом поступлении  в </w:t>
      </w:r>
      <w:r w:rsidRPr="0083494D">
        <w:rPr>
          <w:i/>
          <w:lang w:val="en-US"/>
        </w:rPr>
        <w:t>FIFO</w:t>
      </w:r>
      <w:r w:rsidRPr="0083494D">
        <w:rPr>
          <w:i/>
        </w:rPr>
        <w:t xml:space="preserve"> </w:t>
      </w:r>
      <w:r w:rsidRPr="0083494D">
        <w:rPr>
          <w:i/>
          <w:lang w:val="en-US"/>
        </w:rPr>
        <w:t>Wq</w:t>
      </w:r>
      <w:r w:rsidRPr="0083494D">
        <w:rPr>
          <w:i/>
        </w:rPr>
        <w:t xml:space="preserve"> </w:t>
      </w:r>
      <w:r w:rsidRPr="0083494D">
        <w:t xml:space="preserve">нового отсчета </w:t>
      </w:r>
      <w:r w:rsidRPr="0083494D">
        <w:rPr>
          <w:i/>
        </w:rPr>
        <w:t>(П</w:t>
      </w:r>
      <w:r w:rsidRPr="0083494D">
        <w:rPr>
          <w:i/>
          <w:vertAlign w:val="subscript"/>
        </w:rPr>
        <w:t>0</w:t>
      </w:r>
      <w:r w:rsidRPr="0083494D">
        <w:rPr>
          <w:i/>
        </w:rPr>
        <w:t xml:space="preserve">, </w:t>
      </w:r>
      <w:r w:rsidRPr="0083494D">
        <w:rPr>
          <w:i/>
          <w:lang w:val="en-US"/>
        </w:rPr>
        <w:t>t</w:t>
      </w:r>
      <w:r w:rsidRPr="0083494D">
        <w:rPr>
          <w:i/>
          <w:vertAlign w:val="subscript"/>
        </w:rPr>
        <w:t>0</w:t>
      </w:r>
      <w:r w:rsidRPr="0083494D">
        <w:rPr>
          <w:i/>
        </w:rPr>
        <w:t>)</w:t>
      </w:r>
      <w:r w:rsidRPr="0083494D">
        <w:t xml:space="preserve"> произведем следующие действия.</w:t>
      </w:r>
    </w:p>
    <w:p w:rsidR="00910038" w:rsidRPr="0083494D" w:rsidRDefault="00910038" w:rsidP="00910038">
      <w:pPr>
        <w:ind w:firstLine="454"/>
        <w:jc w:val="both"/>
      </w:pPr>
      <w:r w:rsidRPr="0083494D">
        <w:t xml:space="preserve">Вычислим максимально возможный параллакс цели за время </w:t>
      </w:r>
      <w:r w:rsidRPr="0083494D">
        <w:rPr>
          <w:i/>
          <w:lang w:val="en-US"/>
        </w:rPr>
        <w:t>t</w:t>
      </w:r>
      <w:r w:rsidRPr="0083494D">
        <w:rPr>
          <w:i/>
          <w:vertAlign w:val="subscript"/>
        </w:rPr>
        <w:t>0</w:t>
      </w:r>
      <w:r w:rsidRPr="0083494D">
        <w:rPr>
          <w:i/>
        </w:rPr>
        <w:t xml:space="preserve"> – </w:t>
      </w:r>
      <w:r w:rsidRPr="0083494D">
        <w:rPr>
          <w:i/>
          <w:lang w:val="en-US"/>
        </w:rPr>
        <w:t>t</w:t>
      </w:r>
      <w:r w:rsidRPr="0083494D">
        <w:rPr>
          <w:i/>
          <w:vertAlign w:val="subscript"/>
          <w:lang w:val="en-US"/>
        </w:rPr>
        <w:t>n</w:t>
      </w:r>
      <w:r w:rsidRPr="0083494D">
        <w:t xml:space="preserve">, где </w:t>
      </w:r>
      <w:r w:rsidRPr="0083494D">
        <w:rPr>
          <w:i/>
          <w:lang w:val="en-US"/>
        </w:rPr>
        <w:t>t</w:t>
      </w:r>
      <w:r w:rsidRPr="0083494D">
        <w:rPr>
          <w:i/>
          <w:vertAlign w:val="subscript"/>
          <w:lang w:val="en-US"/>
        </w:rPr>
        <w:t>n</w:t>
      </w:r>
      <w:r w:rsidRPr="0083494D">
        <w:rPr>
          <w:i/>
        </w:rPr>
        <w:t xml:space="preserve"> </w:t>
      </w:r>
      <w:r w:rsidRPr="0083494D">
        <w:t xml:space="preserve">– самый старый отсчет времени в </w:t>
      </w:r>
      <w:r w:rsidRPr="0083494D">
        <w:rPr>
          <w:i/>
          <w:lang w:val="en-US"/>
        </w:rPr>
        <w:t>Wq</w:t>
      </w:r>
      <w:r w:rsidRPr="0083494D">
        <w:rPr>
          <w:i/>
        </w:rPr>
        <w:t>.</w:t>
      </w:r>
      <w:r w:rsidRPr="0083494D">
        <w:t xml:space="preserve"> Обозначим полученную в</w:t>
      </w:r>
      <w:r w:rsidRPr="0083494D">
        <w:t>е</w:t>
      </w:r>
      <w:r w:rsidRPr="0083494D">
        <w:t xml:space="preserve">личину </w:t>
      </w:r>
      <w:r w:rsidRPr="0083494D">
        <w:rPr>
          <w:i/>
          <w:lang w:val="en-US"/>
        </w:rPr>
        <w:t>Y</w:t>
      </w:r>
      <w:r w:rsidRPr="0083494D">
        <w:t>.</w:t>
      </w:r>
    </w:p>
    <w:p w:rsidR="00910038" w:rsidRPr="0083494D" w:rsidRDefault="00910038" w:rsidP="00910038">
      <w:pPr>
        <w:ind w:firstLine="454"/>
        <w:jc w:val="both"/>
      </w:pPr>
      <w:r w:rsidRPr="0083494D">
        <w:t xml:space="preserve">Построим гистограмму отсчетов </w:t>
      </w:r>
      <w:r w:rsidRPr="0083494D">
        <w:rPr>
          <w:i/>
        </w:rPr>
        <w:t>П</w:t>
      </w:r>
      <w:r w:rsidRPr="0083494D">
        <w:rPr>
          <w:i/>
          <w:vertAlign w:val="subscript"/>
          <w:lang w:val="en-US"/>
        </w:rPr>
        <w:t>i</w:t>
      </w:r>
      <w:r w:rsidRPr="0083494D">
        <w:rPr>
          <w:i/>
        </w:rPr>
        <w:t xml:space="preserve"> </w:t>
      </w:r>
      <w:r w:rsidRPr="0083494D">
        <w:t xml:space="preserve"> распределения </w:t>
      </w:r>
      <w:r w:rsidRPr="0083494D">
        <w:rPr>
          <w:i/>
          <w:lang w:val="en-US"/>
        </w:rPr>
        <w:t>Wq</w:t>
      </w:r>
      <w:r w:rsidRPr="0083494D">
        <w:rPr>
          <w:i/>
        </w:rPr>
        <w:t xml:space="preserve"> </w:t>
      </w:r>
      <w:r w:rsidRPr="0083494D">
        <w:t>– рис.4.</w:t>
      </w:r>
      <w:r>
        <w:t>3</w:t>
      </w:r>
      <w:r w:rsidRPr="0083494D">
        <w:t>.1.</w:t>
      </w:r>
      <w:r>
        <w:t xml:space="preserve"> </w:t>
      </w:r>
      <w:r w:rsidRPr="0083494D">
        <w:t>При обработке гистограмм рис.4.</w:t>
      </w:r>
      <w:r>
        <w:t>3</w:t>
      </w:r>
      <w:r w:rsidRPr="0083494D">
        <w:t xml:space="preserve">.1 необходимо производить операции не в поле </w:t>
      </w:r>
      <w:r w:rsidRPr="0083494D">
        <w:rPr>
          <w:i/>
          <w:lang w:val="en-US"/>
        </w:rPr>
        <w:t>R</w:t>
      </w:r>
      <w:r w:rsidRPr="0083494D">
        <w:rPr>
          <w:i/>
          <w:vertAlign w:val="superscript"/>
        </w:rPr>
        <w:t>1</w:t>
      </w:r>
      <w:r w:rsidRPr="0083494D">
        <w:t xml:space="preserve"> действительных чисел, а в кольце кодов пеленга </w:t>
      </w:r>
      <w:r w:rsidRPr="0083494D">
        <w:rPr>
          <w:i/>
          <w:lang w:val="en-US"/>
        </w:rPr>
        <w:t>Q</w:t>
      </w:r>
      <w:r w:rsidRPr="0083494D">
        <w:rPr>
          <w:i/>
          <w:vertAlign w:val="superscript"/>
        </w:rPr>
        <w:t>1</w:t>
      </w:r>
      <w:r w:rsidRPr="0083494D">
        <w:rPr>
          <w:i/>
        </w:rPr>
        <w:t>.</w:t>
      </w:r>
      <w:r w:rsidRPr="0083494D">
        <w:t xml:space="preserve">  Кольцо </w:t>
      </w:r>
      <w:r w:rsidRPr="0083494D">
        <w:rPr>
          <w:i/>
          <w:lang w:val="en-US"/>
        </w:rPr>
        <w:t>Q</w:t>
      </w:r>
      <w:r w:rsidRPr="0083494D">
        <w:rPr>
          <w:i/>
          <w:vertAlign w:val="superscript"/>
        </w:rPr>
        <w:t>1</w:t>
      </w:r>
      <w:r w:rsidRPr="0083494D">
        <w:t xml:space="preserve"> есть множество </w:t>
      </w:r>
      <w:r w:rsidRPr="0083494D">
        <w:rPr>
          <w:i/>
        </w:rPr>
        <w:t>{0, 1…2</w:t>
      </w:r>
      <w:r w:rsidRPr="0083494D">
        <w:rPr>
          <w:i/>
          <w:vertAlign w:val="superscript"/>
          <w:lang w:val="en-US"/>
        </w:rPr>
        <w:t>n</w:t>
      </w:r>
      <w:r w:rsidRPr="0083494D">
        <w:rPr>
          <w:i/>
        </w:rPr>
        <w:t>-1}</w:t>
      </w:r>
      <w:r w:rsidRPr="0083494D">
        <w:t xml:space="preserve">, где </w:t>
      </w:r>
      <w:r w:rsidRPr="0083494D">
        <w:rPr>
          <w:i/>
          <w:lang w:val="en-US"/>
        </w:rPr>
        <w:t>n</w:t>
      </w:r>
      <w:r w:rsidRPr="0083494D">
        <w:t xml:space="preserve"> – разрядность кодов пеленга. В кольце </w:t>
      </w:r>
      <w:r w:rsidRPr="0083494D">
        <w:rPr>
          <w:i/>
          <w:lang w:val="en-US"/>
        </w:rPr>
        <w:t>Q</w:t>
      </w:r>
      <w:r w:rsidRPr="0083494D">
        <w:rPr>
          <w:i/>
          <w:vertAlign w:val="superscript"/>
        </w:rPr>
        <w:t xml:space="preserve">1 </w:t>
      </w:r>
      <w:r w:rsidRPr="0083494D">
        <w:t xml:space="preserve">нет отношения порядка (например, за кодом </w:t>
      </w:r>
      <w:r w:rsidRPr="0083494D">
        <w:rPr>
          <w:i/>
        </w:rPr>
        <w:t>2</w:t>
      </w:r>
      <w:r w:rsidRPr="0083494D">
        <w:rPr>
          <w:i/>
          <w:vertAlign w:val="superscript"/>
          <w:lang w:val="en-US"/>
        </w:rPr>
        <w:t>n</w:t>
      </w:r>
      <w:r w:rsidRPr="0083494D">
        <w:rPr>
          <w:i/>
        </w:rPr>
        <w:t xml:space="preserve">-1 </w:t>
      </w:r>
      <w:r w:rsidRPr="0083494D">
        <w:t>при правом вращении следует код «</w:t>
      </w:r>
      <w:r w:rsidRPr="0083494D">
        <w:rPr>
          <w:i/>
        </w:rPr>
        <w:t>0</w:t>
      </w:r>
      <w:r w:rsidRPr="0083494D">
        <w:t xml:space="preserve">», но нельзя считать, что </w:t>
      </w:r>
      <w:r w:rsidRPr="0083494D">
        <w:rPr>
          <w:i/>
        </w:rPr>
        <w:t>0&gt;2</w:t>
      </w:r>
      <w:r w:rsidRPr="0083494D">
        <w:rPr>
          <w:i/>
          <w:vertAlign w:val="superscript"/>
          <w:lang w:val="en-US"/>
        </w:rPr>
        <w:t>n</w:t>
      </w:r>
      <w:r w:rsidRPr="0083494D">
        <w:rPr>
          <w:i/>
        </w:rPr>
        <w:t>-1</w:t>
      </w:r>
      <w:r w:rsidRPr="0083494D">
        <w:t xml:space="preserve">). В силу этого, положение скользящего окна вблизи кодов </w:t>
      </w:r>
      <w:r w:rsidRPr="0083494D">
        <w:rPr>
          <w:i/>
        </w:rPr>
        <w:t>0</w:t>
      </w:r>
      <w:r w:rsidRPr="0083494D">
        <w:t xml:space="preserve"> и </w:t>
      </w:r>
      <w:r w:rsidRPr="0083494D">
        <w:rPr>
          <w:i/>
        </w:rPr>
        <w:t>2</w:t>
      </w:r>
      <w:r w:rsidRPr="0083494D">
        <w:rPr>
          <w:i/>
          <w:vertAlign w:val="superscript"/>
          <w:lang w:val="en-US"/>
        </w:rPr>
        <w:t>n</w:t>
      </w:r>
      <w:r w:rsidRPr="0083494D">
        <w:rPr>
          <w:i/>
        </w:rPr>
        <w:t xml:space="preserve">-1 </w:t>
      </w:r>
      <w:r w:rsidRPr="0083494D">
        <w:t>содержит разрыв н</w:t>
      </w:r>
      <w:r w:rsidRPr="0083494D">
        <w:t>е</w:t>
      </w:r>
      <w:r w:rsidRPr="0083494D">
        <w:t xml:space="preserve">прерывности в поле </w:t>
      </w:r>
      <w:r w:rsidRPr="0083494D">
        <w:rPr>
          <w:i/>
          <w:lang w:val="en-US"/>
        </w:rPr>
        <w:t>R</w:t>
      </w:r>
      <w:r w:rsidRPr="0083494D">
        <w:rPr>
          <w:i/>
          <w:vertAlign w:val="superscript"/>
        </w:rPr>
        <w:t>1</w:t>
      </w:r>
      <w:r w:rsidRPr="0083494D">
        <w:t>. Стандартная арифметика компьютеров оперирует именно в поле</w:t>
      </w:r>
      <w:r w:rsidRPr="0083494D">
        <w:rPr>
          <w:i/>
        </w:rPr>
        <w:t xml:space="preserve"> </w:t>
      </w:r>
      <w:r w:rsidRPr="0083494D">
        <w:rPr>
          <w:i/>
          <w:lang w:val="en-US"/>
        </w:rPr>
        <w:t>R</w:t>
      </w:r>
      <w:r w:rsidRPr="0083494D">
        <w:rPr>
          <w:i/>
          <w:vertAlign w:val="superscript"/>
        </w:rPr>
        <w:t>1</w:t>
      </w:r>
      <w:r w:rsidRPr="0083494D">
        <w:t xml:space="preserve"> и для устранения разрыва непрерывности следует ра</w:t>
      </w:r>
      <w:r w:rsidRPr="0083494D">
        <w:t>с</w:t>
      </w:r>
      <w:r w:rsidRPr="0083494D">
        <w:t xml:space="preserve">ширить кольцо </w:t>
      </w:r>
      <w:r w:rsidRPr="0083494D">
        <w:rPr>
          <w:i/>
          <w:lang w:val="en-US"/>
        </w:rPr>
        <w:t>Q</w:t>
      </w:r>
      <w:r w:rsidRPr="0083494D">
        <w:rPr>
          <w:i/>
          <w:vertAlign w:val="superscript"/>
        </w:rPr>
        <w:t>1</w:t>
      </w:r>
      <w:r w:rsidRPr="0083494D">
        <w:rPr>
          <w:i/>
        </w:rPr>
        <w:t xml:space="preserve"> </w:t>
      </w:r>
      <w:r w:rsidRPr="0083494D">
        <w:t xml:space="preserve">на коды </w:t>
      </w:r>
      <w:r w:rsidRPr="0083494D">
        <w:rPr>
          <w:i/>
        </w:rPr>
        <w:t>2</w:t>
      </w:r>
      <w:r w:rsidRPr="0083494D">
        <w:rPr>
          <w:i/>
          <w:vertAlign w:val="superscript"/>
          <w:lang w:val="en-US"/>
        </w:rPr>
        <w:t>n</w:t>
      </w:r>
      <w:r w:rsidRPr="0083494D">
        <w:rPr>
          <w:i/>
        </w:rPr>
        <w:t>, 2</w:t>
      </w:r>
      <w:r w:rsidRPr="0083494D">
        <w:rPr>
          <w:i/>
          <w:vertAlign w:val="superscript"/>
          <w:lang w:val="en-US"/>
        </w:rPr>
        <w:t>n</w:t>
      </w:r>
      <w:r w:rsidRPr="0083494D">
        <w:rPr>
          <w:i/>
        </w:rPr>
        <w:t>+1, …2</w:t>
      </w:r>
      <w:r w:rsidRPr="0083494D">
        <w:rPr>
          <w:i/>
          <w:vertAlign w:val="superscript"/>
          <w:lang w:val="en-US"/>
        </w:rPr>
        <w:t>n</w:t>
      </w:r>
      <w:r w:rsidRPr="0083494D">
        <w:rPr>
          <w:i/>
        </w:rPr>
        <w:t>+</w:t>
      </w:r>
      <w:r w:rsidRPr="0083494D">
        <w:rPr>
          <w:i/>
          <w:lang w:val="en-US"/>
        </w:rPr>
        <w:t>Y</w:t>
      </w:r>
      <w:r w:rsidRPr="0083494D">
        <w:rPr>
          <w:i/>
        </w:rPr>
        <w:t>-1</w:t>
      </w:r>
      <w:r w:rsidRPr="0083494D">
        <w:t xml:space="preserve">  (см. рис. 4.</w:t>
      </w:r>
      <w:r>
        <w:t>3</w:t>
      </w:r>
      <w:r w:rsidRPr="0083494D">
        <w:t xml:space="preserve">.1). Эти коды соответствует значениям пеленга </w:t>
      </w:r>
      <w:r w:rsidRPr="0083494D">
        <w:rPr>
          <w:i/>
        </w:rPr>
        <w:t>360</w:t>
      </w:r>
      <w:r w:rsidRPr="0083494D">
        <w:rPr>
          <w:i/>
          <w:vertAlign w:val="superscript"/>
        </w:rPr>
        <w:t>0</w:t>
      </w:r>
      <w:r w:rsidRPr="0083494D">
        <w:t xml:space="preserve"> и более. В ячейки гистограммы </w:t>
      </w:r>
      <w:r w:rsidRPr="0083494D">
        <w:rPr>
          <w:i/>
        </w:rPr>
        <w:t>2</w:t>
      </w:r>
      <w:r w:rsidRPr="0083494D">
        <w:rPr>
          <w:i/>
          <w:vertAlign w:val="superscript"/>
          <w:lang w:val="en-US"/>
        </w:rPr>
        <w:t>n</w:t>
      </w:r>
      <w:r w:rsidRPr="0083494D">
        <w:rPr>
          <w:i/>
        </w:rPr>
        <w:t>, 2</w:t>
      </w:r>
      <w:r w:rsidRPr="0083494D">
        <w:rPr>
          <w:i/>
          <w:vertAlign w:val="superscript"/>
          <w:lang w:val="en-US"/>
        </w:rPr>
        <w:t>n</w:t>
      </w:r>
      <w:r w:rsidRPr="0083494D">
        <w:rPr>
          <w:i/>
        </w:rPr>
        <w:t>+1, …2</w:t>
      </w:r>
      <w:r w:rsidRPr="0083494D">
        <w:rPr>
          <w:i/>
          <w:vertAlign w:val="superscript"/>
          <w:lang w:val="en-US"/>
        </w:rPr>
        <w:t>n</w:t>
      </w:r>
      <w:r w:rsidRPr="0083494D">
        <w:rPr>
          <w:i/>
        </w:rPr>
        <w:t>+</w:t>
      </w:r>
      <w:r w:rsidRPr="0083494D">
        <w:rPr>
          <w:i/>
          <w:lang w:val="en-US"/>
        </w:rPr>
        <w:t>Y</w:t>
      </w:r>
      <w:r w:rsidRPr="0083494D">
        <w:rPr>
          <w:i/>
        </w:rPr>
        <w:t xml:space="preserve">-1 </w:t>
      </w:r>
      <w:r w:rsidRPr="0083494D">
        <w:t xml:space="preserve">переносятся значения из ячеек </w:t>
      </w:r>
      <w:r w:rsidRPr="0083494D">
        <w:rPr>
          <w:i/>
        </w:rPr>
        <w:t>0,..,</w:t>
      </w:r>
      <w:r w:rsidRPr="0083494D">
        <w:rPr>
          <w:i/>
          <w:lang w:val="en-US"/>
        </w:rPr>
        <w:t>Y</w:t>
      </w:r>
      <w:r w:rsidRPr="0083494D">
        <w:rPr>
          <w:i/>
        </w:rPr>
        <w:t>-1</w:t>
      </w:r>
      <w:r w:rsidRPr="0083494D">
        <w:t>,  а конечное пол</w:t>
      </w:r>
      <w:r w:rsidRPr="0083494D">
        <w:t>о</w:t>
      </w:r>
      <w:r w:rsidRPr="0083494D">
        <w:t xml:space="preserve">жение окна находится в коде </w:t>
      </w:r>
      <w:r w:rsidRPr="0083494D">
        <w:rPr>
          <w:i/>
        </w:rPr>
        <w:t>2</w:t>
      </w:r>
      <w:r w:rsidRPr="0083494D">
        <w:rPr>
          <w:i/>
          <w:vertAlign w:val="superscript"/>
          <w:lang w:val="en-US"/>
        </w:rPr>
        <w:t>n</w:t>
      </w:r>
      <w:r w:rsidRPr="0083494D">
        <w:rPr>
          <w:i/>
        </w:rPr>
        <w:t>-1.</w:t>
      </w:r>
      <w:r w:rsidRPr="0083494D">
        <w:t xml:space="preserve"> </w:t>
      </w:r>
    </w:p>
    <w:p w:rsidR="00910038" w:rsidRDefault="00910038" w:rsidP="00910038">
      <w:pPr>
        <w:ind w:firstLine="454"/>
        <w:jc w:val="both"/>
      </w:pPr>
      <w:r w:rsidRPr="0083494D">
        <w:t xml:space="preserve">Просканируем скользящим пространственным окном – сектором шириной </w:t>
      </w:r>
      <w:r w:rsidRPr="0083494D">
        <w:rPr>
          <w:i/>
          <w:lang w:val="en-US"/>
        </w:rPr>
        <w:t>Y</w:t>
      </w:r>
      <w:r w:rsidRPr="0083494D">
        <w:t xml:space="preserve"> – построенную гистограмму, подсчитывая в каждом полож</w:t>
      </w:r>
      <w:r w:rsidRPr="0083494D">
        <w:t>е</w:t>
      </w:r>
      <w:r w:rsidRPr="0083494D">
        <w:t xml:space="preserve">нии окна суммарное число принадлежащих ему отсчетов – «массу окна». Запомним в процессе сканирования положение окна с максимальной массой и само значение массы </w:t>
      </w:r>
      <w:r w:rsidRPr="0083494D">
        <w:rPr>
          <w:i/>
        </w:rPr>
        <w:t>М</w:t>
      </w:r>
      <w:r w:rsidRPr="0083494D">
        <w:t>.</w:t>
      </w:r>
    </w:p>
    <w:p w:rsidR="00F6153C" w:rsidRDefault="00F6153C" w:rsidP="00F6153C">
      <w:pPr>
        <w:ind w:firstLine="454"/>
        <w:jc w:val="both"/>
      </w:pPr>
      <w:r w:rsidRPr="0083494D">
        <w:rPr>
          <w:b/>
        </w:rPr>
        <w:t>Шаг 4</w:t>
      </w:r>
      <w:r w:rsidRPr="0083494D">
        <w:t>. Если выполняется условие</w:t>
      </w:r>
    </w:p>
    <w:p w:rsidR="00F6153C" w:rsidRPr="0083494D" w:rsidRDefault="00F6153C" w:rsidP="00F6153C">
      <w:pPr>
        <w:ind w:firstLine="454"/>
        <w:jc w:val="both"/>
      </w:pPr>
    </w:p>
    <w:p w:rsidR="00F6153C" w:rsidRPr="0083494D" w:rsidRDefault="00F6153C" w:rsidP="00F6153C">
      <w:pPr>
        <w:jc w:val="center"/>
      </w:pPr>
      <w:r w:rsidRPr="0083494D">
        <w:rPr>
          <w:i/>
          <w:lang w:val="en-US"/>
        </w:rPr>
        <w:t>M</w:t>
      </w:r>
      <w:r w:rsidRPr="0083494D">
        <w:rPr>
          <w:i/>
        </w:rPr>
        <w:t xml:space="preserve">  ≥ </w:t>
      </w:r>
      <w:r w:rsidRPr="0083494D">
        <w:rPr>
          <w:i/>
          <w:lang w:val="en-US"/>
        </w:rPr>
        <w:t>R</w:t>
      </w:r>
      <w:r>
        <w:t>,</w:t>
      </w:r>
      <w:r>
        <w:tab/>
      </w:r>
      <w:r>
        <w:tab/>
      </w:r>
      <w:r>
        <w:tab/>
      </w:r>
      <w:r w:rsidRPr="0083494D">
        <w:t>(4.</w:t>
      </w:r>
      <w:r>
        <w:t>3</w:t>
      </w:r>
      <w:r w:rsidRPr="0083494D">
        <w:t>.3)</w:t>
      </w:r>
    </w:p>
    <w:p w:rsidR="00F6153C" w:rsidRDefault="00F6153C" w:rsidP="00F6153C">
      <w:pPr>
        <w:jc w:val="both"/>
      </w:pPr>
    </w:p>
    <w:p w:rsidR="00F6153C" w:rsidRPr="0083494D" w:rsidRDefault="00F6153C" w:rsidP="00F6153C">
      <w:pPr>
        <w:jc w:val="both"/>
      </w:pPr>
      <w:r w:rsidRPr="0083494D">
        <w:t>принимается решение «окно содержит отсчеты пеленга от прямых р</w:t>
      </w:r>
      <w:r w:rsidRPr="0083494D">
        <w:t>а</w:t>
      </w:r>
      <w:r w:rsidRPr="0083494D">
        <w:t>диоконтактов с целью». Флаг «</w:t>
      </w:r>
      <w:r w:rsidRPr="0083494D">
        <w:rPr>
          <w:i/>
        </w:rPr>
        <w:t>Захват</w:t>
      </w:r>
      <w:r w:rsidRPr="0083494D">
        <w:t>» переводится в состояние «</w:t>
      </w:r>
      <w:r w:rsidRPr="0083494D">
        <w:rPr>
          <w:i/>
        </w:rPr>
        <w:t>Уст</w:t>
      </w:r>
      <w:r w:rsidRPr="0083494D">
        <w:rPr>
          <w:i/>
        </w:rPr>
        <w:t>а</w:t>
      </w:r>
      <w:r w:rsidRPr="0083494D">
        <w:rPr>
          <w:i/>
        </w:rPr>
        <w:t>новлен</w:t>
      </w:r>
      <w:r w:rsidRPr="0083494D">
        <w:t xml:space="preserve">». Отсчеты </w:t>
      </w:r>
      <w:r w:rsidRPr="0083494D">
        <w:rPr>
          <w:i/>
        </w:rPr>
        <w:t>(П</w:t>
      </w:r>
      <w:r w:rsidRPr="0083494D">
        <w:rPr>
          <w:i/>
          <w:vertAlign w:val="subscript"/>
          <w:lang w:val="en-US"/>
        </w:rPr>
        <w:t>j</w:t>
      </w:r>
      <w:r w:rsidRPr="0083494D">
        <w:rPr>
          <w:i/>
        </w:rPr>
        <w:t xml:space="preserve">, </w:t>
      </w:r>
      <w:r w:rsidRPr="0083494D">
        <w:rPr>
          <w:i/>
          <w:lang w:val="en-US"/>
        </w:rPr>
        <w:t>t</w:t>
      </w:r>
      <w:r w:rsidRPr="0083494D">
        <w:rPr>
          <w:i/>
          <w:vertAlign w:val="subscript"/>
          <w:lang w:val="en-US"/>
        </w:rPr>
        <w:t>j</w:t>
      </w:r>
      <w:r w:rsidRPr="0083494D">
        <w:rPr>
          <w:i/>
        </w:rPr>
        <w:t xml:space="preserve">) </w:t>
      </w:r>
      <w:r w:rsidRPr="0083494D">
        <w:t xml:space="preserve">в окне переносятся в отдельную память типа </w:t>
      </w:r>
      <w:r w:rsidRPr="0083494D">
        <w:rPr>
          <w:i/>
          <w:lang w:val="en-US"/>
        </w:rPr>
        <w:t>FIFO</w:t>
      </w:r>
      <w:r w:rsidRPr="0083494D">
        <w:rPr>
          <w:i/>
        </w:rPr>
        <w:t>,</w:t>
      </w:r>
      <w:r w:rsidRPr="0083494D">
        <w:t xml:space="preserve"> которую обозначим через </w:t>
      </w:r>
      <w:r w:rsidRPr="0083494D">
        <w:rPr>
          <w:i/>
          <w:lang w:val="en-US"/>
        </w:rPr>
        <w:t>WQ</w:t>
      </w:r>
      <w:r w:rsidRPr="0083494D">
        <w:rPr>
          <w:i/>
        </w:rPr>
        <w:t>.</w:t>
      </w:r>
      <w:r w:rsidRPr="0083494D">
        <w:t xml:space="preserve"> Таким образом, производится ра</w:t>
      </w:r>
      <w:r w:rsidRPr="0083494D">
        <w:t>з</w:t>
      </w:r>
      <w:r w:rsidRPr="0083494D">
        <w:t xml:space="preserve">деление прямых и боковых контактов. Все последующие отсчеты </w:t>
      </w:r>
      <w:r w:rsidRPr="0083494D">
        <w:rPr>
          <w:i/>
        </w:rPr>
        <w:t>(П</w:t>
      </w:r>
      <w:r w:rsidRPr="0083494D">
        <w:rPr>
          <w:i/>
          <w:vertAlign w:val="subscript"/>
          <w:lang w:val="en-US"/>
        </w:rPr>
        <w:t>i</w:t>
      </w:r>
      <w:r w:rsidRPr="0083494D">
        <w:rPr>
          <w:i/>
        </w:rPr>
        <w:t xml:space="preserve">, </w:t>
      </w:r>
      <w:r w:rsidRPr="0083494D">
        <w:rPr>
          <w:i/>
          <w:lang w:val="en-US"/>
        </w:rPr>
        <w:t>t</w:t>
      </w:r>
      <w:r w:rsidRPr="0083494D">
        <w:rPr>
          <w:i/>
          <w:vertAlign w:val="subscript"/>
          <w:lang w:val="en-US"/>
        </w:rPr>
        <w:t>i</w:t>
      </w:r>
      <w:r w:rsidRPr="0083494D">
        <w:rPr>
          <w:i/>
        </w:rPr>
        <w:t>)</w:t>
      </w:r>
      <w:r w:rsidRPr="0083494D">
        <w:t xml:space="preserve"> при установленном флаге «</w:t>
      </w:r>
      <w:r w:rsidRPr="0083494D">
        <w:rPr>
          <w:i/>
        </w:rPr>
        <w:t>Захват</w:t>
      </w:r>
      <w:r w:rsidRPr="0083494D">
        <w:t xml:space="preserve">» проверяются на их принадлежность к прямым контактам и заносятся в память </w:t>
      </w:r>
      <w:r w:rsidRPr="0083494D">
        <w:rPr>
          <w:i/>
          <w:lang w:val="en-US"/>
        </w:rPr>
        <w:t>WQ</w:t>
      </w:r>
      <w:r w:rsidRPr="0083494D">
        <w:rPr>
          <w:i/>
        </w:rPr>
        <w:t>.</w:t>
      </w:r>
      <w:r w:rsidRPr="0083494D">
        <w:t xml:space="preserve"> Решение при этом прин</w:t>
      </w:r>
      <w:r w:rsidRPr="0083494D">
        <w:t>и</w:t>
      </w:r>
      <w:r w:rsidRPr="0083494D">
        <w:lastRenderedPageBreak/>
        <w:t xml:space="preserve">мается путем экстраполяции функции </w:t>
      </w:r>
      <w:r w:rsidRPr="0031553C">
        <w:t>{</w:t>
      </w:r>
      <w:r w:rsidRPr="0083494D">
        <w:rPr>
          <w:i/>
        </w:rPr>
        <w:t>(П</w:t>
      </w:r>
      <w:r w:rsidRPr="0083494D">
        <w:rPr>
          <w:i/>
          <w:vertAlign w:val="subscript"/>
          <w:lang w:val="en-US"/>
        </w:rPr>
        <w:t>j</w:t>
      </w:r>
      <w:r w:rsidRPr="0083494D">
        <w:rPr>
          <w:i/>
        </w:rPr>
        <w:t xml:space="preserve">, </w:t>
      </w:r>
      <w:r w:rsidRPr="0083494D">
        <w:rPr>
          <w:i/>
          <w:lang w:val="en-US"/>
        </w:rPr>
        <w:t>t</w:t>
      </w:r>
      <w:r w:rsidRPr="0083494D">
        <w:rPr>
          <w:i/>
          <w:vertAlign w:val="subscript"/>
          <w:lang w:val="en-US"/>
        </w:rPr>
        <w:t>j</w:t>
      </w:r>
      <w:r w:rsidRPr="0083494D">
        <w:rPr>
          <w:i/>
        </w:rPr>
        <w:t>)</w:t>
      </w:r>
      <w:r w:rsidRPr="0031553C">
        <w:t>}</w:t>
      </w:r>
      <w:r w:rsidRPr="0083494D">
        <w:sym w:font="Symbol" w:char="F0CE"/>
      </w:r>
      <w:r w:rsidRPr="0083494D">
        <w:rPr>
          <w:i/>
          <w:lang w:val="en-US"/>
        </w:rPr>
        <w:t>WQ</w:t>
      </w:r>
      <w:r w:rsidRPr="0083494D">
        <w:rPr>
          <w:i/>
        </w:rPr>
        <w:t xml:space="preserve"> </w:t>
      </w:r>
      <w:r w:rsidRPr="0083494D">
        <w:t>и сравнением эк</w:t>
      </w:r>
      <w:r w:rsidRPr="0083494D">
        <w:t>с</w:t>
      </w:r>
      <w:r w:rsidRPr="0083494D">
        <w:t xml:space="preserve">траполированного значения с поступившим отсчетом </w:t>
      </w:r>
      <w:r w:rsidRPr="0083494D">
        <w:rPr>
          <w:i/>
        </w:rPr>
        <w:t>П</w:t>
      </w:r>
      <w:r w:rsidRPr="0083494D">
        <w:rPr>
          <w:i/>
          <w:vertAlign w:val="subscript"/>
          <w:lang w:val="en-US"/>
        </w:rPr>
        <w:t>i</w:t>
      </w:r>
      <w:r w:rsidRPr="0083494D">
        <w:t xml:space="preserve">. </w:t>
      </w:r>
    </w:p>
    <w:p w:rsidR="00910038" w:rsidRDefault="00910038" w:rsidP="00910038">
      <w:pPr>
        <w:ind w:firstLine="454"/>
        <w:jc w:val="both"/>
      </w:pPr>
    </w:p>
    <w:p w:rsidR="00910038" w:rsidRPr="0083494D" w:rsidRDefault="00910038" w:rsidP="00F6153C">
      <w:pPr>
        <w:jc w:val="center"/>
        <w:rPr>
          <w:noProof/>
        </w:rPr>
      </w:pPr>
      <w:r>
        <w:rPr>
          <w:noProof/>
        </w:rPr>
        <w:drawing>
          <wp:inline distT="0" distB="0" distL="0" distR="0" wp14:anchorId="695238E4" wp14:editId="125D6B35">
            <wp:extent cx="3778250" cy="2292350"/>
            <wp:effectExtent l="0" t="0" r="0" b="0"/>
            <wp:docPr id="3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778250" cy="2292350"/>
                    </a:xfrm>
                    <a:prstGeom prst="rect">
                      <a:avLst/>
                    </a:prstGeom>
                    <a:noFill/>
                    <a:ln>
                      <a:noFill/>
                    </a:ln>
                  </pic:spPr>
                </pic:pic>
              </a:graphicData>
            </a:graphic>
          </wp:inline>
        </w:drawing>
      </w:r>
      <w:r>
        <w:rPr>
          <w:noProof/>
        </w:rPr>
        <mc:AlternateContent>
          <mc:Choice Requires="wps">
            <w:drawing>
              <wp:anchor distT="0" distB="0" distL="114300" distR="114300" simplePos="0" relativeHeight="251664384" behindDoc="0" locked="1" layoutInCell="1" allowOverlap="1" wp14:anchorId="6C78634C" wp14:editId="618648FA">
                <wp:simplePos x="0" y="0"/>
                <wp:positionH relativeFrom="column">
                  <wp:posOffset>583565</wp:posOffset>
                </wp:positionH>
                <wp:positionV relativeFrom="paragraph">
                  <wp:posOffset>70485</wp:posOffset>
                </wp:positionV>
                <wp:extent cx="635" cy="635"/>
                <wp:effectExtent l="0" t="0" r="0" b="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45.95pt;margin-top:5.55pt;width:.0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">
                <w10:anchorlock/>
              </v:shape>
            </w:pict>
          </mc:Fallback>
        </mc:AlternateContent>
      </w:r>
    </w:p>
    <w:p w:rsidR="00F339DD" w:rsidRPr="00BF72EE" w:rsidRDefault="00910038" w:rsidP="00F339DD">
      <w:pPr>
        <w:ind w:firstLine="426"/>
        <w:jc w:val="center"/>
        <w:rPr>
          <w:sz w:val="22"/>
          <w:szCs w:val="22"/>
        </w:rPr>
      </w:pPr>
      <w:r w:rsidRPr="00ED140F">
        <w:rPr>
          <w:sz w:val="22"/>
          <w:szCs w:val="22"/>
        </w:rPr>
        <w:t xml:space="preserve">Рис.4.3.1 Гистограмма распределения </w:t>
      </w:r>
      <w:r w:rsidRPr="00ED140F">
        <w:rPr>
          <w:i/>
          <w:sz w:val="22"/>
          <w:szCs w:val="22"/>
          <w:lang w:val="en-US"/>
        </w:rPr>
        <w:t>Wq</w:t>
      </w:r>
      <w:r w:rsidRPr="00ED140F">
        <w:rPr>
          <w:i/>
          <w:sz w:val="22"/>
          <w:szCs w:val="22"/>
        </w:rPr>
        <w:t xml:space="preserve"> </w:t>
      </w:r>
      <w:r w:rsidRPr="00ED140F">
        <w:rPr>
          <w:sz w:val="22"/>
          <w:szCs w:val="22"/>
        </w:rPr>
        <w:t>(внизу)</w:t>
      </w:r>
      <w:r>
        <w:rPr>
          <w:sz w:val="22"/>
          <w:szCs w:val="22"/>
        </w:rPr>
        <w:t xml:space="preserve"> </w:t>
      </w:r>
      <w:r w:rsidRPr="00ED140F">
        <w:rPr>
          <w:sz w:val="22"/>
          <w:szCs w:val="22"/>
        </w:rPr>
        <w:t>и результат</w:t>
      </w:r>
    </w:p>
    <w:p w:rsidR="00910038" w:rsidRPr="00ED140F" w:rsidRDefault="00910038" w:rsidP="00F339DD">
      <w:pPr>
        <w:ind w:firstLine="426"/>
        <w:jc w:val="center"/>
        <w:rPr>
          <w:sz w:val="22"/>
          <w:szCs w:val="22"/>
        </w:rPr>
      </w:pPr>
      <w:r w:rsidRPr="00ED140F">
        <w:rPr>
          <w:sz w:val="22"/>
          <w:szCs w:val="22"/>
        </w:rPr>
        <w:t xml:space="preserve">ее обработки скользящим окном </w:t>
      </w:r>
      <w:r w:rsidRPr="00ED140F">
        <w:rPr>
          <w:i/>
          <w:sz w:val="22"/>
          <w:szCs w:val="22"/>
          <w:lang w:val="en-US"/>
        </w:rPr>
        <w:t>Y</w:t>
      </w:r>
      <w:r w:rsidRPr="00ED140F">
        <w:rPr>
          <w:sz w:val="22"/>
          <w:szCs w:val="22"/>
        </w:rPr>
        <w:t xml:space="preserve"> (вверху)</w:t>
      </w:r>
    </w:p>
    <w:p w:rsidR="00910038" w:rsidRPr="0083494D" w:rsidRDefault="00910038" w:rsidP="00910038">
      <w:pPr>
        <w:ind w:firstLine="454"/>
        <w:jc w:val="both"/>
      </w:pPr>
    </w:p>
    <w:p w:rsidR="00910038" w:rsidRDefault="00910038" w:rsidP="00910038">
      <w:pPr>
        <w:ind w:firstLine="454"/>
        <w:jc w:val="both"/>
      </w:pPr>
      <w:r w:rsidRPr="0083494D">
        <w:rPr>
          <w:b/>
        </w:rPr>
        <w:t>Шаг 5</w:t>
      </w:r>
      <w:r w:rsidRPr="0083494D">
        <w:t xml:space="preserve">. При каждой модификации памяти </w:t>
      </w:r>
      <w:r w:rsidRPr="0083494D">
        <w:rPr>
          <w:i/>
          <w:lang w:val="en-US"/>
        </w:rPr>
        <w:t>WQ</w:t>
      </w:r>
      <w:r w:rsidRPr="0083494D">
        <w:rPr>
          <w:i/>
        </w:rPr>
        <w:t xml:space="preserve"> </w:t>
      </w:r>
      <w:r w:rsidRPr="0083494D">
        <w:t>производится цифр</w:t>
      </w:r>
      <w:r w:rsidRPr="0083494D">
        <w:t>о</w:t>
      </w:r>
      <w:r w:rsidRPr="0083494D">
        <w:t xml:space="preserve">вая фильтрация хранящихся в ней отсчетов </w:t>
      </w:r>
      <w:r w:rsidRPr="0019089D">
        <w:t>{</w:t>
      </w:r>
      <w:r w:rsidRPr="0083494D">
        <w:rPr>
          <w:i/>
        </w:rPr>
        <w:t>(П</w:t>
      </w:r>
      <w:r w:rsidRPr="0083494D">
        <w:rPr>
          <w:i/>
          <w:vertAlign w:val="subscript"/>
          <w:lang w:val="en-US"/>
        </w:rPr>
        <w:t>j</w:t>
      </w:r>
      <w:r w:rsidRPr="0083494D">
        <w:rPr>
          <w:i/>
        </w:rPr>
        <w:t xml:space="preserve">, </w:t>
      </w:r>
      <w:r w:rsidRPr="0083494D">
        <w:rPr>
          <w:i/>
          <w:lang w:val="en-US"/>
        </w:rPr>
        <w:t>t</w:t>
      </w:r>
      <w:r w:rsidRPr="0083494D">
        <w:rPr>
          <w:i/>
          <w:vertAlign w:val="subscript"/>
          <w:lang w:val="en-US"/>
        </w:rPr>
        <w:t>j</w:t>
      </w:r>
      <w:r w:rsidRPr="0083494D">
        <w:rPr>
          <w:i/>
        </w:rPr>
        <w:t>)</w:t>
      </w:r>
      <w:r w:rsidRPr="0019089D">
        <w:t>}</w:t>
      </w:r>
      <w:r w:rsidRPr="0083494D">
        <w:t xml:space="preserve"> в предположении, что цель идет одним галсом (в </w:t>
      </w:r>
      <w:r>
        <w:t>разделе 4.7</w:t>
      </w:r>
      <w:r w:rsidRPr="0083494D">
        <w:t xml:space="preserve"> эта процедура описывается д</w:t>
      </w:r>
      <w:r w:rsidRPr="0083494D">
        <w:t>е</w:t>
      </w:r>
      <w:r w:rsidRPr="0083494D">
        <w:t>тально). В результате вычисляется оценка текущего значения пеленга, очищенная от ошибок пеленгования. Именно с этой оценкой производи</w:t>
      </w:r>
      <w:r w:rsidRPr="0083494D">
        <w:t>т</w:t>
      </w:r>
      <w:r w:rsidRPr="0083494D">
        <w:t>ся сравнение отсчетов</w:t>
      </w:r>
      <w:r w:rsidRPr="0083494D">
        <w:rPr>
          <w:i/>
        </w:rPr>
        <w:t xml:space="preserve"> П</w:t>
      </w:r>
      <w:r w:rsidRPr="0083494D">
        <w:rPr>
          <w:i/>
          <w:vertAlign w:val="subscript"/>
          <w:lang w:val="en-US"/>
        </w:rPr>
        <w:t>i</w:t>
      </w:r>
      <w:r w:rsidRPr="0083494D">
        <w:t xml:space="preserve">  в Шаге 4 при принятии решения об их занес</w:t>
      </w:r>
      <w:r w:rsidRPr="0083494D">
        <w:t>е</w:t>
      </w:r>
      <w:r w:rsidRPr="0083494D">
        <w:t xml:space="preserve">нии в память </w:t>
      </w:r>
      <w:r w:rsidRPr="0083494D">
        <w:rPr>
          <w:i/>
          <w:lang w:val="en-US"/>
        </w:rPr>
        <w:t>WQ</w:t>
      </w:r>
      <w:r w:rsidRPr="0083494D">
        <w:t>. Принимается положительное решение, если выполн</w:t>
      </w:r>
      <w:r w:rsidRPr="0083494D">
        <w:t>я</w:t>
      </w:r>
      <w:r w:rsidRPr="0083494D">
        <w:t>ется</w:t>
      </w:r>
    </w:p>
    <w:p w:rsidR="00910038" w:rsidRPr="0083494D" w:rsidRDefault="00910038" w:rsidP="00910038">
      <w:pPr>
        <w:ind w:firstLine="454"/>
        <w:jc w:val="both"/>
      </w:pPr>
      <w:r w:rsidRPr="0083494D">
        <w:t xml:space="preserve"> </w:t>
      </w:r>
    </w:p>
    <w:p w:rsidR="00910038" w:rsidRPr="0083494D" w:rsidRDefault="00910038" w:rsidP="00F6153C">
      <w:pPr>
        <w:ind w:left="1416" w:firstLine="708"/>
        <w:jc w:val="center"/>
      </w:pPr>
      <w:r w:rsidRPr="0083494D">
        <w:rPr>
          <w:i/>
        </w:rPr>
        <w:t>|П</w:t>
      </w:r>
      <w:r w:rsidRPr="0083494D">
        <w:rPr>
          <w:i/>
          <w:vertAlign w:val="subscript"/>
          <w:lang w:val="en-US"/>
        </w:rPr>
        <w:t>i</w:t>
      </w:r>
      <w:r w:rsidRPr="0083494D">
        <w:rPr>
          <w:i/>
        </w:rPr>
        <w:t xml:space="preserve"> - П</w:t>
      </w:r>
      <w:r w:rsidRPr="0083494D">
        <w:rPr>
          <w:i/>
          <w:vertAlign w:val="subscript"/>
        </w:rPr>
        <w:t>э</w:t>
      </w:r>
      <w:r w:rsidRPr="0083494D">
        <w:rPr>
          <w:i/>
        </w:rPr>
        <w:t xml:space="preserve">| &lt; </w:t>
      </w:r>
      <w:r w:rsidRPr="0083494D">
        <w:rPr>
          <w:i/>
          <w:lang w:val="en-US"/>
        </w:rPr>
        <w:t>ε</w:t>
      </w:r>
      <w:r w:rsidR="00AA580D">
        <w:t>,</w:t>
      </w:r>
      <w:r w:rsidR="00AA580D">
        <w:tab/>
      </w:r>
      <w:r w:rsidR="00AA580D">
        <w:tab/>
      </w:r>
      <w:r>
        <w:tab/>
      </w:r>
      <w:r w:rsidRPr="0083494D">
        <w:t>(4.</w:t>
      </w:r>
      <w:r>
        <w:t>3</w:t>
      </w:r>
      <w:r w:rsidRPr="0083494D">
        <w:t>.4)</w:t>
      </w:r>
    </w:p>
    <w:p w:rsidR="00910038" w:rsidRDefault="00910038" w:rsidP="00910038">
      <w:pPr>
        <w:ind w:firstLine="454"/>
        <w:jc w:val="both"/>
      </w:pPr>
    </w:p>
    <w:p w:rsidR="00910038" w:rsidRPr="0083494D" w:rsidRDefault="00910038" w:rsidP="00910038">
      <w:pPr>
        <w:jc w:val="both"/>
      </w:pPr>
      <w:r w:rsidRPr="0083494D">
        <w:t xml:space="preserve">где </w:t>
      </w:r>
      <w:r w:rsidRPr="0083494D">
        <w:rPr>
          <w:i/>
        </w:rPr>
        <w:t>П</w:t>
      </w:r>
      <w:r w:rsidRPr="0083494D">
        <w:rPr>
          <w:i/>
          <w:vertAlign w:val="subscript"/>
        </w:rPr>
        <w:t>э</w:t>
      </w:r>
      <w:r w:rsidRPr="0083494D">
        <w:t xml:space="preserve"> – экстраполированное значение пеленга, </w:t>
      </w:r>
      <w:r w:rsidRPr="0083494D">
        <w:rPr>
          <w:i/>
          <w:lang w:val="en-US"/>
        </w:rPr>
        <w:t>ε</w:t>
      </w:r>
      <w:r w:rsidRPr="0083494D">
        <w:t xml:space="preserve"> – порог принятия реш</w:t>
      </w:r>
      <w:r w:rsidRPr="0083494D">
        <w:t>е</w:t>
      </w:r>
      <w:r w:rsidRPr="0083494D">
        <w:t xml:space="preserve">ния. Величина </w:t>
      </w:r>
      <w:r w:rsidRPr="0083494D">
        <w:rPr>
          <w:i/>
          <w:lang w:val="en-US"/>
        </w:rPr>
        <w:t>ε</w:t>
      </w:r>
      <w:r w:rsidRPr="0083494D">
        <w:t xml:space="preserve"> является параметром алгоритма и зависит от точности пеленгования радиоконтактов, которая имеет порядок ширины ГЛДН на частоте несущей сигнала цели.</w:t>
      </w:r>
    </w:p>
    <w:p w:rsidR="00910038" w:rsidRPr="0083494D" w:rsidRDefault="00910038" w:rsidP="00910038">
      <w:pPr>
        <w:ind w:firstLine="454"/>
        <w:jc w:val="both"/>
      </w:pPr>
      <w:r w:rsidRPr="0083494D">
        <w:rPr>
          <w:b/>
        </w:rPr>
        <w:t>Шаг 6</w:t>
      </w:r>
      <w:r w:rsidRPr="0083494D">
        <w:t>. Если условие (4.</w:t>
      </w:r>
      <w:r>
        <w:t>3</w:t>
      </w:r>
      <w:r w:rsidRPr="0083494D">
        <w:t>.4) не выполняется, то пара</w:t>
      </w:r>
      <w:r w:rsidRPr="0083494D">
        <w:rPr>
          <w:i/>
        </w:rPr>
        <w:t xml:space="preserve"> (П</w:t>
      </w:r>
      <w:r w:rsidRPr="0083494D">
        <w:rPr>
          <w:i/>
          <w:vertAlign w:val="subscript"/>
          <w:lang w:val="en-US"/>
        </w:rPr>
        <w:t>i</w:t>
      </w:r>
      <w:r w:rsidRPr="0083494D">
        <w:rPr>
          <w:i/>
        </w:rPr>
        <w:t xml:space="preserve">, </w:t>
      </w:r>
      <w:r w:rsidRPr="0083494D">
        <w:rPr>
          <w:i/>
          <w:lang w:val="en-US"/>
        </w:rPr>
        <w:t>t</w:t>
      </w:r>
      <w:r w:rsidRPr="0083494D">
        <w:rPr>
          <w:i/>
          <w:vertAlign w:val="subscript"/>
          <w:lang w:val="en-US"/>
        </w:rPr>
        <w:t>i</w:t>
      </w:r>
      <w:r w:rsidRPr="0083494D">
        <w:rPr>
          <w:i/>
        </w:rPr>
        <w:t>)</w:t>
      </w:r>
      <w:r w:rsidRPr="0083494D">
        <w:t xml:space="preserve"> заносится в память </w:t>
      </w:r>
      <w:r w:rsidRPr="0083494D">
        <w:rPr>
          <w:i/>
          <w:lang w:val="en-US"/>
        </w:rPr>
        <w:t>Wq</w:t>
      </w:r>
      <w:r w:rsidRPr="0083494D">
        <w:t>. Последовательность моментов времени {</w:t>
      </w:r>
      <w:r w:rsidRPr="0083494D">
        <w:rPr>
          <w:i/>
          <w:lang w:val="en-US"/>
        </w:rPr>
        <w:t>t</w:t>
      </w:r>
      <w:r w:rsidRPr="0083494D">
        <w:rPr>
          <w:i/>
          <w:vertAlign w:val="subscript"/>
          <w:lang w:val="en-US"/>
        </w:rPr>
        <w:t>i</w:t>
      </w:r>
      <w:r w:rsidRPr="0083494D">
        <w:t>}</w:t>
      </w:r>
      <w:r w:rsidRPr="0083494D">
        <w:rPr>
          <w:i/>
        </w:rPr>
        <w:t xml:space="preserve"> </w:t>
      </w:r>
      <w:r w:rsidRPr="0083494D">
        <w:t>в этой памяти на этом шаге может быть подвергнута корреляционному анализу на п</w:t>
      </w:r>
      <w:r w:rsidRPr="0083494D">
        <w:t>е</w:t>
      </w:r>
      <w:r w:rsidRPr="0083494D">
        <w:t>риодические свойства. Алгоритм здесь аналогичен описанному в §</w:t>
      </w:r>
      <w:r>
        <w:t>3.</w:t>
      </w:r>
      <w:r w:rsidRPr="0083494D">
        <w:t xml:space="preserve">3. В результате этого анализа формируется оценка периода обзора  </w:t>
      </w:r>
      <w:r w:rsidRPr="0083494D">
        <w:rPr>
          <w:i/>
        </w:rPr>
        <w:t>Т</w:t>
      </w:r>
      <w:r w:rsidRPr="0083494D">
        <w:rPr>
          <w:i/>
          <w:vertAlign w:val="subscript"/>
        </w:rPr>
        <w:t>об</w:t>
      </w:r>
      <w:r w:rsidRPr="0083494D">
        <w:rPr>
          <w:i/>
        </w:rPr>
        <w:t xml:space="preserve"> </w:t>
      </w:r>
      <w:r w:rsidRPr="0083494D">
        <w:t xml:space="preserve">  МВА в формуляре цели.</w:t>
      </w:r>
    </w:p>
    <w:p w:rsidR="00910038" w:rsidRPr="0083494D" w:rsidRDefault="00910038" w:rsidP="00910038">
      <w:pPr>
        <w:ind w:firstLine="454"/>
        <w:jc w:val="both"/>
      </w:pPr>
      <w:r w:rsidRPr="0083494D">
        <w:rPr>
          <w:b/>
        </w:rPr>
        <w:lastRenderedPageBreak/>
        <w:t>Шаг 7</w:t>
      </w:r>
      <w:r w:rsidRPr="0083494D">
        <w:t>. Если при установленном флаге «</w:t>
      </w:r>
      <w:r w:rsidRPr="0083494D">
        <w:rPr>
          <w:i/>
        </w:rPr>
        <w:t>Захват</w:t>
      </w:r>
      <w:r w:rsidRPr="0083494D">
        <w:t>» в течение некот</w:t>
      </w:r>
      <w:r w:rsidRPr="0083494D">
        <w:t>о</w:t>
      </w:r>
      <w:r w:rsidRPr="0083494D">
        <w:t xml:space="preserve">рого заданного числа периодов обзора МВА приемника не поступает ни одного отсчета </w:t>
      </w:r>
      <w:r w:rsidRPr="0083494D">
        <w:rPr>
          <w:i/>
        </w:rPr>
        <w:t>(П</w:t>
      </w:r>
      <w:r w:rsidRPr="0083494D">
        <w:rPr>
          <w:i/>
          <w:vertAlign w:val="subscript"/>
          <w:lang w:val="en-US"/>
        </w:rPr>
        <w:t>j</w:t>
      </w:r>
      <w:r w:rsidRPr="0083494D">
        <w:rPr>
          <w:i/>
        </w:rPr>
        <w:t xml:space="preserve">, </w:t>
      </w:r>
      <w:r w:rsidRPr="0083494D">
        <w:rPr>
          <w:i/>
          <w:lang w:val="en-US"/>
        </w:rPr>
        <w:t>t</w:t>
      </w:r>
      <w:r w:rsidRPr="0083494D">
        <w:rPr>
          <w:i/>
          <w:vertAlign w:val="subscript"/>
          <w:lang w:val="en-US"/>
        </w:rPr>
        <w:t>j</w:t>
      </w:r>
      <w:r w:rsidRPr="0083494D">
        <w:rPr>
          <w:i/>
        </w:rPr>
        <w:t>)</w:t>
      </w:r>
      <w:r w:rsidRPr="0083494D">
        <w:t>, который в Шагах 4 и 5 удовлетворяет условиям сопровождения цели, то принимается решение о срыве сопровождения. Указанное выше число периодов обзора является параметром алгоритма. Оно может регулироваться оператором и/или вычисляться с помощью соответствующей вероятностной модели обнаружения прямых конта</w:t>
      </w:r>
      <w:r w:rsidRPr="0083494D">
        <w:t>к</w:t>
      </w:r>
      <w:r w:rsidRPr="0083494D">
        <w:t>тов. Эвристически это число лежит в пределах нескольких единиц. При срыве сопровождения сбрасывается флаг «</w:t>
      </w:r>
      <w:r w:rsidRPr="0083494D">
        <w:rPr>
          <w:i/>
        </w:rPr>
        <w:t>Захват</w:t>
      </w:r>
      <w:r w:rsidRPr="0083494D">
        <w:t>» и устанавливаются в исходное состояние переменные алгоритма. Решение задачи начинается заново.</w:t>
      </w:r>
    </w:p>
    <w:p w:rsidR="00910038" w:rsidRPr="0083494D" w:rsidRDefault="00910038" w:rsidP="00910038">
      <w:pPr>
        <w:ind w:firstLine="454"/>
        <w:jc w:val="both"/>
      </w:pPr>
      <w:r w:rsidRPr="0083494D">
        <w:t>В дополнение к описанию алгоритма можно рекомендовать следу</w:t>
      </w:r>
      <w:r w:rsidRPr="0083494D">
        <w:t>ю</w:t>
      </w:r>
      <w:r w:rsidRPr="0083494D">
        <w:t>щие детали.</w:t>
      </w:r>
    </w:p>
    <w:p w:rsidR="00910038" w:rsidRPr="0083494D" w:rsidRDefault="00910038" w:rsidP="00910038">
      <w:pPr>
        <w:ind w:firstLine="454"/>
        <w:jc w:val="both"/>
      </w:pPr>
      <w:r w:rsidRPr="0083494D">
        <w:t>Флаг «</w:t>
      </w:r>
      <w:r w:rsidRPr="0083494D">
        <w:rPr>
          <w:i/>
        </w:rPr>
        <w:t>Захват</w:t>
      </w:r>
      <w:r w:rsidRPr="0083494D">
        <w:t>» следует включать в формуляры каждой цели, для к</w:t>
      </w:r>
      <w:r w:rsidRPr="0083494D">
        <w:t>о</w:t>
      </w:r>
      <w:r w:rsidRPr="0083494D">
        <w:t>торой решается задача пеленгования. Этот флаг следует отображать тем или иным способом в формуляре на экране ПРЛС, чтобы оператор мог следить за ходом решения. Например, пока флаг «</w:t>
      </w:r>
      <w:r w:rsidRPr="0083494D">
        <w:rPr>
          <w:i/>
        </w:rPr>
        <w:t>Захват</w:t>
      </w:r>
      <w:r w:rsidRPr="0083494D">
        <w:t>» сброшен, в качестве оценки пеленга можно отображать в формуляре «свежие» о</w:t>
      </w:r>
      <w:r w:rsidRPr="0083494D">
        <w:t>т</w:t>
      </w:r>
      <w:r w:rsidRPr="0083494D">
        <w:t>счеты</w:t>
      </w:r>
      <w:r w:rsidRPr="0083494D">
        <w:rPr>
          <w:i/>
        </w:rPr>
        <w:t xml:space="preserve"> П</w:t>
      </w:r>
      <w:r w:rsidRPr="0083494D">
        <w:rPr>
          <w:i/>
          <w:vertAlign w:val="subscript"/>
          <w:lang w:val="en-US"/>
        </w:rPr>
        <w:t>i</w:t>
      </w:r>
      <w:r w:rsidRPr="0083494D">
        <w:t xml:space="preserve">  символом, означающим, что оценка предварительная. Напр</w:t>
      </w:r>
      <w:r w:rsidRPr="0083494D">
        <w:t>и</w:t>
      </w:r>
      <w:r w:rsidRPr="0083494D">
        <w:t xml:space="preserve">мер,  </w:t>
      </w:r>
      <w:r w:rsidRPr="0083494D">
        <w:rPr>
          <w:i/>
        </w:rPr>
        <w:t>П = 315~</w:t>
      </w:r>
      <w:r w:rsidRPr="0083494D">
        <w:t>, где «~» - символ  «предварительности». При захвате цели на сопровождение по пеленгу этот символ заменяется пробелом. При срыве сопровождения он вновь появляется и т.д. Заметим, что срыв с</w:t>
      </w:r>
      <w:r w:rsidRPr="0083494D">
        <w:t>о</w:t>
      </w:r>
      <w:r w:rsidRPr="0083494D">
        <w:t>провождения может иметь причиной смену галса  целью.</w:t>
      </w:r>
    </w:p>
    <w:p w:rsidR="00910038" w:rsidRDefault="00910038" w:rsidP="00910038">
      <w:pPr>
        <w:ind w:firstLine="454"/>
        <w:jc w:val="both"/>
      </w:pPr>
      <w:r w:rsidRPr="0083494D">
        <w:t xml:space="preserve">Если </w:t>
      </w:r>
      <w:r w:rsidRPr="0083494D">
        <w:rPr>
          <w:i/>
          <w:lang w:val="en-US"/>
        </w:rPr>
        <w:t>R</w:t>
      </w:r>
      <w:r w:rsidRPr="0083494D">
        <w:t xml:space="preserve"> – порог в (4.</w:t>
      </w:r>
      <w:r>
        <w:t>3</w:t>
      </w:r>
      <w:r w:rsidRPr="0083494D">
        <w:t xml:space="preserve">.3), то длительность окна </w:t>
      </w:r>
      <w:r w:rsidRPr="0083494D">
        <w:rPr>
          <w:i/>
          <w:lang w:val="en-US"/>
        </w:rPr>
        <w:t>T</w:t>
      </w:r>
      <w:r w:rsidRPr="0083494D">
        <w:rPr>
          <w:i/>
          <w:vertAlign w:val="subscript"/>
        </w:rPr>
        <w:t>0</w:t>
      </w:r>
      <w:r w:rsidRPr="0083494D">
        <w:t xml:space="preserve"> следует выбрать в соответствии с соотношением</w:t>
      </w:r>
    </w:p>
    <w:p w:rsidR="00910038" w:rsidRPr="0083494D" w:rsidRDefault="00910038" w:rsidP="00910038">
      <w:pPr>
        <w:ind w:firstLine="454"/>
        <w:jc w:val="both"/>
      </w:pPr>
    </w:p>
    <w:p w:rsidR="00910038" w:rsidRPr="0083494D" w:rsidRDefault="00910038" w:rsidP="00910038">
      <w:pPr>
        <w:jc w:val="center"/>
      </w:pPr>
      <w:r w:rsidRPr="0083494D">
        <w:rPr>
          <w:i/>
          <w:lang w:val="en-US"/>
        </w:rPr>
        <w:t>T</w:t>
      </w:r>
      <w:r w:rsidRPr="0083494D">
        <w:rPr>
          <w:i/>
          <w:vertAlign w:val="subscript"/>
        </w:rPr>
        <w:t>0</w:t>
      </w:r>
      <w:r w:rsidRPr="0083494D">
        <w:rPr>
          <w:i/>
        </w:rPr>
        <w:t xml:space="preserve"> = (</w:t>
      </w:r>
      <w:r w:rsidRPr="0083494D">
        <w:rPr>
          <w:i/>
          <w:lang w:val="en-US"/>
        </w:rPr>
        <w:t>R</w:t>
      </w:r>
      <w:r w:rsidRPr="0083494D">
        <w:rPr>
          <w:i/>
        </w:rPr>
        <w:t xml:space="preserve"> +  </w:t>
      </w:r>
      <w:r w:rsidRPr="0083494D">
        <w:rPr>
          <w:i/>
          <w:lang w:val="en-US"/>
        </w:rPr>
        <w:t>N</w:t>
      </w:r>
      <w:r w:rsidRPr="0083494D">
        <w:rPr>
          <w:i/>
        </w:rPr>
        <w:t>)</w:t>
      </w:r>
      <w:r w:rsidRPr="0083494D">
        <w:rPr>
          <w:i/>
          <w:lang w:val="en-US"/>
        </w:rPr>
        <w:t>T</w:t>
      </w:r>
      <w:r w:rsidRPr="0083494D">
        <w:rPr>
          <w:i/>
          <w:vertAlign w:val="subscript"/>
        </w:rPr>
        <w:t>а</w:t>
      </w:r>
      <w:r w:rsidRPr="0083494D">
        <w:t>,</w:t>
      </w:r>
    </w:p>
    <w:p w:rsidR="00910038" w:rsidRDefault="00910038" w:rsidP="00910038">
      <w:pPr>
        <w:ind w:firstLine="454"/>
        <w:jc w:val="both"/>
      </w:pPr>
    </w:p>
    <w:p w:rsidR="00910038" w:rsidRPr="0083494D" w:rsidRDefault="00910038" w:rsidP="00910038">
      <w:pPr>
        <w:jc w:val="both"/>
      </w:pPr>
      <w:r w:rsidRPr="0083494D">
        <w:t xml:space="preserve">где </w:t>
      </w:r>
      <w:r w:rsidRPr="0083494D">
        <w:rPr>
          <w:i/>
          <w:lang w:val="en-US"/>
        </w:rPr>
        <w:t>T</w:t>
      </w:r>
      <w:r w:rsidRPr="0083494D">
        <w:rPr>
          <w:i/>
          <w:vertAlign w:val="subscript"/>
        </w:rPr>
        <w:t>а</w:t>
      </w:r>
      <w:r w:rsidRPr="0083494D">
        <w:rPr>
          <w:vertAlign w:val="subscript"/>
        </w:rPr>
        <w:t xml:space="preserve"> </w:t>
      </w:r>
      <w:r w:rsidRPr="0083494D">
        <w:t>–</w:t>
      </w:r>
      <w:r w:rsidRPr="0083494D">
        <w:rPr>
          <w:vertAlign w:val="subscript"/>
        </w:rPr>
        <w:t xml:space="preserve"> </w:t>
      </w:r>
      <w:r w:rsidRPr="0083494D">
        <w:t xml:space="preserve">период обзора МВА приемника, </w:t>
      </w:r>
      <w:r w:rsidRPr="0083494D">
        <w:rPr>
          <w:vertAlign w:val="subscript"/>
        </w:rPr>
        <w:t xml:space="preserve"> </w:t>
      </w:r>
      <w:r w:rsidRPr="0083494D">
        <w:rPr>
          <w:i/>
          <w:lang w:val="en-US"/>
        </w:rPr>
        <w:t>N</w:t>
      </w:r>
      <w:r w:rsidRPr="0083494D">
        <w:t xml:space="preserve"> – целое порядка нескольких единиц, играющих роль «запаса прочности» по событиям пропуска пр</w:t>
      </w:r>
      <w:r w:rsidRPr="0083494D">
        <w:t>я</w:t>
      </w:r>
      <w:r w:rsidRPr="0083494D">
        <w:t xml:space="preserve">мых радиоконтактов. Параметры </w:t>
      </w:r>
      <w:r w:rsidRPr="0083494D">
        <w:rPr>
          <w:i/>
          <w:lang w:val="en-US"/>
        </w:rPr>
        <w:t>R</w:t>
      </w:r>
      <w:r w:rsidRPr="0083494D">
        <w:t xml:space="preserve"> и </w:t>
      </w:r>
      <w:r w:rsidRPr="0083494D">
        <w:rPr>
          <w:i/>
          <w:lang w:val="en-US"/>
        </w:rPr>
        <w:t>T</w:t>
      </w:r>
      <w:r w:rsidRPr="0083494D">
        <w:rPr>
          <w:i/>
          <w:vertAlign w:val="subscript"/>
        </w:rPr>
        <w:t>0</w:t>
      </w:r>
      <w:r w:rsidRPr="0083494D">
        <w:t xml:space="preserve"> также целесообразно подстра</w:t>
      </w:r>
      <w:r w:rsidRPr="0083494D">
        <w:t>и</w:t>
      </w:r>
      <w:r w:rsidRPr="0083494D">
        <w:t>вать вручную в процессе решения задачи.</w:t>
      </w:r>
      <w:r>
        <w:t xml:space="preserve"> </w:t>
      </w:r>
      <w:r w:rsidRPr="0083494D">
        <w:t xml:space="preserve">Ширину пространственного окна </w:t>
      </w:r>
      <w:r w:rsidRPr="0083494D">
        <w:rPr>
          <w:i/>
          <w:lang w:val="en-US"/>
        </w:rPr>
        <w:t>Y</w:t>
      </w:r>
      <w:r w:rsidRPr="0083494D">
        <w:t xml:space="preserve"> можно выбрать, задав следующие параметры РЛ-обстановки:</w:t>
      </w:r>
    </w:p>
    <w:p w:rsidR="00910038" w:rsidRPr="0083494D" w:rsidRDefault="00910038" w:rsidP="00910038">
      <w:pPr>
        <w:ind w:firstLine="454"/>
        <w:jc w:val="both"/>
      </w:pPr>
      <w:r w:rsidRPr="0083494D">
        <w:t xml:space="preserve"> - максимально возможные тангенциальные скорости целей </w:t>
      </w:r>
      <w:r w:rsidRPr="0083494D">
        <w:rPr>
          <w:i/>
          <w:lang w:val="en-US"/>
        </w:rPr>
        <w:t>V</w:t>
      </w:r>
      <w:r w:rsidRPr="0083494D">
        <w:rPr>
          <w:i/>
          <w:vertAlign w:val="subscript"/>
        </w:rPr>
        <w:t>т</w:t>
      </w:r>
      <w:r w:rsidRPr="0083494D">
        <w:t xml:space="preserve"> в с</w:t>
      </w:r>
      <w:r w:rsidRPr="0083494D">
        <w:t>и</w:t>
      </w:r>
      <w:r w:rsidRPr="0083494D">
        <w:t>стеме носителя ПРЛС (здесь следует учесть и возможные собственные скорости носителя),</w:t>
      </w:r>
    </w:p>
    <w:p w:rsidR="00910038" w:rsidRPr="0083494D" w:rsidRDefault="00910038" w:rsidP="00910038">
      <w:pPr>
        <w:ind w:firstLine="454"/>
        <w:jc w:val="both"/>
      </w:pPr>
      <w:r w:rsidRPr="0083494D">
        <w:t xml:space="preserve">- минимально возможные дистанции до целей при решении задачи  - </w:t>
      </w:r>
      <w:r w:rsidRPr="0083494D">
        <w:rPr>
          <w:i/>
          <w:lang w:val="en-US"/>
        </w:rPr>
        <w:t>D</w:t>
      </w:r>
      <w:r w:rsidRPr="0083494D">
        <w:rPr>
          <w:i/>
          <w:vertAlign w:val="subscript"/>
          <w:lang w:val="en-US"/>
        </w:rPr>
        <w:t>min</w:t>
      </w:r>
      <w:r w:rsidRPr="0083494D">
        <w:t>.</w:t>
      </w:r>
    </w:p>
    <w:p w:rsidR="00910038" w:rsidRDefault="00910038" w:rsidP="00910038">
      <w:pPr>
        <w:ind w:firstLine="454"/>
        <w:jc w:val="both"/>
      </w:pPr>
      <w:r w:rsidRPr="0083494D">
        <w:t xml:space="preserve">Тогда, максимальный параллакс цели за время </w:t>
      </w:r>
      <w:r w:rsidRPr="0083494D">
        <w:rPr>
          <w:i/>
          <w:lang w:val="en-US"/>
        </w:rPr>
        <w:t>T</w:t>
      </w:r>
      <w:r w:rsidRPr="0083494D">
        <w:rPr>
          <w:i/>
          <w:vertAlign w:val="subscript"/>
        </w:rPr>
        <w:t>0</w:t>
      </w:r>
      <w:r w:rsidRPr="0083494D">
        <w:t xml:space="preserve"> удовлетворяет</w:t>
      </w:r>
    </w:p>
    <w:p w:rsidR="00910038" w:rsidRPr="0083494D" w:rsidRDefault="00910038" w:rsidP="00910038">
      <w:pPr>
        <w:ind w:firstLine="454"/>
        <w:jc w:val="both"/>
      </w:pPr>
    </w:p>
    <w:p w:rsidR="00910038" w:rsidRDefault="00910038" w:rsidP="00F6153C">
      <w:pPr>
        <w:jc w:val="center"/>
      </w:pPr>
      <w:r w:rsidRPr="0083494D">
        <w:rPr>
          <w:i/>
          <w:lang w:val="en-US"/>
        </w:rPr>
        <w:t>Y</w:t>
      </w:r>
      <w:r w:rsidRPr="0083494D">
        <w:rPr>
          <w:i/>
        </w:rPr>
        <w:t xml:space="preserve"> = </w:t>
      </w:r>
      <w:r w:rsidRPr="0083494D">
        <w:rPr>
          <w:i/>
          <w:lang w:val="en-US"/>
        </w:rPr>
        <w:t>V</w:t>
      </w:r>
      <w:r w:rsidRPr="0083494D">
        <w:rPr>
          <w:i/>
          <w:vertAlign w:val="subscript"/>
          <w:lang w:val="en-US"/>
        </w:rPr>
        <w:t>T</w:t>
      </w:r>
      <w:r w:rsidRPr="0083494D">
        <w:rPr>
          <w:i/>
          <w:lang w:val="en-US"/>
        </w:rPr>
        <w:t>T</w:t>
      </w:r>
      <w:r w:rsidRPr="0083494D">
        <w:rPr>
          <w:i/>
          <w:vertAlign w:val="subscript"/>
        </w:rPr>
        <w:t xml:space="preserve">0 </w:t>
      </w:r>
      <w:r w:rsidRPr="0083494D">
        <w:rPr>
          <w:i/>
        </w:rPr>
        <w:t>/</w:t>
      </w:r>
      <w:r w:rsidRPr="0083494D">
        <w:rPr>
          <w:i/>
          <w:lang w:val="en-US"/>
        </w:rPr>
        <w:t>D</w:t>
      </w:r>
      <w:r w:rsidRPr="0083494D">
        <w:rPr>
          <w:i/>
          <w:vertAlign w:val="subscript"/>
          <w:lang w:val="en-US"/>
        </w:rPr>
        <w:t>min</w:t>
      </w:r>
      <w:r w:rsidRPr="0083494D">
        <w:rPr>
          <w:i/>
        </w:rPr>
        <w:t xml:space="preserve"> (рад)</w:t>
      </w:r>
      <w:r w:rsidRPr="0083494D">
        <w:t>.</w:t>
      </w:r>
    </w:p>
    <w:p w:rsidR="00910038" w:rsidRPr="0083494D" w:rsidRDefault="00910038" w:rsidP="00910038">
      <w:pPr>
        <w:ind w:firstLine="454"/>
        <w:jc w:val="both"/>
      </w:pPr>
      <w:r w:rsidRPr="0083494D">
        <w:lastRenderedPageBreak/>
        <w:t xml:space="preserve">Параметры </w:t>
      </w:r>
      <w:r w:rsidRPr="0083494D">
        <w:rPr>
          <w:i/>
          <w:lang w:val="en-US"/>
        </w:rPr>
        <w:t>V</w:t>
      </w:r>
      <w:r w:rsidRPr="0083494D">
        <w:rPr>
          <w:i/>
          <w:vertAlign w:val="subscript"/>
          <w:lang w:val="en-US"/>
        </w:rPr>
        <w:t>T</w:t>
      </w:r>
      <w:r w:rsidRPr="0083494D">
        <w:rPr>
          <w:i/>
        </w:rPr>
        <w:t>,</w:t>
      </w:r>
      <w:r w:rsidRPr="0083494D">
        <w:rPr>
          <w:i/>
          <w:vertAlign w:val="subscript"/>
        </w:rPr>
        <w:t xml:space="preserve"> </w:t>
      </w:r>
      <w:r w:rsidRPr="0083494D">
        <w:rPr>
          <w:i/>
          <w:lang w:val="en-US"/>
        </w:rPr>
        <w:t>D</w:t>
      </w:r>
      <w:r w:rsidRPr="0083494D">
        <w:rPr>
          <w:i/>
          <w:vertAlign w:val="subscript"/>
          <w:lang w:val="en-US"/>
        </w:rPr>
        <w:t>min</w:t>
      </w:r>
      <w:r w:rsidRPr="0083494D">
        <w:rPr>
          <w:vertAlign w:val="subscript"/>
        </w:rPr>
        <w:t xml:space="preserve"> </w:t>
      </w:r>
      <w:r w:rsidRPr="0083494D">
        <w:t>также</w:t>
      </w:r>
      <w:r w:rsidRPr="0083494D">
        <w:rPr>
          <w:vertAlign w:val="subscript"/>
        </w:rPr>
        <w:t xml:space="preserve"> </w:t>
      </w:r>
      <w:r w:rsidRPr="0083494D">
        <w:t>можно рекомендовать к вводу вручную, как настройки алгоритма.</w:t>
      </w:r>
    </w:p>
    <w:p w:rsidR="00910038" w:rsidRPr="0083494D" w:rsidRDefault="00910038" w:rsidP="00910038">
      <w:pPr>
        <w:ind w:firstLine="454"/>
        <w:jc w:val="both"/>
      </w:pPr>
    </w:p>
    <w:p w:rsidR="00910038" w:rsidRPr="0083494D" w:rsidRDefault="00910038" w:rsidP="00910038">
      <w:pPr>
        <w:ind w:firstLine="454"/>
        <w:jc w:val="both"/>
      </w:pPr>
    </w:p>
    <w:p w:rsidR="00910038" w:rsidRPr="002168FC" w:rsidRDefault="00910038" w:rsidP="002168FC">
      <w:pPr>
        <w:pStyle w:val="2"/>
        <w:rPr>
          <w:b/>
          <w:sz w:val="22"/>
          <w:szCs w:val="22"/>
        </w:rPr>
      </w:pPr>
      <w:r w:rsidRPr="002168FC">
        <w:rPr>
          <w:b/>
          <w:sz w:val="22"/>
          <w:szCs w:val="22"/>
        </w:rPr>
        <w:t>4.4 Моноимпульсные режимы пеленгования</w:t>
      </w:r>
    </w:p>
    <w:p w:rsidR="00910038" w:rsidRPr="000458CC" w:rsidRDefault="00910038" w:rsidP="00910038">
      <w:pPr>
        <w:ind w:firstLine="454"/>
        <w:jc w:val="both"/>
        <w:rPr>
          <w:b/>
        </w:rPr>
      </w:pPr>
    </w:p>
    <w:p w:rsidR="00910038" w:rsidRPr="000458CC" w:rsidRDefault="00910038" w:rsidP="00910038">
      <w:pPr>
        <w:ind w:firstLine="454"/>
        <w:jc w:val="both"/>
      </w:pPr>
      <w:r w:rsidRPr="000458CC">
        <w:t xml:space="preserve">Помимо рассмотренных в </w:t>
      </w:r>
      <w:r>
        <w:t>разделе 4.2</w:t>
      </w:r>
      <w:r w:rsidRPr="000458CC">
        <w:t xml:space="preserve"> типов БВА в СОРС использ</w:t>
      </w:r>
      <w:r w:rsidRPr="000458CC">
        <w:t>у</w:t>
      </w:r>
      <w:r w:rsidRPr="000458CC">
        <w:t>ются антенны типа КАР с электронной коммутацией элементов. Эле</w:t>
      </w:r>
      <w:r w:rsidRPr="000458CC">
        <w:t>к</w:t>
      </w:r>
      <w:r w:rsidRPr="000458CC">
        <w:t>тронная коммутация позволяет достичь высоких эквивалентных скор</w:t>
      </w:r>
      <w:r w:rsidRPr="000458CC">
        <w:t>о</w:t>
      </w:r>
      <w:r w:rsidRPr="000458CC">
        <w:t>стей вращения (до нескольких тысяч оборотов в минуту, что затруднительно для БВА с механическим приводом). Однако число эл</w:t>
      </w:r>
      <w:r w:rsidRPr="000458CC">
        <w:t>е</w:t>
      </w:r>
      <w:r w:rsidRPr="000458CC">
        <w:t>ментов решетки не может быть сделано большим (обычно 6÷16 элеме</w:t>
      </w:r>
      <w:r w:rsidRPr="000458CC">
        <w:t>н</w:t>
      </w:r>
      <w:r w:rsidR="00BE6FD0">
        <w:t>тов).</w:t>
      </w:r>
      <w:r w:rsidRPr="000458CC">
        <w:t xml:space="preserve"> </w:t>
      </w:r>
      <w:r w:rsidR="00BE6FD0">
        <w:t>Д</w:t>
      </w:r>
      <w:r w:rsidRPr="000458CC">
        <w:t xml:space="preserve">остичь точности пеленгования выше, чем </w:t>
      </w:r>
      <w:r w:rsidR="00BE6FD0">
        <w:t>полу</w:t>
      </w:r>
      <w:r w:rsidRPr="000458CC">
        <w:t>ширина ДН отдел</w:t>
      </w:r>
      <w:r w:rsidRPr="000458CC">
        <w:t>ь</w:t>
      </w:r>
      <w:r w:rsidRPr="000458CC">
        <w:t>ного элемента</w:t>
      </w:r>
      <w:r w:rsidR="00BE6FD0">
        <w:t>, п</w:t>
      </w:r>
      <w:r w:rsidR="00BE6FD0" w:rsidRPr="000458CC">
        <w:t xml:space="preserve">ри одноканальном приемнике </w:t>
      </w:r>
      <w:r w:rsidR="00BE6FD0">
        <w:t>довольно сложно</w:t>
      </w:r>
      <w:r w:rsidRPr="000458CC">
        <w:t>. Для достижения более высоких точностей используется моноимпульсный м</w:t>
      </w:r>
      <w:r w:rsidRPr="000458CC">
        <w:t>е</w:t>
      </w:r>
      <w:r w:rsidRPr="000458CC">
        <w:t>тод, требующий более чем один канал приема.</w:t>
      </w:r>
    </w:p>
    <w:p w:rsidR="00910038" w:rsidRPr="000458CC" w:rsidRDefault="00910038" w:rsidP="00910038">
      <w:pPr>
        <w:ind w:firstLine="454"/>
        <w:jc w:val="both"/>
      </w:pPr>
      <w:r w:rsidRPr="000458CC">
        <w:t xml:space="preserve">Например, используется двухканальный приемник, последовательно подключаемый к двум смежным элементам КАР на время </w:t>
      </w:r>
      <w:r w:rsidRPr="000458CC">
        <w:rPr>
          <w:i/>
          <w:lang w:val="en-US"/>
        </w:rPr>
        <w:t>T</w:t>
      </w:r>
      <w:r w:rsidRPr="000458CC">
        <w:rPr>
          <w:i/>
          <w:vertAlign w:val="subscript"/>
        </w:rPr>
        <w:t>0</w:t>
      </w:r>
      <w:r w:rsidRPr="000458CC">
        <w:t>. Обработка ведется синхронно в обоих каналах, синхронность обеспечивается в</w:t>
      </w:r>
      <w:r w:rsidRPr="000458CC">
        <w:t>ы</w:t>
      </w:r>
      <w:r w:rsidRPr="000458CC">
        <w:t>равниванием электрических путей сигнала до входов АЦП.  В процессе обработки выделяются синхронно появляющиеся сигналы (импульсы) и измеряются их амплитуды. Имея информацию о форме ДН каждого к</w:t>
      </w:r>
      <w:r w:rsidRPr="000458CC">
        <w:t>а</w:t>
      </w:r>
      <w:r w:rsidRPr="000458CC">
        <w:t>нала и их взаимном пересечении – рис.4.</w:t>
      </w:r>
      <w:r>
        <w:t>4</w:t>
      </w:r>
      <w:r w:rsidRPr="000458CC">
        <w:t>.1, можно по соотношению а</w:t>
      </w:r>
      <w:r w:rsidRPr="000458CC">
        <w:t>м</w:t>
      </w:r>
      <w:r w:rsidRPr="000458CC">
        <w:t>плитуд определить направление прихода импульса с точностью, сущ</w:t>
      </w:r>
      <w:r w:rsidRPr="000458CC">
        <w:t>е</w:t>
      </w:r>
      <w:r w:rsidRPr="000458CC">
        <w:t>ственно превышающей ширину ГЛДН.</w:t>
      </w:r>
    </w:p>
    <w:p w:rsidR="00910038" w:rsidRPr="000458CC" w:rsidRDefault="00910038" w:rsidP="00065D75">
      <w:pPr>
        <w:jc w:val="center"/>
        <w:rPr>
          <w:noProof/>
        </w:rPr>
      </w:pPr>
      <w:r>
        <w:rPr>
          <w:noProof/>
        </w:rPr>
        <w:drawing>
          <wp:inline distT="0" distB="0" distL="0" distR="0" wp14:anchorId="6DB79090" wp14:editId="3631C472">
            <wp:extent cx="3536950" cy="2292350"/>
            <wp:effectExtent l="0" t="0" r="6350" b="0"/>
            <wp:docPr id="4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7">
                      <a:grayscl/>
                      <a:extLst>
                        <a:ext uri="{BEBA8EAE-BF5A-486C-A8C5-ECC9F3942E4B}">
                          <a14:imgProps xmlns:a14="http://schemas.microsoft.com/office/drawing/2010/main">
                            <a14:imgLayer r:embed="rId20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36950" cy="2292350"/>
                    </a:xfrm>
                    <a:prstGeom prst="rect">
                      <a:avLst/>
                    </a:prstGeom>
                    <a:noFill/>
                    <a:ln>
                      <a:noFill/>
                    </a:ln>
                  </pic:spPr>
                </pic:pic>
              </a:graphicData>
            </a:graphic>
          </wp:inline>
        </w:drawing>
      </w:r>
    </w:p>
    <w:p w:rsidR="00910038" w:rsidRPr="00134E41" w:rsidRDefault="00910038" w:rsidP="00065D75">
      <w:pPr>
        <w:ind w:left="426"/>
        <w:jc w:val="center"/>
        <w:rPr>
          <w:sz w:val="22"/>
          <w:szCs w:val="22"/>
        </w:rPr>
      </w:pPr>
      <w:r w:rsidRPr="00134E41">
        <w:rPr>
          <w:sz w:val="22"/>
          <w:szCs w:val="22"/>
        </w:rPr>
        <w:t>Рис.4.4.1 ДН соседних элементов КАР</w:t>
      </w:r>
      <w:r>
        <w:rPr>
          <w:sz w:val="22"/>
          <w:szCs w:val="22"/>
        </w:rPr>
        <w:t xml:space="preserve"> </w:t>
      </w:r>
      <w:r w:rsidRPr="00134E41">
        <w:rPr>
          <w:sz w:val="22"/>
          <w:szCs w:val="22"/>
        </w:rPr>
        <w:t>при моноимпульсном пеленговании</w:t>
      </w:r>
    </w:p>
    <w:p w:rsidR="00910038" w:rsidRPr="000458CC" w:rsidRDefault="00910038" w:rsidP="00910038">
      <w:pPr>
        <w:ind w:firstLine="454"/>
        <w:jc w:val="both"/>
      </w:pPr>
    </w:p>
    <w:p w:rsidR="00910038" w:rsidRPr="000458CC" w:rsidRDefault="00910038" w:rsidP="00910038">
      <w:pPr>
        <w:jc w:val="both"/>
      </w:pPr>
      <w:r w:rsidRPr="000458CC">
        <w:lastRenderedPageBreak/>
        <w:t>Обработка в паре каналов при этом некогерентна и достаточно обесп</w:t>
      </w:r>
      <w:r w:rsidRPr="000458CC">
        <w:t>е</w:t>
      </w:r>
      <w:r w:rsidRPr="000458CC">
        <w:t>чить синхронность с точностью до десятых долей микросекунды. Пр</w:t>
      </w:r>
      <w:r w:rsidRPr="000458CC">
        <w:t>о</w:t>
      </w:r>
      <w:r w:rsidRPr="000458CC">
        <w:t>блемы, которые при этом возникают, связаны с выравниванием коэфф</w:t>
      </w:r>
      <w:r w:rsidRPr="000458CC">
        <w:t>и</w:t>
      </w:r>
      <w:r w:rsidRPr="000458CC">
        <w:t>циентов усиления в обоих каналах и изрезанностью реальных ДН (на рис.4.</w:t>
      </w:r>
      <w:r>
        <w:t>4</w:t>
      </w:r>
      <w:r w:rsidRPr="000458CC">
        <w:t>.1 изображена идеализированная картина). Изрезанность реальных диаграмм связана с погрешностями исполнения геометрии реальных элементов КАР и потому носит индивидуальный характер. Одним из м</w:t>
      </w:r>
      <w:r w:rsidRPr="000458CC">
        <w:t>е</w:t>
      </w:r>
      <w:r w:rsidRPr="000458CC">
        <w:t>тодов компенсации этих погрешностей может служить занесение в п</w:t>
      </w:r>
      <w:r w:rsidRPr="000458CC">
        <w:t>а</w:t>
      </w:r>
      <w:r w:rsidRPr="000458CC">
        <w:t>мять системы точных экспериментальных форм ДН, однако, учитывая их зависимость от частоты несущей и прочие технологические трудности, этот метод трудно признать эффективным.</w:t>
      </w:r>
    </w:p>
    <w:p w:rsidR="00910038" w:rsidRDefault="00910038" w:rsidP="00910038">
      <w:pPr>
        <w:ind w:firstLine="454"/>
        <w:jc w:val="both"/>
      </w:pPr>
      <w:r w:rsidRPr="000458CC">
        <w:t>Кроме некогерентной обработки в паре синхронно работающих к</w:t>
      </w:r>
      <w:r w:rsidRPr="000458CC">
        <w:t>а</w:t>
      </w:r>
      <w:r w:rsidRPr="000458CC">
        <w:t>налов применяется и когерентная обработка в так называемом суммарно-разностном канале. В этом случае имеются также два элемента приема сигналов, которые работают на суммарно-разностный преобразователь (СРП). Требования к точности исполнения трактов приема здесь более жесткие, чем при некогерентной обработке, так как необходимо макс</w:t>
      </w:r>
      <w:r w:rsidRPr="000458CC">
        <w:t>и</w:t>
      </w:r>
      <w:r w:rsidRPr="000458CC">
        <w:t>мально уменьшить набег разности фаз на входе СРП на частоте несущей. СРП имеет два выхода, один их которых когерентно складывает, а др</w:t>
      </w:r>
      <w:r w:rsidRPr="000458CC">
        <w:t>у</w:t>
      </w:r>
      <w:r w:rsidRPr="000458CC">
        <w:t xml:space="preserve">гой – когерентно вычитает сигналы каналов. </w:t>
      </w:r>
    </w:p>
    <w:p w:rsidR="00910038" w:rsidRPr="000458CC" w:rsidRDefault="00910038" w:rsidP="00FA6C51">
      <w:pPr>
        <w:jc w:val="center"/>
      </w:pPr>
      <w:r>
        <w:rPr>
          <w:noProof/>
        </w:rPr>
        <w:drawing>
          <wp:inline distT="0" distB="0" distL="0" distR="0" wp14:anchorId="0250F687" wp14:editId="770E41BA">
            <wp:extent cx="3746500" cy="2476500"/>
            <wp:effectExtent l="0" t="0" r="6350" b="0"/>
            <wp:docPr id="40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9">
                      <a:grayscl/>
                      <a:extLst>
                        <a:ext uri="{BEBA8EAE-BF5A-486C-A8C5-ECC9F3942E4B}">
                          <a14:imgProps xmlns:a14="http://schemas.microsoft.com/office/drawing/2010/main">
                            <a14:imgLayer r:embed="rId2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46500" cy="2476500"/>
                    </a:xfrm>
                    <a:prstGeom prst="rect">
                      <a:avLst/>
                    </a:prstGeom>
                    <a:noFill/>
                    <a:ln>
                      <a:noFill/>
                    </a:ln>
                  </pic:spPr>
                </pic:pic>
              </a:graphicData>
            </a:graphic>
          </wp:inline>
        </w:drawing>
      </w:r>
    </w:p>
    <w:p w:rsidR="00910038" w:rsidRDefault="00910038" w:rsidP="00FA6C51">
      <w:pPr>
        <w:ind w:left="709" w:firstLine="709"/>
        <w:jc w:val="center"/>
        <w:rPr>
          <w:sz w:val="22"/>
          <w:szCs w:val="22"/>
        </w:rPr>
      </w:pPr>
      <w:r w:rsidRPr="00E93FD1">
        <w:rPr>
          <w:sz w:val="22"/>
          <w:szCs w:val="22"/>
        </w:rPr>
        <w:t>Рис.4.4.2 ДН суммарно-разностного канала</w:t>
      </w:r>
    </w:p>
    <w:p w:rsidR="00B93F2E" w:rsidRPr="00E93FD1" w:rsidRDefault="00B93F2E" w:rsidP="00910038">
      <w:pPr>
        <w:ind w:left="709" w:firstLine="709"/>
        <w:jc w:val="both"/>
        <w:rPr>
          <w:sz w:val="22"/>
          <w:szCs w:val="22"/>
        </w:rPr>
      </w:pPr>
    </w:p>
    <w:p w:rsidR="00910038" w:rsidRPr="000458CC" w:rsidRDefault="00910038" w:rsidP="00910038">
      <w:pPr>
        <w:ind w:firstLine="454"/>
        <w:jc w:val="both"/>
      </w:pPr>
      <w:r w:rsidRPr="000458CC">
        <w:t>В результате образуются две ДН суммарного и разностного каналов – рис. 4.</w:t>
      </w:r>
      <w:r>
        <w:t>4</w:t>
      </w:r>
      <w:r w:rsidRPr="000458CC">
        <w:t>.2.</w:t>
      </w:r>
      <w:r w:rsidRPr="008D27E5">
        <w:t xml:space="preserve"> </w:t>
      </w:r>
      <w:r w:rsidRPr="000458CC">
        <w:t xml:space="preserve">ДН суммарного канала </w:t>
      </w:r>
      <w:r w:rsidRPr="000458CC">
        <w:rPr>
          <w:i/>
          <w:lang w:val="en-US"/>
        </w:rPr>
        <w:t>F</w:t>
      </w:r>
      <w:r w:rsidRPr="000458CC">
        <w:rPr>
          <w:i/>
        </w:rPr>
        <w:t>(</w:t>
      </w:r>
      <w:r w:rsidRPr="000458CC">
        <w:rPr>
          <w:i/>
          <w:lang w:val="en-US"/>
        </w:rPr>
        <w:t>Θ</w:t>
      </w:r>
      <w:r w:rsidRPr="000458CC">
        <w:rPr>
          <w:i/>
        </w:rPr>
        <w:t>)</w:t>
      </w:r>
      <w:r w:rsidRPr="000458CC">
        <w:t xml:space="preserve"> (рис.4.</w:t>
      </w:r>
      <w:r>
        <w:t>4</w:t>
      </w:r>
      <w:r w:rsidRPr="000458CC">
        <w:t>.2)похожа на ДН од</w:t>
      </w:r>
      <w:r w:rsidRPr="000458CC">
        <w:t>и</w:t>
      </w:r>
      <w:r w:rsidRPr="000458CC">
        <w:t xml:space="preserve">ночного элемента, а ДН разностного канала </w:t>
      </w:r>
      <w:r w:rsidRPr="000458CC">
        <w:rPr>
          <w:i/>
        </w:rPr>
        <w:t>Н(Θ)</w:t>
      </w:r>
      <w:r w:rsidRPr="000458CC">
        <w:t xml:space="preserve"> имеет на оптической оси форму воронки. Наклон графика в точке </w:t>
      </w:r>
      <w:r w:rsidRPr="000458CC">
        <w:rPr>
          <w:i/>
        </w:rPr>
        <w:t>Θ = 0</w:t>
      </w:r>
      <w:r w:rsidRPr="000458CC">
        <w:t xml:space="preserve"> называется крутизной пеленгационной характеристики. Он может быть сделан почти равным </w:t>
      </w:r>
      <w:r w:rsidRPr="000458CC">
        <w:lastRenderedPageBreak/>
        <w:t>90º. Это позволяет достаточно точно определить направление на исто</w:t>
      </w:r>
      <w:r w:rsidRPr="000458CC">
        <w:t>ч</w:t>
      </w:r>
      <w:r w:rsidRPr="000458CC">
        <w:t>ник по совокупности условий: «амплитуда импульса в суммарном канале максимальна, а в разностном – минимальна». Обзор по всему горизонту при этом может осуществляться вращением такой парной антенны. Две ортогональные пары таких антенн, перемещаемых как в горизонтальном, так и в вертикальном направлениях позволяют пеленговать источники в 3</w:t>
      </w:r>
      <w:r w:rsidRPr="000458CC">
        <w:rPr>
          <w:lang w:val="en-US"/>
        </w:rPr>
        <w:t>D</w:t>
      </w:r>
      <w:r w:rsidRPr="000458CC">
        <w:t>-пространстве.</w:t>
      </w:r>
    </w:p>
    <w:p w:rsidR="00910038" w:rsidRDefault="00910038" w:rsidP="00910038">
      <w:pPr>
        <w:ind w:firstLine="454"/>
        <w:jc w:val="both"/>
      </w:pPr>
      <w:r w:rsidRPr="000458CC">
        <w:t>Рассмотренные выше методы основаны на определении амплитуд сигнала в смежных каналах (амплитудные методы). Кроме них примен</w:t>
      </w:r>
      <w:r w:rsidRPr="000458CC">
        <w:t>я</w:t>
      </w:r>
      <w:r w:rsidRPr="000458CC">
        <w:t>ют и фазовые методы пеленгования, основанные на вычислении разн</w:t>
      </w:r>
      <w:r w:rsidRPr="000458CC">
        <w:t>о</w:t>
      </w:r>
      <w:r w:rsidRPr="000458CC">
        <w:t>стей фаз в смежных каналах. Из геометрии следует, что разность фаз н</w:t>
      </w:r>
      <w:r w:rsidRPr="000458CC">
        <w:t>е</w:t>
      </w:r>
      <w:r w:rsidRPr="000458CC">
        <w:t xml:space="preserve">сущей плоской волны, падающей под углом </w:t>
      </w:r>
      <w:r w:rsidRPr="000458CC">
        <w:rPr>
          <w:i/>
        </w:rPr>
        <w:t>Θ</w:t>
      </w:r>
      <w:r w:rsidRPr="000458CC">
        <w:t xml:space="preserve"> к оптической оси пары антенн, есть</w:t>
      </w:r>
    </w:p>
    <w:p w:rsidR="00910038" w:rsidRPr="000458CC" w:rsidRDefault="00910038" w:rsidP="00910038">
      <w:pPr>
        <w:ind w:firstLine="454"/>
        <w:jc w:val="both"/>
      </w:pPr>
    </w:p>
    <w:p w:rsidR="00910038" w:rsidRPr="000458CC" w:rsidRDefault="00910038" w:rsidP="00065D75">
      <w:pPr>
        <w:ind w:left="1416" w:firstLine="708"/>
        <w:jc w:val="center"/>
      </w:pPr>
      <w:r w:rsidRPr="000458CC">
        <w:rPr>
          <w:i/>
        </w:rPr>
        <w:t>Δφ = 2</w:t>
      </w:r>
      <w:r w:rsidRPr="000458CC">
        <w:rPr>
          <w:i/>
          <w:sz w:val="28"/>
          <w:szCs w:val="28"/>
        </w:rPr>
        <w:sym w:font="Symbol" w:char="F070"/>
      </w:r>
      <w:r w:rsidRPr="000458CC">
        <w:rPr>
          <w:i/>
        </w:rPr>
        <w:t xml:space="preserve"> </w:t>
      </w:r>
      <w:r w:rsidRPr="000458CC">
        <w:rPr>
          <w:i/>
          <w:lang w:val="en-US"/>
        </w:rPr>
        <w:t>d</w:t>
      </w:r>
      <w:r w:rsidRPr="000458CC">
        <w:rPr>
          <w:i/>
        </w:rPr>
        <w:t xml:space="preserve"> </w:t>
      </w:r>
      <w:r w:rsidRPr="000458CC">
        <w:rPr>
          <w:i/>
          <w:lang w:val="en-US"/>
        </w:rPr>
        <w:t>SinΘ</w:t>
      </w:r>
      <w:r w:rsidRPr="000458CC">
        <w:rPr>
          <w:i/>
        </w:rPr>
        <w:t xml:space="preserve"> /</w:t>
      </w:r>
      <w:r w:rsidRPr="000458CC">
        <w:rPr>
          <w:i/>
          <w:sz w:val="28"/>
          <w:szCs w:val="28"/>
        </w:rPr>
        <w:sym w:font="Symbol" w:char="F06C"/>
      </w:r>
      <w:r w:rsidRPr="000458CC">
        <w:rPr>
          <w:sz w:val="28"/>
          <w:szCs w:val="28"/>
        </w:rPr>
        <w:t xml:space="preserve"> </w:t>
      </w:r>
      <w:r>
        <w:t xml:space="preserve"> </w:t>
      </w:r>
      <w:r w:rsidR="00065D75">
        <w:t>,</w:t>
      </w:r>
      <w:r w:rsidR="00065D75">
        <w:tab/>
      </w:r>
      <w:r w:rsidR="00065D75">
        <w:tab/>
      </w:r>
      <w:r w:rsidR="00065D75">
        <w:tab/>
      </w:r>
      <w:r w:rsidRPr="000458CC">
        <w:t>(4.</w:t>
      </w:r>
      <w:r>
        <w:t>4</w:t>
      </w:r>
      <w:r w:rsidRPr="000458CC">
        <w:t>.1)</w:t>
      </w:r>
    </w:p>
    <w:p w:rsidR="00910038" w:rsidRDefault="00910038" w:rsidP="00910038">
      <w:pPr>
        <w:jc w:val="both"/>
      </w:pPr>
    </w:p>
    <w:p w:rsidR="00910038" w:rsidRPr="000458CC" w:rsidRDefault="00910038" w:rsidP="00910038">
      <w:pPr>
        <w:jc w:val="both"/>
      </w:pPr>
      <w:r w:rsidRPr="000458CC">
        <w:t xml:space="preserve">где </w:t>
      </w:r>
      <w:r w:rsidRPr="000458CC">
        <w:rPr>
          <w:i/>
          <w:lang w:val="en-US"/>
        </w:rPr>
        <w:t>d</w:t>
      </w:r>
      <w:r w:rsidRPr="000458CC">
        <w:rPr>
          <w:i/>
        </w:rPr>
        <w:t xml:space="preserve"> </w:t>
      </w:r>
      <w:r w:rsidRPr="000458CC">
        <w:t xml:space="preserve">– расстояние (база) между антеннами, </w:t>
      </w:r>
      <w:r w:rsidRPr="000458CC">
        <w:rPr>
          <w:i/>
          <w:lang w:val="en-US"/>
        </w:rPr>
        <w:sym w:font="Symbol" w:char="F06C"/>
      </w:r>
      <w:r w:rsidRPr="000458CC">
        <w:rPr>
          <w:i/>
        </w:rPr>
        <w:t xml:space="preserve"> </w:t>
      </w:r>
      <w:r w:rsidRPr="000458CC">
        <w:t>– длина волны. Из (4.</w:t>
      </w:r>
      <w:r>
        <w:t>4</w:t>
      </w:r>
      <w:r w:rsidRPr="000458CC">
        <w:t xml:space="preserve">.1) находится угол </w:t>
      </w:r>
      <w:r w:rsidRPr="000458CC">
        <w:rPr>
          <w:i/>
        </w:rPr>
        <w:t>Θ</w:t>
      </w:r>
      <w:r w:rsidRPr="000458CC">
        <w:t>, являющийся поправкой к угловому положению опт</w:t>
      </w:r>
      <w:r w:rsidRPr="000458CC">
        <w:t>и</w:t>
      </w:r>
      <w:r w:rsidRPr="000458CC">
        <w:t xml:space="preserve">ческой оси при вычислении пеленга. Практическое вычисление </w:t>
      </w:r>
      <w:r w:rsidRPr="000458CC">
        <w:rPr>
          <w:i/>
        </w:rPr>
        <w:t>Δφ</w:t>
      </w:r>
      <w:r w:rsidRPr="000458CC">
        <w:t>, как и юстировка системы антенн и приемника, представляет собой нетрив</w:t>
      </w:r>
      <w:r w:rsidRPr="000458CC">
        <w:t>и</w:t>
      </w:r>
      <w:r w:rsidRPr="000458CC">
        <w:t>альные задачи, требующие высокого качества исполнения аппаратуры.</w:t>
      </w:r>
    </w:p>
    <w:p w:rsidR="00910038" w:rsidRPr="000458CC" w:rsidRDefault="00910038" w:rsidP="00910038">
      <w:pPr>
        <w:ind w:firstLine="454"/>
        <w:jc w:val="both"/>
      </w:pPr>
      <w:r w:rsidRPr="000458CC">
        <w:t>При пеленговании ИРИ в ограниченной полосе несущих применяют КАР с центральной штыревой антенной. Центр полосы обработки зад</w:t>
      </w:r>
      <w:r w:rsidRPr="000458CC">
        <w:t>а</w:t>
      </w:r>
      <w:r w:rsidRPr="000458CC">
        <w:t>ется опорным сигналом, а разности фаз вычисляются для всех элементов КАР относительно опоры. Зная геометрию КАР можно производить п</w:t>
      </w:r>
      <w:r w:rsidRPr="000458CC">
        <w:t>е</w:t>
      </w:r>
      <w:r w:rsidRPr="000458CC">
        <w:t>ленгование в секторе 360 градусов без движущихся частей АУ. Для ра</w:t>
      </w:r>
      <w:r w:rsidRPr="000458CC">
        <w:t>с</w:t>
      </w:r>
      <w:r w:rsidRPr="000458CC">
        <w:t>ширения полосы применяют частотное сканирование опоры.</w:t>
      </w:r>
    </w:p>
    <w:p w:rsidR="00910038" w:rsidRDefault="00910038" w:rsidP="00910038">
      <w:pPr>
        <w:ind w:firstLine="454"/>
        <w:jc w:val="both"/>
      </w:pPr>
      <w:r>
        <w:t xml:space="preserve">Пусть число элементов решетки равно </w:t>
      </w:r>
      <w:r w:rsidRPr="00C26B91">
        <w:rPr>
          <w:i/>
          <w:lang w:val="en-US"/>
        </w:rPr>
        <w:t>N</w:t>
      </w:r>
      <w:r w:rsidRPr="00C26B91">
        <w:t xml:space="preserve"> </w:t>
      </w:r>
      <w:r>
        <w:t>и на нее падают с прои</w:t>
      </w:r>
      <w:r>
        <w:t>з</w:t>
      </w:r>
      <w:r>
        <w:t xml:space="preserve">вольных направлений плоские волны от </w:t>
      </w:r>
      <w:r w:rsidRPr="00C26B91">
        <w:rPr>
          <w:i/>
        </w:rPr>
        <w:t>М</w:t>
      </w:r>
      <w:r>
        <w:t xml:space="preserve"> источников. Сигнал, прин</w:t>
      </w:r>
      <w:r>
        <w:t>и</w:t>
      </w:r>
      <w:r>
        <w:t xml:space="preserve">маемый </w:t>
      </w:r>
      <w:r w:rsidRPr="00273CB7">
        <w:rPr>
          <w:i/>
          <w:lang w:val="en-US"/>
        </w:rPr>
        <w:t>n</w:t>
      </w:r>
      <w:r>
        <w:t>-ым элементом решетки, выражается суммой</w:t>
      </w:r>
    </w:p>
    <w:p w:rsidR="00910038" w:rsidRDefault="00910038" w:rsidP="00910038">
      <w:pPr>
        <w:ind w:firstLine="454"/>
        <w:jc w:val="both"/>
      </w:pPr>
    </w:p>
    <w:p w:rsidR="00910038" w:rsidRPr="00065D75" w:rsidRDefault="00EB502D" w:rsidP="00910038">
      <w:pPr>
        <w:jc w:val="both"/>
        <w:rPr>
          <w:i/>
          <w:sz w:val="22"/>
          <w:szCs w:val="22"/>
          <w:lang w:val="en-US"/>
        </w:rPr>
      </w:pPr>
      <m:oMathPara>
        <m:oMathParaPr>
          <m:jc m:val="center"/>
        </m:oMathParaP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lang w:val="en-US"/>
                </w:rPr>
                <m:t>n</m:t>
              </m:r>
            </m:sub>
          </m:sSub>
          <m:r>
            <w:rPr>
              <w:rFonts w:ascii="Cambria Math" w:hAnsi="Cambria Math"/>
              <w:sz w:val="22"/>
              <w:szCs w:val="22"/>
            </w:rPr>
            <m:t>(t)=</m:t>
          </m:r>
          <m:nary>
            <m:naryPr>
              <m:chr m:val="∑"/>
              <m:limLoc m:val="undOvr"/>
              <m:ctrlPr>
                <w:rPr>
                  <w:rFonts w:ascii="Cambria Math" w:hAnsi="Cambria Math"/>
                  <w:i/>
                  <w:sz w:val="22"/>
                  <w:szCs w:val="22"/>
                </w:rPr>
              </m:ctrlPr>
            </m:naryPr>
            <m:sub>
              <m:r>
                <w:rPr>
                  <w:rFonts w:ascii="Cambria Math" w:hAnsi="Cambria Math"/>
                  <w:sz w:val="22"/>
                  <w:szCs w:val="22"/>
                  <w:lang w:val="en-US"/>
                </w:rPr>
                <m:t>m</m:t>
              </m:r>
              <m:r>
                <w:rPr>
                  <w:rFonts w:ascii="Cambria Math" w:hAnsi="Cambria Math"/>
                  <w:sz w:val="22"/>
                  <w:szCs w:val="22"/>
                </w:rPr>
                <m:t>=1</m:t>
              </m:r>
            </m:sub>
            <m:sup>
              <m:r>
                <w:rPr>
                  <w:rFonts w:ascii="Cambria Math" w:hAnsi="Cambria Math"/>
                  <w:sz w:val="22"/>
                  <w:szCs w:val="22"/>
                </w:rPr>
                <m:t>M</m:t>
              </m:r>
            </m:sup>
            <m:e>
              <m:sSub>
                <m:sSubPr>
                  <m:ctrlPr>
                    <w:rPr>
                      <w:rFonts w:ascii="Cambria Math" w:hAnsi="Cambria Math"/>
                      <w:i/>
                      <w:sz w:val="22"/>
                      <w:szCs w:val="22"/>
                    </w:rPr>
                  </m:ctrlPr>
                </m:sSubPr>
                <m:e>
                  <m:r>
                    <w:rPr>
                      <w:rFonts w:ascii="Cambria Math" w:hAnsi="Cambria Math"/>
                      <w:sz w:val="22"/>
                      <w:szCs w:val="22"/>
                    </w:rPr>
                    <m:t>s</m:t>
                  </m:r>
                </m:e>
                <m:sub>
                  <m:r>
                    <w:rPr>
                      <w:rFonts w:ascii="Cambria Math" w:hAnsi="Cambria Math"/>
                      <w:sz w:val="22"/>
                      <w:szCs w:val="22"/>
                    </w:rPr>
                    <m:t>m</m:t>
                  </m:r>
                </m:sub>
              </m:sSub>
              <m:r>
                <w:rPr>
                  <w:rFonts w:ascii="Cambria Math" w:hAnsi="Cambria Math"/>
                  <w:sz w:val="22"/>
                  <w:szCs w:val="22"/>
                </w:rPr>
                <m:t>(t)</m:t>
              </m:r>
              <m:r>
                <m:rPr>
                  <m:sty m:val="p"/>
                </m:rPr>
                <w:rPr>
                  <w:rFonts w:ascii="Cambria Math" w:hAnsi="Cambria Math"/>
                  <w:sz w:val="22"/>
                  <w:szCs w:val="22"/>
                </w:rPr>
                <m:t>exp⁡</m:t>
              </m:r>
              <m:r>
                <w:rPr>
                  <w:rFonts w:ascii="Cambria Math" w:hAnsi="Cambria Math"/>
                  <w:sz w:val="22"/>
                  <w:szCs w:val="22"/>
                </w:rPr>
                <m:t>{2π</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0</m:t>
                  </m:r>
                </m:sub>
              </m:sSub>
              <m:r>
                <w:rPr>
                  <w:rFonts w:ascii="Cambria Math" w:hAnsi="Cambria Math"/>
                  <w:sz w:val="22"/>
                  <w:szCs w:val="22"/>
                </w:rPr>
                <m:t>(t-</m:t>
              </m:r>
              <m:sSub>
                <m:sSubPr>
                  <m:ctrlPr>
                    <w:rPr>
                      <w:rFonts w:ascii="Cambria Math" w:hAnsi="Cambria Math"/>
                      <w:i/>
                      <w:sz w:val="22"/>
                      <w:szCs w:val="22"/>
                    </w:rPr>
                  </m:ctrlPr>
                </m:sSubPr>
                <m:e>
                  <m:r>
                    <w:rPr>
                      <w:rFonts w:ascii="Cambria Math" w:hAnsi="Cambria Math"/>
                      <w:sz w:val="22"/>
                      <w:szCs w:val="22"/>
                    </w:rPr>
                    <m:t>τ</m:t>
                  </m:r>
                </m:e>
                <m:sub>
                  <m:r>
                    <w:rPr>
                      <w:rFonts w:ascii="Cambria Math" w:hAnsi="Cambria Math"/>
                      <w:sz w:val="22"/>
                      <w:szCs w:val="22"/>
                    </w:rPr>
                    <m:t>m</m:t>
                  </m:r>
                  <m:r>
                    <w:rPr>
                      <w:rFonts w:ascii="Cambria Math" w:hAnsi="Cambria Math"/>
                      <w:sz w:val="22"/>
                      <w:szCs w:val="22"/>
                      <w:lang w:val="en-US"/>
                    </w:rPr>
                    <m:t>n</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φ</m:t>
                  </m:r>
                </m:e>
                <m:sub>
                  <m:r>
                    <w:rPr>
                      <w:rFonts w:ascii="Cambria Math" w:hAnsi="Cambria Math"/>
                      <w:sz w:val="22"/>
                      <w:szCs w:val="22"/>
                    </w:rPr>
                    <m:t>m</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θ</m:t>
                  </m:r>
                </m:e>
                <m:sub>
                  <m:r>
                    <w:rPr>
                      <w:rFonts w:ascii="Cambria Math" w:hAnsi="Cambria Math"/>
                      <w:sz w:val="22"/>
                      <w:szCs w:val="22"/>
                    </w:rPr>
                    <m:t>m</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n</m:t>
                  </m:r>
                </m:sub>
              </m:sSub>
              <m:r>
                <w:rPr>
                  <w:rFonts w:ascii="Cambria Math" w:hAnsi="Cambria Math"/>
                  <w:sz w:val="22"/>
                  <w:szCs w:val="22"/>
                </w:rPr>
                <m:t>(t),</m:t>
              </m:r>
            </m:e>
          </m:nary>
          <m:r>
            <w:rPr>
              <w:rFonts w:ascii="Cambria Math" w:hAnsi="Cambria Math"/>
              <w:sz w:val="22"/>
              <w:szCs w:val="22"/>
            </w:rPr>
            <m:t xml:space="preserve"> </m:t>
          </m:r>
        </m:oMath>
      </m:oMathPara>
    </w:p>
    <w:p w:rsidR="00910038" w:rsidRDefault="00910038" w:rsidP="00910038">
      <w:pPr>
        <w:ind w:firstLine="454"/>
        <w:jc w:val="both"/>
      </w:pPr>
    </w:p>
    <w:p w:rsidR="00910038" w:rsidRDefault="00910038" w:rsidP="00910038">
      <w:pPr>
        <w:jc w:val="both"/>
      </w:pPr>
      <w:r>
        <w:t xml:space="preserve">где  </w:t>
      </w:r>
      <w:r w:rsidRPr="00486027">
        <w:rPr>
          <w:i/>
          <w:lang w:val="en-US"/>
        </w:rPr>
        <w:t>s</w:t>
      </w:r>
      <w:r w:rsidRPr="00486027">
        <w:rPr>
          <w:i/>
          <w:vertAlign w:val="subscript"/>
          <w:lang w:val="en-US"/>
        </w:rPr>
        <w:t>m</w:t>
      </w:r>
      <w:r w:rsidRPr="00486027">
        <w:t>(</w:t>
      </w:r>
      <w:r w:rsidRPr="00486027">
        <w:rPr>
          <w:i/>
          <w:lang w:val="en-US"/>
        </w:rPr>
        <w:t>t</w:t>
      </w:r>
      <w:r w:rsidRPr="00486027">
        <w:t xml:space="preserve">) – </w:t>
      </w:r>
      <w:r>
        <w:t xml:space="preserve">огибающая </w:t>
      </w:r>
      <w:r w:rsidRPr="00486027">
        <w:rPr>
          <w:i/>
          <w:lang w:val="en-US"/>
        </w:rPr>
        <w:t>m</w:t>
      </w:r>
      <w:r w:rsidRPr="00486027">
        <w:t>-</w:t>
      </w:r>
      <w:r>
        <w:t>го сигнала,</w:t>
      </w:r>
      <w:r w:rsidRPr="00486027">
        <w:t xml:space="preserve"> </w:t>
      </w:r>
      <w:r>
        <w:t xml:space="preserve"> </w:t>
      </w:r>
      <w:r w:rsidRPr="00486027">
        <w:rPr>
          <w:i/>
          <w:lang w:val="en-US"/>
        </w:rPr>
        <w:t>f</w:t>
      </w:r>
      <w:r w:rsidRPr="00486027">
        <w:rPr>
          <w:i/>
          <w:vertAlign w:val="subscript"/>
        </w:rPr>
        <w:t>0</w:t>
      </w:r>
      <w:r w:rsidRPr="00486027">
        <w:t xml:space="preserve"> </w:t>
      </w:r>
      <w:r>
        <w:t>–</w:t>
      </w:r>
      <w:r w:rsidRPr="00486027">
        <w:t xml:space="preserve"> </w:t>
      </w:r>
      <w:r>
        <w:t xml:space="preserve">несущая сигналов, </w:t>
      </w:r>
      <w:r w:rsidRPr="00486027">
        <w:rPr>
          <w:i/>
        </w:rPr>
        <w:t>τ</w:t>
      </w:r>
      <w:r w:rsidRPr="00486027">
        <w:rPr>
          <w:i/>
          <w:vertAlign w:val="subscript"/>
          <w:lang w:val="en-US"/>
        </w:rPr>
        <w:t>m</w:t>
      </w:r>
      <w:r>
        <w:rPr>
          <w:i/>
          <w:vertAlign w:val="subscript"/>
          <w:lang w:val="en-US"/>
        </w:rPr>
        <w:t>n</w:t>
      </w:r>
      <w:r w:rsidRPr="00486027">
        <w:t>(</w:t>
      </w:r>
      <w:r w:rsidRPr="00486027">
        <w:rPr>
          <w:i/>
          <w:lang w:val="en-US"/>
        </w:rPr>
        <w:t>φ</w:t>
      </w:r>
      <w:r w:rsidRPr="00486027">
        <w:rPr>
          <w:i/>
          <w:vertAlign w:val="subscript"/>
          <w:lang w:val="en-US"/>
        </w:rPr>
        <w:t>m</w:t>
      </w:r>
      <w:r w:rsidRPr="00486027">
        <w:t>,</w:t>
      </w:r>
      <w:r w:rsidRPr="00486027">
        <w:rPr>
          <w:i/>
        </w:rPr>
        <w:t>θ</w:t>
      </w:r>
      <w:r w:rsidRPr="00486027">
        <w:rPr>
          <w:i/>
          <w:vertAlign w:val="subscript"/>
          <w:lang w:val="en-US"/>
        </w:rPr>
        <w:t>m</w:t>
      </w:r>
      <w:r w:rsidRPr="00486027">
        <w:t xml:space="preserve">) </w:t>
      </w:r>
      <w:r>
        <w:t>–</w:t>
      </w:r>
      <w:r w:rsidRPr="00486027">
        <w:t xml:space="preserve"> </w:t>
      </w:r>
      <w:r>
        <w:t xml:space="preserve">задержка распространения </w:t>
      </w:r>
      <w:r w:rsidRPr="000F4EC5">
        <w:rPr>
          <w:i/>
          <w:lang w:val="en-US"/>
        </w:rPr>
        <w:t>m</w:t>
      </w:r>
      <w:r w:rsidRPr="000F4EC5">
        <w:t>-</w:t>
      </w:r>
      <w:r>
        <w:t xml:space="preserve">го сигнала, приходящего с направления </w:t>
      </w:r>
      <w:r w:rsidRPr="00486027">
        <w:t>(</w:t>
      </w:r>
      <w:r w:rsidRPr="00486027">
        <w:rPr>
          <w:i/>
          <w:lang w:val="en-US"/>
        </w:rPr>
        <w:t>φ</w:t>
      </w:r>
      <w:r w:rsidRPr="00486027">
        <w:rPr>
          <w:i/>
          <w:vertAlign w:val="subscript"/>
          <w:lang w:val="en-US"/>
        </w:rPr>
        <w:t>m</w:t>
      </w:r>
      <w:r w:rsidRPr="00486027">
        <w:t>,</w:t>
      </w:r>
      <w:r w:rsidRPr="00486027">
        <w:rPr>
          <w:i/>
        </w:rPr>
        <w:t>θ</w:t>
      </w:r>
      <w:r w:rsidRPr="00486027">
        <w:rPr>
          <w:i/>
          <w:vertAlign w:val="subscript"/>
          <w:lang w:val="en-US"/>
        </w:rPr>
        <w:t>m</w:t>
      </w:r>
      <w:r w:rsidRPr="00486027">
        <w:t>)</w:t>
      </w:r>
      <w:r>
        <w:t xml:space="preserve">, относительно опорного элемента, </w:t>
      </w:r>
      <w:r w:rsidRPr="000F4EC5">
        <w:rPr>
          <w:i/>
          <w:lang w:val="en-US"/>
        </w:rPr>
        <w:t>w</w:t>
      </w:r>
      <w:r w:rsidRPr="000F4EC5">
        <w:rPr>
          <w:i/>
          <w:vertAlign w:val="subscript"/>
          <w:lang w:val="en-US"/>
        </w:rPr>
        <w:t>n</w:t>
      </w:r>
      <w:r w:rsidRPr="000F4EC5">
        <w:t>(</w:t>
      </w:r>
      <w:r w:rsidRPr="000F4EC5">
        <w:rPr>
          <w:i/>
          <w:lang w:val="en-US"/>
        </w:rPr>
        <w:t>t</w:t>
      </w:r>
      <w:r w:rsidRPr="000F4EC5">
        <w:t xml:space="preserve">) </w:t>
      </w:r>
      <w:r>
        <w:t>–</w:t>
      </w:r>
      <w:r w:rsidRPr="000F4EC5">
        <w:t xml:space="preserve"> </w:t>
      </w:r>
      <w:r>
        <w:t xml:space="preserve">шум в </w:t>
      </w:r>
      <w:r w:rsidRPr="000F4EC5">
        <w:rPr>
          <w:i/>
          <w:lang w:val="en-US"/>
        </w:rPr>
        <w:t>n</w:t>
      </w:r>
      <w:r>
        <w:t>–ом элементе.</w:t>
      </w:r>
      <w:r w:rsidRPr="00D87B6D">
        <w:t xml:space="preserve"> </w:t>
      </w:r>
      <w:r>
        <w:t xml:space="preserve">Эти соотношения можно переписать в матричном виде, введя матрицу направлений </w:t>
      </w:r>
      <w:r w:rsidRPr="00D87B6D">
        <w:rPr>
          <w:i/>
          <w:lang w:val="en-US"/>
        </w:rPr>
        <w:t>A</w:t>
      </w:r>
      <w:r>
        <w:t xml:space="preserve">, описывающую задержки распространения сигналов для каждого из </w:t>
      </w:r>
      <w:r w:rsidRPr="00C246EA">
        <w:rPr>
          <w:i/>
          <w:lang w:val="en-US"/>
        </w:rPr>
        <w:t>n</w:t>
      </w:r>
      <w:r>
        <w:t xml:space="preserve"> </w:t>
      </w:r>
      <w:r w:rsidR="00065D75">
        <w:t xml:space="preserve">=1,.., </w:t>
      </w:r>
      <w:r w:rsidRPr="00C246EA">
        <w:rPr>
          <w:i/>
          <w:lang w:val="en-US"/>
        </w:rPr>
        <w:t>N</w:t>
      </w:r>
      <w:r w:rsidRPr="00C246EA">
        <w:t xml:space="preserve"> </w:t>
      </w:r>
      <w:r>
        <w:t>элементов решетки</w:t>
      </w:r>
    </w:p>
    <w:p w:rsidR="00910038" w:rsidRDefault="00910038" w:rsidP="00910038">
      <w:pPr>
        <w:ind w:firstLine="454"/>
        <w:jc w:val="both"/>
      </w:pPr>
    </w:p>
    <w:p w:rsidR="00910038" w:rsidRPr="00E644A8" w:rsidRDefault="00910038" w:rsidP="00065D75">
      <w:pPr>
        <w:ind w:left="1416" w:firstLine="708"/>
        <w:jc w:val="center"/>
      </w:pPr>
      <w:r w:rsidRPr="0092224C">
        <w:rPr>
          <w:b/>
          <w:i/>
          <w:lang w:val="en-US"/>
        </w:rPr>
        <w:t>x</w:t>
      </w:r>
      <w:r w:rsidRPr="00E644A8">
        <w:t>(</w:t>
      </w:r>
      <w:r w:rsidRPr="0092224C">
        <w:rPr>
          <w:i/>
          <w:lang w:val="en-US"/>
        </w:rPr>
        <w:t>t</w:t>
      </w:r>
      <w:r w:rsidRPr="00E644A8">
        <w:t xml:space="preserve">) = </w:t>
      </w:r>
      <w:r w:rsidRPr="0092224C">
        <w:rPr>
          <w:b/>
          <w:i/>
          <w:lang w:val="en-US"/>
        </w:rPr>
        <w:t>As</w:t>
      </w:r>
      <w:r w:rsidRPr="00E644A8">
        <w:t>(</w:t>
      </w:r>
      <w:r w:rsidRPr="00505111">
        <w:rPr>
          <w:i/>
          <w:lang w:val="en-US"/>
        </w:rPr>
        <w:t>t</w:t>
      </w:r>
      <w:r w:rsidRPr="00E644A8">
        <w:t xml:space="preserve">) + </w:t>
      </w:r>
      <w:r w:rsidRPr="00505111">
        <w:rPr>
          <w:b/>
          <w:i/>
          <w:lang w:val="en-US"/>
        </w:rPr>
        <w:t>w</w:t>
      </w:r>
      <w:r w:rsidRPr="00E644A8">
        <w:t>(</w:t>
      </w:r>
      <w:r w:rsidRPr="00505111">
        <w:rPr>
          <w:i/>
          <w:lang w:val="en-US"/>
        </w:rPr>
        <w:t>t</w:t>
      </w:r>
      <w:r w:rsidR="00065D75">
        <w:t>).</w:t>
      </w:r>
      <w:r w:rsidR="00065D75">
        <w:tab/>
      </w:r>
      <w:r w:rsidR="00065D75">
        <w:tab/>
      </w:r>
      <w:r w:rsidR="00065D75">
        <w:tab/>
      </w:r>
      <w:r w:rsidRPr="00E644A8">
        <w:t>(4.4.2)</w:t>
      </w:r>
    </w:p>
    <w:p w:rsidR="00910038" w:rsidRPr="00E644A8" w:rsidRDefault="00910038" w:rsidP="00910038">
      <w:pPr>
        <w:ind w:firstLine="454"/>
        <w:jc w:val="both"/>
      </w:pPr>
    </w:p>
    <w:p w:rsidR="00910038" w:rsidRPr="0038104F" w:rsidRDefault="00910038" w:rsidP="00910038">
      <w:pPr>
        <w:jc w:val="both"/>
      </w:pPr>
      <w:r>
        <w:t>Здесь</w:t>
      </w:r>
      <w:r w:rsidRPr="006010BA">
        <w:t xml:space="preserve"> </w:t>
      </w:r>
      <w:r w:rsidRPr="006010BA">
        <w:rPr>
          <w:b/>
          <w:i/>
          <w:lang w:val="en-US"/>
        </w:rPr>
        <w:t>x</w:t>
      </w:r>
      <w:r w:rsidRPr="006010BA">
        <w:rPr>
          <w:b/>
          <w:i/>
        </w:rPr>
        <w:t xml:space="preserve">, </w:t>
      </w:r>
      <w:r w:rsidRPr="006010BA">
        <w:rPr>
          <w:b/>
          <w:i/>
          <w:lang w:val="en-US"/>
        </w:rPr>
        <w:t>w</w:t>
      </w:r>
      <w:r w:rsidRPr="006010BA">
        <w:rPr>
          <w:b/>
          <w:i/>
        </w:rPr>
        <w:t xml:space="preserve">, </w:t>
      </w:r>
      <w:r w:rsidRPr="006010BA">
        <w:rPr>
          <w:b/>
          <w:i/>
          <w:lang w:val="en-US"/>
        </w:rPr>
        <w:t>s</w:t>
      </w:r>
      <w:r w:rsidRPr="006010BA">
        <w:t xml:space="preserve"> – </w:t>
      </w:r>
      <w:r>
        <w:t xml:space="preserve">вектор-столбцы размерности </w:t>
      </w:r>
      <w:r w:rsidRPr="006010BA">
        <w:rPr>
          <w:i/>
          <w:lang w:val="en-US"/>
        </w:rPr>
        <w:t>n</w:t>
      </w:r>
      <w:r w:rsidRPr="006010BA">
        <w:t xml:space="preserve">, </w:t>
      </w:r>
      <w:r w:rsidRPr="00540B78">
        <w:rPr>
          <w:b/>
          <w:i/>
          <w:lang w:val="en-US"/>
        </w:rPr>
        <w:t>A</w:t>
      </w:r>
      <w:r w:rsidRPr="006010BA">
        <w:t xml:space="preserve"> </w:t>
      </w:r>
      <w:r>
        <w:t>–</w:t>
      </w:r>
      <w:r w:rsidRPr="006010BA">
        <w:t xml:space="preserve"> </w:t>
      </w:r>
      <w:r>
        <w:t xml:space="preserve">матрица размерности </w:t>
      </w:r>
      <w:r w:rsidRPr="006010BA">
        <w:t>[</w:t>
      </w:r>
      <w:r w:rsidRPr="00AB6E3F">
        <w:rPr>
          <w:i/>
          <w:lang w:val="en-US"/>
        </w:rPr>
        <w:t>N</w:t>
      </w:r>
      <w:r>
        <w:rPr>
          <w:lang w:val="en-US"/>
        </w:rPr>
        <w:t>x</w:t>
      </w:r>
      <w:r w:rsidRPr="00AB6E3F">
        <w:rPr>
          <w:i/>
          <w:lang w:val="en-US"/>
        </w:rPr>
        <w:t>M</w:t>
      </w:r>
      <w:r w:rsidRPr="006010BA">
        <w:t>]</w:t>
      </w:r>
      <w:r w:rsidRPr="00540B78">
        <w:t>.</w:t>
      </w:r>
      <w:r w:rsidRPr="00B0120F">
        <w:t xml:space="preserve"> </w:t>
      </w:r>
      <w:r>
        <w:t>Заметим, что данная модель приема сигналов пригодна для пр</w:t>
      </w:r>
      <w:r>
        <w:t>о</w:t>
      </w:r>
      <w:r>
        <w:t xml:space="preserve">извольно размещенных элементов решетки и используется для линейных и других решеток </w:t>
      </w:r>
      <w:r w:rsidRPr="0038104F">
        <w:t>[23].</w:t>
      </w:r>
    </w:p>
    <w:p w:rsidR="00910038" w:rsidRDefault="00910038" w:rsidP="00910038">
      <w:pPr>
        <w:ind w:firstLine="454"/>
        <w:jc w:val="both"/>
      </w:pPr>
      <w:r>
        <w:t xml:space="preserve">Для кольцевой однородной решетки с круговыми ДН элементов матрица </w:t>
      </w:r>
      <w:r w:rsidRPr="00540B78">
        <w:rPr>
          <w:b/>
          <w:i/>
          <w:lang w:val="en-US"/>
        </w:rPr>
        <w:t>A</w:t>
      </w:r>
      <w:r>
        <w:t xml:space="preserve"> есть</w:t>
      </w:r>
    </w:p>
    <w:p w:rsidR="00910038" w:rsidRDefault="00910038" w:rsidP="00910038">
      <w:pPr>
        <w:ind w:firstLine="454"/>
        <w:jc w:val="both"/>
      </w:pPr>
    </w:p>
    <w:p w:rsidR="00910038" w:rsidRPr="009D3652" w:rsidRDefault="00910038" w:rsidP="00FA6C51">
      <w:pPr>
        <w:jc w:val="center"/>
      </w:pPr>
      <w:r w:rsidRPr="00540B78">
        <w:rPr>
          <w:b/>
          <w:i/>
          <w:lang w:val="en-US"/>
        </w:rPr>
        <w:t>A</w:t>
      </w:r>
      <w:r w:rsidRPr="009D3652">
        <w:rPr>
          <w:b/>
          <w:i/>
        </w:rPr>
        <w:t>=</w:t>
      </w:r>
      <w:r w:rsidRPr="009D3652">
        <w:t xml:space="preserve"> </w:t>
      </w:r>
      <w:r w:rsidRPr="00AB6E3F">
        <w:t xml:space="preserve">|| </w:t>
      </w:r>
      <w:r w:rsidRPr="00AB6E3F">
        <w:rPr>
          <w:i/>
          <w:lang w:val="en-US"/>
        </w:rPr>
        <w:t>a</w:t>
      </w:r>
      <w:r w:rsidRPr="00AB6E3F">
        <w:rPr>
          <w:i/>
          <w:vertAlign w:val="subscript"/>
          <w:lang w:val="en-US"/>
        </w:rPr>
        <w:t>nm</w:t>
      </w:r>
      <w:r w:rsidRPr="00AB6E3F">
        <w:t xml:space="preserve"> ||</w:t>
      </w:r>
      <w:r w:rsidRPr="00EF7C46">
        <w:t xml:space="preserve"> </w:t>
      </w:r>
      <w:r w:rsidRPr="00AB6E3F">
        <w:t xml:space="preserve">= </w:t>
      </w:r>
      <w:r w:rsidRPr="009D3652">
        <w:t xml:space="preserve">|| </w:t>
      </w:r>
      <w:r w:rsidRPr="001D6C25">
        <w:rPr>
          <w:i/>
          <w:lang w:val="en-US"/>
        </w:rPr>
        <w:t>exp</w:t>
      </w:r>
      <w:r w:rsidRPr="009D3652">
        <w:t>{</w:t>
      </w:r>
      <w:r w:rsidRPr="001D6C25">
        <w:rPr>
          <w:i/>
          <w:lang w:val="en-US"/>
        </w:rPr>
        <w:t>id</w:t>
      </w:r>
      <w:r w:rsidRPr="001D6C25">
        <w:rPr>
          <w:i/>
          <w:vertAlign w:val="subscript"/>
          <w:lang w:val="en-US"/>
        </w:rPr>
        <w:t>m</w:t>
      </w:r>
      <w:r w:rsidRPr="001D6C25">
        <w:rPr>
          <w:i/>
          <w:lang w:val="en-US"/>
        </w:rPr>
        <w:t>sin</w:t>
      </w:r>
      <w:r w:rsidRPr="009D3652">
        <w:t>(</w:t>
      </w:r>
      <w:r w:rsidRPr="00486027">
        <w:rPr>
          <w:i/>
        </w:rPr>
        <w:t>θ</w:t>
      </w:r>
      <w:r w:rsidRPr="00486027">
        <w:rPr>
          <w:i/>
          <w:vertAlign w:val="subscript"/>
          <w:lang w:val="en-US"/>
        </w:rPr>
        <w:t>m</w:t>
      </w:r>
      <w:r w:rsidRPr="009D3652">
        <w:t>)</w:t>
      </w:r>
      <w:r w:rsidRPr="001D6C25">
        <w:rPr>
          <w:i/>
          <w:lang w:val="en-US"/>
        </w:rPr>
        <w:t>cos</w:t>
      </w:r>
      <w:r w:rsidRPr="009D3652">
        <w:t>(</w:t>
      </w:r>
      <w:r w:rsidRPr="00486027">
        <w:rPr>
          <w:i/>
          <w:lang w:val="en-US"/>
        </w:rPr>
        <w:t>φ</w:t>
      </w:r>
      <w:r w:rsidRPr="00486027">
        <w:rPr>
          <w:i/>
          <w:vertAlign w:val="subscript"/>
          <w:lang w:val="en-US"/>
        </w:rPr>
        <w:t>m</w:t>
      </w:r>
      <w:r w:rsidRPr="009D3652">
        <w:rPr>
          <w:i/>
        </w:rPr>
        <w:t xml:space="preserve"> – </w:t>
      </w:r>
      <w:r>
        <w:rPr>
          <w:i/>
          <w:lang w:val="en-US"/>
        </w:rPr>
        <w:t>γ</w:t>
      </w:r>
      <w:r>
        <w:rPr>
          <w:i/>
          <w:vertAlign w:val="subscript"/>
          <w:lang w:val="en-US"/>
        </w:rPr>
        <w:t>n</w:t>
      </w:r>
      <w:r>
        <w:t>)} ||,</w:t>
      </w:r>
      <w:r w:rsidRPr="007B69C5">
        <w:tab/>
      </w:r>
      <w:r w:rsidRPr="009D3652">
        <w:t>(4.4.3)</w:t>
      </w:r>
    </w:p>
    <w:p w:rsidR="00910038" w:rsidRPr="009D3652" w:rsidRDefault="00910038" w:rsidP="00910038">
      <w:pPr>
        <w:ind w:firstLine="454"/>
        <w:jc w:val="both"/>
      </w:pPr>
    </w:p>
    <w:p w:rsidR="00910038" w:rsidRPr="001251EB" w:rsidRDefault="00910038" w:rsidP="00910038">
      <w:pPr>
        <w:jc w:val="both"/>
      </w:pPr>
      <w:r>
        <w:t xml:space="preserve">где </w:t>
      </w:r>
      <w:r w:rsidRPr="00486027">
        <w:rPr>
          <w:i/>
        </w:rPr>
        <w:t>θ</w:t>
      </w:r>
      <w:r w:rsidRPr="00486027">
        <w:rPr>
          <w:i/>
          <w:vertAlign w:val="subscript"/>
          <w:lang w:val="en-US"/>
        </w:rPr>
        <w:t>m</w:t>
      </w:r>
      <w:r>
        <w:t xml:space="preserve"> – углы возвышения направления на </w:t>
      </w:r>
      <w:r w:rsidRPr="007D3529">
        <w:rPr>
          <w:i/>
          <w:lang w:val="en-US"/>
        </w:rPr>
        <w:t>m</w:t>
      </w:r>
      <w:r w:rsidRPr="007D3529">
        <w:t>-</w:t>
      </w:r>
      <w:r>
        <w:t xml:space="preserve">ый сигнал (отсчитываются от вертикальной оси, перпендикулярной плоскости решетки), </w:t>
      </w:r>
      <w:r w:rsidRPr="00486027">
        <w:rPr>
          <w:i/>
          <w:lang w:val="en-US"/>
        </w:rPr>
        <w:t>φ</w:t>
      </w:r>
      <w:r w:rsidRPr="00486027">
        <w:rPr>
          <w:i/>
          <w:vertAlign w:val="subscript"/>
          <w:lang w:val="en-US"/>
        </w:rPr>
        <w:t>m</w:t>
      </w:r>
      <w:r>
        <w:t xml:space="preserve"> - азимут (пеленг)</w:t>
      </w:r>
      <w:r w:rsidRPr="007D3529">
        <w:t xml:space="preserve"> </w:t>
      </w:r>
      <w:r>
        <w:t xml:space="preserve">на </w:t>
      </w:r>
      <w:r w:rsidRPr="007D3529">
        <w:t xml:space="preserve"> </w:t>
      </w:r>
      <w:r w:rsidRPr="007D3529">
        <w:rPr>
          <w:i/>
          <w:lang w:val="en-US"/>
        </w:rPr>
        <w:t>m</w:t>
      </w:r>
      <w:r w:rsidRPr="007D3529">
        <w:t>-</w:t>
      </w:r>
      <w:r>
        <w:t xml:space="preserve">ый сигнал, </w:t>
      </w:r>
      <w:r>
        <w:rPr>
          <w:i/>
          <w:lang w:val="en-US"/>
        </w:rPr>
        <w:t>γ</w:t>
      </w:r>
      <w:r>
        <w:rPr>
          <w:i/>
          <w:vertAlign w:val="subscript"/>
          <w:lang w:val="en-US"/>
        </w:rPr>
        <w:t>n</w:t>
      </w:r>
      <w:r>
        <w:t xml:space="preserve"> – угол </w:t>
      </w:r>
      <w:r w:rsidRPr="004C6AA0">
        <w:rPr>
          <w:i/>
          <w:lang w:val="en-US"/>
        </w:rPr>
        <w:t>n</w:t>
      </w:r>
      <w:r w:rsidRPr="004C6AA0">
        <w:t>-</w:t>
      </w:r>
      <w:r>
        <w:t>го элемента на окружности решетки,</w:t>
      </w:r>
      <w:r w:rsidRPr="0032412E">
        <w:rPr>
          <w:i/>
        </w:rPr>
        <w:t xml:space="preserve"> </w:t>
      </w:r>
      <w:r w:rsidRPr="001D6C25">
        <w:rPr>
          <w:i/>
          <w:lang w:val="en-US"/>
        </w:rPr>
        <w:t>d</w:t>
      </w:r>
      <w:r w:rsidRPr="001D6C25">
        <w:rPr>
          <w:i/>
          <w:vertAlign w:val="subscript"/>
          <w:lang w:val="en-US"/>
        </w:rPr>
        <w:t>m</w:t>
      </w:r>
      <w:r>
        <w:t xml:space="preserve"> = </w:t>
      </w:r>
      <w:r w:rsidRPr="0032412E">
        <w:rPr>
          <w:i/>
        </w:rPr>
        <w:t>2π</w:t>
      </w:r>
      <w:r w:rsidRPr="0032412E">
        <w:rPr>
          <w:i/>
          <w:lang w:val="en-US"/>
        </w:rPr>
        <w:t>r</w:t>
      </w:r>
      <w:r w:rsidRPr="0032412E">
        <w:rPr>
          <w:i/>
        </w:rPr>
        <w:t>/λ</w:t>
      </w:r>
      <w:r w:rsidRPr="0032412E">
        <w:rPr>
          <w:i/>
          <w:vertAlign w:val="subscript"/>
          <w:lang w:val="en-US"/>
        </w:rPr>
        <w:t>m</w:t>
      </w:r>
      <w:r w:rsidRPr="0032412E">
        <w:t xml:space="preserve"> </w:t>
      </w:r>
      <w:r>
        <w:t xml:space="preserve">, где </w:t>
      </w:r>
      <w:r w:rsidRPr="0032412E">
        <w:rPr>
          <w:i/>
          <w:lang w:val="en-US"/>
        </w:rPr>
        <w:t>r</w:t>
      </w:r>
      <w:r w:rsidRPr="0032412E">
        <w:t xml:space="preserve"> </w:t>
      </w:r>
      <w:r>
        <w:t>–</w:t>
      </w:r>
      <w:r w:rsidRPr="0032412E">
        <w:t xml:space="preserve"> </w:t>
      </w:r>
      <w:r>
        <w:t xml:space="preserve">радиус КАР, </w:t>
      </w:r>
      <w:r w:rsidRPr="0032412E">
        <w:rPr>
          <w:i/>
        </w:rPr>
        <w:t>λ</w:t>
      </w:r>
      <w:r w:rsidRPr="0032412E">
        <w:rPr>
          <w:i/>
          <w:vertAlign w:val="subscript"/>
          <w:lang w:val="en-US"/>
        </w:rPr>
        <w:t>m</w:t>
      </w:r>
      <w:r>
        <w:t xml:space="preserve"> – длина волны</w:t>
      </w:r>
      <w:r w:rsidRPr="004C6AA0">
        <w:t>.</w:t>
      </w:r>
    </w:p>
    <w:p w:rsidR="00910038" w:rsidRDefault="00910038" w:rsidP="00910038">
      <w:pPr>
        <w:ind w:firstLine="454"/>
        <w:jc w:val="both"/>
      </w:pPr>
      <w:r>
        <w:t>Суммарный выход от всех элементов решетки можно записать в матричном виде</w:t>
      </w:r>
    </w:p>
    <w:p w:rsidR="00910038" w:rsidRDefault="00910038" w:rsidP="00910038">
      <w:pPr>
        <w:ind w:firstLine="454"/>
        <w:jc w:val="both"/>
      </w:pPr>
    </w:p>
    <w:p w:rsidR="00910038" w:rsidRPr="00E644A8" w:rsidRDefault="00910038" w:rsidP="00FA6C51">
      <w:pPr>
        <w:jc w:val="center"/>
      </w:pPr>
      <w:r w:rsidRPr="00C53244">
        <w:rPr>
          <w:i/>
          <w:lang w:val="en-US"/>
        </w:rPr>
        <w:t>y</w:t>
      </w:r>
      <w:r w:rsidRPr="00E644A8">
        <w:t>(</w:t>
      </w:r>
      <w:r w:rsidRPr="00C53244">
        <w:rPr>
          <w:i/>
          <w:lang w:val="en-US"/>
        </w:rPr>
        <w:t>t</w:t>
      </w:r>
      <w:r w:rsidRPr="00E644A8">
        <w:t xml:space="preserve">) = </w:t>
      </w:r>
      <w:r w:rsidRPr="00C53244">
        <w:rPr>
          <w:b/>
          <w:lang w:val="en-US"/>
        </w:rPr>
        <w:t>v</w:t>
      </w:r>
      <w:r w:rsidRPr="00286689">
        <w:rPr>
          <w:i/>
          <w:vertAlign w:val="superscript"/>
          <w:lang w:val="en-US"/>
        </w:rPr>
        <w:t>H</w:t>
      </w:r>
      <w:r w:rsidRPr="00C53244">
        <w:rPr>
          <w:b/>
          <w:i/>
          <w:lang w:val="en-US"/>
        </w:rPr>
        <w:t>x</w:t>
      </w:r>
      <w:r w:rsidRPr="00E644A8">
        <w:t>(</w:t>
      </w:r>
      <w:r w:rsidRPr="00C53244">
        <w:rPr>
          <w:i/>
          <w:lang w:val="en-US"/>
        </w:rPr>
        <w:t>t</w:t>
      </w:r>
      <w:r w:rsidRPr="00E644A8">
        <w:t>),</w:t>
      </w:r>
    </w:p>
    <w:p w:rsidR="00910038" w:rsidRDefault="00910038" w:rsidP="00910038">
      <w:pPr>
        <w:ind w:firstLine="454"/>
        <w:jc w:val="both"/>
      </w:pPr>
    </w:p>
    <w:p w:rsidR="00910038" w:rsidRPr="009A6C06" w:rsidRDefault="00910038" w:rsidP="00910038">
      <w:pPr>
        <w:jc w:val="both"/>
      </w:pPr>
      <w:r>
        <w:t>где</w:t>
      </w:r>
      <w:r w:rsidRPr="00286689">
        <w:t xml:space="preserve"> </w:t>
      </w:r>
      <w:r w:rsidRPr="00C53244">
        <w:rPr>
          <w:b/>
          <w:lang w:val="en-US"/>
        </w:rPr>
        <w:t>v</w:t>
      </w:r>
      <w:r>
        <w:rPr>
          <w:b/>
        </w:rPr>
        <w:t xml:space="preserve"> </w:t>
      </w:r>
      <w:r>
        <w:t>–</w:t>
      </w:r>
      <w:r w:rsidRPr="00286689">
        <w:t xml:space="preserve"> вектор</w:t>
      </w:r>
      <w:r>
        <w:t xml:space="preserve"> весовых коэффициентов, которые в общем случае могут представлять анизотропные ДН элементов решетки, знак «</w:t>
      </w:r>
      <w:r w:rsidRPr="00286689">
        <w:rPr>
          <w:i/>
          <w:lang w:val="en-US"/>
        </w:rPr>
        <w:t>H</w:t>
      </w:r>
      <w:r>
        <w:t>»</w:t>
      </w:r>
      <w:r w:rsidRPr="00286689">
        <w:t xml:space="preserve"> </w:t>
      </w:r>
      <w:r>
        <w:t>в показат</w:t>
      </w:r>
      <w:r>
        <w:t>е</w:t>
      </w:r>
      <w:r>
        <w:t xml:space="preserve">ле означает эрмитово сопряжение </w:t>
      </w:r>
      <w:r w:rsidRPr="00286689">
        <w:t>[4</w:t>
      </w:r>
      <w:r>
        <w:t>, с 396</w:t>
      </w:r>
      <w:r w:rsidRPr="00286689">
        <w:t>]</w:t>
      </w:r>
      <w:r>
        <w:t xml:space="preserve">. Для круговых ДН вектор </w:t>
      </w:r>
      <w:r w:rsidRPr="00C53244">
        <w:rPr>
          <w:b/>
          <w:lang w:val="en-US"/>
        </w:rPr>
        <w:t>v</w:t>
      </w:r>
      <w:r w:rsidRPr="00A43648">
        <w:t xml:space="preserve"> состоит из единиц.</w:t>
      </w:r>
      <w:r>
        <w:t xml:space="preserve"> Мощность на выходе решетки есть усредненное зн</w:t>
      </w:r>
      <w:r>
        <w:t>а</w:t>
      </w:r>
      <w:r>
        <w:t xml:space="preserve">чение квадрата модуля </w:t>
      </w:r>
      <w:r w:rsidRPr="009A6C06">
        <w:rPr>
          <w:i/>
          <w:lang w:val="en-US"/>
        </w:rPr>
        <w:t>y</w:t>
      </w:r>
      <w:r w:rsidRPr="009A6C06">
        <w:t>(</w:t>
      </w:r>
      <w:r w:rsidRPr="009A6C06">
        <w:rPr>
          <w:i/>
          <w:lang w:val="en-US"/>
        </w:rPr>
        <w:t>t</w:t>
      </w:r>
      <w:r w:rsidRPr="009A6C06">
        <w:t>)</w:t>
      </w:r>
      <w:r>
        <w:t>, что в матричной форме записывается в виде</w:t>
      </w:r>
    </w:p>
    <w:p w:rsidR="00910038" w:rsidRPr="009A6C06" w:rsidRDefault="00910038" w:rsidP="00910038">
      <w:pPr>
        <w:ind w:firstLine="454"/>
        <w:jc w:val="both"/>
      </w:pPr>
    </w:p>
    <w:p w:rsidR="00910038" w:rsidRPr="009A6C06" w:rsidRDefault="00910038" w:rsidP="00FA6C51">
      <w:pPr>
        <w:jc w:val="center"/>
      </w:pPr>
      <w:r w:rsidRPr="009A6C06">
        <w:t>&lt;|</w:t>
      </w:r>
      <w:r w:rsidRPr="009A6C06">
        <w:rPr>
          <w:i/>
          <w:lang w:val="en-US"/>
        </w:rPr>
        <w:t>y</w:t>
      </w:r>
      <w:r w:rsidRPr="009A6C06">
        <w:t>(</w:t>
      </w:r>
      <w:r w:rsidRPr="009A6C06">
        <w:rPr>
          <w:i/>
          <w:lang w:val="en-US"/>
        </w:rPr>
        <w:t>t</w:t>
      </w:r>
      <w:r w:rsidRPr="009A6C06">
        <w:t>)|</w:t>
      </w:r>
      <w:r w:rsidRPr="009A6C06">
        <w:rPr>
          <w:vertAlign w:val="superscript"/>
        </w:rPr>
        <w:t>2</w:t>
      </w:r>
      <w:r w:rsidRPr="009A6C06">
        <w:t xml:space="preserve">&gt; = </w:t>
      </w:r>
      <w:r w:rsidRPr="00C53244">
        <w:rPr>
          <w:b/>
          <w:lang w:val="en-US"/>
        </w:rPr>
        <w:t>v</w:t>
      </w:r>
      <w:r w:rsidRPr="00286689">
        <w:rPr>
          <w:i/>
          <w:vertAlign w:val="superscript"/>
          <w:lang w:val="en-US"/>
        </w:rPr>
        <w:t>H</w:t>
      </w:r>
      <w:r w:rsidRPr="009A6C06">
        <w:rPr>
          <w:b/>
          <w:i/>
          <w:lang w:val="en-US"/>
        </w:rPr>
        <w:t>R</w:t>
      </w:r>
      <w:r w:rsidRPr="009A6C06">
        <w:rPr>
          <w:i/>
        </w:rPr>
        <w:t xml:space="preserve"> </w:t>
      </w:r>
      <w:r w:rsidRPr="009A6C06">
        <w:rPr>
          <w:b/>
          <w:lang w:val="en-US"/>
        </w:rPr>
        <w:t>v</w:t>
      </w:r>
      <w:r>
        <w:rPr>
          <w:b/>
        </w:rPr>
        <w:t>,</w:t>
      </w:r>
    </w:p>
    <w:p w:rsidR="00910038" w:rsidRPr="009A6C06" w:rsidRDefault="00910038" w:rsidP="00910038">
      <w:pPr>
        <w:ind w:firstLine="454"/>
        <w:jc w:val="both"/>
      </w:pPr>
    </w:p>
    <w:p w:rsidR="00910038" w:rsidRPr="0028458E" w:rsidRDefault="00910038" w:rsidP="00910038">
      <w:pPr>
        <w:jc w:val="both"/>
      </w:pPr>
      <w:r>
        <w:t xml:space="preserve">где </w:t>
      </w:r>
      <w:r w:rsidRPr="009A6C06">
        <w:rPr>
          <w:b/>
          <w:i/>
          <w:lang w:val="en-US"/>
        </w:rPr>
        <w:t>R</w:t>
      </w:r>
      <w:r>
        <w:t xml:space="preserve"> – ковариационная матрица входного сигнала решетки </w:t>
      </w:r>
      <w:r w:rsidRPr="00C53244">
        <w:rPr>
          <w:b/>
          <w:i/>
          <w:lang w:val="en-US"/>
        </w:rPr>
        <w:t>x</w:t>
      </w:r>
      <w:r w:rsidRPr="0028458E">
        <w:t>(</w:t>
      </w:r>
      <w:r w:rsidRPr="00C53244">
        <w:rPr>
          <w:i/>
          <w:lang w:val="en-US"/>
        </w:rPr>
        <w:t>t</w:t>
      </w:r>
      <w:r w:rsidRPr="0028458E">
        <w:t>)</w:t>
      </w:r>
    </w:p>
    <w:p w:rsidR="00910038" w:rsidRDefault="00910038" w:rsidP="00910038">
      <w:pPr>
        <w:ind w:firstLine="454"/>
        <w:jc w:val="both"/>
      </w:pPr>
    </w:p>
    <w:p w:rsidR="00910038" w:rsidRDefault="00910038" w:rsidP="00FA6C51">
      <w:pPr>
        <w:jc w:val="center"/>
      </w:pPr>
      <w:r w:rsidRPr="009A6C06">
        <w:rPr>
          <w:b/>
          <w:i/>
          <w:lang w:val="en-US"/>
        </w:rPr>
        <w:t>R</w:t>
      </w:r>
      <w:r>
        <w:rPr>
          <w:b/>
          <w:i/>
        </w:rPr>
        <w:t xml:space="preserve">= </w:t>
      </w:r>
      <w:r w:rsidRPr="00E644A8">
        <w:t>&lt;</w:t>
      </w:r>
      <w:r w:rsidRPr="00E644A8">
        <w:rPr>
          <w:b/>
          <w:i/>
        </w:rPr>
        <w:t xml:space="preserve"> </w:t>
      </w:r>
      <w:r w:rsidRPr="00C53244">
        <w:rPr>
          <w:b/>
          <w:i/>
          <w:lang w:val="en-US"/>
        </w:rPr>
        <w:t>x</w:t>
      </w:r>
      <w:r w:rsidRPr="00E644A8">
        <w:t>(</w:t>
      </w:r>
      <w:r w:rsidRPr="00C53244">
        <w:rPr>
          <w:i/>
          <w:lang w:val="en-US"/>
        </w:rPr>
        <w:t>t</w:t>
      </w:r>
      <w:r w:rsidRPr="00E644A8">
        <w:t>)</w:t>
      </w:r>
      <w:r w:rsidRPr="00E644A8">
        <w:rPr>
          <w:b/>
          <w:i/>
        </w:rPr>
        <w:t xml:space="preserve"> </w:t>
      </w:r>
      <w:r w:rsidRPr="00C53244">
        <w:rPr>
          <w:b/>
          <w:i/>
          <w:lang w:val="en-US"/>
        </w:rPr>
        <w:t>x</w:t>
      </w:r>
      <w:r>
        <w:rPr>
          <w:i/>
          <w:vertAlign w:val="superscript"/>
          <w:lang w:val="en-US"/>
        </w:rPr>
        <w:t>H</w:t>
      </w:r>
      <w:r w:rsidRPr="00E644A8">
        <w:t>(</w:t>
      </w:r>
      <w:r w:rsidRPr="00C53244">
        <w:rPr>
          <w:i/>
          <w:lang w:val="en-US"/>
        </w:rPr>
        <w:t>t</w:t>
      </w:r>
      <w:r w:rsidRPr="00E644A8">
        <w:t>)&gt;.</w:t>
      </w:r>
    </w:p>
    <w:p w:rsidR="00910038" w:rsidRPr="00E644A8" w:rsidRDefault="00910038" w:rsidP="00910038">
      <w:pPr>
        <w:ind w:firstLine="454"/>
        <w:jc w:val="both"/>
      </w:pPr>
    </w:p>
    <w:p w:rsidR="00910038" w:rsidRDefault="00910038" w:rsidP="00910038">
      <w:pPr>
        <w:jc w:val="both"/>
      </w:pPr>
      <w:r>
        <w:t>Используя (4.4.2), получим</w:t>
      </w:r>
    </w:p>
    <w:p w:rsidR="00910038" w:rsidRDefault="00910038" w:rsidP="00910038">
      <w:pPr>
        <w:ind w:firstLine="454"/>
        <w:jc w:val="both"/>
      </w:pPr>
    </w:p>
    <w:p w:rsidR="00910038" w:rsidRPr="00E644A8" w:rsidRDefault="00910038" w:rsidP="00FA6C51">
      <w:pPr>
        <w:jc w:val="center"/>
        <w:rPr>
          <w:lang w:val="en-US"/>
        </w:rPr>
      </w:pPr>
      <w:r w:rsidRPr="009A6C06">
        <w:rPr>
          <w:b/>
          <w:i/>
          <w:lang w:val="en-US"/>
        </w:rPr>
        <w:t>R</w:t>
      </w:r>
      <w:r w:rsidRPr="004E6CE0">
        <w:rPr>
          <w:b/>
          <w:i/>
          <w:lang w:val="en-US"/>
        </w:rPr>
        <w:t>=A</w:t>
      </w:r>
      <w:r>
        <w:rPr>
          <w:b/>
          <w:i/>
          <w:lang w:val="en-US"/>
        </w:rPr>
        <w:t>&lt;</w:t>
      </w:r>
      <w:r w:rsidRPr="004E6CE0">
        <w:rPr>
          <w:b/>
          <w:i/>
          <w:lang w:val="en-US"/>
        </w:rPr>
        <w:t>s</w:t>
      </w:r>
      <w:r>
        <w:rPr>
          <w:i/>
          <w:lang w:val="en-US"/>
        </w:rPr>
        <w:t>(t)</w:t>
      </w:r>
      <w:r>
        <w:rPr>
          <w:b/>
          <w:i/>
          <w:lang w:val="en-US"/>
        </w:rPr>
        <w:t xml:space="preserve"> </w:t>
      </w:r>
      <w:r w:rsidRPr="004E6CE0">
        <w:rPr>
          <w:b/>
          <w:i/>
          <w:lang w:val="en-US"/>
        </w:rPr>
        <w:t>s</w:t>
      </w:r>
      <w:r w:rsidRPr="004E6CE0">
        <w:rPr>
          <w:i/>
          <w:vertAlign w:val="superscript"/>
          <w:lang w:val="en-US"/>
        </w:rPr>
        <w:t>H</w:t>
      </w:r>
      <w:r w:rsidRPr="004E6CE0">
        <w:rPr>
          <w:lang w:val="en-US"/>
        </w:rPr>
        <w:t>(</w:t>
      </w:r>
      <w:r w:rsidRPr="004E6CE0">
        <w:rPr>
          <w:i/>
          <w:lang w:val="en-US"/>
        </w:rPr>
        <w:t>t</w:t>
      </w:r>
      <w:r w:rsidRPr="004E6CE0">
        <w:rPr>
          <w:lang w:val="en-US"/>
        </w:rPr>
        <w:t>)</w:t>
      </w:r>
      <w:r>
        <w:rPr>
          <w:lang w:val="en-US"/>
        </w:rPr>
        <w:t>&gt;</w:t>
      </w:r>
      <w:r w:rsidRPr="004E6CE0">
        <w:rPr>
          <w:b/>
          <w:i/>
          <w:lang w:val="en-US"/>
        </w:rPr>
        <w:t>A</w:t>
      </w:r>
      <w:r w:rsidRPr="004E6CE0">
        <w:rPr>
          <w:i/>
          <w:vertAlign w:val="superscript"/>
          <w:lang w:val="en-US"/>
        </w:rPr>
        <w:t>H</w:t>
      </w:r>
      <w:r>
        <w:rPr>
          <w:i/>
          <w:lang w:val="en-US"/>
        </w:rPr>
        <w:t>+&lt;</w:t>
      </w:r>
      <w:r w:rsidRPr="004E6CE0">
        <w:rPr>
          <w:b/>
          <w:lang w:val="en-US"/>
        </w:rPr>
        <w:t>w</w:t>
      </w:r>
      <w:r>
        <w:rPr>
          <w:lang w:val="en-US"/>
        </w:rPr>
        <w:t>(</w:t>
      </w:r>
      <w:r w:rsidRPr="004E6CE0">
        <w:rPr>
          <w:i/>
          <w:lang w:val="en-US"/>
        </w:rPr>
        <w:t>t</w:t>
      </w:r>
      <w:r>
        <w:rPr>
          <w:lang w:val="en-US"/>
        </w:rPr>
        <w:t>)</w:t>
      </w:r>
      <w:r w:rsidRPr="004E6CE0">
        <w:rPr>
          <w:b/>
          <w:lang w:val="en-US"/>
        </w:rPr>
        <w:t>w</w:t>
      </w:r>
      <w:r w:rsidRPr="004E6CE0">
        <w:rPr>
          <w:i/>
          <w:vertAlign w:val="superscript"/>
          <w:lang w:val="en-US"/>
        </w:rPr>
        <w:t>H</w:t>
      </w:r>
      <w:r>
        <w:rPr>
          <w:lang w:val="en-US"/>
        </w:rPr>
        <w:t>(</w:t>
      </w:r>
      <w:r w:rsidRPr="004E6CE0">
        <w:rPr>
          <w:i/>
          <w:lang w:val="en-US"/>
        </w:rPr>
        <w:t>t</w:t>
      </w:r>
      <w:r>
        <w:rPr>
          <w:lang w:val="en-US"/>
        </w:rPr>
        <w:t>)</w:t>
      </w:r>
      <w:r>
        <w:rPr>
          <w:i/>
          <w:lang w:val="en-US"/>
        </w:rPr>
        <w:t>&gt;=</w:t>
      </w:r>
      <w:r w:rsidRPr="004E6CE0">
        <w:rPr>
          <w:b/>
          <w:i/>
          <w:lang w:val="en-US"/>
        </w:rPr>
        <w:t xml:space="preserve"> A</w:t>
      </w:r>
      <w:r>
        <w:rPr>
          <w:b/>
          <w:i/>
          <w:lang w:val="en-US"/>
        </w:rPr>
        <w:t>PA</w:t>
      </w:r>
      <w:r>
        <w:rPr>
          <w:i/>
          <w:vertAlign w:val="superscript"/>
          <w:lang w:val="en-US"/>
        </w:rPr>
        <w:t>H</w:t>
      </w:r>
      <w:r>
        <w:rPr>
          <w:i/>
          <w:lang w:val="en-US"/>
        </w:rPr>
        <w:t>+σ</w:t>
      </w:r>
      <w:r>
        <w:rPr>
          <w:i/>
          <w:vertAlign w:val="superscript"/>
          <w:lang w:val="en-US"/>
        </w:rPr>
        <w:t>2</w:t>
      </w:r>
      <w:r>
        <w:rPr>
          <w:i/>
          <w:lang w:val="en-US"/>
        </w:rPr>
        <w:t xml:space="preserve"> </w:t>
      </w:r>
      <w:r w:rsidRPr="004E6CE0">
        <w:rPr>
          <w:b/>
          <w:i/>
          <w:lang w:val="en-US"/>
        </w:rPr>
        <w:t>I</w:t>
      </w:r>
      <w:r w:rsidRPr="004E6CE0">
        <w:rPr>
          <w:lang w:val="en-US"/>
        </w:rPr>
        <w:t>,</w:t>
      </w:r>
      <w:r>
        <w:rPr>
          <w:lang w:val="en-US"/>
        </w:rPr>
        <w:tab/>
      </w:r>
      <w:r w:rsidRPr="00E644A8">
        <w:rPr>
          <w:lang w:val="en-US"/>
        </w:rPr>
        <w:t>(4.4.4)</w:t>
      </w:r>
    </w:p>
    <w:p w:rsidR="00910038" w:rsidRPr="00842447" w:rsidRDefault="00910038" w:rsidP="00910038">
      <w:pPr>
        <w:spacing w:before="240"/>
        <w:jc w:val="both"/>
      </w:pPr>
      <w:r>
        <w:t xml:space="preserve">где </w:t>
      </w:r>
      <w:r>
        <w:rPr>
          <w:b/>
          <w:i/>
          <w:lang w:val="en-US"/>
        </w:rPr>
        <w:t>P</w:t>
      </w:r>
      <w:r>
        <w:t xml:space="preserve"> - </w:t>
      </w:r>
      <w:r w:rsidRPr="00B52AD0">
        <w:t>ковариационная</w:t>
      </w:r>
      <w:r w:rsidRPr="00CE2AFF">
        <w:t xml:space="preserve"> матрица сигналов</w:t>
      </w:r>
      <w:r>
        <w:t xml:space="preserve">, </w:t>
      </w:r>
      <w:r>
        <w:rPr>
          <w:i/>
          <w:lang w:val="en-US"/>
        </w:rPr>
        <w:t>σ</w:t>
      </w:r>
      <w:r w:rsidRPr="00CE2AFF">
        <w:rPr>
          <w:i/>
          <w:vertAlign w:val="superscript"/>
        </w:rPr>
        <w:t>2</w:t>
      </w:r>
      <w:r>
        <w:t xml:space="preserve"> – дисперсия шума (шум предполагается некоррелированным), </w:t>
      </w:r>
      <w:r w:rsidRPr="004E6CE0">
        <w:rPr>
          <w:b/>
          <w:i/>
          <w:lang w:val="en-US"/>
        </w:rPr>
        <w:t>I</w:t>
      </w:r>
      <w:r>
        <w:t xml:space="preserve"> – единичная матрица. Матрица </w:t>
      </w:r>
      <w:r w:rsidRPr="009A6C06">
        <w:rPr>
          <w:b/>
          <w:i/>
          <w:lang w:val="en-US"/>
        </w:rPr>
        <w:t>R</w:t>
      </w:r>
      <w:r>
        <w:t xml:space="preserve"> эрмитова и ее собственные числа действительны </w:t>
      </w:r>
      <w:r w:rsidRPr="00571AC0">
        <w:t>[</w:t>
      </w:r>
      <w:r w:rsidRPr="00A25C34">
        <w:t>4</w:t>
      </w:r>
      <w:r>
        <w:t>, с 399</w:t>
      </w:r>
      <w:r w:rsidRPr="00571AC0">
        <w:t>].</w:t>
      </w:r>
      <w:r>
        <w:t xml:space="preserve"> Если число</w:t>
      </w:r>
      <w:r w:rsidRPr="00E644A8">
        <w:t xml:space="preserve"> </w:t>
      </w:r>
      <w:r>
        <w:t xml:space="preserve">источников </w:t>
      </w:r>
      <w:r w:rsidRPr="00E644A8">
        <w:rPr>
          <w:i/>
          <w:lang w:val="en-US"/>
        </w:rPr>
        <w:t>M</w:t>
      </w:r>
      <w:r w:rsidRPr="00E644A8">
        <w:t xml:space="preserve"> </w:t>
      </w:r>
      <w:r>
        <w:t xml:space="preserve">меньше числа элементов решетки </w:t>
      </w:r>
      <w:r w:rsidRPr="00E644A8">
        <w:rPr>
          <w:i/>
          <w:lang w:val="en-US"/>
        </w:rPr>
        <w:t>N</w:t>
      </w:r>
      <w:r>
        <w:t>,</w:t>
      </w:r>
      <w:r w:rsidRPr="00E644A8">
        <w:t xml:space="preserve"> </w:t>
      </w:r>
      <w:r>
        <w:t xml:space="preserve">то ранг матрицы </w:t>
      </w:r>
      <w:r w:rsidRPr="004E6CE0">
        <w:rPr>
          <w:b/>
          <w:i/>
          <w:lang w:val="en-US"/>
        </w:rPr>
        <w:lastRenderedPageBreak/>
        <w:t>A</w:t>
      </w:r>
      <w:r>
        <w:rPr>
          <w:b/>
          <w:i/>
          <w:lang w:val="en-US"/>
        </w:rPr>
        <w:t>PA</w:t>
      </w:r>
      <w:r>
        <w:rPr>
          <w:i/>
          <w:vertAlign w:val="superscript"/>
          <w:lang w:val="en-US"/>
        </w:rPr>
        <w:t>H</w:t>
      </w:r>
      <w:r>
        <w:t xml:space="preserve"> в </w:t>
      </w:r>
      <w:r w:rsidRPr="00E644A8">
        <w:t>(4.4.4)</w:t>
      </w:r>
      <w:r>
        <w:t xml:space="preserve"> также меньше</w:t>
      </w:r>
      <w:r w:rsidRPr="00E644A8">
        <w:rPr>
          <w:i/>
        </w:rPr>
        <w:t xml:space="preserve"> </w:t>
      </w:r>
      <w:r w:rsidRPr="00E644A8">
        <w:rPr>
          <w:i/>
          <w:lang w:val="en-US"/>
        </w:rPr>
        <w:t>N</w:t>
      </w:r>
      <w:r>
        <w:t xml:space="preserve">. Это следует из того, что ранг матрицы </w:t>
      </w:r>
      <w:r w:rsidRPr="004E6CE0">
        <w:rPr>
          <w:b/>
          <w:i/>
          <w:lang w:val="en-US"/>
        </w:rPr>
        <w:t>A</w:t>
      </w:r>
      <w:r>
        <w:t xml:space="preserve"> не превосходит </w:t>
      </w:r>
      <w:r w:rsidRPr="00E644A8">
        <w:rPr>
          <w:i/>
          <w:lang w:val="en-US"/>
        </w:rPr>
        <w:t>M</w:t>
      </w:r>
      <w:r>
        <w:t xml:space="preserve">, а ранг произведения матриц не превосходит минимум рангов сомножителей </w:t>
      </w:r>
      <w:r w:rsidRPr="00E644A8">
        <w:t xml:space="preserve">[4, </w:t>
      </w:r>
      <w:r>
        <w:t>с 394</w:t>
      </w:r>
      <w:r w:rsidRPr="00E644A8">
        <w:t>]</w:t>
      </w:r>
      <w:r>
        <w:t xml:space="preserve">. Если ранг матрицы </w:t>
      </w:r>
      <w:r w:rsidRPr="004E6CE0">
        <w:rPr>
          <w:b/>
          <w:i/>
          <w:lang w:val="en-US"/>
        </w:rPr>
        <w:t>A</w:t>
      </w:r>
      <w:r>
        <w:t xml:space="preserve"> полный, а матрица </w:t>
      </w:r>
      <w:r>
        <w:rPr>
          <w:b/>
          <w:i/>
          <w:lang w:val="en-US"/>
        </w:rPr>
        <w:t>P</w:t>
      </w:r>
      <w:r>
        <w:t xml:space="preserve"> положительно определенная </w:t>
      </w:r>
      <w:r w:rsidRPr="00E644A8">
        <w:t xml:space="preserve">[4, </w:t>
      </w:r>
      <w:r>
        <w:t>с 394</w:t>
      </w:r>
      <w:r w:rsidRPr="00E644A8">
        <w:t>]</w:t>
      </w:r>
      <w:r>
        <w:t xml:space="preserve">, то матрица </w:t>
      </w:r>
      <w:r w:rsidRPr="006227A1">
        <w:t xml:space="preserve"> </w:t>
      </w:r>
      <w:r w:rsidRPr="004E6CE0">
        <w:rPr>
          <w:b/>
          <w:i/>
          <w:lang w:val="en-US"/>
        </w:rPr>
        <w:t>A</w:t>
      </w:r>
      <w:r>
        <w:rPr>
          <w:b/>
          <w:i/>
          <w:lang w:val="en-US"/>
        </w:rPr>
        <w:t>PA</w:t>
      </w:r>
      <w:r>
        <w:rPr>
          <w:i/>
          <w:vertAlign w:val="superscript"/>
          <w:lang w:val="en-US"/>
        </w:rPr>
        <w:t>H</w:t>
      </w:r>
      <w:r>
        <w:t xml:space="preserve"> неотриц</w:t>
      </w:r>
      <w:r>
        <w:t>а</w:t>
      </w:r>
      <w:r>
        <w:t xml:space="preserve">тельно определенная </w:t>
      </w:r>
      <w:r w:rsidRPr="00CD55F1">
        <w:t xml:space="preserve">[23]. </w:t>
      </w:r>
      <w:r>
        <w:t xml:space="preserve">Если некоторый вектор </w:t>
      </w:r>
      <w:r w:rsidRPr="00381AD9">
        <w:rPr>
          <w:b/>
          <w:i/>
          <w:lang w:val="en-US"/>
        </w:rPr>
        <w:t>a</w:t>
      </w:r>
      <w:r w:rsidRPr="00381AD9">
        <w:t xml:space="preserve"> </w:t>
      </w:r>
      <w:r>
        <w:t xml:space="preserve">ортогонален матрице </w:t>
      </w:r>
      <w:r>
        <w:rPr>
          <w:b/>
          <w:i/>
          <w:lang w:val="en-US"/>
        </w:rPr>
        <w:t>A</w:t>
      </w:r>
      <w:r>
        <w:rPr>
          <w:i/>
          <w:vertAlign w:val="superscript"/>
          <w:lang w:val="en-US"/>
        </w:rPr>
        <w:t>H</w:t>
      </w:r>
      <w:r>
        <w:t xml:space="preserve"> : </w:t>
      </w:r>
      <w:r>
        <w:rPr>
          <w:b/>
          <w:i/>
          <w:lang w:val="en-US"/>
        </w:rPr>
        <w:t>A</w:t>
      </w:r>
      <w:r>
        <w:rPr>
          <w:i/>
          <w:vertAlign w:val="superscript"/>
          <w:lang w:val="en-US"/>
        </w:rPr>
        <w:t>H</w:t>
      </w:r>
      <w:r w:rsidRPr="00381AD9">
        <w:rPr>
          <w:b/>
          <w:i/>
          <w:lang w:val="en-US"/>
        </w:rPr>
        <w:t>a</w:t>
      </w:r>
      <w:r w:rsidRPr="00381AD9">
        <w:rPr>
          <w:b/>
          <w:i/>
        </w:rPr>
        <w:t>=</w:t>
      </w:r>
      <w:r w:rsidRPr="00381AD9">
        <w:rPr>
          <w:i/>
        </w:rPr>
        <w:t>0</w:t>
      </w:r>
      <w:r>
        <w:t xml:space="preserve">, то он будет собственным вектором </w:t>
      </w:r>
      <w:r w:rsidRPr="009A6C06">
        <w:rPr>
          <w:b/>
          <w:i/>
          <w:lang w:val="en-US"/>
        </w:rPr>
        <w:t>R</w:t>
      </w:r>
      <w:r>
        <w:t xml:space="preserve"> с собственным числом</w:t>
      </w:r>
      <w:r w:rsidRPr="00381AD9">
        <w:rPr>
          <w:i/>
        </w:rPr>
        <w:t xml:space="preserve"> </w:t>
      </w:r>
      <w:r>
        <w:rPr>
          <w:i/>
          <w:lang w:val="en-US"/>
        </w:rPr>
        <w:t>σ</w:t>
      </w:r>
      <w:r w:rsidRPr="00381AD9">
        <w:rPr>
          <w:i/>
          <w:vertAlign w:val="superscript"/>
        </w:rPr>
        <w:t>2</w:t>
      </w:r>
      <w:r>
        <w:t xml:space="preserve">, причем кратность этого собственного числа должна быть не менее </w:t>
      </w:r>
      <w:r w:rsidR="002621FE">
        <w:t xml:space="preserve">    </w:t>
      </w:r>
      <w:r w:rsidRPr="00381AD9">
        <w:rPr>
          <w:i/>
          <w:lang w:val="en-US"/>
        </w:rPr>
        <w:t>N</w:t>
      </w:r>
      <w:r w:rsidRPr="00381AD9">
        <w:rPr>
          <w:i/>
        </w:rPr>
        <w:t xml:space="preserve"> </w:t>
      </w:r>
      <w:r>
        <w:t xml:space="preserve">– </w:t>
      </w:r>
      <w:r w:rsidRPr="00381AD9">
        <w:rPr>
          <w:i/>
          <w:lang w:val="en-US"/>
        </w:rPr>
        <w:t>M</w:t>
      </w:r>
      <w:r>
        <w:t>.</w:t>
      </w:r>
      <w:r w:rsidRPr="00381AD9">
        <w:t xml:space="preserve"> </w:t>
      </w:r>
      <w:r>
        <w:t xml:space="preserve">Прочие собственные числа </w:t>
      </w:r>
      <w:r w:rsidRPr="007B69C5">
        <w:rPr>
          <w:i/>
        </w:rPr>
        <w:t>λ</w:t>
      </w:r>
      <w:r>
        <w:rPr>
          <w:vertAlign w:val="subscript"/>
          <w:lang w:val="en-US"/>
        </w:rPr>
        <w:t>m</w:t>
      </w:r>
      <w:r>
        <w:rPr>
          <w:vertAlign w:val="subscript"/>
        </w:rPr>
        <w:t xml:space="preserve"> </w:t>
      </w:r>
      <w:r w:rsidRPr="00745147">
        <w:rPr>
          <w:vertAlign w:val="subscript"/>
        </w:rPr>
        <w:t xml:space="preserve"> </w:t>
      </w:r>
      <w:r w:rsidRPr="00745147">
        <w:t xml:space="preserve">≥ </w:t>
      </w:r>
      <w:r>
        <w:rPr>
          <w:i/>
          <w:lang w:val="en-US"/>
        </w:rPr>
        <w:t>σ</w:t>
      </w:r>
      <w:r w:rsidRPr="00381AD9">
        <w:rPr>
          <w:i/>
          <w:vertAlign w:val="superscript"/>
        </w:rPr>
        <w:t>2</w:t>
      </w:r>
      <w:r>
        <w:t>, причем при достаточно бол</w:t>
      </w:r>
      <w:r>
        <w:t>ь</w:t>
      </w:r>
      <w:r>
        <w:t xml:space="preserve">ших отношениях сигнал/шум они существенно превосходят </w:t>
      </w:r>
      <w:r w:rsidRPr="00791CC1">
        <w:rPr>
          <w:i/>
          <w:lang w:val="en-US"/>
        </w:rPr>
        <w:t>σ</w:t>
      </w:r>
      <w:r w:rsidRPr="00791CC1">
        <w:rPr>
          <w:i/>
          <w:vertAlign w:val="superscript"/>
        </w:rPr>
        <w:t>2</w:t>
      </w:r>
      <w:r>
        <w:t xml:space="preserve">. Положим, что ранг </w:t>
      </w:r>
      <w:r w:rsidRPr="009A6C06">
        <w:rPr>
          <w:b/>
          <w:i/>
          <w:lang w:val="en-US"/>
        </w:rPr>
        <w:t>R</w:t>
      </w:r>
      <w:r w:rsidRPr="00663097">
        <w:t xml:space="preserve"> </w:t>
      </w:r>
      <w:r>
        <w:t xml:space="preserve">равен </w:t>
      </w:r>
      <w:r w:rsidRPr="00571AC0">
        <w:rPr>
          <w:i/>
          <w:lang w:val="en-US"/>
        </w:rPr>
        <w:t>N</w:t>
      </w:r>
      <w:r>
        <w:t xml:space="preserve"> и, следовательно, имеется  </w:t>
      </w:r>
      <w:r w:rsidRPr="00571AC0">
        <w:rPr>
          <w:i/>
          <w:lang w:val="en-US"/>
        </w:rPr>
        <w:t>N</w:t>
      </w:r>
      <w:r>
        <w:t xml:space="preserve"> ее собственных вект</w:t>
      </w:r>
      <w:r>
        <w:t>о</w:t>
      </w:r>
      <w:r>
        <w:t xml:space="preserve">ров. Собственные вектор-столбцы </w:t>
      </w:r>
      <w:r w:rsidRPr="009A6C06">
        <w:rPr>
          <w:b/>
          <w:i/>
          <w:lang w:val="en-US"/>
        </w:rPr>
        <w:t>R</w:t>
      </w:r>
      <w:r>
        <w:t xml:space="preserve"> с </w:t>
      </w:r>
      <w:r w:rsidRPr="007B69C5">
        <w:rPr>
          <w:i/>
        </w:rPr>
        <w:t>λ</w:t>
      </w:r>
      <w:r>
        <w:rPr>
          <w:vertAlign w:val="subscript"/>
          <w:lang w:val="en-US"/>
        </w:rPr>
        <w:t>m</w:t>
      </w:r>
      <w:r>
        <w:rPr>
          <w:vertAlign w:val="subscript"/>
        </w:rPr>
        <w:t xml:space="preserve"> </w:t>
      </w:r>
      <w:r w:rsidRPr="00745147">
        <w:rPr>
          <w:vertAlign w:val="subscript"/>
        </w:rPr>
        <w:t xml:space="preserve"> </w:t>
      </w:r>
      <w:r>
        <w:t>≈</w:t>
      </w:r>
      <w:r w:rsidRPr="00745147">
        <w:t xml:space="preserve"> </w:t>
      </w:r>
      <w:r>
        <w:rPr>
          <w:i/>
          <w:lang w:val="en-US"/>
        </w:rPr>
        <w:t>σ</w:t>
      </w:r>
      <w:r w:rsidRPr="00381AD9">
        <w:rPr>
          <w:i/>
          <w:vertAlign w:val="superscript"/>
        </w:rPr>
        <w:t>2</w:t>
      </w:r>
      <w:r>
        <w:rPr>
          <w:i/>
          <w:vertAlign w:val="superscript"/>
        </w:rPr>
        <w:t xml:space="preserve"> </w:t>
      </w:r>
      <w:r>
        <w:t xml:space="preserve">образуют матрицу </w:t>
      </w:r>
      <w:r w:rsidRPr="0065607E">
        <w:rPr>
          <w:b/>
          <w:i/>
          <w:lang w:val="en-US"/>
        </w:rPr>
        <w:t>V</w:t>
      </w:r>
      <w:r w:rsidRPr="00F01619">
        <w:rPr>
          <w:vertAlign w:val="subscript"/>
          <w:lang w:val="en-US"/>
        </w:rPr>
        <w:t>w</w:t>
      </w:r>
      <w:r>
        <w:t>, натянутое на них линейное подпространство связано только с наличием шума.</w:t>
      </w:r>
      <w:r w:rsidRPr="000459AC">
        <w:t xml:space="preserve"> </w:t>
      </w:r>
      <w:r>
        <w:t xml:space="preserve">Соответственно, прочие собственные вектора </w:t>
      </w:r>
      <w:r>
        <w:rPr>
          <w:i/>
          <w:vertAlign w:val="superscript"/>
        </w:rPr>
        <w:t xml:space="preserve"> </w:t>
      </w:r>
      <w:r>
        <w:t xml:space="preserve">образуют натянутое на них линейное подпространство сигналов. Рассмотрим вектор-функцию </w:t>
      </w:r>
      <w:r w:rsidRPr="00381AD9">
        <w:rPr>
          <w:b/>
          <w:i/>
          <w:lang w:val="en-US"/>
        </w:rPr>
        <w:t>a</w:t>
      </w:r>
      <w:r>
        <w:t>(</w:t>
      </w:r>
      <w:r w:rsidRPr="00486027">
        <w:rPr>
          <w:i/>
          <w:lang w:val="en-US"/>
        </w:rPr>
        <w:t>φ</w:t>
      </w:r>
      <w:r w:rsidRPr="0074612D">
        <w:t>,</w:t>
      </w:r>
      <w:r w:rsidRPr="0074612D">
        <w:rPr>
          <w:i/>
        </w:rPr>
        <w:t xml:space="preserve"> </w:t>
      </w:r>
      <w:r w:rsidRPr="00486027">
        <w:rPr>
          <w:i/>
        </w:rPr>
        <w:t>θ</w:t>
      </w:r>
      <w:r>
        <w:t>), полученную из строк матрицы</w:t>
      </w:r>
      <w:r w:rsidRPr="006227A1">
        <w:t xml:space="preserve"> </w:t>
      </w:r>
      <w:r w:rsidRPr="004E6CE0">
        <w:rPr>
          <w:b/>
          <w:i/>
          <w:lang w:val="en-US"/>
        </w:rPr>
        <w:t>A</w:t>
      </w:r>
      <w:r>
        <w:t xml:space="preserve"> (4.4.3) отбрасыванием индексов </w:t>
      </w:r>
      <w:r w:rsidRPr="0074612D">
        <w:rPr>
          <w:i/>
          <w:lang w:val="en-US"/>
        </w:rPr>
        <w:t>m</w:t>
      </w:r>
      <w:r>
        <w:t>.</w:t>
      </w:r>
      <w:r w:rsidRPr="0074612D">
        <w:t xml:space="preserve"> </w:t>
      </w:r>
      <w:r>
        <w:t xml:space="preserve">Можно заметить, что ортогональность  вектора </w:t>
      </w:r>
      <w:r w:rsidRPr="00381AD9">
        <w:rPr>
          <w:b/>
          <w:i/>
          <w:lang w:val="en-US"/>
        </w:rPr>
        <w:t>a</w:t>
      </w:r>
      <w:r>
        <w:t>(</w:t>
      </w:r>
      <w:r w:rsidRPr="00486027">
        <w:rPr>
          <w:i/>
          <w:lang w:val="en-US"/>
        </w:rPr>
        <w:t>φ</w:t>
      </w:r>
      <w:r w:rsidRPr="0074612D">
        <w:t>,</w:t>
      </w:r>
      <w:r w:rsidRPr="0074612D">
        <w:rPr>
          <w:i/>
        </w:rPr>
        <w:t xml:space="preserve"> </w:t>
      </w:r>
      <w:r w:rsidRPr="00486027">
        <w:rPr>
          <w:i/>
        </w:rPr>
        <w:t>θ</w:t>
      </w:r>
      <w:r>
        <w:t>) к подпространству шума означает, что направление (</w:t>
      </w:r>
      <w:r w:rsidRPr="00486027">
        <w:rPr>
          <w:i/>
          <w:lang w:val="en-US"/>
        </w:rPr>
        <w:t>φ</w:t>
      </w:r>
      <w:r w:rsidRPr="0074612D">
        <w:t>,</w:t>
      </w:r>
      <w:r w:rsidRPr="0074612D">
        <w:rPr>
          <w:i/>
        </w:rPr>
        <w:t xml:space="preserve"> </w:t>
      </w:r>
      <w:r w:rsidRPr="00486027">
        <w:rPr>
          <w:i/>
        </w:rPr>
        <w:t>θ</w:t>
      </w:r>
      <w:r>
        <w:t xml:space="preserve">) указывает на наличие сигнала. Оценку «степени ортогональности» </w:t>
      </w:r>
      <w:r w:rsidRPr="0065607E">
        <w:rPr>
          <w:i/>
          <w:lang w:val="en-US"/>
        </w:rPr>
        <w:t>d</w:t>
      </w:r>
      <w:r w:rsidRPr="00826519">
        <w:rPr>
          <w:i/>
          <w:vertAlign w:val="superscript"/>
        </w:rPr>
        <w:t>2</w:t>
      </w:r>
      <w:r w:rsidRPr="00826519">
        <w:t xml:space="preserve"> &gt; 0 </w:t>
      </w:r>
      <w:r>
        <w:t>можно зап</w:t>
      </w:r>
      <w:r>
        <w:t>и</w:t>
      </w:r>
      <w:r>
        <w:t>сать в виде</w:t>
      </w:r>
      <w:r w:rsidRPr="00842447">
        <w:t xml:space="preserve"> [23]</w:t>
      </w:r>
    </w:p>
    <w:p w:rsidR="00910038" w:rsidRPr="00842447" w:rsidRDefault="00910038" w:rsidP="00FA6C51">
      <w:pPr>
        <w:spacing w:before="240"/>
        <w:jc w:val="center"/>
      </w:pPr>
      <w:r w:rsidRPr="0065607E">
        <w:rPr>
          <w:i/>
          <w:lang w:val="en-US"/>
        </w:rPr>
        <w:t>d</w:t>
      </w:r>
      <w:r w:rsidRPr="00842447">
        <w:rPr>
          <w:i/>
          <w:vertAlign w:val="superscript"/>
        </w:rPr>
        <w:t>2</w:t>
      </w:r>
      <w:r>
        <w:rPr>
          <w:i/>
        </w:rPr>
        <w:t>=</w:t>
      </w:r>
      <w:r w:rsidRPr="00842447">
        <w:rPr>
          <w:b/>
          <w:i/>
        </w:rPr>
        <w:t xml:space="preserve"> </w:t>
      </w:r>
      <w:r w:rsidRPr="00381AD9">
        <w:rPr>
          <w:b/>
          <w:i/>
          <w:lang w:val="en-US"/>
        </w:rPr>
        <w:t>a</w:t>
      </w:r>
      <w:r>
        <w:rPr>
          <w:i/>
          <w:vertAlign w:val="superscript"/>
          <w:lang w:val="en-US"/>
        </w:rPr>
        <w:t>H</w:t>
      </w:r>
      <w:r w:rsidRPr="00842447">
        <w:rPr>
          <w:b/>
          <w:i/>
        </w:rPr>
        <w:t xml:space="preserve"> </w:t>
      </w:r>
      <w:r w:rsidRPr="0065607E">
        <w:rPr>
          <w:b/>
          <w:i/>
          <w:lang w:val="en-US"/>
        </w:rPr>
        <w:t>V</w:t>
      </w:r>
      <w:r w:rsidRPr="00F01619">
        <w:rPr>
          <w:vertAlign w:val="subscript"/>
          <w:lang w:val="en-US"/>
        </w:rPr>
        <w:t>w</w:t>
      </w:r>
      <w:r w:rsidRPr="00842447">
        <w:rPr>
          <w:b/>
          <w:i/>
        </w:rPr>
        <w:t xml:space="preserve"> </w:t>
      </w:r>
      <w:r w:rsidRPr="0065607E">
        <w:rPr>
          <w:b/>
          <w:i/>
          <w:lang w:val="en-US"/>
        </w:rPr>
        <w:t>V</w:t>
      </w:r>
      <w:r w:rsidRPr="00F01619">
        <w:rPr>
          <w:vertAlign w:val="subscript"/>
          <w:lang w:val="en-US"/>
        </w:rPr>
        <w:t>w</w:t>
      </w:r>
      <w:r>
        <w:rPr>
          <w:vertAlign w:val="superscript"/>
          <w:lang w:val="en-US"/>
        </w:rPr>
        <w:t>H</w:t>
      </w:r>
      <w:r w:rsidRPr="00381AD9">
        <w:rPr>
          <w:b/>
          <w:i/>
          <w:lang w:val="en-US"/>
        </w:rPr>
        <w:t>a</w:t>
      </w:r>
      <w:r w:rsidRPr="00842447">
        <w:rPr>
          <w:b/>
          <w:i/>
        </w:rPr>
        <w:t>.</w:t>
      </w:r>
    </w:p>
    <w:p w:rsidR="00910038" w:rsidRDefault="00910038" w:rsidP="00910038">
      <w:pPr>
        <w:ind w:firstLine="454"/>
        <w:jc w:val="both"/>
      </w:pPr>
    </w:p>
    <w:p w:rsidR="00910038" w:rsidRDefault="00910038" w:rsidP="00F74DA4">
      <w:pPr>
        <w:jc w:val="both"/>
      </w:pPr>
      <w:r>
        <w:t xml:space="preserve">Обратная величина </w:t>
      </w:r>
      <w:r w:rsidRPr="00842447">
        <w:rPr>
          <w:i/>
          <w:lang w:val="en-US"/>
        </w:rPr>
        <w:t>P</w:t>
      </w:r>
      <w:r w:rsidRPr="00842447">
        <w:rPr>
          <w:i/>
          <w:vertAlign w:val="subscript"/>
          <w:lang w:val="en-US"/>
        </w:rPr>
        <w:t>MU</w:t>
      </w:r>
      <w:r w:rsidRPr="00842447">
        <w:t>(</w:t>
      </w:r>
      <w:r w:rsidRPr="00486027">
        <w:rPr>
          <w:i/>
          <w:lang w:val="en-US"/>
        </w:rPr>
        <w:t>φ</w:t>
      </w:r>
      <w:r w:rsidRPr="0074612D">
        <w:t>,</w:t>
      </w:r>
      <w:r w:rsidRPr="0074612D">
        <w:rPr>
          <w:i/>
        </w:rPr>
        <w:t xml:space="preserve"> </w:t>
      </w:r>
      <w:r w:rsidRPr="00486027">
        <w:rPr>
          <w:i/>
        </w:rPr>
        <w:t>θ</w:t>
      </w:r>
      <w:r w:rsidRPr="00842447">
        <w:t>) =1</w:t>
      </w:r>
      <w:r>
        <w:t>/</w:t>
      </w:r>
      <w:r w:rsidRPr="00842447">
        <w:rPr>
          <w:i/>
        </w:rPr>
        <w:t xml:space="preserve"> </w:t>
      </w:r>
      <w:r w:rsidRPr="0065607E">
        <w:rPr>
          <w:i/>
          <w:lang w:val="en-US"/>
        </w:rPr>
        <w:t>d</w:t>
      </w:r>
      <w:r w:rsidRPr="00842447">
        <w:rPr>
          <w:i/>
          <w:vertAlign w:val="superscript"/>
        </w:rPr>
        <w:t>2</w:t>
      </w:r>
      <w:r>
        <w:t xml:space="preserve"> будет иметь максимумы на направл</w:t>
      </w:r>
      <w:r>
        <w:t>е</w:t>
      </w:r>
      <w:r>
        <w:t xml:space="preserve">ниях прихода сигналов. Изложенный </w:t>
      </w:r>
      <w:r w:rsidRPr="00842447">
        <w:t xml:space="preserve">алгоритм </w:t>
      </w:r>
      <w:r>
        <w:t>определения количества и направлений прихода сигналов</w:t>
      </w:r>
      <w:r w:rsidRPr="00842447">
        <w:t xml:space="preserve"> </w:t>
      </w:r>
      <w:r>
        <w:t xml:space="preserve">носит название </w:t>
      </w:r>
      <w:r w:rsidRPr="007B69C5">
        <w:rPr>
          <w:i/>
        </w:rPr>
        <w:t>MUSIC</w:t>
      </w:r>
      <w:r w:rsidRPr="00842447">
        <w:t xml:space="preserve"> (Mul</w:t>
      </w:r>
      <w:r>
        <w:t>tiple SIgnal Classification)</w:t>
      </w:r>
      <w:r w:rsidRPr="00267BE1">
        <w:t xml:space="preserve"> </w:t>
      </w:r>
      <w:r w:rsidRPr="00842447">
        <w:t>[23]</w:t>
      </w:r>
      <w:r>
        <w:t>. При практической реализации этого алгоритма опр</w:t>
      </w:r>
      <w:r>
        <w:t>е</w:t>
      </w:r>
      <w:r>
        <w:t xml:space="preserve">деление размерности подпространства шума и, соответственно, числа ИРИ по критерию </w:t>
      </w:r>
      <w:r w:rsidRPr="007B69C5">
        <w:rPr>
          <w:i/>
        </w:rPr>
        <w:t>λ</w:t>
      </w:r>
      <w:r>
        <w:rPr>
          <w:vertAlign w:val="subscript"/>
          <w:lang w:val="en-US"/>
        </w:rPr>
        <w:t>m</w:t>
      </w:r>
      <w:r>
        <w:rPr>
          <w:vertAlign w:val="subscript"/>
        </w:rPr>
        <w:t xml:space="preserve"> </w:t>
      </w:r>
      <w:r w:rsidRPr="00745147">
        <w:rPr>
          <w:vertAlign w:val="subscript"/>
        </w:rPr>
        <w:t xml:space="preserve"> </w:t>
      </w:r>
      <w:r>
        <w:t>≈</w:t>
      </w:r>
      <w:r w:rsidRPr="00745147">
        <w:t xml:space="preserve"> </w:t>
      </w:r>
      <w:r>
        <w:rPr>
          <w:i/>
          <w:lang w:val="en-US"/>
        </w:rPr>
        <w:t>σ</w:t>
      </w:r>
      <w:r w:rsidRPr="00381AD9">
        <w:rPr>
          <w:i/>
          <w:vertAlign w:val="superscript"/>
        </w:rPr>
        <w:t>2</w:t>
      </w:r>
      <w:r>
        <w:t xml:space="preserve"> затруднено тем, что матрица </w:t>
      </w:r>
      <w:r w:rsidRPr="009A6C06">
        <w:rPr>
          <w:b/>
          <w:i/>
          <w:lang w:val="en-US"/>
        </w:rPr>
        <w:t>R</w:t>
      </w:r>
      <w:r>
        <w:t xml:space="preserve"> вычисляется как оценка. Эта задача решается ранжированием собственных чисел </w:t>
      </w:r>
      <w:r w:rsidRPr="009A6C06">
        <w:rPr>
          <w:b/>
          <w:i/>
          <w:lang w:val="en-US"/>
        </w:rPr>
        <w:t>R</w:t>
      </w:r>
      <w:r>
        <w:t xml:space="preserve"> в п</w:t>
      </w:r>
      <w:r>
        <w:t>о</w:t>
      </w:r>
      <w:r>
        <w:t>рядке убывания и определением порога отсечения множества малых ч</w:t>
      </w:r>
      <w:r>
        <w:t>и</w:t>
      </w:r>
      <w:r>
        <w:t xml:space="preserve">сел </w:t>
      </w:r>
      <w:r w:rsidRPr="007B69C5">
        <w:rPr>
          <w:i/>
        </w:rPr>
        <w:t>λ</w:t>
      </w:r>
      <w:r>
        <w:rPr>
          <w:vertAlign w:val="subscript"/>
          <w:lang w:val="en-US"/>
        </w:rPr>
        <w:t>m</w:t>
      </w:r>
      <w:r>
        <w:t xml:space="preserve"> от сущест</w:t>
      </w:r>
      <w:r w:rsidRPr="00C00C3C">
        <w:t xml:space="preserve">венно </w:t>
      </w:r>
      <w:r>
        <w:t>больших. Предложено несколько алгоритмов т</w:t>
      </w:r>
      <w:r>
        <w:t>а</w:t>
      </w:r>
      <w:r>
        <w:t>кого решения</w:t>
      </w:r>
      <w:r w:rsidRPr="00904C6A">
        <w:t xml:space="preserve"> [24]</w:t>
      </w:r>
      <w:r>
        <w:t xml:space="preserve">. Ряд программ на языке пакета </w:t>
      </w:r>
      <w:r w:rsidRPr="00904C6A">
        <w:rPr>
          <w:i/>
          <w:lang w:val="en-US"/>
        </w:rPr>
        <w:t>MATLAB</w:t>
      </w:r>
      <w:r w:rsidRPr="00904C6A">
        <w:rPr>
          <w:i/>
        </w:rPr>
        <w:t xml:space="preserve"> 7.0.1</w:t>
      </w:r>
      <w:r>
        <w:t xml:space="preserve">, реализующих выше идеи и алгоритмы приложены в </w:t>
      </w:r>
      <w:r w:rsidRPr="00904C6A">
        <w:t>[</w:t>
      </w:r>
      <w:r>
        <w:t>7</w:t>
      </w:r>
      <w:r w:rsidRPr="00904C6A">
        <w:t>]</w:t>
      </w:r>
      <w:r>
        <w:t xml:space="preserve">, папка </w:t>
      </w:r>
      <w:r w:rsidRPr="00904C6A">
        <w:t xml:space="preserve"> </w:t>
      </w:r>
      <w:r w:rsidRPr="007B69C5">
        <w:t>$</w:t>
      </w:r>
      <w:r w:rsidRPr="00904C6A">
        <w:t>4.4.</w:t>
      </w:r>
      <w:r>
        <w:t xml:space="preserve"> На рис. 4.4.3 приведены 3</w:t>
      </w:r>
      <w:r>
        <w:rPr>
          <w:lang w:val="en-US"/>
        </w:rPr>
        <w:t>D</w:t>
      </w:r>
      <w:r>
        <w:t>-фигуры, отображающие результат работы пр</w:t>
      </w:r>
      <w:r>
        <w:t>о</w:t>
      </w:r>
      <w:r w:rsidR="00065D75">
        <w:t>граммы.</w:t>
      </w:r>
    </w:p>
    <w:p w:rsidR="00910038" w:rsidRDefault="00910038" w:rsidP="00FA6C51">
      <w:pPr>
        <w:jc w:val="center"/>
      </w:pPr>
      <w:r>
        <w:rPr>
          <w:noProof/>
        </w:rPr>
        <w:lastRenderedPageBreak/>
        <w:drawing>
          <wp:inline distT="0" distB="0" distL="0" distR="0" wp14:anchorId="6B381639" wp14:editId="61B97068">
            <wp:extent cx="3759200" cy="1682750"/>
            <wp:effectExtent l="0" t="0" r="0" b="0"/>
            <wp:docPr id="40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1">
                      <a:grayscl/>
                      <a:extLst>
                        <a:ext uri="{BEBA8EAE-BF5A-486C-A8C5-ECC9F3942E4B}">
                          <a14:imgProps xmlns:a14="http://schemas.microsoft.com/office/drawing/2010/main">
                            <a14:imgLayer r:embed="rId21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59200" cy="1682750"/>
                    </a:xfrm>
                    <a:prstGeom prst="rect">
                      <a:avLst/>
                    </a:prstGeom>
                    <a:noFill/>
                    <a:ln>
                      <a:noFill/>
                    </a:ln>
                  </pic:spPr>
                </pic:pic>
              </a:graphicData>
            </a:graphic>
          </wp:inline>
        </w:drawing>
      </w:r>
    </w:p>
    <w:p w:rsidR="00910038" w:rsidRPr="00B4724F" w:rsidRDefault="00910038" w:rsidP="00FA6C51">
      <w:pPr>
        <w:ind w:firstLine="426"/>
        <w:jc w:val="center"/>
        <w:rPr>
          <w:sz w:val="22"/>
          <w:szCs w:val="22"/>
        </w:rPr>
      </w:pPr>
      <w:r w:rsidRPr="00B4724F">
        <w:rPr>
          <w:sz w:val="22"/>
          <w:szCs w:val="22"/>
        </w:rPr>
        <w:t>Рис. 4.4.3 Корреляционные пики направлений на пять источников</w:t>
      </w:r>
    </w:p>
    <w:p w:rsidR="00910038" w:rsidRDefault="00910038" w:rsidP="00910038">
      <w:pPr>
        <w:ind w:firstLine="454"/>
        <w:jc w:val="both"/>
      </w:pPr>
    </w:p>
    <w:p w:rsidR="00910038" w:rsidRDefault="00910038" w:rsidP="00FA6C51">
      <w:pPr>
        <w:jc w:val="center"/>
        <w:rPr>
          <w:noProof/>
        </w:rPr>
      </w:pPr>
      <w:r>
        <w:rPr>
          <w:noProof/>
        </w:rPr>
        <w:drawing>
          <wp:inline distT="0" distB="0" distL="0" distR="0" wp14:anchorId="53695A4E" wp14:editId="0BBA447F">
            <wp:extent cx="3575714" cy="2146635"/>
            <wp:effectExtent l="0" t="0" r="5715" b="6350"/>
            <wp:docPr id="4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3">
                      <a:grayscl/>
                      <a:extLst>
                        <a:ext uri="{28A0092B-C50C-407E-A947-70E740481C1C}">
                          <a14:useLocalDpi xmlns:a14="http://schemas.microsoft.com/office/drawing/2010/main" val="0"/>
                        </a:ext>
                      </a:extLst>
                    </a:blip>
                    <a:srcRect/>
                    <a:stretch>
                      <a:fillRect/>
                    </a:stretch>
                  </pic:blipFill>
                  <pic:spPr bwMode="auto">
                    <a:xfrm>
                      <a:off x="0" y="0"/>
                      <a:ext cx="3578714" cy="2148436"/>
                    </a:xfrm>
                    <a:prstGeom prst="rect">
                      <a:avLst/>
                    </a:prstGeom>
                    <a:noFill/>
                    <a:ln>
                      <a:noFill/>
                    </a:ln>
                  </pic:spPr>
                </pic:pic>
              </a:graphicData>
            </a:graphic>
          </wp:inline>
        </w:drawing>
      </w:r>
    </w:p>
    <w:p w:rsidR="00910038" w:rsidRPr="00623D78" w:rsidRDefault="00910038" w:rsidP="00910038">
      <w:pPr>
        <w:ind w:firstLine="454"/>
        <w:jc w:val="both"/>
      </w:pPr>
      <w:r w:rsidRPr="00623D78">
        <w:t xml:space="preserve">   </w:t>
      </w:r>
    </w:p>
    <w:p w:rsidR="00910038" w:rsidRPr="00DF7B74" w:rsidRDefault="00910038" w:rsidP="00FA6C51">
      <w:pPr>
        <w:ind w:firstLine="454"/>
        <w:jc w:val="center"/>
        <w:rPr>
          <w:sz w:val="22"/>
          <w:szCs w:val="22"/>
        </w:rPr>
      </w:pPr>
      <w:r w:rsidRPr="007B69C5">
        <w:rPr>
          <w:sz w:val="22"/>
          <w:szCs w:val="22"/>
        </w:rPr>
        <w:t>Рис. 4.4.3 Корреляционные пики на углах места</w:t>
      </w:r>
    </w:p>
    <w:p w:rsidR="00910038" w:rsidRPr="007B69C5" w:rsidRDefault="00910038" w:rsidP="00FA6C51">
      <w:pPr>
        <w:ind w:firstLine="454"/>
        <w:jc w:val="center"/>
        <w:rPr>
          <w:sz w:val="22"/>
          <w:szCs w:val="22"/>
        </w:rPr>
      </w:pPr>
      <w:r w:rsidRPr="007B69C5">
        <w:rPr>
          <w:sz w:val="22"/>
          <w:szCs w:val="22"/>
        </w:rPr>
        <w:t>20</w:t>
      </w:r>
      <w:r w:rsidRPr="007B69C5">
        <w:rPr>
          <w:sz w:val="22"/>
          <w:szCs w:val="22"/>
          <w:vertAlign w:val="superscript"/>
        </w:rPr>
        <w:t>о</w:t>
      </w:r>
      <w:r w:rsidRPr="007B69C5">
        <w:rPr>
          <w:sz w:val="22"/>
          <w:szCs w:val="22"/>
        </w:rPr>
        <w:t xml:space="preserve"> и 40</w:t>
      </w:r>
      <w:r w:rsidRPr="007B69C5">
        <w:rPr>
          <w:sz w:val="22"/>
          <w:szCs w:val="22"/>
          <w:vertAlign w:val="superscript"/>
        </w:rPr>
        <w:t>о</w:t>
      </w:r>
      <w:r w:rsidRPr="007B69C5">
        <w:rPr>
          <w:sz w:val="22"/>
          <w:szCs w:val="22"/>
        </w:rPr>
        <w:t xml:space="preserve">  двух источников функции </w:t>
      </w:r>
      <w:r w:rsidRPr="007B69C5">
        <w:rPr>
          <w:i/>
          <w:sz w:val="22"/>
          <w:szCs w:val="22"/>
          <w:lang w:val="en-US"/>
        </w:rPr>
        <w:t>P</w:t>
      </w:r>
      <w:r w:rsidRPr="007B69C5">
        <w:rPr>
          <w:i/>
          <w:sz w:val="22"/>
          <w:szCs w:val="22"/>
          <w:vertAlign w:val="subscript"/>
          <w:lang w:val="en-US"/>
        </w:rPr>
        <w:t>MU</w:t>
      </w:r>
      <w:r w:rsidRPr="007B69C5">
        <w:rPr>
          <w:sz w:val="22"/>
          <w:szCs w:val="22"/>
        </w:rPr>
        <w:t>(</w:t>
      </w:r>
      <w:r w:rsidRPr="007B69C5">
        <w:rPr>
          <w:i/>
          <w:sz w:val="22"/>
          <w:szCs w:val="22"/>
          <w:lang w:val="en-US"/>
        </w:rPr>
        <w:t>φ</w:t>
      </w:r>
      <w:r w:rsidRPr="007B69C5">
        <w:rPr>
          <w:sz w:val="22"/>
          <w:szCs w:val="22"/>
        </w:rPr>
        <w:t>,</w:t>
      </w:r>
      <w:r w:rsidRPr="007B69C5">
        <w:rPr>
          <w:i/>
          <w:sz w:val="22"/>
          <w:szCs w:val="22"/>
        </w:rPr>
        <w:t xml:space="preserve"> θ</w:t>
      </w:r>
      <w:r w:rsidRPr="007B69C5">
        <w:rPr>
          <w:sz w:val="22"/>
          <w:szCs w:val="22"/>
        </w:rPr>
        <w:t>)</w:t>
      </w:r>
    </w:p>
    <w:p w:rsidR="00065D75" w:rsidRDefault="00065D75" w:rsidP="00910038">
      <w:pPr>
        <w:tabs>
          <w:tab w:val="left" w:pos="1232"/>
        </w:tabs>
        <w:ind w:firstLine="454"/>
        <w:jc w:val="both"/>
      </w:pPr>
      <w:r>
        <w:br w:type="page"/>
      </w:r>
    </w:p>
    <w:p w:rsidR="00910038" w:rsidRDefault="00910038" w:rsidP="00910038">
      <w:pPr>
        <w:tabs>
          <w:tab w:val="left" w:pos="1232"/>
        </w:tabs>
        <w:ind w:firstLine="454"/>
        <w:jc w:val="both"/>
      </w:pPr>
    </w:p>
    <w:p w:rsidR="00202A5D" w:rsidRPr="002168FC" w:rsidRDefault="00910038" w:rsidP="002168FC">
      <w:pPr>
        <w:pStyle w:val="2"/>
        <w:rPr>
          <w:b/>
          <w:sz w:val="22"/>
          <w:szCs w:val="22"/>
        </w:rPr>
      </w:pPr>
      <w:r w:rsidRPr="002168FC">
        <w:rPr>
          <w:b/>
          <w:sz w:val="22"/>
          <w:szCs w:val="22"/>
        </w:rPr>
        <w:t xml:space="preserve">4.5 </w:t>
      </w:r>
      <w:r w:rsidR="00BF72EE" w:rsidRPr="002168FC">
        <w:rPr>
          <w:b/>
          <w:sz w:val="22"/>
          <w:szCs w:val="22"/>
        </w:rPr>
        <w:t>Непрерывный</w:t>
      </w:r>
      <w:r w:rsidRPr="002168FC">
        <w:rPr>
          <w:b/>
          <w:sz w:val="22"/>
          <w:szCs w:val="22"/>
        </w:rPr>
        <w:t xml:space="preserve"> обзор пространства посредством </w:t>
      </w:r>
    </w:p>
    <w:p w:rsidR="00910038" w:rsidRPr="002168FC" w:rsidRDefault="00065D75" w:rsidP="002168FC">
      <w:pPr>
        <w:pStyle w:val="2"/>
        <w:rPr>
          <w:b/>
          <w:sz w:val="22"/>
          <w:szCs w:val="22"/>
        </w:rPr>
      </w:pPr>
      <w:r w:rsidRPr="002168FC">
        <w:rPr>
          <w:b/>
          <w:sz w:val="22"/>
          <w:szCs w:val="22"/>
        </w:rPr>
        <w:t>МНОГОЛУЧЕВЫХ АНТЕННЫХ РЕШЕТОК</w:t>
      </w:r>
    </w:p>
    <w:p w:rsidR="00910038" w:rsidRPr="00065D75" w:rsidRDefault="00910038" w:rsidP="00065D75"/>
    <w:p w:rsidR="00910038" w:rsidRDefault="00910038" w:rsidP="00065D75">
      <w:pPr>
        <w:ind w:firstLine="426"/>
        <w:jc w:val="both"/>
      </w:pPr>
      <w:r w:rsidRPr="00065D75">
        <w:t>Для обеспечения скрытности источники радиоизлучений часто и</w:t>
      </w:r>
      <w:r w:rsidRPr="00065D75">
        <w:t>с</w:t>
      </w:r>
      <w:r>
        <w:t>пользуют кратковременные режимы излучения. Часто источники такого рода располагаются на средствах ракетного нападения, т.е. их появление означает серьезную угрозу. Эффективность отражения этой угрозы (например, средствами ПВО) в значительной степени зависит от опер</w:t>
      </w:r>
      <w:r>
        <w:t>а</w:t>
      </w:r>
      <w:r>
        <w:t>тивности их обнаружения на возможно дальнем расстоянии. Эти хара</w:t>
      </w:r>
      <w:r>
        <w:t>к</w:t>
      </w:r>
      <w:r>
        <w:t>теристики – оперативность и дальность обнаружения – находятся в «ди</w:t>
      </w:r>
      <w:r>
        <w:t>а</w:t>
      </w:r>
      <w:r w:rsidR="00BF72EE">
        <w:t>лектическом</w:t>
      </w:r>
      <w:r>
        <w:t>» противоречии друг к другу. Для достижения большой дальности обнаружения (функциональной чувствительности ПРЛС) необходимо применить антенное устройство с большим коэффициентом усиления. Это влечет большие весогабаритные характеристики антенны, обеспечивающие узкий главный лепесток ее ДН. Но в этом случае н</w:t>
      </w:r>
      <w:r>
        <w:t>е</w:t>
      </w:r>
      <w:r>
        <w:t>возможно произвести быстрый просмотр (сканирование) большого т</w:t>
      </w:r>
      <w:r>
        <w:t>е</w:t>
      </w:r>
      <w:r>
        <w:t>лесного угла. Более того, обнаружение может произойти лишь при ст</w:t>
      </w:r>
      <w:r>
        <w:t>е</w:t>
      </w:r>
      <w:r>
        <w:t>чении двух обстоятельств – направленности главного лепестка ДН на ИРИ и включении на нем режима излучения. Непрерывность обзора можно обеспечить применением КАР и многоканальной обработки си</w:t>
      </w:r>
      <w:r>
        <w:t>г</w:t>
      </w:r>
      <w:r>
        <w:t>налов, но достичь на этом пути больших коэффициентов усиления пра</w:t>
      </w:r>
      <w:r>
        <w:t>к</w:t>
      </w:r>
      <w:r>
        <w:t>тически нереально. Компромисс, снимающий указанное противоречие, достигается применением многолучевых антенных решеток (МАР). Эти решетки строятся на основе радиотехнических линз, формирующих ц</w:t>
      </w:r>
      <w:r>
        <w:t>е</w:t>
      </w:r>
      <w:r>
        <w:t>лый пучок лепестков ДН, причем каждый лепесток собирает энергию от всех элементов решетки. Наиболее известны линзы</w:t>
      </w:r>
      <w:r w:rsidRPr="00744600">
        <w:t xml:space="preserve"> Люнеберга</w:t>
      </w:r>
      <w:r>
        <w:t xml:space="preserve"> и Ротм</w:t>
      </w:r>
      <w:r>
        <w:t>а</w:t>
      </w:r>
      <w:r>
        <w:t>на. Этот подход позволяет создавать достаточно компактные МАР, ос</w:t>
      </w:r>
      <w:r>
        <w:t>о</w:t>
      </w:r>
      <w:r>
        <w:t>бенно в диапазонах высоких частот – рис. 4.5.1.</w:t>
      </w:r>
    </w:p>
    <w:p w:rsidR="00910038" w:rsidRDefault="00910038" w:rsidP="009A075F">
      <w:pPr>
        <w:ind w:firstLine="454"/>
        <w:jc w:val="center"/>
      </w:pPr>
    </w:p>
    <w:p w:rsidR="00910038" w:rsidRDefault="00910038" w:rsidP="009A075F">
      <w:pPr>
        <w:jc w:val="center"/>
      </w:pPr>
      <w:r>
        <w:rPr>
          <w:noProof/>
        </w:rPr>
        <w:drawing>
          <wp:inline distT="0" distB="0" distL="0" distR="0" wp14:anchorId="697EA1C1" wp14:editId="3A104666">
            <wp:extent cx="3625850" cy="1308100"/>
            <wp:effectExtent l="0" t="0" r="0" b="0"/>
            <wp:docPr id="4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4">
                      <a:grayscl/>
                      <a:extLst>
                        <a:ext uri="{28A0092B-C50C-407E-A947-70E740481C1C}">
                          <a14:useLocalDpi xmlns:a14="http://schemas.microsoft.com/office/drawing/2010/main" val="0"/>
                        </a:ext>
                      </a:extLst>
                    </a:blip>
                    <a:srcRect/>
                    <a:stretch>
                      <a:fillRect/>
                    </a:stretch>
                  </pic:blipFill>
                  <pic:spPr bwMode="auto">
                    <a:xfrm>
                      <a:off x="0" y="0"/>
                      <a:ext cx="3625850" cy="1308100"/>
                    </a:xfrm>
                    <a:prstGeom prst="rect">
                      <a:avLst/>
                    </a:prstGeom>
                    <a:noFill/>
                    <a:ln>
                      <a:noFill/>
                    </a:ln>
                  </pic:spPr>
                </pic:pic>
              </a:graphicData>
            </a:graphic>
          </wp:inline>
        </w:drawing>
      </w:r>
    </w:p>
    <w:p w:rsidR="00910038" w:rsidRDefault="00910038" w:rsidP="009A075F">
      <w:pPr>
        <w:ind w:firstLine="454"/>
        <w:jc w:val="center"/>
      </w:pPr>
    </w:p>
    <w:p w:rsidR="009A075F" w:rsidRPr="00522646" w:rsidRDefault="00910038" w:rsidP="009A075F">
      <w:pPr>
        <w:ind w:firstLine="426"/>
        <w:jc w:val="center"/>
        <w:rPr>
          <w:i/>
          <w:sz w:val="22"/>
          <w:szCs w:val="22"/>
        </w:rPr>
      </w:pPr>
      <w:r w:rsidRPr="006C4217">
        <w:rPr>
          <w:sz w:val="22"/>
          <w:szCs w:val="22"/>
        </w:rPr>
        <w:t xml:space="preserve">Рис. 4.5.1 Внешний вид семилучевой МАР диапазона </w:t>
      </w:r>
      <w:r w:rsidRPr="006C4217">
        <w:rPr>
          <w:i/>
          <w:sz w:val="22"/>
          <w:szCs w:val="22"/>
        </w:rPr>
        <w:t>26-40 ГГц</w:t>
      </w:r>
    </w:p>
    <w:p w:rsidR="00910038" w:rsidRPr="006C4217" w:rsidRDefault="00910038" w:rsidP="009A075F">
      <w:pPr>
        <w:ind w:firstLine="426"/>
        <w:jc w:val="center"/>
        <w:rPr>
          <w:sz w:val="22"/>
          <w:szCs w:val="22"/>
        </w:rPr>
      </w:pPr>
      <w:r w:rsidRPr="006C4217">
        <w:rPr>
          <w:sz w:val="22"/>
          <w:szCs w:val="22"/>
        </w:rPr>
        <w:t>на основе линзы Люнеберга</w:t>
      </w:r>
    </w:p>
    <w:p w:rsidR="00910038" w:rsidRDefault="00910038" w:rsidP="009A075F">
      <w:pPr>
        <w:ind w:left="2123" w:firstLine="454"/>
        <w:jc w:val="center"/>
      </w:pPr>
    </w:p>
    <w:p w:rsidR="009C0EB2" w:rsidRPr="00CF5685" w:rsidRDefault="00910038" w:rsidP="009C0EB2">
      <w:pPr>
        <w:jc w:val="both"/>
      </w:pPr>
      <w:r>
        <w:lastRenderedPageBreak/>
        <w:t>Отдельный комплект МАР может обеспечивать обзор в горизонтальной (азимутальной) плоскости от 60</w:t>
      </w:r>
      <w:r>
        <w:rPr>
          <w:vertAlign w:val="superscript"/>
        </w:rPr>
        <w:t>о</w:t>
      </w:r>
      <w:r>
        <w:t xml:space="preserve">  до 100</w:t>
      </w:r>
      <w:r>
        <w:rPr>
          <w:vertAlign w:val="superscript"/>
        </w:rPr>
        <w:t>о</w:t>
      </w:r>
      <w:r>
        <w:t xml:space="preserve"> в зависимости от поставленных задач. Количество лучей ДН при этом может доходить до двух десятков, а ширина ДН лучей может составлять порядка одного-двух десятков гр</w:t>
      </w:r>
      <w:r>
        <w:t>а</w:t>
      </w:r>
      <w:r>
        <w:t>дусов. На рис. 4.5.2 представлена  компоновка АУ МАР</w:t>
      </w:r>
      <w:r w:rsidRPr="00075133">
        <w:t xml:space="preserve"> </w:t>
      </w:r>
      <w:r>
        <w:t>на основе линзы</w:t>
      </w:r>
      <w:r w:rsidRPr="00744600">
        <w:t xml:space="preserve"> </w:t>
      </w:r>
      <w:r>
        <w:t xml:space="preserve">Ротмана. Плоская </w:t>
      </w:r>
      <w:r w:rsidR="009C0EB2">
        <w:t>решетка облучателей Вивальди соединяется с модулем МШУ. Выходы МШ</w:t>
      </w:r>
      <w:r w:rsidR="00A3055A">
        <w:t>У подаются на входы диаграммо</w:t>
      </w:r>
      <w:r w:rsidR="009C0EB2">
        <w:t>образующего устройства (ДОУ), на выходах которого и формируются каналы обрабо</w:t>
      </w:r>
      <w:r w:rsidR="009C0EB2">
        <w:t>т</w:t>
      </w:r>
      <w:r w:rsidR="009C0EB2">
        <w:t xml:space="preserve">ки сигналов каждого луча. </w:t>
      </w:r>
    </w:p>
    <w:p w:rsidR="00910038" w:rsidRPr="000839B2" w:rsidRDefault="009C0EB2" w:rsidP="00910038">
      <w:pPr>
        <w:ind w:firstLine="454"/>
        <w:jc w:val="both"/>
      </w:pPr>
      <w:r w:rsidRPr="000839B2">
        <w:t xml:space="preserve"> </w:t>
      </w:r>
    </w:p>
    <w:p w:rsidR="00910038" w:rsidRPr="00CF5685" w:rsidRDefault="00910038" w:rsidP="009A075F">
      <w:pPr>
        <w:ind w:firstLine="454"/>
        <w:jc w:val="center"/>
      </w:pPr>
    </w:p>
    <w:p w:rsidR="00910038" w:rsidRDefault="00910038" w:rsidP="009A075F">
      <w:pPr>
        <w:jc w:val="center"/>
      </w:pPr>
      <w:r>
        <w:rPr>
          <w:noProof/>
        </w:rPr>
        <w:drawing>
          <wp:inline distT="0" distB="0" distL="0" distR="0" wp14:anchorId="1BBB2F84" wp14:editId="771A9FE2">
            <wp:extent cx="3683000" cy="1835150"/>
            <wp:effectExtent l="0" t="0" r="0" b="0"/>
            <wp:docPr id="4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5">
                      <a:grayscl/>
                      <a:extLst>
                        <a:ext uri="{28A0092B-C50C-407E-A947-70E740481C1C}">
                          <a14:useLocalDpi xmlns:a14="http://schemas.microsoft.com/office/drawing/2010/main" val="0"/>
                        </a:ext>
                      </a:extLst>
                    </a:blip>
                    <a:srcRect/>
                    <a:stretch>
                      <a:fillRect/>
                    </a:stretch>
                  </pic:blipFill>
                  <pic:spPr bwMode="auto">
                    <a:xfrm>
                      <a:off x="0" y="0"/>
                      <a:ext cx="3683000" cy="1835150"/>
                    </a:xfrm>
                    <a:prstGeom prst="rect">
                      <a:avLst/>
                    </a:prstGeom>
                    <a:noFill/>
                    <a:ln>
                      <a:noFill/>
                    </a:ln>
                  </pic:spPr>
                </pic:pic>
              </a:graphicData>
            </a:graphic>
          </wp:inline>
        </w:drawing>
      </w:r>
    </w:p>
    <w:p w:rsidR="00910038" w:rsidRDefault="00910038" w:rsidP="009A075F">
      <w:pPr>
        <w:ind w:firstLine="454"/>
        <w:jc w:val="center"/>
      </w:pPr>
    </w:p>
    <w:p w:rsidR="00910038" w:rsidRPr="00EA3231" w:rsidRDefault="00910038" w:rsidP="009A075F">
      <w:pPr>
        <w:ind w:firstLine="426"/>
        <w:jc w:val="center"/>
        <w:rPr>
          <w:sz w:val="22"/>
          <w:szCs w:val="22"/>
        </w:rPr>
      </w:pPr>
      <w:r w:rsidRPr="00EA3231">
        <w:rPr>
          <w:sz w:val="22"/>
          <w:szCs w:val="22"/>
        </w:rPr>
        <w:t>Рис. 4.5.2 Компоновка АУ МАР на основе линзы Ротмана</w:t>
      </w:r>
    </w:p>
    <w:p w:rsidR="00910038" w:rsidRDefault="00910038" w:rsidP="009A075F">
      <w:pPr>
        <w:ind w:firstLine="454"/>
        <w:jc w:val="center"/>
      </w:pPr>
    </w:p>
    <w:p w:rsidR="00910038" w:rsidRDefault="00910038" w:rsidP="009A075F">
      <w:pPr>
        <w:jc w:val="center"/>
      </w:pPr>
      <w:r>
        <w:rPr>
          <w:noProof/>
        </w:rPr>
        <w:drawing>
          <wp:inline distT="0" distB="0" distL="0" distR="0" wp14:anchorId="5374A580" wp14:editId="3CFDF7D7">
            <wp:extent cx="3670300" cy="1879600"/>
            <wp:effectExtent l="0" t="0" r="0" b="0"/>
            <wp:docPr id="4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6">
                      <a:grayscl/>
                      <a:extLst>
                        <a:ext uri="{28A0092B-C50C-407E-A947-70E740481C1C}">
                          <a14:useLocalDpi xmlns:a14="http://schemas.microsoft.com/office/drawing/2010/main" val="0"/>
                        </a:ext>
                      </a:extLst>
                    </a:blip>
                    <a:srcRect/>
                    <a:stretch>
                      <a:fillRect/>
                    </a:stretch>
                  </pic:blipFill>
                  <pic:spPr bwMode="auto">
                    <a:xfrm>
                      <a:off x="0" y="0"/>
                      <a:ext cx="3670300" cy="1879600"/>
                    </a:xfrm>
                    <a:prstGeom prst="rect">
                      <a:avLst/>
                    </a:prstGeom>
                    <a:noFill/>
                    <a:ln>
                      <a:noFill/>
                    </a:ln>
                  </pic:spPr>
                </pic:pic>
              </a:graphicData>
            </a:graphic>
          </wp:inline>
        </w:drawing>
      </w:r>
    </w:p>
    <w:p w:rsidR="00910038" w:rsidRDefault="00910038" w:rsidP="009A075F">
      <w:pPr>
        <w:ind w:firstLine="454"/>
        <w:jc w:val="center"/>
      </w:pPr>
    </w:p>
    <w:p w:rsidR="00910038" w:rsidRPr="00C01380" w:rsidRDefault="00910038" w:rsidP="009A075F">
      <w:pPr>
        <w:ind w:firstLine="426"/>
        <w:jc w:val="center"/>
        <w:rPr>
          <w:sz w:val="22"/>
          <w:szCs w:val="22"/>
        </w:rPr>
      </w:pPr>
      <w:r w:rsidRPr="00C01380">
        <w:rPr>
          <w:sz w:val="22"/>
          <w:szCs w:val="22"/>
        </w:rPr>
        <w:t>Рис. 4.5.3 АУ МАР на основе линзы Ротмана диапазона 4,0 – 8,0 ГГц</w:t>
      </w:r>
    </w:p>
    <w:p w:rsidR="00910038" w:rsidRPr="00C01380" w:rsidRDefault="00910038" w:rsidP="009A075F">
      <w:pPr>
        <w:jc w:val="center"/>
      </w:pPr>
    </w:p>
    <w:p w:rsidR="00910038" w:rsidRDefault="00910038" w:rsidP="00910038">
      <w:pPr>
        <w:ind w:firstLine="454"/>
        <w:jc w:val="both"/>
      </w:pPr>
      <w:r>
        <w:t xml:space="preserve">Коэффициенты усиления одного из образцов рассматриваемого типа антенн в диапазоне </w:t>
      </w:r>
      <w:r w:rsidRPr="00B974A1">
        <w:rPr>
          <w:i/>
        </w:rPr>
        <w:t>8-18 ГГц</w:t>
      </w:r>
      <w:r>
        <w:t xml:space="preserve"> приведены в таблице 4.5.1. </w:t>
      </w:r>
    </w:p>
    <w:p w:rsidR="00910038" w:rsidRDefault="00910038" w:rsidP="00910038">
      <w:pPr>
        <w:ind w:firstLine="454"/>
        <w:jc w:val="both"/>
      </w:pPr>
    </w:p>
    <w:p w:rsidR="00910038" w:rsidRPr="00702F1F" w:rsidRDefault="00A60164" w:rsidP="00A60164">
      <w:pPr>
        <w:ind w:firstLine="708"/>
        <w:rPr>
          <w:sz w:val="22"/>
          <w:szCs w:val="22"/>
          <w:lang w:val="en-US"/>
        </w:rPr>
      </w:pPr>
      <w:r w:rsidRPr="00572FA2">
        <w:rPr>
          <w:sz w:val="22"/>
          <w:szCs w:val="22"/>
        </w:rPr>
        <w:lastRenderedPageBreak/>
        <w:t xml:space="preserve"> </w:t>
      </w:r>
      <w:r w:rsidR="00910038">
        <w:rPr>
          <w:sz w:val="22"/>
          <w:szCs w:val="22"/>
        </w:rPr>
        <w:t>Таблица 4.5.1</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3"/>
        <w:gridCol w:w="850"/>
        <w:gridCol w:w="992"/>
        <w:gridCol w:w="1134"/>
        <w:gridCol w:w="1134"/>
        <w:gridCol w:w="851"/>
      </w:tblGrid>
      <w:tr w:rsidR="00910038" w:rsidRPr="00106886" w:rsidTr="00A60164">
        <w:trPr>
          <w:trHeight w:val="397"/>
          <w:jc w:val="center"/>
        </w:trPr>
        <w:tc>
          <w:tcPr>
            <w:tcW w:w="993"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lang w:val="en-US"/>
              </w:rPr>
              <w:t>f</w:t>
            </w:r>
            <w:r w:rsidRPr="00C01380">
              <w:rPr>
                <w:sz w:val="22"/>
                <w:szCs w:val="22"/>
              </w:rPr>
              <w:t>, ГГц</w:t>
            </w:r>
          </w:p>
        </w:tc>
        <w:tc>
          <w:tcPr>
            <w:tcW w:w="850"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8</w:t>
            </w:r>
          </w:p>
        </w:tc>
        <w:tc>
          <w:tcPr>
            <w:tcW w:w="992"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11</w:t>
            </w:r>
          </w:p>
        </w:tc>
        <w:tc>
          <w:tcPr>
            <w:tcW w:w="1134"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13</w:t>
            </w:r>
          </w:p>
        </w:tc>
        <w:tc>
          <w:tcPr>
            <w:tcW w:w="1134"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15</w:t>
            </w:r>
          </w:p>
        </w:tc>
        <w:tc>
          <w:tcPr>
            <w:tcW w:w="851"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18</w:t>
            </w:r>
          </w:p>
        </w:tc>
      </w:tr>
      <w:tr w:rsidR="00910038" w:rsidRPr="00106886" w:rsidTr="00A60164">
        <w:trPr>
          <w:trHeight w:val="528"/>
          <w:jc w:val="center"/>
        </w:trPr>
        <w:tc>
          <w:tcPr>
            <w:tcW w:w="993"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Pr>
                <w:sz w:val="22"/>
                <w:szCs w:val="22"/>
              </w:rPr>
              <w:t xml:space="preserve">ДН </w:t>
            </w:r>
            <w:r w:rsidRPr="00C01380">
              <w:rPr>
                <w:sz w:val="22"/>
                <w:szCs w:val="22"/>
              </w:rPr>
              <w:t>град</w:t>
            </w:r>
          </w:p>
        </w:tc>
        <w:tc>
          <w:tcPr>
            <w:tcW w:w="850"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16 - 20</w:t>
            </w:r>
          </w:p>
        </w:tc>
        <w:tc>
          <w:tcPr>
            <w:tcW w:w="992"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12 - 14</w:t>
            </w:r>
          </w:p>
        </w:tc>
        <w:tc>
          <w:tcPr>
            <w:tcW w:w="1134"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10 - 12</w:t>
            </w:r>
          </w:p>
        </w:tc>
        <w:tc>
          <w:tcPr>
            <w:tcW w:w="1134"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9 - 11</w:t>
            </w:r>
          </w:p>
        </w:tc>
        <w:tc>
          <w:tcPr>
            <w:tcW w:w="851"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7 – 9</w:t>
            </w:r>
          </w:p>
        </w:tc>
      </w:tr>
      <w:tr w:rsidR="00910038" w:rsidRPr="00106886" w:rsidTr="00A60164">
        <w:trPr>
          <w:trHeight w:val="510"/>
          <w:jc w:val="center"/>
        </w:trPr>
        <w:tc>
          <w:tcPr>
            <w:tcW w:w="993"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КУ дБ</w:t>
            </w:r>
          </w:p>
        </w:tc>
        <w:tc>
          <w:tcPr>
            <w:tcW w:w="850"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14 - 16</w:t>
            </w:r>
          </w:p>
        </w:tc>
        <w:tc>
          <w:tcPr>
            <w:tcW w:w="992"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16 - 19</w:t>
            </w:r>
          </w:p>
        </w:tc>
        <w:tc>
          <w:tcPr>
            <w:tcW w:w="1134"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15 – 18,5</w:t>
            </w:r>
          </w:p>
        </w:tc>
        <w:tc>
          <w:tcPr>
            <w:tcW w:w="1134"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sidRPr="00C01380">
              <w:rPr>
                <w:sz w:val="22"/>
                <w:szCs w:val="22"/>
              </w:rPr>
              <w:t>14,5 - 18</w:t>
            </w:r>
          </w:p>
        </w:tc>
        <w:tc>
          <w:tcPr>
            <w:tcW w:w="851" w:type="dxa"/>
            <w:tcBorders>
              <w:top w:val="single" w:sz="4" w:space="0" w:color="auto"/>
              <w:left w:val="single" w:sz="4" w:space="0" w:color="auto"/>
              <w:bottom w:val="single" w:sz="4" w:space="0" w:color="auto"/>
              <w:right w:val="single" w:sz="4" w:space="0" w:color="auto"/>
            </w:tcBorders>
          </w:tcPr>
          <w:p w:rsidR="00910038" w:rsidRPr="00C01380" w:rsidRDefault="00910038" w:rsidP="00A60164">
            <w:pPr>
              <w:jc w:val="center"/>
              <w:rPr>
                <w:sz w:val="22"/>
                <w:szCs w:val="22"/>
              </w:rPr>
            </w:pPr>
            <w:r>
              <w:rPr>
                <w:sz w:val="22"/>
                <w:szCs w:val="22"/>
              </w:rPr>
              <w:t>13-</w:t>
            </w:r>
            <w:r w:rsidRPr="00C01380">
              <w:rPr>
                <w:sz w:val="22"/>
                <w:szCs w:val="22"/>
              </w:rPr>
              <w:t>17</w:t>
            </w:r>
          </w:p>
        </w:tc>
      </w:tr>
    </w:tbl>
    <w:p w:rsidR="00910038" w:rsidRPr="00DD3766" w:rsidRDefault="00910038" w:rsidP="00A60164">
      <w:pPr>
        <w:ind w:firstLine="454"/>
        <w:jc w:val="center"/>
      </w:pPr>
    </w:p>
    <w:p w:rsidR="00910038" w:rsidRDefault="00910038" w:rsidP="00910038">
      <w:pPr>
        <w:ind w:firstLine="454"/>
        <w:jc w:val="both"/>
        <w:rPr>
          <w:lang w:val="en-US"/>
        </w:rPr>
      </w:pPr>
      <w:r>
        <w:t>На рис. 4.5.4 представлены азимутальные сечения ДН данной МАР, имеющей двенадцать лучей. Из диаграмм можно заключить, что по уровню –3 Дб можно обеспечить зону обзора не менее 60</w:t>
      </w:r>
      <w:r>
        <w:rPr>
          <w:vertAlign w:val="superscript"/>
        </w:rPr>
        <w:t>о</w:t>
      </w:r>
      <w:r>
        <w:t>. Шесть ко</w:t>
      </w:r>
      <w:r>
        <w:t>м</w:t>
      </w:r>
      <w:r>
        <w:t>плектов таких АУ обеспечивают, таким образом, круговой непрерывный обзор в плоскости горизонта. По углу места все ширины ДН здесь не м</w:t>
      </w:r>
      <w:r>
        <w:t>е</w:t>
      </w:r>
      <w:r>
        <w:t>нее ±10</w:t>
      </w:r>
      <w:r>
        <w:rPr>
          <w:vertAlign w:val="superscript"/>
        </w:rPr>
        <w:t>о</w:t>
      </w:r>
      <w:r>
        <w:t>, что покрывает зону обнаружения атмосферных целей на выс</w:t>
      </w:r>
      <w:r>
        <w:t>о</w:t>
      </w:r>
      <w:r>
        <w:t xml:space="preserve">тах до </w:t>
      </w:r>
      <w:r w:rsidRPr="00BC622E">
        <w:rPr>
          <w:i/>
        </w:rPr>
        <w:t xml:space="preserve">10км </w:t>
      </w:r>
      <w:r>
        <w:t xml:space="preserve">на дальностях более </w:t>
      </w:r>
      <w:r w:rsidRPr="00BC622E">
        <w:t>~</w:t>
      </w:r>
      <w:r w:rsidRPr="00BC622E">
        <w:rPr>
          <w:i/>
        </w:rPr>
        <w:t>50км</w:t>
      </w:r>
      <w:r>
        <w:t>.</w:t>
      </w:r>
      <w:r w:rsidRPr="00B974A1">
        <w:t xml:space="preserve"> </w:t>
      </w:r>
      <w:r>
        <w:t xml:space="preserve">Для диапазона </w:t>
      </w:r>
      <w:r w:rsidRPr="00B974A1">
        <w:rPr>
          <w:i/>
        </w:rPr>
        <w:t>4-8</w:t>
      </w:r>
      <w:r>
        <w:rPr>
          <w:i/>
        </w:rPr>
        <w:t xml:space="preserve"> </w:t>
      </w:r>
      <w:r w:rsidRPr="00B974A1">
        <w:rPr>
          <w:i/>
        </w:rPr>
        <w:t>ГГц</w:t>
      </w:r>
      <w:r>
        <w:t xml:space="preserve"> эти ци</w:t>
      </w:r>
      <w:r>
        <w:t>ф</w:t>
      </w:r>
      <w:r>
        <w:t>ры еще благоприятнее.</w:t>
      </w:r>
    </w:p>
    <w:p w:rsidR="00910038" w:rsidRPr="00D54559" w:rsidRDefault="00910038" w:rsidP="00D54559">
      <w:pPr>
        <w:jc w:val="center"/>
        <w:rPr>
          <w:noProof/>
          <w:lang w:val="en-US"/>
        </w:rPr>
      </w:pPr>
      <w:r>
        <w:rPr>
          <w:noProof/>
        </w:rPr>
        <w:drawing>
          <wp:inline distT="0" distB="0" distL="0" distR="0" wp14:anchorId="3E415FED" wp14:editId="6D09E5E1">
            <wp:extent cx="3343701" cy="2023819"/>
            <wp:effectExtent l="0" t="0" r="9525" b="0"/>
            <wp:docPr id="4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7">
                      <a:grayscl/>
                      <a:extLst>
                        <a:ext uri="{BEBA8EAE-BF5A-486C-A8C5-ECC9F3942E4B}">
                          <a14:imgProps xmlns:a14="http://schemas.microsoft.com/office/drawing/2010/main">
                            <a14:imgLayer r:embed="rId21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346330" cy="2025410"/>
                    </a:xfrm>
                    <a:prstGeom prst="rect">
                      <a:avLst/>
                    </a:prstGeom>
                    <a:noFill/>
                    <a:ln>
                      <a:noFill/>
                    </a:ln>
                  </pic:spPr>
                </pic:pic>
              </a:graphicData>
            </a:graphic>
          </wp:inline>
        </w:drawing>
      </w:r>
      <w:r>
        <w:rPr>
          <w:noProof/>
        </w:rPr>
        <w:drawing>
          <wp:inline distT="0" distB="0" distL="0" distR="0" wp14:anchorId="2FC4E053" wp14:editId="2EDEA619">
            <wp:extent cx="3343701" cy="2118902"/>
            <wp:effectExtent l="0" t="0" r="0" b="0"/>
            <wp:docPr id="4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9">
                      <a:grayscl/>
                      <a:extLst>
                        <a:ext uri="{BEBA8EAE-BF5A-486C-A8C5-ECC9F3942E4B}">
                          <a14:imgProps xmlns:a14="http://schemas.microsoft.com/office/drawing/2010/main">
                            <a14:imgLayer r:embed="rId22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344249" cy="2119250"/>
                    </a:xfrm>
                    <a:prstGeom prst="rect">
                      <a:avLst/>
                    </a:prstGeom>
                    <a:noFill/>
                    <a:ln>
                      <a:noFill/>
                    </a:ln>
                  </pic:spPr>
                </pic:pic>
              </a:graphicData>
            </a:graphic>
          </wp:inline>
        </w:drawing>
      </w:r>
    </w:p>
    <w:p w:rsidR="00910038" w:rsidRPr="00000F2C" w:rsidRDefault="00910038" w:rsidP="002F6603">
      <w:pPr>
        <w:ind w:firstLine="454"/>
        <w:jc w:val="center"/>
        <w:rPr>
          <w:sz w:val="22"/>
          <w:szCs w:val="22"/>
        </w:rPr>
      </w:pPr>
      <w:r w:rsidRPr="00000F2C">
        <w:rPr>
          <w:sz w:val="22"/>
          <w:szCs w:val="22"/>
        </w:rPr>
        <w:t xml:space="preserve">Рис. 4.5.4 Азимутальные ДН МАР диапазона </w:t>
      </w:r>
      <w:r w:rsidRPr="00000F2C">
        <w:rPr>
          <w:i/>
          <w:sz w:val="22"/>
          <w:szCs w:val="22"/>
        </w:rPr>
        <w:t>8-18 ГГц</w:t>
      </w:r>
    </w:p>
    <w:p w:rsidR="00910038" w:rsidRDefault="00910038" w:rsidP="00910038">
      <w:pPr>
        <w:ind w:firstLine="454"/>
        <w:jc w:val="both"/>
      </w:pPr>
    </w:p>
    <w:p w:rsidR="00910038" w:rsidRPr="007F0C24" w:rsidRDefault="00910038" w:rsidP="00910038">
      <w:pPr>
        <w:ind w:firstLine="454"/>
        <w:jc w:val="both"/>
      </w:pPr>
      <w:r>
        <w:lastRenderedPageBreak/>
        <w:t>Общее число каналов параллельной обработки сигналов здесь с</w:t>
      </w:r>
      <w:r>
        <w:t>о</w:t>
      </w:r>
      <w:r>
        <w:t xml:space="preserve">ставляет </w:t>
      </w:r>
      <w:r w:rsidRPr="007F0C24">
        <w:rPr>
          <w:i/>
        </w:rPr>
        <w:t>72</w:t>
      </w:r>
      <w:r>
        <w:t>. Для перехода к цифровой обработке сигналов каждый из этих каналов необходимо разбить на некоторое число частотных полос обработки, допускающих их оцифровку без потери информации. Совр</w:t>
      </w:r>
      <w:r>
        <w:t>е</w:t>
      </w:r>
      <w:r>
        <w:t xml:space="preserve">менные АЦП допускают частоты оцифровки до </w:t>
      </w:r>
      <w:r w:rsidRPr="0040696F">
        <w:rPr>
          <w:i/>
        </w:rPr>
        <w:t>4-5 ГГц</w:t>
      </w:r>
      <w:r>
        <w:t>. Так как частота оцифровки должна, по крайней мере, вдвое превыша</w:t>
      </w:r>
      <w:r w:rsidR="00434410">
        <w:t>ть ширину полосы обработки (см.</w:t>
      </w:r>
      <w:r>
        <w:t xml:space="preserve"> 2.7), то возможным решением является разбиение полосы </w:t>
      </w:r>
      <w:r w:rsidRPr="0005608B">
        <w:rPr>
          <w:i/>
        </w:rPr>
        <w:t>8-18</w:t>
      </w:r>
      <w:r>
        <w:rPr>
          <w:i/>
        </w:rPr>
        <w:t xml:space="preserve"> </w:t>
      </w:r>
      <w:r w:rsidRPr="0005608B">
        <w:rPr>
          <w:i/>
        </w:rPr>
        <w:t>ГГц</w:t>
      </w:r>
      <w:r>
        <w:t xml:space="preserve"> на </w:t>
      </w:r>
      <w:r w:rsidRPr="00A420B7">
        <w:rPr>
          <w:i/>
        </w:rPr>
        <w:t>6</w:t>
      </w:r>
      <w:r>
        <w:t xml:space="preserve"> полос и оцифровка их на частоте порядка </w:t>
      </w:r>
      <w:r w:rsidRPr="00717790">
        <w:rPr>
          <w:i/>
        </w:rPr>
        <w:t>4 ГГц.</w:t>
      </w:r>
      <w:r>
        <w:t xml:space="preserve"> Разбиение и перенос полос в стандартный интервал оцифровки (например, </w:t>
      </w:r>
      <w:r w:rsidRPr="00875C57">
        <w:rPr>
          <w:i/>
        </w:rPr>
        <w:t>1,5-3,5 ГГц</w:t>
      </w:r>
      <w:r>
        <w:t>) осуществим аналоговыми гетеродинными устройствами. Число к</w:t>
      </w:r>
      <w:r>
        <w:t>а</w:t>
      </w:r>
      <w:r>
        <w:t xml:space="preserve">налов цифровой обработки составит </w:t>
      </w:r>
      <w:r w:rsidRPr="009D1825">
        <w:rPr>
          <w:i/>
        </w:rPr>
        <w:t>432.</w:t>
      </w:r>
      <w:r>
        <w:t xml:space="preserve"> Для достижения  высокой функциональной чувствительности в каждом из этих каналов произв</w:t>
      </w:r>
      <w:r>
        <w:t>о</w:t>
      </w:r>
      <w:r>
        <w:t>дится быстрое преобразование Фурье, которое можно рассматривать л</w:t>
      </w:r>
      <w:r>
        <w:t>и</w:t>
      </w:r>
      <w:r>
        <w:t xml:space="preserve">бо как эквивалент гребенки цифровых фильтров </w:t>
      </w:r>
      <w:r w:rsidRPr="006A4C8E">
        <w:t xml:space="preserve">[5, </w:t>
      </w:r>
      <w:r w:rsidRPr="006A4C8E">
        <w:rPr>
          <w:lang w:val="en-US"/>
        </w:rPr>
        <w:t>c</w:t>
      </w:r>
      <w:r w:rsidRPr="006A4C8E">
        <w:t xml:space="preserve"> 425-429]</w:t>
      </w:r>
      <w:r>
        <w:t>, либо как переход к частотному представлению сигналов. Принципы дальнейшей обработки сигналов изложены в Главах 2, 3. Большое число каналов цифровой обработки требует значительных объемов и производительн</w:t>
      </w:r>
      <w:r>
        <w:t>о</w:t>
      </w:r>
      <w:r>
        <w:t>сти устройств ЦОС. Поэтому их размещение желательно развязать с ра</w:t>
      </w:r>
      <w:r>
        <w:t>з</w:t>
      </w:r>
      <w:r>
        <w:t>мещением антенных устройств. Это можно обеспечить применением оптоволоконных линий передачи информации.</w:t>
      </w:r>
    </w:p>
    <w:p w:rsidR="00910038" w:rsidRDefault="00910038" w:rsidP="00910038">
      <w:pPr>
        <w:ind w:firstLine="454"/>
        <w:jc w:val="both"/>
      </w:pPr>
      <w:r>
        <w:t>Из рис. 4.5.4 видно, что ширины ДН лучей достаточно велики по сравнению с ГЛДН МВА. Если производить обработку сигналов отдел</w:t>
      </w:r>
      <w:r>
        <w:t>ь</w:t>
      </w:r>
      <w:r>
        <w:t>ных лучей независимо друг от друга, то точность пеленгования будет иметь порядок полуширины их ДН. Однако, в данном случае естественно применение принципа моноимпульсного пеленгования (см.</w:t>
      </w:r>
      <w:r w:rsidRPr="00000F2C">
        <w:t xml:space="preserve"> </w:t>
      </w:r>
      <w:r>
        <w:t>раздел 4.4). Степень перекрытия ДН соседних лучей МАР такова, что оптимальным оказывается построение суммарно-разностных каналов пеленгования не в соседних лучах, а в четных и нечетных их парах. Для компенсации н</w:t>
      </w:r>
      <w:r>
        <w:t>е</w:t>
      </w:r>
      <w:r>
        <w:t>равномерности коэффициентов усиления лучей, которая хорошо заметна на рис. 4.5.4, в систему ЦОС достаточно ввести выравнивающие коэ</w:t>
      </w:r>
      <w:r>
        <w:t>ф</w:t>
      </w:r>
      <w:r>
        <w:t>фициенты. В результате можно значительно повысить точность пеленг</w:t>
      </w:r>
      <w:r>
        <w:t>о</w:t>
      </w:r>
      <w:r>
        <w:t xml:space="preserve">вания. Для диапазона </w:t>
      </w:r>
      <w:r w:rsidRPr="00953996">
        <w:rPr>
          <w:i/>
        </w:rPr>
        <w:t xml:space="preserve">8-18 ГГц </w:t>
      </w:r>
      <w:r>
        <w:t xml:space="preserve">экспериментально измеренная крутизна пеленгационной характеристики менее 1 </w:t>
      </w:r>
      <w:r w:rsidRPr="00F8213A">
        <w:t>°/дБ</w:t>
      </w:r>
      <w:r>
        <w:t>.</w:t>
      </w:r>
    </w:p>
    <w:p w:rsidR="00910038" w:rsidRDefault="00910038" w:rsidP="00910038">
      <w:pPr>
        <w:ind w:firstLine="454"/>
        <w:jc w:val="both"/>
      </w:pPr>
      <w:r>
        <w:t>Описанные технические средства позволяют строить</w:t>
      </w:r>
      <w:r w:rsidRPr="009A3A22">
        <w:t xml:space="preserve"> ПРЛС непр</w:t>
      </w:r>
      <w:r w:rsidRPr="009A3A22">
        <w:t>е</w:t>
      </w:r>
      <w:r w:rsidRPr="009A3A22">
        <w:t>рывного кругового обзора</w:t>
      </w:r>
      <w:r>
        <w:t xml:space="preserve"> (ПРЛС НКО) с довольно высокой функци</w:t>
      </w:r>
      <w:r>
        <w:t>о</w:t>
      </w:r>
      <w:r>
        <w:t>нальной чувствительностью.</w:t>
      </w:r>
    </w:p>
    <w:p w:rsidR="00910038" w:rsidRDefault="00910038" w:rsidP="00910038">
      <w:pPr>
        <w:ind w:firstLine="454"/>
        <w:jc w:val="both"/>
      </w:pPr>
      <w:r>
        <w:t xml:space="preserve">Такая станция может, помимо общих для пассивной </w:t>
      </w:r>
      <w:r w:rsidRPr="00CA4787">
        <w:t>радиоло</w:t>
      </w:r>
      <w:r>
        <w:t>кации задач, использоваться как система раннего предупреждения в связке с системой ПВО. При этом можно довольствоваться точностью пеленгов</w:t>
      </w:r>
      <w:r>
        <w:t>а</w:t>
      </w:r>
      <w:r>
        <w:t>ния порядка ширины ДН</w:t>
      </w:r>
      <w:r w:rsidRPr="00CA4787">
        <w:t xml:space="preserve"> </w:t>
      </w:r>
      <w:r>
        <w:t>лучей. Анализ сигналов ИРИ позволяет п</w:t>
      </w:r>
      <w:r w:rsidRPr="00CA4787">
        <w:t>асси</w:t>
      </w:r>
      <w:r w:rsidRPr="00CA4787">
        <w:t>в</w:t>
      </w:r>
      <w:r w:rsidRPr="00CA4787">
        <w:t>н</w:t>
      </w:r>
      <w:r>
        <w:t>ому</w:t>
      </w:r>
      <w:r>
        <w:rPr>
          <w:b/>
        </w:rPr>
        <w:t xml:space="preserve"> </w:t>
      </w:r>
      <w:r w:rsidRPr="00CA4787">
        <w:t>радиолокатор</w:t>
      </w:r>
      <w:r>
        <w:t>у классифицировать опасные цели. Данные об обн</w:t>
      </w:r>
      <w:r>
        <w:t>а</w:t>
      </w:r>
      <w:r>
        <w:lastRenderedPageBreak/>
        <w:t>руженных целях с их классификацией и грубым пеленгом оперативно передаются в систему ПВО, что позволяет ей концентрировать все ресу</w:t>
      </w:r>
      <w:r>
        <w:t>р</w:t>
      </w:r>
      <w:r>
        <w:t>сы только на угрожаемых направлениях. Это же решение п</w:t>
      </w:r>
      <w:r w:rsidR="00642BFC">
        <w:t>ригодно</w:t>
      </w:r>
      <w:r>
        <w:t xml:space="preserve"> для СОРС подводных лодок и других аналогичных систем.</w:t>
      </w:r>
    </w:p>
    <w:p w:rsidR="008A130B" w:rsidRDefault="008A130B" w:rsidP="00910038">
      <w:pPr>
        <w:ind w:firstLine="454"/>
        <w:jc w:val="both"/>
      </w:pPr>
    </w:p>
    <w:p w:rsidR="008A130B" w:rsidRPr="002168FC" w:rsidRDefault="008A130B" w:rsidP="002168FC">
      <w:pPr>
        <w:pStyle w:val="2"/>
        <w:rPr>
          <w:b/>
          <w:sz w:val="22"/>
          <w:szCs w:val="22"/>
        </w:rPr>
      </w:pPr>
      <w:r w:rsidRPr="002168FC">
        <w:rPr>
          <w:b/>
          <w:sz w:val="22"/>
          <w:szCs w:val="22"/>
        </w:rPr>
        <w:t>4.6 Пассивная радиолокация посредством</w:t>
      </w:r>
    </w:p>
    <w:p w:rsidR="008A130B" w:rsidRPr="002168FC" w:rsidRDefault="00A3055A" w:rsidP="002168FC">
      <w:pPr>
        <w:pStyle w:val="2"/>
        <w:rPr>
          <w:b/>
          <w:sz w:val="22"/>
          <w:szCs w:val="22"/>
        </w:rPr>
      </w:pPr>
      <w:r w:rsidRPr="002168FC">
        <w:rPr>
          <w:b/>
          <w:sz w:val="22"/>
          <w:szCs w:val="22"/>
        </w:rPr>
        <w:t>КОСМИЧЕСКИХ И ЛЕТАТЕЛЬНЫХ АППАРАТОВ</w:t>
      </w:r>
    </w:p>
    <w:p w:rsidR="00910038" w:rsidRDefault="00910038" w:rsidP="00910038">
      <w:pPr>
        <w:ind w:firstLine="454"/>
        <w:jc w:val="both"/>
      </w:pPr>
    </w:p>
    <w:p w:rsidR="007034F0" w:rsidRDefault="00753CC6" w:rsidP="008B7403">
      <w:pPr>
        <w:ind w:firstLine="709"/>
        <w:jc w:val="both"/>
      </w:pPr>
      <w:r>
        <w:t>При размещении ПРЛС на КА просмотр физического простра</w:t>
      </w:r>
      <w:r>
        <w:t>н</w:t>
      </w:r>
      <w:r>
        <w:t>ства производится за счет движения носителя при фиксированном пол</w:t>
      </w:r>
      <w:r>
        <w:t>о</w:t>
      </w:r>
      <w:r>
        <w:t xml:space="preserve">жении антенны. </w:t>
      </w:r>
      <w:r w:rsidR="004C777F">
        <w:t>В качестве антенны часто используется крестообразная решетка, позволяющая в каждый момент просматривать круговую о</w:t>
      </w:r>
      <w:r w:rsidR="004C777F">
        <w:t>б</w:t>
      </w:r>
      <w:r w:rsidR="004C777F">
        <w:t xml:space="preserve">ласть на поверхности Земли, являющуюся основанием конуса с углом раскрыва </w:t>
      </w:r>
      <w:r w:rsidR="00D34F2A">
        <w:t>2</w:t>
      </w:r>
      <w:r w:rsidR="004C777F">
        <w:t xml:space="preserve">Θ </w:t>
      </w:r>
      <w:r w:rsidR="003F1F95">
        <w:t xml:space="preserve">– </w:t>
      </w:r>
      <w:r>
        <w:t>рис</w:t>
      </w:r>
      <w:r w:rsidR="00234C27">
        <w:t>.</w:t>
      </w:r>
      <w:r>
        <w:t xml:space="preserve"> 4.6.1</w:t>
      </w:r>
      <w:r w:rsidR="006964C1" w:rsidRPr="006964C1">
        <w:t>-</w:t>
      </w:r>
      <w:r w:rsidR="00D34F2A">
        <w:t>4.6.3</w:t>
      </w:r>
      <w:r>
        <w:t xml:space="preserve">. </w:t>
      </w:r>
      <w:r w:rsidR="009A7456">
        <w:t>Наиболее удобны круговые орбиты КА с постоянной высотой полета. Параметры орбиты поддерживаются с зе</w:t>
      </w:r>
      <w:r w:rsidR="009A7456">
        <w:t>м</w:t>
      </w:r>
      <w:r w:rsidR="009A7456">
        <w:t xml:space="preserve">ных пунктов управления. </w:t>
      </w:r>
      <w:r>
        <w:t>Пеленгование ИРИ производится фазовым м</w:t>
      </w:r>
      <w:r>
        <w:t>е</w:t>
      </w:r>
      <w:r>
        <w:t>тодом путем многоканальной обработки сигналов от элементов решетки</w:t>
      </w:r>
      <w:r w:rsidR="00D432B4">
        <w:t xml:space="preserve"> (например, методами раздела 4.4)</w:t>
      </w:r>
      <w:r>
        <w:t>.</w:t>
      </w:r>
      <w:r w:rsidR="004C777F">
        <w:t xml:space="preserve"> Пеленгование сводится к определению пары углов (φ, θ), где φ – угол местоположения ИРИ в круге</w:t>
      </w:r>
      <w:r w:rsidR="002307F0">
        <w:t xml:space="preserve"> обзора</w:t>
      </w:r>
      <w:r w:rsidR="004C777F">
        <w:t>, θ – угол между направлениями на ИРИ и в надир. При известном положении КА на ор</w:t>
      </w:r>
      <w:r w:rsidR="00846794">
        <w:t xml:space="preserve">бите это позволяет </w:t>
      </w:r>
      <w:r w:rsidR="005013B9">
        <w:t xml:space="preserve">сразу </w:t>
      </w:r>
      <w:r w:rsidR="00846794">
        <w:t>определить</w:t>
      </w:r>
      <w:r w:rsidR="004C777F">
        <w:t xml:space="preserve"> геоцентрические коорд</w:t>
      </w:r>
      <w:r w:rsidR="004C777F">
        <w:t>и</w:t>
      </w:r>
      <w:r w:rsidR="004C777F">
        <w:t>наты целей на поверхности Земли.</w:t>
      </w:r>
    </w:p>
    <w:p w:rsidR="005013B9" w:rsidRDefault="005013B9" w:rsidP="002307F0">
      <w:pPr>
        <w:jc w:val="both"/>
      </w:pPr>
    </w:p>
    <w:p w:rsidR="007034F0" w:rsidRDefault="007034F0" w:rsidP="00910038">
      <w:pPr>
        <w:ind w:firstLine="454"/>
        <w:jc w:val="both"/>
      </w:pPr>
    </w:p>
    <w:p w:rsidR="007034F0" w:rsidRDefault="007034F0" w:rsidP="007034F0">
      <w:pPr>
        <w:ind w:firstLine="454"/>
        <w:jc w:val="center"/>
        <w:rPr>
          <w:sz w:val="22"/>
          <w:szCs w:val="22"/>
        </w:rPr>
      </w:pPr>
      <w:r>
        <w:rPr>
          <w:noProof/>
          <w:sz w:val="22"/>
          <w:szCs w:val="22"/>
        </w:rPr>
        <w:drawing>
          <wp:inline distT="0" distB="0" distL="0" distR="0" wp14:anchorId="5AB869D3" wp14:editId="6FC0AE93">
            <wp:extent cx="2279015" cy="2067560"/>
            <wp:effectExtent l="0" t="0" r="6985" b="889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79015" cy="2067560"/>
                    </a:xfrm>
                    <a:prstGeom prst="rect">
                      <a:avLst/>
                    </a:prstGeom>
                    <a:noFill/>
                    <a:ln>
                      <a:noFill/>
                    </a:ln>
                  </pic:spPr>
                </pic:pic>
              </a:graphicData>
            </a:graphic>
          </wp:inline>
        </w:drawing>
      </w:r>
    </w:p>
    <w:p w:rsidR="007034F0" w:rsidRPr="00000F2C" w:rsidRDefault="007034F0" w:rsidP="007034F0">
      <w:pPr>
        <w:ind w:firstLine="454"/>
        <w:jc w:val="center"/>
        <w:rPr>
          <w:sz w:val="22"/>
          <w:szCs w:val="22"/>
        </w:rPr>
      </w:pPr>
      <w:r w:rsidRPr="00000F2C">
        <w:rPr>
          <w:sz w:val="22"/>
          <w:szCs w:val="22"/>
        </w:rPr>
        <w:t>Рис. 4.</w:t>
      </w:r>
      <w:r>
        <w:rPr>
          <w:sz w:val="22"/>
          <w:szCs w:val="22"/>
        </w:rPr>
        <w:t>6</w:t>
      </w:r>
      <w:r w:rsidRPr="00000F2C">
        <w:rPr>
          <w:sz w:val="22"/>
          <w:szCs w:val="22"/>
        </w:rPr>
        <w:t>.</w:t>
      </w:r>
      <w:r>
        <w:rPr>
          <w:sz w:val="22"/>
          <w:szCs w:val="22"/>
        </w:rPr>
        <w:t>1</w:t>
      </w:r>
      <w:r w:rsidRPr="00000F2C">
        <w:rPr>
          <w:sz w:val="22"/>
          <w:szCs w:val="22"/>
        </w:rPr>
        <w:t xml:space="preserve"> </w:t>
      </w:r>
      <w:r>
        <w:rPr>
          <w:sz w:val="22"/>
          <w:szCs w:val="22"/>
        </w:rPr>
        <w:t>КА «ЛОТОС-С1»</w:t>
      </w:r>
    </w:p>
    <w:p w:rsidR="005013B9" w:rsidRDefault="005013B9" w:rsidP="00906DB3">
      <w:pPr>
        <w:jc w:val="both"/>
      </w:pPr>
    </w:p>
    <w:p w:rsidR="00D432B4" w:rsidRDefault="00D11F62" w:rsidP="00906DB3">
      <w:pPr>
        <w:ind w:firstLine="426"/>
        <w:jc w:val="both"/>
      </w:pPr>
      <w:r>
        <w:t>В результате движения КА просматривается полоса земной повер</w:t>
      </w:r>
      <w:r w:rsidR="00CB7BAA">
        <w:t>х</w:t>
      </w:r>
      <w:r>
        <w:t>ности</w:t>
      </w:r>
      <w:r w:rsidR="00DF4708">
        <w:t>– рис. 4.6.2</w:t>
      </w:r>
      <w:r w:rsidR="00CB7BAA">
        <w:t>.</w:t>
      </w:r>
      <w:r>
        <w:t xml:space="preserve"> </w:t>
      </w:r>
      <w:r w:rsidR="0038200D">
        <w:t>Л</w:t>
      </w:r>
      <w:r w:rsidR="00773219">
        <w:t xml:space="preserve">егко </w:t>
      </w:r>
      <w:r w:rsidR="00093682">
        <w:t xml:space="preserve">заметить, что время </w:t>
      </w:r>
      <w:r w:rsidR="0038200D">
        <w:t>нахождения ИРИ в зоне о</w:t>
      </w:r>
      <w:r w:rsidR="0038200D">
        <w:t>б</w:t>
      </w:r>
      <w:r w:rsidR="0038200D">
        <w:t>зора</w:t>
      </w:r>
      <w:r w:rsidR="00093682">
        <w:t xml:space="preserve"> зав</w:t>
      </w:r>
      <w:r w:rsidR="00D34F2A">
        <w:t xml:space="preserve">исит от </w:t>
      </w:r>
      <w:r w:rsidR="0038200D">
        <w:t xml:space="preserve">его </w:t>
      </w:r>
      <w:r w:rsidR="00D34F2A">
        <w:t>положе</w:t>
      </w:r>
      <w:r w:rsidR="0038200D">
        <w:t>ния</w:t>
      </w:r>
      <w:r w:rsidR="00D34F2A">
        <w:t xml:space="preserve"> – </w:t>
      </w:r>
      <w:r w:rsidR="00CB7BAA">
        <w:t>в центре полосы</w:t>
      </w:r>
      <w:r w:rsidR="00EF27D7">
        <w:t xml:space="preserve"> оно максимально, а </w:t>
      </w:r>
      <w:r w:rsidR="00D34F2A">
        <w:t xml:space="preserve">на </w:t>
      </w:r>
      <w:r w:rsidR="00D34F2A">
        <w:lastRenderedPageBreak/>
        <w:t>краю</w:t>
      </w:r>
      <w:r w:rsidR="00093682">
        <w:t xml:space="preserve"> стремится к нулю. </w:t>
      </w:r>
      <w:r>
        <w:t>Найдем это время как функцию положения ИРИ и высоты полета КА.</w:t>
      </w:r>
    </w:p>
    <w:p w:rsidR="00D432B4" w:rsidRDefault="00D432B4" w:rsidP="00AC3196">
      <w:pPr>
        <w:ind w:firstLine="454"/>
        <w:jc w:val="center"/>
      </w:pPr>
    </w:p>
    <w:p w:rsidR="0095577D" w:rsidRPr="00000F2C" w:rsidRDefault="00DA7E9B" w:rsidP="00AC3196">
      <w:pPr>
        <w:ind w:firstLine="454"/>
        <w:jc w:val="center"/>
        <w:rPr>
          <w:sz w:val="22"/>
          <w:szCs w:val="22"/>
        </w:rPr>
      </w:pPr>
      <w:r>
        <w:rPr>
          <w:noProof/>
        </w:rPr>
        <mc:AlternateContent>
          <mc:Choice Requires="wpc">
            <w:drawing>
              <wp:inline distT="0" distB="0" distL="0" distR="0" wp14:anchorId="2A640770" wp14:editId="5A7E2788">
                <wp:extent cx="3698544" cy="2429302"/>
                <wp:effectExtent l="0" t="0" r="16510" b="0"/>
                <wp:docPr id="47" name="Полотно 4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8" name="Дуга 48"/>
                        <wps:cNvSpPr/>
                        <wps:spPr>
                          <a:xfrm>
                            <a:off x="36009" y="745579"/>
                            <a:ext cx="3664330" cy="1521761"/>
                          </a:xfrm>
                          <a:prstGeom prst="arc">
                            <a:avLst>
                              <a:gd name="adj1" fmla="val 74764"/>
                              <a:gd name="adj2" fmla="val 36559"/>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Блок-схема: магнитный диск 49"/>
                        <wps:cNvSpPr/>
                        <wps:spPr>
                          <a:xfrm>
                            <a:off x="1564453" y="36003"/>
                            <a:ext cx="156983" cy="558009"/>
                          </a:xfrm>
                          <a:prstGeom prst="flowChartMagneticDisk">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Прямая соединительная линия 61"/>
                        <wps:cNvCnPr/>
                        <wps:spPr>
                          <a:xfrm flipV="1">
                            <a:off x="1373412" y="561411"/>
                            <a:ext cx="450283" cy="88524"/>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62" name="Прямая соединительная линия 62"/>
                        <wps:cNvCnPr/>
                        <wps:spPr>
                          <a:xfrm>
                            <a:off x="1407492" y="561349"/>
                            <a:ext cx="450493" cy="8855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65" name="Дуга 65"/>
                        <wps:cNvSpPr/>
                        <wps:spPr>
                          <a:xfrm>
                            <a:off x="957204" y="745538"/>
                            <a:ext cx="1794708" cy="1610455"/>
                          </a:xfrm>
                          <a:prstGeom prst="arc">
                            <a:avLst>
                              <a:gd name="adj1" fmla="val 11162301"/>
                              <a:gd name="adj2" fmla="val 16149935"/>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Дуга 249"/>
                        <wps:cNvSpPr/>
                        <wps:spPr>
                          <a:xfrm>
                            <a:off x="1771883" y="816516"/>
                            <a:ext cx="1794510" cy="1610360"/>
                          </a:xfrm>
                          <a:prstGeom prst="arc">
                            <a:avLst>
                              <a:gd name="adj1" fmla="val 11162301"/>
                              <a:gd name="adj2" fmla="val 16149935"/>
                            </a:avLst>
                          </a:prstGeom>
                          <a:ln w="12700"/>
                        </wps:spPr>
                        <wps:style>
                          <a:lnRef idx="1">
                            <a:schemeClr val="dk1"/>
                          </a:lnRef>
                          <a:fillRef idx="0">
                            <a:schemeClr val="dk1"/>
                          </a:fillRef>
                          <a:effectRef idx="0">
                            <a:schemeClr val="dk1"/>
                          </a:effectRef>
                          <a:fontRef idx="minor">
                            <a:schemeClr val="tx1"/>
                          </a:fontRef>
                        </wps:style>
                        <wps:txbx>
                          <w:txbxContent>
                            <w:p w:rsidR="0031468D" w:rsidRDefault="0031468D" w:rsidP="00DA7E9B"/>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 name="Прямая соединительная линия 66"/>
                        <wps:cNvCnPr/>
                        <wps:spPr>
                          <a:xfrm>
                            <a:off x="1004999" y="1277809"/>
                            <a:ext cx="818743" cy="47834"/>
                          </a:xfrm>
                          <a:prstGeom prst="line">
                            <a:avLst/>
                          </a:prstGeom>
                        </wps:spPr>
                        <wps:style>
                          <a:lnRef idx="1">
                            <a:schemeClr val="dk1"/>
                          </a:lnRef>
                          <a:fillRef idx="0">
                            <a:schemeClr val="dk1"/>
                          </a:fillRef>
                          <a:effectRef idx="0">
                            <a:schemeClr val="dk1"/>
                          </a:effectRef>
                          <a:fontRef idx="minor">
                            <a:schemeClr val="tx1"/>
                          </a:fontRef>
                        </wps:style>
                        <wps:bodyPr/>
                      </wps:wsp>
                      <wps:wsp>
                        <wps:cNvPr id="251" name="Прямая соединительная линия 251"/>
                        <wps:cNvCnPr/>
                        <wps:spPr>
                          <a:xfrm>
                            <a:off x="1086858" y="1148232"/>
                            <a:ext cx="825667" cy="47830"/>
                          </a:xfrm>
                          <a:prstGeom prst="line">
                            <a:avLst/>
                          </a:prstGeom>
                        </wps:spPr>
                        <wps:style>
                          <a:lnRef idx="1">
                            <a:schemeClr val="dk1"/>
                          </a:lnRef>
                          <a:fillRef idx="0">
                            <a:schemeClr val="dk1"/>
                          </a:fillRef>
                          <a:effectRef idx="0">
                            <a:schemeClr val="dk1"/>
                          </a:effectRef>
                          <a:fontRef idx="minor">
                            <a:schemeClr val="tx1"/>
                          </a:fontRef>
                        </wps:style>
                        <wps:bodyPr/>
                      </wps:wsp>
                      <wps:wsp>
                        <wps:cNvPr id="252" name="Прямая соединительная линия 252"/>
                        <wps:cNvCnPr/>
                        <wps:spPr>
                          <a:xfrm>
                            <a:off x="1182420" y="1025061"/>
                            <a:ext cx="825433" cy="41050"/>
                          </a:xfrm>
                          <a:prstGeom prst="line">
                            <a:avLst/>
                          </a:prstGeom>
                        </wps:spPr>
                        <wps:style>
                          <a:lnRef idx="1">
                            <a:schemeClr val="dk1"/>
                          </a:lnRef>
                          <a:fillRef idx="0">
                            <a:schemeClr val="dk1"/>
                          </a:fillRef>
                          <a:effectRef idx="0">
                            <a:schemeClr val="dk1"/>
                          </a:effectRef>
                          <a:fontRef idx="minor">
                            <a:schemeClr val="tx1"/>
                          </a:fontRef>
                        </wps:style>
                        <wps:bodyPr/>
                      </wps:wsp>
                      <wps:wsp>
                        <wps:cNvPr id="253" name="Прямая соединительная линия 253"/>
                        <wps:cNvCnPr/>
                        <wps:spPr>
                          <a:xfrm>
                            <a:off x="1298357" y="936652"/>
                            <a:ext cx="818879" cy="34168"/>
                          </a:xfrm>
                          <a:prstGeom prst="line">
                            <a:avLst/>
                          </a:prstGeom>
                        </wps:spPr>
                        <wps:style>
                          <a:lnRef idx="1">
                            <a:schemeClr val="dk1"/>
                          </a:lnRef>
                          <a:fillRef idx="0">
                            <a:schemeClr val="dk1"/>
                          </a:fillRef>
                          <a:effectRef idx="0">
                            <a:schemeClr val="dk1"/>
                          </a:effectRef>
                          <a:fontRef idx="minor">
                            <a:schemeClr val="tx1"/>
                          </a:fontRef>
                        </wps:style>
                        <wps:bodyPr/>
                      </wps:wsp>
                      <wps:wsp>
                        <wps:cNvPr id="68" name="Прямая соединительная линия 68"/>
                        <wps:cNvCnPr/>
                        <wps:spPr>
                          <a:xfrm>
                            <a:off x="1468984" y="816426"/>
                            <a:ext cx="853024" cy="52090"/>
                          </a:xfrm>
                          <a:prstGeom prst="line">
                            <a:avLst/>
                          </a:prstGeom>
                        </wps:spPr>
                        <wps:style>
                          <a:lnRef idx="1">
                            <a:schemeClr val="dk1"/>
                          </a:lnRef>
                          <a:fillRef idx="0">
                            <a:schemeClr val="dk1"/>
                          </a:fillRef>
                          <a:effectRef idx="0">
                            <a:schemeClr val="dk1"/>
                          </a:effectRef>
                          <a:fontRef idx="minor">
                            <a:schemeClr val="tx1"/>
                          </a:fontRef>
                        </wps:style>
                        <wps:bodyPr/>
                      </wps:wsp>
                      <wps:wsp>
                        <wps:cNvPr id="69" name="Овал 69"/>
                        <wps:cNvSpPr/>
                        <wps:spPr>
                          <a:xfrm>
                            <a:off x="1257396" y="841047"/>
                            <a:ext cx="818952" cy="307136"/>
                          </a:xfrm>
                          <a:prstGeom prst="ellipse">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Прямая соединительная линия 71"/>
                        <wps:cNvCnPr/>
                        <wps:spPr>
                          <a:xfrm>
                            <a:off x="1639536" y="636216"/>
                            <a:ext cx="0" cy="334550"/>
                          </a:xfrm>
                          <a:prstGeom prst="line">
                            <a:avLst/>
                          </a:prstGeom>
                          <a:ln w="12700"/>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47" o:spid="_x0000_s1051" editas="canvas" style="width:291.2pt;height:191.3pt;mso-position-horizontal-relative:char;mso-position-vertical-relative:line" coordsize="36982,2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">
                <v:shape id="_x0000_s1052" type="#_x0000_t75" style="position:absolute;width:36982;height:24288;visibility:visible;mso-wrap-style:square">
                  <v:fill o:detectmouseclick="t"/>
                  <v:path o:connecttype="none"/>
                </v:shape>
                <v:shape id="Дуга 48" o:spid="_x0000_s1053" style="position:absolute;left:360;top:7455;width:36643;height:15218;visibility:visible;mso-wrap-style:square;v-text-anchor:middle" coordsize="3664330,152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mz78A&#10;AADbAAAADwAAAGRycy9kb3ducmV2LnhtbERPTYvCMBC9L/gfwizsTVNFRKpRVkEoeLKKXodmbIPN&#10;pDTRtvvrzUHY4+N9r7e9rcWLWm8cK5hOEhDEhdOGSwWX82G8BOEDssbaMSkYyMN2M/paY6pdxyd6&#10;5aEUMYR9igqqEJpUSl9UZNFPXEMcubtrLYYI21LqFrsYbms5S5KFtGg4NlTY0L6i4pE/rYLdX3d9&#10;ZCY/Dscp3Q6zZMh3mVHq57v/XYEI1Id/8cedaQXzODZ+iT9Ab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ebPvwAAANsAAAAPAAAAAAAAAAAAAAAAAJgCAABkcnMvZG93bnJl&#10;di54bWxQSwUGAAAAAAQABAD1AAAAhAMAAAAA&#10;" path="m3661822,800678nsc3610552,1207196,2797917,1524945,1817730,1521738,783566,1518354,-38903,1160401,1391,731235,39888,321215,854327,-2275,1842371,11,2868595,2385,3690001,354311,3663729,780359l1832165,760881r1829657,39797xem3661822,800678nfc3610552,1207196,2797917,1524945,1817730,1521738,783566,1518354,-38903,1160401,1391,731235,39888,321215,854327,-2275,1842371,11,2868595,2385,3690001,354311,3663729,780359e" filled="f" strokecolor="black [3040]" strokeweight="1.5pt">
                  <v:path arrowok="t" o:connecttype="custom" o:connectlocs="3661822,800678;1817730,1521738;1391,731235;1842371,11;3663729,780359" o:connectangles="0,0,0,0,0"/>
                </v:shape>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Блок-схема: магнитный диск 49" o:spid="_x0000_s1054" type="#_x0000_t132" style="position:absolute;left:15644;top:360;width:1570;height:55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J5/cMA&#10;AADbAAAADwAAAGRycy9kb3ducmV2LnhtbESP3YrCMBSE7xd8h3AEb0TTlUVrNYqs7OqF4O8DHJpj&#10;W2xOSpO19e2NIOzlMDPfMPNla0pxp9oVlhV8DiMQxKnVBWcKLuefQQzCeWSNpWVS8CAHy0XnY46J&#10;tg0f6X7ymQgQdgkqyL2vEildmpNBN7QVcfCutjbog6wzqWtsAtyUchRFY2mw4LCQY0XfOaW3059R&#10;EJtqsm7GD3T9za+b6sNub9axUr1uu5qB8NT6//C7vdUKvqbw+hJ+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J5/cMAAADbAAAADwAAAAAAAAAAAAAAAACYAgAAZHJzL2Rv&#10;d25yZXYueG1sUEsFBgAAAAAEAAQA9QAAAIgDAAAAAA==&#10;" fillcolor="#4f81bd [3204]" strokecolor="#243f60 [1604]" strokeweight="2pt"/>
                <v:line id="Прямая соединительная линия 61" o:spid="_x0000_s1055" style="position:absolute;flip:y;visibility:visible;mso-wrap-style:square" from="13734,5614" to="18236,6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4lbMMAAADbAAAADwAAAGRycy9kb3ducmV2LnhtbESP3YrCMBSE74V9h3AWvBGbqljWapRF&#10;dkHRG10f4NCc/mBzUppo69tvBMHLYWa+YVab3tTiTq2rLCuYRDEI4szqigsFl7/f8RcI55E11pZJ&#10;wYMcbNYfgxWm2nZ8ovvZFyJA2KWooPS+SaV0WUkGXWQb4uDltjXog2wLqVvsAtzUchrHiTRYcVgo&#10;saFtSdn1fDMKHN2Ovum2j8Uhn436ffZzmdexUsPP/nsJwlPv3+FXe6cVJBN4fgk/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OJWzDAAAA2wAAAA8AAAAAAAAAAAAA&#10;AAAAoQIAAGRycy9kb3ducmV2LnhtbFBLBQYAAAAABAAEAPkAAACRAwAAAAA=&#10;" strokecolor="black [3040]" strokeweight="2.25pt"/>
                <v:line id="Прямая соединительная линия 62" o:spid="_x0000_s1056" style="position:absolute;visibility:visible;mso-wrap-style:square" from="14074,5613" to="18579,6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UjccMAAADbAAAADwAAAGRycy9kb3ducmV2LnhtbESPQWsCMRSE74X+h/AEbzXrWqRsjSIV&#10;xR5rF+rxsXluFjcvSxLX1V9vCoUeh5n5hlmsBtuKnnxoHCuYTjIQxJXTDdcKyu/tyxuIEJE1to5J&#10;wY0CrJbPTwsstLvyF/WHWIsE4VCgAhNjV0gZKkMWw8R1xMk7OW8xJulrqT1eE9y2Ms+yubTYcFow&#10;2NGHoep8uFgFx50pq03tP19/smPe8+zs71gqNR4N63cQkYb4H/5r77WCeQ6/X9IP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FI3HDAAAA2wAAAA8AAAAAAAAAAAAA&#10;AAAAoQIAAGRycy9kb3ducmV2LnhtbFBLBQYAAAAABAAEAPkAAACRAwAAAAA=&#10;" strokecolor="black [3040]" strokeweight="2.25pt"/>
                <v:shape id="Дуга 65" o:spid="_x0000_s1057" style="position:absolute;left:9572;top:7455;width:17947;height:16104;visibility:visible;mso-wrap-style:square;v-text-anchor:middle" coordsize="1794708,1610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yxwMUA&#10;AADbAAAADwAAAGRycy9kb3ducmV2LnhtbESPQWvCQBSE74L/YXmCN90oNpbUVUQQBA/StAe9PbKv&#10;SWj2bcyuMfHXdwuCx2FmvmFWm85UoqXGlZYVzKYRCOLM6pJzBd9f+8k7COeRNVaWSUFPDjbr4WCF&#10;ibZ3/qQ29bkIEHYJKii8rxMpXVaQQTe1NXHwfmxj0AfZ5FI3eA9wU8l5FMXSYMlhocCadgVlv+nN&#10;KEjba+9xcTv1l2N8Pi63s/by2Cs1HnXbDxCeOv8KP9sHrSB+g/8v4Q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LLHAxQAAANsAAAAPAAAAAAAAAAAAAAAAAJgCAABkcnMv&#10;ZG93bnJldi54bWxQSwUGAAAAAAQABAD1AAAAigMAAAAA&#10;" path="m6171,710957nsc58911,309498,435179,5351,885628,68r11726,805160l6171,710957xem6171,710957nfc58911,309498,435179,5351,885628,68e" filled="f" strokecolor="black [3040]" strokeweight="1pt">
                  <v:path arrowok="t" o:connecttype="custom" o:connectlocs="6171,710957;885628,68" o:connectangles="0,0"/>
                </v:shape>
                <v:shape id="Дуга 249" o:spid="_x0000_s1058" style="position:absolute;left:17718;top:8165;width:17945;height:16103;visibility:visible;mso-wrap-style:square;v-text-anchor:middle" coordsize="1794510,16103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fI8MA&#10;AADcAAAADwAAAGRycy9kb3ducmV2LnhtbESPQWvCQBSE7wX/w/IEb80moS0aXcUWxF4bveT2yD43&#10;0ezbkN3G+O+7hUKPw8x8w2x2k+3ESINvHSvIkhQEce10y0bB+XR4XoLwAVlj55gUPMjDbjt72mCh&#10;3Z2/aCyDERHCvkAFTQh9IaWvG7LoE9cTR+/iBoshysFIPeA9wm0n8zR9kxZbjgsN9vTRUH0rv62C&#10;92NZtcfS0NL66uBer90lM5lSi/m0X4MINIX/8F/7UyvIX1bweyYeAb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FpfI8MAAADcAAAADwAAAAAAAAAAAAAAAACYAgAAZHJzL2Rv&#10;d25yZXYueG1sUEsFBgAAAAAEAAQA9QAAAIgDAAAAAA==&#10;" adj="-11796480,,5400" path="m6169,710920nsc58901,309483,435128,5351,885529,69r11726,805111l6169,710920xem6169,710920nfc58901,309483,435128,5351,885529,69e" filled="f" strokecolor="black [3040]" strokeweight="1pt">
                  <v:stroke joinstyle="miter"/>
                  <v:formulas/>
                  <v:path arrowok="t" o:connecttype="custom" o:connectlocs="6169,710920;885529,69" o:connectangles="0,0" textboxrect="0,0,1794510,1610360"/>
                  <v:textbox>
                    <w:txbxContent>
                      <w:p w:rsidR="0031468D" w:rsidRDefault="0031468D" w:rsidP="00DA7E9B"/>
                    </w:txbxContent>
                  </v:textbox>
                </v:shape>
                <v:line id="Прямая соединительная линия 66" o:spid="_x0000_s1059" style="position:absolute;visibility:visible;mso-wrap-style:square" from="10049,12778" to="18237,13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fD7sIAAADbAAAADwAAAGRycy9kb3ducmV2LnhtbESPT2sCMRTE7wW/Q3hCbzWrpYuuRhFR&#10;WuzJf/fH5rm7uHlZk6jptzeFQo/DzPyGmS2iacWdnG8sKxgOMhDEpdUNVwqOh83bGIQPyBpby6Tg&#10;hzws5r2XGRbaPnhH932oRIKwL1BBHUJXSOnLmgz6ge2Ik3e2zmBI0lVSO3wkuGnlKMtyabDhtFBj&#10;R6uaysv+ZhJleLoa+XmZ4Gnrvt36PY8f8arUaz8upyACxfAf/mt/aQV5Dr9f0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qfD7sIAAADbAAAADwAAAAAAAAAAAAAA&#10;AAChAgAAZHJzL2Rvd25yZXYueG1sUEsFBgAAAAAEAAQA+QAAAJADAAAAAA==&#10;" strokecolor="black [3040]"/>
                <v:line id="Прямая соединительная линия 251" o:spid="_x0000_s1060" style="position:absolute;visibility:visible;mso-wrap-style:square" from="10868,11482" to="19125,11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yoNsMAAADcAAAADwAAAGRycy9kb3ducmV2LnhtbESPT2sCMRTE7wW/Q3hCbzW7iqKrUUSU&#10;lvbkv/tj89xd3LysSdT02zeFQo/DzPyGWayiacWDnG8sK8gHGQji0uqGKwWn4+5tCsIHZI2tZVLw&#10;TR5Wy97LAgttn7ynxyFUIkHYF6igDqErpPRlTQb9wHbEybtYZzAk6SqpHT4T3LRymGUTabDhtFBj&#10;R5uayuvhbhIlP9+MfL/O8Pzpvtx2NInjeFPqtR/XcxCBYvgP/7U/tILhOIffM+kIyO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MqDbDAAAA3AAAAA8AAAAAAAAAAAAA&#10;AAAAoQIAAGRycy9kb3ducmV2LnhtbFBLBQYAAAAABAAEAPkAAACRAwAAAAA=&#10;" strokecolor="black [3040]"/>
                <v:line id="Прямая соединительная линия 252" o:spid="_x0000_s1061" style="position:absolute;visibility:visible;mso-wrap-style:square" from="11824,10250" to="20078,10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42QcMAAADcAAAADwAAAGRycy9kb3ducmV2LnhtbESPQWsCMRSE70L/Q3iF3jTrFsWuZkWk&#10;paWe1Hp/bJ67y25e1iTV9N83hYLHYWa+YVbraHpxJedbywqmkwwEcWV1y7WCr+PbeAHCB2SNvWVS&#10;8EMe1uXDaIWFtjfe0/UQapEg7AtU0IQwFFL6qiGDfmIH4uSdrTMYknS11A5vCW56mWfZXBpsOS00&#10;ONC2oao7fJtEmZ4uRr53L3j6dDv3+jyPs3hR6ukxbpYgAsVwD/+3P7SCfJbD35l0BGT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eNkHDAAAA3AAAAA8AAAAAAAAAAAAA&#10;AAAAoQIAAGRycy9kb3ducmV2LnhtbFBLBQYAAAAABAAEAPkAAACRAwAAAAA=&#10;" strokecolor="black [3040]"/>
                <v:line id="Прямая соединительная линия 253" o:spid="_x0000_s1062" style="position:absolute;visibility:visible;mso-wrap-style:square" from="12983,9366" to="21172,9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KT2sMAAADcAAAADwAAAGRycy9kb3ducmV2LnhtbESPT2sCMRTE7wW/Q3hCbzW7ilJXo4hY&#10;WtpT/XN/bJ67i5uX3STV9Ns3gtDjMDO/YZbraFpxJecbywryUQaCuLS64UrB8fD28grCB2SNrWVS&#10;8Ese1qvB0xILbW/8Tdd9qESCsC9QQR1CV0jpy5oM+pHtiJN3ts5gSNJVUju8Jbhp5TjLZtJgw2mh&#10;xo62NZWX/Y9JlPzUG/l+mePp03253WQWp7FX6nkYNwsQgWL4Dz/aH1rBeDqB+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Sk9rDAAAA3AAAAA8AAAAAAAAAAAAA&#10;AAAAoQIAAGRycy9kb3ducmV2LnhtbFBLBQYAAAAABAAEAPkAAACRAwAAAAA=&#10;" strokecolor="black [3040]"/>
                <v:line id="Прямая соединительная линия 68" o:spid="_x0000_s1063" style="position:absolute;visibility:visible;mso-wrap-style:square" from="14689,8164" to="23220,8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TyB8IAAADbAAAADwAAAGRycy9kb3ducmV2LnhtbESPwU7DMAyG70i8Q2Sk3VhaEBXrlk0I&#10;DQ3BicHuVmPaao3TJtkW3h4fkDhav//P/lab7AZ1phB7zwbKeQGKuPG259bA1+fL7SOomJAtDp7J&#10;wA9F2Kyvr1ZYW3/hDzrvU6sEwrFGA11KY611bDpyGOd+JJbs2weHScbQahvwInA36LuiqLTDnuVC&#10;hyM9d9Qc9ycnlPIwOb07LvDwFt7D9r7KD3kyZnaTn5agEuX0v/zXfrUGKnlWXMQD9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HTyB8IAAADbAAAADwAAAAAAAAAAAAAA&#10;AAChAgAAZHJzL2Rvd25yZXYueG1sUEsFBgAAAAAEAAQA+QAAAJADAAAAAA==&#10;" strokecolor="black [3040]"/>
                <v:oval id="Овал 69" o:spid="_x0000_s1064" style="position:absolute;left:12573;top:8410;width:8190;height:30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oriMQA&#10;AADbAAAADwAAAGRycy9kb3ducmV2LnhtbESPwWrDMBBE74X+g9hCLyGRW6hxnCghuAQCPdUp9LpI&#10;G9tEWhlLdty/rwKFHoeZecNs97OzYqIhdJ4VvKwyEMTam44bBV/n47IAESKyQeuZFPxQgP3u8WGL&#10;pfE3/qSpjo1IEA4lKmhj7Espg27JYVj5njh5Fz84jEkOjTQD3hLcWfmaZbl02HFaaLGnqiV9rUen&#10;YHzPaj70+i3/uCwW1h6L6rsplHp+mg8bEJHm+B/+a5+MgnwN9y/pB8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aK4jEAAAA2wAAAA8AAAAAAAAAAAAAAAAAmAIAAGRycy9k&#10;b3ducmV2LnhtbFBLBQYAAAAABAAEAPUAAACJAwAAAAA=&#10;" fillcolor="#548dd4 [1951]" stroked="f" strokeweight="2pt"/>
                <v:line id="Прямая соединительная линия 71" o:spid="_x0000_s1065" style="position:absolute;visibility:visible;mso-wrap-style:square" from="16395,6362" to="16395,9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F0v8QAAADbAAAADwAAAGRycy9kb3ducmV2LnhtbESP0WoCMRRE3wX/IVyhb5pVSlu2RhGx&#10;UB8WXO0H3G6um+jmZt2kuv37Rij4OMzMGWa+7F0jrtQF61nBdJKBIK68tlwr+Dp8jN9AhIissfFM&#10;Cn4pwHIxHMwx1/7GJV33sRYJwiFHBSbGNpcyVIYcholviZN39J3DmGRXS93hLcFdI2dZ9iIdWk4L&#10;BltaG6rO+x+n4LSb+U0ftmZ7ef4u1jYrbVGUSj2N+tU7iEh9fIT/259awesU7l/SD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MXS/xAAAANsAAAAPAAAAAAAAAAAA&#10;AAAAAKECAABkcnMvZG93bnJldi54bWxQSwUGAAAAAAQABAD5AAAAkgMAAAAA&#10;" strokecolor="black [3040]" strokeweight="1pt"/>
                <w10:anchorlock/>
              </v:group>
            </w:pict>
          </mc:Fallback>
        </mc:AlternateContent>
      </w:r>
    </w:p>
    <w:p w:rsidR="000267E4" w:rsidRPr="0066766B" w:rsidRDefault="00DA7E9B" w:rsidP="0066766B">
      <w:pPr>
        <w:ind w:firstLine="454"/>
        <w:jc w:val="center"/>
        <w:rPr>
          <w:sz w:val="22"/>
          <w:szCs w:val="22"/>
        </w:rPr>
      </w:pPr>
      <w:r w:rsidRPr="00000F2C">
        <w:rPr>
          <w:sz w:val="22"/>
          <w:szCs w:val="22"/>
        </w:rPr>
        <w:t>Рис. 4.</w:t>
      </w:r>
      <w:r>
        <w:rPr>
          <w:sz w:val="22"/>
          <w:szCs w:val="22"/>
        </w:rPr>
        <w:t>6</w:t>
      </w:r>
      <w:r w:rsidRPr="00000F2C">
        <w:rPr>
          <w:sz w:val="22"/>
          <w:szCs w:val="22"/>
        </w:rPr>
        <w:t>.</w:t>
      </w:r>
      <w:r>
        <w:rPr>
          <w:sz w:val="22"/>
          <w:szCs w:val="22"/>
        </w:rPr>
        <w:t>2</w:t>
      </w:r>
      <w:r w:rsidRPr="00000F2C">
        <w:rPr>
          <w:sz w:val="22"/>
          <w:szCs w:val="22"/>
        </w:rPr>
        <w:t xml:space="preserve"> </w:t>
      </w:r>
      <w:r>
        <w:rPr>
          <w:sz w:val="22"/>
          <w:szCs w:val="22"/>
        </w:rPr>
        <w:t>Схема просмотра пространства КА</w:t>
      </w:r>
    </w:p>
    <w:p w:rsidR="00322BBE" w:rsidRDefault="00322BBE" w:rsidP="00F554DA">
      <w:pPr>
        <w:jc w:val="both"/>
      </w:pPr>
    </w:p>
    <w:p w:rsidR="001C5961" w:rsidRPr="00096D43" w:rsidRDefault="001C5961" w:rsidP="00DA7E9B">
      <w:pPr>
        <w:ind w:firstLine="454"/>
        <w:jc w:val="center"/>
      </w:pPr>
      <w:r>
        <w:rPr>
          <w:noProof/>
        </w:rPr>
        <mc:AlternateContent>
          <mc:Choice Requires="wpc">
            <w:drawing>
              <wp:inline distT="0" distB="0" distL="0" distR="0" wp14:anchorId="5D430A7E" wp14:editId="6FF66C12">
                <wp:extent cx="2518011" cy="3098041"/>
                <wp:effectExtent l="19050" t="0" r="0" b="0"/>
                <wp:docPr id="72" name="Полотно 7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3" name="Дуга 73"/>
                        <wps:cNvSpPr/>
                        <wps:spPr>
                          <a:xfrm>
                            <a:off x="0" y="1341831"/>
                            <a:ext cx="2483893" cy="1425989"/>
                          </a:xfrm>
                          <a:prstGeom prst="arc">
                            <a:avLst>
                              <a:gd name="adj1" fmla="val 10675859"/>
                              <a:gd name="adj2" fmla="val 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Прямая соединительная линия 74"/>
                        <wps:cNvCnPr/>
                        <wps:spPr>
                          <a:xfrm flipV="1">
                            <a:off x="1350874" y="290955"/>
                            <a:ext cx="0" cy="2476457"/>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68" name="Прямая соединительная линия 268"/>
                        <wps:cNvCnPr/>
                        <wps:spPr>
                          <a:xfrm flipV="1">
                            <a:off x="1350874" y="1396423"/>
                            <a:ext cx="368617" cy="137058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69" name="Прямая соединительная линия 269"/>
                        <wps:cNvCnPr/>
                        <wps:spPr>
                          <a:xfrm flipH="1" flipV="1">
                            <a:off x="1351008" y="290950"/>
                            <a:ext cx="368313" cy="110528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70" name="Прямая соединительная линия 270"/>
                        <wps:cNvCnPr/>
                        <wps:spPr>
                          <a:xfrm flipV="1">
                            <a:off x="948331" y="290937"/>
                            <a:ext cx="402275" cy="1050804"/>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71" name="Прямая соединительная линия 271"/>
                        <wps:cNvCnPr/>
                        <wps:spPr>
                          <a:xfrm flipH="1" flipV="1">
                            <a:off x="948237" y="1341741"/>
                            <a:ext cx="402370" cy="142567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76" name="Поле 76"/>
                        <wps:cNvSpPr txBox="1"/>
                        <wps:spPr>
                          <a:xfrm>
                            <a:off x="1096050" y="1025367"/>
                            <a:ext cx="247015" cy="2736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Pr="00096D43" w:rsidRDefault="0031468D" w:rsidP="001C5961">
                              <w:pPr>
                                <w:rPr>
                                  <w:i/>
                                  <w:sz w:val="18"/>
                                  <w:szCs w:val="18"/>
                                  <w:lang w:val="en-US"/>
                                </w:rPr>
                              </w:pPr>
                              <w:proofErr w:type="gramStart"/>
                              <w:r w:rsidRPr="00096D43">
                                <w:rPr>
                                  <w:i/>
                                  <w:sz w:val="18"/>
                                  <w:szCs w:val="18"/>
                                  <w:lang w:val="en-US"/>
                                </w:rPr>
                                <w:t>h</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7" name="Поле 77"/>
                        <wps:cNvSpPr txBox="1"/>
                        <wps:spPr>
                          <a:xfrm>
                            <a:off x="1171733" y="867957"/>
                            <a:ext cx="328930" cy="224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Pr="00A2554C" w:rsidRDefault="0031468D" w:rsidP="001C5961">
                              <w:pPr>
                                <w:rPr>
                                  <w:sz w:val="18"/>
                                  <w:szCs w:val="18"/>
                                  <w:lang w:val="en-US"/>
                                </w:rPr>
                              </w:pPr>
                              <w:r w:rsidRPr="00A2554C">
                                <w:rPr>
                                  <w:sz w:val="18"/>
                                  <w:szCs w:val="18"/>
                                </w:rPr>
                                <w:t>2Θ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75" name="Поле 77"/>
                        <wps:cNvSpPr txBox="1"/>
                        <wps:spPr>
                          <a:xfrm>
                            <a:off x="1171514" y="1725432"/>
                            <a:ext cx="319405" cy="257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Pr="00A2554C" w:rsidRDefault="0031468D" w:rsidP="001C5961">
                              <w:pPr>
                                <w:pStyle w:val="aff8"/>
                                <w:spacing w:before="0" w:beforeAutospacing="0" w:after="0" w:afterAutospacing="0"/>
                                <w:rPr>
                                  <w:sz w:val="20"/>
                                  <w:szCs w:val="20"/>
                                </w:rPr>
                              </w:pPr>
                              <w:r>
                                <w:rPr>
                                  <w:rFonts w:eastAsia="Times New Roman"/>
                                  <w:sz w:val="20"/>
                                  <w:szCs w:val="20"/>
                                </w:rPr>
                                <w:t>2</w:t>
                              </w:r>
                              <w:r w:rsidRPr="00A2554C">
                                <w:rPr>
                                  <w:rFonts w:eastAsia="Times New Roman"/>
                                  <w:sz w:val="20"/>
                                  <w:szCs w:val="20"/>
                                </w:rPr>
                                <w:t>α</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76" name="Поле 77"/>
                        <wps:cNvSpPr txBox="1"/>
                        <wps:spPr>
                          <a:xfrm>
                            <a:off x="1230666" y="2784088"/>
                            <a:ext cx="299720" cy="2578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Pr="001C5961" w:rsidRDefault="0031468D" w:rsidP="001C5961">
                              <w:pPr>
                                <w:pStyle w:val="aff8"/>
                                <w:spacing w:before="0" w:beforeAutospacing="0" w:after="0" w:afterAutospacing="0"/>
                                <w:rPr>
                                  <w:lang w:val="en-US"/>
                                </w:rPr>
                              </w:pPr>
                              <w:r>
                                <w:rPr>
                                  <w:rFonts w:eastAsia="Times New Roman"/>
                                  <w:lang w:val="en-US"/>
                                </w:rPr>
                                <w:t>O</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77" name="Поле 77"/>
                        <wps:cNvSpPr txBox="1"/>
                        <wps:spPr>
                          <a:xfrm>
                            <a:off x="1215186" y="23"/>
                            <a:ext cx="28257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Pr="001C5961" w:rsidRDefault="0031468D" w:rsidP="001C5961">
                              <w:pPr>
                                <w:pStyle w:val="aff8"/>
                                <w:spacing w:before="0" w:beforeAutospacing="0" w:after="0" w:afterAutospacing="0"/>
                                <w:rPr>
                                  <w:i/>
                                </w:rPr>
                              </w:pPr>
                              <w:r w:rsidRPr="001C5961">
                                <w:rPr>
                                  <w:rFonts w:eastAsia="Times New Roman"/>
                                  <w:i/>
                                  <w:lang w:val="en-US"/>
                                </w:rPr>
                                <w:t>A</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78" name="Поле 77"/>
                        <wps:cNvSpPr txBox="1"/>
                        <wps:spPr>
                          <a:xfrm>
                            <a:off x="1746732" y="1102922"/>
                            <a:ext cx="282575" cy="2565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Pr="001C5961" w:rsidRDefault="0031468D" w:rsidP="001C5961">
                              <w:pPr>
                                <w:pStyle w:val="aff8"/>
                                <w:spacing w:before="0" w:beforeAutospacing="0" w:after="0" w:afterAutospacing="0"/>
                                <w:rPr>
                                  <w:i/>
                                </w:rPr>
                              </w:pPr>
                              <w:r w:rsidRPr="001C5961">
                                <w:rPr>
                                  <w:rFonts w:eastAsia="Times New Roman"/>
                                  <w:i/>
                                  <w:lang w:val="en-US"/>
                                </w:rPr>
                                <w:t>B</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79" name="Поле 77"/>
                        <wps:cNvSpPr txBox="1"/>
                        <wps:spPr>
                          <a:xfrm>
                            <a:off x="1590184" y="2001343"/>
                            <a:ext cx="266065" cy="2559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Pr="001C5961" w:rsidRDefault="0031468D" w:rsidP="001C5961">
                              <w:pPr>
                                <w:pStyle w:val="aff8"/>
                                <w:spacing w:before="0" w:beforeAutospacing="0" w:after="0" w:afterAutospacing="0"/>
                                <w:rPr>
                                  <w:i/>
                                </w:rPr>
                              </w:pPr>
                              <w:proofErr w:type="gramStart"/>
                              <w:r w:rsidRPr="001C5961">
                                <w:rPr>
                                  <w:rFonts w:eastAsia="Times New Roman"/>
                                  <w:i/>
                                  <w:lang w:val="en-US"/>
                                </w:rPr>
                                <w:t>a</w:t>
                              </w:r>
                              <w:proofErr w:type="gramEnd"/>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274" name="Поле 77"/>
                        <wps:cNvSpPr txBox="1"/>
                        <wps:spPr>
                          <a:xfrm>
                            <a:off x="622458" y="1063777"/>
                            <a:ext cx="291465" cy="2565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Default="0031468D" w:rsidP="00096D43">
                              <w:pPr>
                                <w:pStyle w:val="aff8"/>
                                <w:spacing w:before="0" w:beforeAutospacing="0" w:after="0" w:afterAutospacing="0"/>
                              </w:pPr>
                              <w:r>
                                <w:rPr>
                                  <w:rFonts w:eastAsia="Times New Roman"/>
                                  <w:i/>
                                  <w:iCs/>
                                  <w:lang w:val="en-US"/>
                                </w:rPr>
                                <w:t>C</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id="Полотно 72" o:spid="_x0000_s1066" editas="canvas" style="width:198.25pt;height:243.95pt;mso-position-horizontal-relative:char;mso-position-vertical-relative:line" coordsize="25177,3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">
                <v:shape id="_x0000_s1067" type="#_x0000_t75" style="position:absolute;width:25177;height:30975;visibility:visible;mso-wrap-style:square">
                  <v:fill o:detectmouseclick="t"/>
                  <v:path o:connecttype="none"/>
                </v:shape>
                <v:shape id="Дуга 73" o:spid="_x0000_s1068" style="position:absolute;top:13418;width:24838;height:14260;visibility:visible;mso-wrap-style:square;v-text-anchor:middle" coordsize="2483893,1425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Hq8QA&#10;AADbAAAADwAAAGRycy9kb3ducmV2LnhtbESP0YrCMBRE3wX/IVzBF1lTXXClaxQRBGXtw6ofcLe5&#10;21abm9LEWv16Iwg+DjNzhpktWlOKhmpXWFYwGkYgiFOrC84UHA/rjykI55E1lpZJwY0cLObdzgxj&#10;ba/8S83eZyJA2MWoIPe+iqV0aU4G3dBWxMH7t7VBH2SdSV3jNcBNKcdRNJEGCw4LOVa0yik97y9G&#10;AV9+stPfpEjunDSHbTJyg9N4p1S/1y6/QXhq/Tv8am+0gq9PeH4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iR6vEAAAA2wAAAA8AAAAAAAAAAAAAAAAAmAIAAGRycy9k&#10;b3ducmV2LnhtbFBLBQYAAAAABAAEAPUAAACJAwAAAAA=&#10;" path="m2452,757774nsc-32499,438919,306281,145640,831518,40059v255665,-51393,533588,-53388,791413,-5683c2136066,129323,2483894,403484,2483894,712995r-1241947,l2452,757774xem2452,757774nfc-32499,438919,306281,145640,831518,40059v255665,-51393,533588,-53388,791413,-5683c2136066,129323,2483894,403484,2483894,712995e" filled="f" strokecolor="black [3040]" strokeweight="1pt">
                  <v:path arrowok="t" o:connecttype="custom" o:connectlocs="2452,757774;831518,40059;1622931,34376;2483894,712995" o:connectangles="0,0,0,0"/>
                </v:shape>
                <v:line id="Прямая соединительная линия 74" o:spid="_x0000_s1069" style="position:absolute;flip:y;visibility:visible;mso-wrap-style:square" from="13508,2909" to="13508,27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Qpb8UAAADbAAAADwAAAGRycy9kb3ducmV2LnhtbESPQWsCMRSE7wX/Q3iFXopmFamyGkVa&#10;ii1U0FXvj83r7mLysiSprv76plDwOMzMN8x82VkjzuRD41jBcJCBIC6dbrhScNi/96cgQkTWaByT&#10;gisFWC56D3PMtbvwjs5FrESCcMhRQR1jm0sZyposhoFriZP37bzFmKSvpPZ4SXBr5CjLXqTFhtNC&#10;jS291lSeih+r4OvUTjbHkfHXt891UWxvRj6vh0o9PXarGYhIXbyH/9sfWsFkDH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Qpb8UAAADbAAAADwAAAAAAAAAA&#10;AAAAAAChAgAAZHJzL2Rvd25yZXYueG1sUEsFBgAAAAAEAAQA+QAAAJMDAAAAAA==&#10;" strokecolor="black [3040]" strokeweight="1pt"/>
                <v:line id="Прямая соединительная линия 268" o:spid="_x0000_s1070" style="position:absolute;flip:y;visibility:visible;mso-wrap-style:square" from="13508,13964" to="17194,2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gTQcIAAADcAAAADwAAAGRycy9kb3ducmV2LnhtbERPz2vCMBS+D/wfwhN2GTO1BzeqUWRD&#10;nOBAu3l/NM+2mLyUJGr1rzeHwY4f3+/ZordGXMiH1rGC8SgDQVw53XKt4Pdn9foOIkRkjcYxKbhR&#10;gMV88DTDQrsr7+lSxlqkEA4FKmhi7AopQ9WQxTByHXHijs5bjAn6WmqP1xRujcyzbCIttpwaGuzo&#10;o6HqVJ6tgu2pe/s+5MbfPjfrstzdjXxZj5V6HvbLKYhIffwX/7m/tIJ8ktamM+kI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ugTQcIAAADcAAAADwAAAAAAAAAAAAAA&#10;AAChAgAAZHJzL2Rvd25yZXYueG1sUEsFBgAAAAAEAAQA+QAAAJADAAAAAA==&#10;" strokecolor="black [3040]" strokeweight="1pt"/>
                <v:line id="Прямая соединительная линия 269" o:spid="_x0000_s1071" style="position:absolute;flip:x y;visibility:visible;mso-wrap-style:square" from="13510,2909" to="17193,13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YkZMQAAADcAAAADwAAAGRycy9kb3ducmV2LnhtbESPQWvCQBSE70L/w/IKvelGC5JGV7FC&#10;QeypWg/entnnJpj3NmRXjf++Wyj0OMzMN8x82XOjbtSF2ouB8SgDRVJ6W4sz8L3/GOagQkSx2Hgh&#10;Aw8KsFw8DeZYWH+XL7rtolMJIqFAA1WMbaF1KCtiDCPfkiTv7DvGmGTntO3wnuDc6EmWTTVjLWmh&#10;wpbWFZWX3ZUNvJ7yhz669zyw+9xuVzyWNR+MeXnuVzNQkfr4H/5rb6yByfQNfs+kI6A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5iRkxAAAANwAAAAPAAAAAAAAAAAA&#10;AAAAAKECAABkcnMvZG93bnJldi54bWxQSwUGAAAAAAQABAD5AAAAkgMAAAAA&#10;" strokecolor="black [3040]" strokeweight="1pt"/>
                <v:line id="Прямая соединительная линия 270" o:spid="_x0000_s1072" style="position:absolute;flip:y;visibility:visible;mso-wrap-style:square" from="9483,2909" to="13506,134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eJmsIAAADcAAAADwAAAGRycy9kb3ducmV2LnhtbERPz2vCMBS+C/sfwht4GZrag0o1imwM&#10;FTbYqt4fzbMtJi8lybTur18OA48f3+/lurdGXMmH1rGCyTgDQVw53XKt4Hh4H81BhIis0TgmBXcK&#10;sF49DZZYaHfjb7qWsRYphEOBCpoYu0LKUDVkMYxdR5y4s/MWY4K+ltrjLYVbI/Msm0qLLaeGBjt6&#10;bai6lD9Wwcelm32ecuPvb/ttWX79GvmynSg1fO43CxCR+vgQ/7t3WkE+S/PTmXQ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UeJmsIAAADcAAAADwAAAAAAAAAAAAAA&#10;AAChAgAAZHJzL2Rvd25yZXYueG1sUEsFBgAAAAAEAAQA+QAAAJADAAAAAA==&#10;" strokecolor="black [3040]" strokeweight="1pt"/>
                <v:line id="Прямая соединительная линия 271" o:spid="_x0000_s1073" style="position:absolute;flip:x y;visibility:visible;mso-wrap-style:square" from="9482,13417" to="13506,27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m+v8QAAADcAAAADwAAAGRycy9kb3ducmV2LnhtbESPQWvCQBSE70L/w/IKvekmFtoQXcUK&#10;hWJP2nrw9sw+N8G8tyG71fjvuwWhx2FmvmHmy4FbdaE+NF4M5JMMFEnlbSPOwPfX+7gAFSKKxdYL&#10;GbhRgOXiYTTH0vqrbOmyi04liIQSDdQxdqXWoaqJMUx8R5K8k+8ZY5K907bHa4Jzq6dZ9qIZG0kL&#10;NXa0rqk6737YwPOxuOmDeysCu8/NZsW5rHlvzNPjsJqBijTE//C9/WENTF9z+DuTjoB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Sb6/xAAAANwAAAAPAAAAAAAAAAAA&#10;AAAAAKECAABkcnMvZG93bnJldi54bWxQSwUGAAAAAAQABAD5AAAAkgMAAAAA&#10;" strokecolor="black [3040]" strokeweight="1pt"/>
                <v:shape id="Поле 76" o:spid="_x0000_s1074" type="#_x0000_t202" style="position:absolute;left:10960;top:10253;width:2470;height:27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BRgcQA&#10;AADbAAAADwAAAGRycy9kb3ducmV2LnhtbESPQWvCQBSE7wX/w/IEb3Wjgo3RVUQQcrAH04rXR/aZ&#10;BLNv092txn/vFoQeh5n5hlltetOKGznfWFYwGScgiEurG64UfH/t31MQPiBrbC2Tggd52KwHbyvM&#10;tL3zkW5FqESEsM9QQR1Cl0npy5oM+rHtiKN3sc5giNJVUju8R7hp5TRJ5tJgw3Ghxo52NZXX4tco&#10;+NwtijSfPtx5Mcv3RfozsYf0pNRo2G+XIAL14T/8audawccc/r7EH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gUYHEAAAA2wAAAA8AAAAAAAAAAAAAAAAAmAIAAGRycy9k&#10;b3ducmV2LnhtbFBLBQYAAAAABAAEAPUAAACJAwAAAAA=&#10;" fillcolor="white [3201]" stroked="f" strokeweight=".5pt">
                  <v:textbox>
                    <w:txbxContent>
                      <w:p w:rsidR="0031468D" w:rsidRPr="00096D43" w:rsidRDefault="0031468D" w:rsidP="001C5961">
                        <w:pPr>
                          <w:rPr>
                            <w:i/>
                            <w:sz w:val="18"/>
                            <w:szCs w:val="18"/>
                            <w:lang w:val="en-US"/>
                          </w:rPr>
                        </w:pPr>
                        <w:proofErr w:type="gramStart"/>
                        <w:r w:rsidRPr="00096D43">
                          <w:rPr>
                            <w:i/>
                            <w:sz w:val="18"/>
                            <w:szCs w:val="18"/>
                            <w:lang w:val="en-US"/>
                          </w:rPr>
                          <w:t>h</w:t>
                        </w:r>
                        <w:proofErr w:type="gramEnd"/>
                      </w:p>
                    </w:txbxContent>
                  </v:textbox>
                </v:shape>
                <v:shape id="Поле 77" o:spid="_x0000_s1075" type="#_x0000_t202" style="position:absolute;left:11717;top:8679;width:3289;height:224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0GsQA&#10;AADbAAAADwAAAGRycy9kb3ducmV2LnhtbESPQWvCQBSE7wX/w/IEb3WjQo3RVUQQcrAH04rXR/aZ&#10;BLNv092txn/vCoUeh5n5hlltetOKGznfWFYwGScgiEurG64UfH/t31MQPiBrbC2Tggd52KwHbyvM&#10;tL3zkW5FqESEsM9QQR1Cl0npy5oM+rHtiKN3sc5giNJVUju8R7hp5TRJPqTBhuNCjR3taiqvxa9R&#10;8LlbFGk+fbjzYpbvi/RnYg/pSanRsN8uQQTqw3/4r51rBfM5vL7EH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s9BrEAAAA2wAAAA8AAAAAAAAAAAAAAAAAmAIAAGRycy9k&#10;b3ducmV2LnhtbFBLBQYAAAAABAAEAPUAAACJAwAAAAA=&#10;" fillcolor="white [3201]" stroked="f" strokeweight=".5pt">
                  <v:textbox>
                    <w:txbxContent>
                      <w:p w:rsidR="0031468D" w:rsidRPr="00A2554C" w:rsidRDefault="0031468D" w:rsidP="001C5961">
                        <w:pPr>
                          <w:rPr>
                            <w:sz w:val="18"/>
                            <w:szCs w:val="18"/>
                            <w:lang w:val="en-US"/>
                          </w:rPr>
                        </w:pPr>
                        <w:r w:rsidRPr="00A2554C">
                          <w:rPr>
                            <w:sz w:val="18"/>
                            <w:szCs w:val="18"/>
                          </w:rPr>
                          <w:t>2Θ</w:t>
                        </w:r>
                      </w:p>
                    </w:txbxContent>
                  </v:textbox>
                </v:shape>
                <v:shape id="Поле 77" o:spid="_x0000_s1076" type="#_x0000_t202" style="position:absolute;left:11715;top:17254;width:3194;height:25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aZc8UA&#10;AADcAAAADwAAAGRycy9kb3ducmV2LnhtbESPQWvCQBSE74X+h+UJvdWNKW1jdBURhBzqoWnF6yP7&#10;TILZt+nuqvHfu4LQ4zAz3zDz5WA6cSbnW8sKJuMEBHFldcu1gt+fzWsGwgdkjZ1lUnAlD8vF89Mc&#10;c20v/E3nMtQiQtjnqKAJoc+l9FVDBv3Y9sTRO1hnMETpaqkdXiLcdDJNkg9psOW40GBP64aqY3ky&#10;CrbraZkV6dXtp2/Fpsz+JvYr2yn1MhpWMxCBhvAffrQLrSD9fIf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9plzxQAAANwAAAAPAAAAAAAAAAAAAAAAAJgCAABkcnMv&#10;ZG93bnJldi54bWxQSwUGAAAAAAQABAD1AAAAigMAAAAA&#10;" fillcolor="white [3201]" stroked="f" strokeweight=".5pt">
                  <v:textbox>
                    <w:txbxContent>
                      <w:p w:rsidR="0031468D" w:rsidRPr="00A2554C" w:rsidRDefault="0031468D" w:rsidP="001C5961">
                        <w:pPr>
                          <w:pStyle w:val="aff8"/>
                          <w:spacing w:before="0" w:beforeAutospacing="0" w:after="0" w:afterAutospacing="0"/>
                          <w:rPr>
                            <w:sz w:val="20"/>
                            <w:szCs w:val="20"/>
                          </w:rPr>
                        </w:pPr>
                        <w:r>
                          <w:rPr>
                            <w:rFonts w:eastAsia="Times New Roman"/>
                            <w:sz w:val="20"/>
                            <w:szCs w:val="20"/>
                          </w:rPr>
                          <w:t>2</w:t>
                        </w:r>
                        <w:r w:rsidRPr="00A2554C">
                          <w:rPr>
                            <w:rFonts w:eastAsia="Times New Roman"/>
                            <w:sz w:val="20"/>
                            <w:szCs w:val="20"/>
                          </w:rPr>
                          <w:t>α</w:t>
                        </w:r>
                      </w:p>
                    </w:txbxContent>
                  </v:textbox>
                </v:shape>
                <v:shape id="Поле 77" o:spid="_x0000_s1077" type="#_x0000_t202" style="position:absolute;left:12306;top:27840;width:2997;height:25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QHBMUA&#10;AADcAAAADwAAAGRycy9kb3ducmV2LnhtbESPQWvCQBSE7wX/w/IK3urGCDamriKCkIM9mFa8PrKv&#10;SWj2bdxdNf57tyD0OMzMN8xyPZhOXMn51rKC6SQBQVxZ3XKt4Ptr95aB8AFZY2eZFNzJw3o1elli&#10;ru2ND3QtQy0ihH2OCpoQ+lxKXzVk0E9sTxy9H+sMhihdLbXDW4SbTqZJMpcGW44LDfa0baj6LS9G&#10;wed2UWZFenenxazYldl5avfZUanx67D5ABFoCP/hZ7vQCtL3OfydiUd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AcExQAAANwAAAAPAAAAAAAAAAAAAAAAAJgCAABkcnMv&#10;ZG93bnJldi54bWxQSwUGAAAAAAQABAD1AAAAigMAAAAA&#10;" fillcolor="white [3201]" stroked="f" strokeweight=".5pt">
                  <v:textbox>
                    <w:txbxContent>
                      <w:p w:rsidR="0031468D" w:rsidRPr="001C5961" w:rsidRDefault="0031468D" w:rsidP="001C5961">
                        <w:pPr>
                          <w:pStyle w:val="aff8"/>
                          <w:spacing w:before="0" w:beforeAutospacing="0" w:after="0" w:afterAutospacing="0"/>
                          <w:rPr>
                            <w:lang w:val="en-US"/>
                          </w:rPr>
                        </w:pPr>
                        <w:r>
                          <w:rPr>
                            <w:rFonts w:eastAsia="Times New Roman"/>
                            <w:lang w:val="en-US"/>
                          </w:rPr>
                          <w:t>O</w:t>
                        </w:r>
                      </w:p>
                    </w:txbxContent>
                  </v:textbox>
                </v:shape>
                <v:shape id="Поле 77" o:spid="_x0000_s1078" type="#_x0000_t202" style="position:absolute;left:12151;width:2826;height:257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iin8UA&#10;AADcAAAADwAAAGRycy9kb3ducmV2LnhtbESPQWvCQBSE7wX/w/IK3urGCDWmriKCkIM9mFa8PrKv&#10;SWj2bdxdNf57Vyj0OMzMN8xyPZhOXMn51rKC6SQBQVxZ3XKt4Ptr95aB8AFZY2eZFNzJw3o1elli&#10;ru2ND3QtQy0ihH2OCpoQ+lxKXzVk0E9sTxy9H+sMhihdLbXDW4SbTqZJ8i4NthwXGuxp21D1W16M&#10;gs/tosyK9O5Oi1mxK7Pz1O6zo1Lj12HzASLQEP7Df+1CK0jnc3ieiUd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aKKfxQAAANwAAAAPAAAAAAAAAAAAAAAAAJgCAABkcnMv&#10;ZG93bnJldi54bWxQSwUGAAAAAAQABAD1AAAAigMAAAAA&#10;" fillcolor="white [3201]" stroked="f" strokeweight=".5pt">
                  <v:textbox>
                    <w:txbxContent>
                      <w:p w:rsidR="0031468D" w:rsidRPr="001C5961" w:rsidRDefault="0031468D" w:rsidP="001C5961">
                        <w:pPr>
                          <w:pStyle w:val="aff8"/>
                          <w:spacing w:before="0" w:beforeAutospacing="0" w:after="0" w:afterAutospacing="0"/>
                          <w:rPr>
                            <w:i/>
                          </w:rPr>
                        </w:pPr>
                        <w:r w:rsidRPr="001C5961">
                          <w:rPr>
                            <w:rFonts w:eastAsia="Times New Roman"/>
                            <w:i/>
                            <w:lang w:val="en-US"/>
                          </w:rPr>
                          <w:t>A</w:t>
                        </w:r>
                      </w:p>
                    </w:txbxContent>
                  </v:textbox>
                </v:shape>
                <v:shape id="Поле 77" o:spid="_x0000_s1079" type="#_x0000_t202" style="position:absolute;left:17467;top:11029;width:2826;height:256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c27cIA&#10;AADcAAAADwAAAGRycy9kb3ducmV2LnhtbERPz2vCMBS+D/wfwhO8zdQKWqtRRBB6mId1E6+P5tkW&#10;m5cuybT+98th4PHj+73ZDaYTd3K+taxgNk1AEFdWt1wr+P46vmcgfEDW2FkmBU/ysNuO3jaYa/vg&#10;T7qXoRYxhH2OCpoQ+lxKXzVk0E9tTxy5q3UGQ4SultrhI4abTqZJspAGW44NDfZ0aKi6lb9Gwemw&#10;KrMifbrLal4cy+xnZj+ys1KT8bBfgwg0hJf4311oBekyro1n4hGQ2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9zbtwgAAANwAAAAPAAAAAAAAAAAAAAAAAJgCAABkcnMvZG93&#10;bnJldi54bWxQSwUGAAAAAAQABAD1AAAAhwMAAAAA&#10;" fillcolor="white [3201]" stroked="f" strokeweight=".5pt">
                  <v:textbox>
                    <w:txbxContent>
                      <w:p w:rsidR="0031468D" w:rsidRPr="001C5961" w:rsidRDefault="0031468D" w:rsidP="001C5961">
                        <w:pPr>
                          <w:pStyle w:val="aff8"/>
                          <w:spacing w:before="0" w:beforeAutospacing="0" w:after="0" w:afterAutospacing="0"/>
                          <w:rPr>
                            <w:i/>
                          </w:rPr>
                        </w:pPr>
                        <w:r w:rsidRPr="001C5961">
                          <w:rPr>
                            <w:rFonts w:eastAsia="Times New Roman"/>
                            <w:i/>
                            <w:lang w:val="en-US"/>
                          </w:rPr>
                          <w:t>B</w:t>
                        </w:r>
                      </w:p>
                    </w:txbxContent>
                  </v:textbox>
                </v:shape>
                <v:shape id="Поле 77" o:spid="_x0000_s1080" type="#_x0000_t202" style="position:absolute;left:15901;top:20013;width:2661;height:25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uTdsUA&#10;AADcAAAADwAAAGRycy9kb3ducmV2LnhtbESPQWvCQBSE70L/w/IKvenGFGwSXaUIQg710Nji9ZF9&#10;JsHs23R3q/Hfu0Khx2FmvmFWm9H04kLOd5YVzGcJCOLa6o4bBV+H3TQD4QOyxt4yKbiRh836abLC&#10;Qtsrf9KlCo2IEPYFKmhDGAopfd2SQT+zA3H0TtYZDFG6RmqH1wg3vUyTZCENdhwXWhxo21J9rn6N&#10;gv02r7Iyvblj/lruquxnbj+yb6Vensf3JYhAY/gP/7VLrSB9y+FxJh4B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u5N2xQAAANwAAAAPAAAAAAAAAAAAAAAAAJgCAABkcnMv&#10;ZG93bnJldi54bWxQSwUGAAAAAAQABAD1AAAAigMAAAAA&#10;" fillcolor="white [3201]" stroked="f" strokeweight=".5pt">
                  <v:textbox>
                    <w:txbxContent>
                      <w:p w:rsidR="0031468D" w:rsidRPr="001C5961" w:rsidRDefault="0031468D" w:rsidP="001C5961">
                        <w:pPr>
                          <w:pStyle w:val="aff8"/>
                          <w:spacing w:before="0" w:beforeAutospacing="0" w:after="0" w:afterAutospacing="0"/>
                          <w:rPr>
                            <w:i/>
                          </w:rPr>
                        </w:pPr>
                        <w:proofErr w:type="gramStart"/>
                        <w:r w:rsidRPr="001C5961">
                          <w:rPr>
                            <w:rFonts w:eastAsia="Times New Roman"/>
                            <w:i/>
                            <w:lang w:val="en-US"/>
                          </w:rPr>
                          <w:t>a</w:t>
                        </w:r>
                        <w:proofErr w:type="gramEnd"/>
                      </w:p>
                    </w:txbxContent>
                  </v:textbox>
                </v:shape>
                <v:shape id="Поле 77" o:spid="_x0000_s1081" type="#_x0000_t202" style="position:absolute;left:6226;top:10644;width:2915;height:256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86MUA&#10;AADcAAAADwAAAGRycy9kb3ducmV2LnhtbESPQWvCQBSE74X+h+UJvdWNaWljdBURhBzqoWnF6yP7&#10;TILZt+nuqvHfu4LQ4zAz3zDz5WA6cSbnW8sKJuMEBHFldcu1gt+fzWsGwgdkjZ1lUnAlD8vF89Mc&#10;c20v/E3nMtQiQtjnqKAJoc+l9FVDBv3Y9sTRO1hnMETpaqkdXiLcdDJNkg9psOW40GBP64aqY3ky&#10;CrbraZkV6dXtp2/Fpsz+JvYr2yn1MhpWMxCBhvAffrQLrSD9fIf7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ujzoxQAAANwAAAAPAAAAAAAAAAAAAAAAAJgCAABkcnMv&#10;ZG93bnJldi54bWxQSwUGAAAAAAQABAD1AAAAigMAAAAA&#10;" fillcolor="white [3201]" stroked="f" strokeweight=".5pt">
                  <v:textbox>
                    <w:txbxContent>
                      <w:p w:rsidR="0031468D" w:rsidRDefault="0031468D" w:rsidP="00096D43">
                        <w:pPr>
                          <w:pStyle w:val="aff8"/>
                          <w:spacing w:before="0" w:beforeAutospacing="0" w:after="0" w:afterAutospacing="0"/>
                        </w:pPr>
                        <w:r>
                          <w:rPr>
                            <w:rFonts w:eastAsia="Times New Roman"/>
                            <w:i/>
                            <w:iCs/>
                            <w:lang w:val="en-US"/>
                          </w:rPr>
                          <w:t>C</w:t>
                        </w:r>
                      </w:p>
                    </w:txbxContent>
                  </v:textbox>
                </v:shape>
                <w10:anchorlock/>
              </v:group>
            </w:pict>
          </mc:Fallback>
        </mc:AlternateContent>
      </w:r>
    </w:p>
    <w:p w:rsidR="0081590F" w:rsidRPr="00096D43" w:rsidRDefault="0042678A" w:rsidP="00DA7E9B">
      <w:pPr>
        <w:ind w:firstLine="454"/>
        <w:jc w:val="center"/>
      </w:pPr>
      <w:r w:rsidRPr="0042678A">
        <w:rPr>
          <w:sz w:val="22"/>
          <w:szCs w:val="22"/>
        </w:rPr>
        <w:t>Рис. 4.6.3</w:t>
      </w:r>
      <w:r>
        <w:rPr>
          <w:sz w:val="22"/>
          <w:szCs w:val="22"/>
        </w:rPr>
        <w:t xml:space="preserve"> К расчету угла</w:t>
      </w:r>
      <w:r w:rsidRPr="0042678A">
        <w:t xml:space="preserve"> </w:t>
      </w:r>
      <w:r>
        <w:t>α(Θ,</w:t>
      </w:r>
      <w:r w:rsidRPr="00A37531">
        <w:rPr>
          <w:i/>
          <w:lang w:val="en-US"/>
        </w:rPr>
        <w:t>h</w:t>
      </w:r>
      <w:r w:rsidRPr="00A37531">
        <w:t>)</w:t>
      </w:r>
    </w:p>
    <w:p w:rsidR="00F554DA" w:rsidRPr="00096D43" w:rsidRDefault="00F554DA" w:rsidP="00DA7E9B">
      <w:pPr>
        <w:ind w:firstLine="454"/>
        <w:jc w:val="center"/>
        <w:rPr>
          <w:sz w:val="22"/>
          <w:szCs w:val="22"/>
        </w:rPr>
      </w:pPr>
    </w:p>
    <w:p w:rsidR="00E27817" w:rsidRDefault="0066766B" w:rsidP="0066766B">
      <w:pPr>
        <w:jc w:val="both"/>
      </w:pPr>
      <w:r>
        <w:t>Для ИРИ, расположенного в центре полосы обзора, это время находится из простых геометрических построений и закона тяготения – рис 4.6.3.</w:t>
      </w:r>
      <w:r w:rsidRPr="00096D43">
        <w:t xml:space="preserve"> </w:t>
      </w:r>
      <w:r>
        <w:t xml:space="preserve">Контакт с ИРИ начинается в точке </w:t>
      </w:r>
      <w:r>
        <w:rPr>
          <w:lang w:val="en-US"/>
        </w:rPr>
        <w:t>C</w:t>
      </w:r>
      <w:r>
        <w:t xml:space="preserve"> дуги большого круга и заканчивае</w:t>
      </w:r>
      <w:r>
        <w:t>т</w:t>
      </w:r>
      <w:r>
        <w:lastRenderedPageBreak/>
        <w:t>ся, когда КА повернется на орбите на угол 2α на</w:t>
      </w:r>
      <w:r w:rsidRPr="00CB7BAA">
        <w:t xml:space="preserve"> </w:t>
      </w:r>
      <w:r>
        <w:t>р</w:t>
      </w:r>
      <w:r w:rsidRPr="00CB7BAA">
        <w:t xml:space="preserve">ис. 4.6.3. </w:t>
      </w:r>
      <w:r>
        <w:t>Для круговых орбит скорость движения КА определяется как первая космическая ск</w:t>
      </w:r>
      <w:r>
        <w:t>о</w:t>
      </w:r>
      <w:r>
        <w:t xml:space="preserve">рость на высоте его полета. </w:t>
      </w:r>
      <w:r w:rsidR="00E27817">
        <w:t>Для центрально-симметричной модели Земли первая космическая скорость равна</w:t>
      </w:r>
    </w:p>
    <w:p w:rsidR="00E27817" w:rsidRDefault="00E27817" w:rsidP="0095577D">
      <w:pPr>
        <w:ind w:firstLine="454"/>
        <w:jc w:val="both"/>
      </w:pPr>
    </w:p>
    <w:p w:rsidR="00B81CAC" w:rsidRPr="005F7867" w:rsidRDefault="00E27817" w:rsidP="00E27817">
      <w:pPr>
        <w:ind w:firstLine="454"/>
        <w:jc w:val="center"/>
      </w:pPr>
      <m:oMathPara>
        <m:oMath>
          <m:r>
            <w:rPr>
              <w:rFonts w:ascii="Cambria Math" w:hAnsi="Cambria Math"/>
            </w:rPr>
            <m:t>V(h)=</m:t>
          </m:r>
          <m:rad>
            <m:radPr>
              <m:degHide m:val="1"/>
              <m:ctrlPr>
                <w:rPr>
                  <w:rFonts w:ascii="Cambria Math" w:hAnsi="Cambria Math"/>
                  <w:i/>
                </w:rPr>
              </m:ctrlPr>
            </m:radPr>
            <m:deg/>
            <m:e>
              <m:f>
                <m:fPr>
                  <m:ctrlPr>
                    <w:rPr>
                      <w:rFonts w:ascii="Cambria Math" w:hAnsi="Cambria Math"/>
                      <w:i/>
                    </w:rPr>
                  </m:ctrlPr>
                </m:fPr>
                <m:num>
                  <m:r>
                    <w:rPr>
                      <w:rFonts w:ascii="Cambria Math" w:hAnsi="Cambria Math"/>
                    </w:rPr>
                    <m:t>γ</m:t>
                  </m:r>
                  <m:sSub>
                    <m:sSubPr>
                      <m:ctrlPr>
                        <w:rPr>
                          <w:rFonts w:ascii="Cambria Math" w:hAnsi="Cambria Math"/>
                          <w:i/>
                        </w:rPr>
                      </m:ctrlPr>
                    </m:sSubPr>
                    <m:e>
                      <m:r>
                        <w:rPr>
                          <w:rFonts w:ascii="Cambria Math" w:hAnsi="Cambria Math"/>
                        </w:rPr>
                        <m:t>M</m:t>
                      </m:r>
                    </m:e>
                    <m:sub>
                      <m:r>
                        <w:rPr>
                          <w:rFonts w:ascii="Cambria Math" w:hAnsi="Cambria Math"/>
                        </w:rPr>
                        <m:t>3</m:t>
                      </m:r>
                    </m:sub>
                  </m:sSub>
                </m:num>
                <m:den>
                  <m:r>
                    <w:rPr>
                      <w:rFonts w:ascii="Cambria Math" w:hAnsi="Cambria Math"/>
                    </w:rPr>
                    <m:t>a+h</m:t>
                  </m:r>
                </m:den>
              </m:f>
              <m:r>
                <w:rPr>
                  <w:rFonts w:ascii="Cambria Math" w:hAnsi="Cambria Math"/>
                </w:rPr>
                <m:t>,</m:t>
              </m:r>
            </m:e>
          </m:rad>
        </m:oMath>
      </m:oMathPara>
    </w:p>
    <w:p w:rsidR="00333FE7" w:rsidRDefault="00333FE7" w:rsidP="0095577D">
      <w:pPr>
        <w:ind w:firstLine="454"/>
        <w:jc w:val="center"/>
        <w:rPr>
          <w:sz w:val="22"/>
          <w:szCs w:val="22"/>
        </w:rPr>
      </w:pPr>
    </w:p>
    <w:p w:rsidR="008A054C" w:rsidRPr="008A054C" w:rsidRDefault="008A054C" w:rsidP="00E27817">
      <w:pPr>
        <w:jc w:val="both"/>
      </w:pPr>
      <w:r>
        <w:t xml:space="preserve">где γ – гравитационная постоянная, </w:t>
      </w:r>
      <w:r w:rsidRPr="008A054C">
        <w:rPr>
          <w:i/>
          <w:lang w:val="en-US"/>
        </w:rPr>
        <w:t>M</w:t>
      </w:r>
      <w:r w:rsidRPr="008A054C">
        <w:rPr>
          <w:vertAlign w:val="subscript"/>
        </w:rPr>
        <w:t>3</w:t>
      </w:r>
      <w:r w:rsidRPr="008A054C">
        <w:t xml:space="preserve"> </w:t>
      </w:r>
      <w:r>
        <w:t>–</w:t>
      </w:r>
      <w:r w:rsidRPr="008A054C">
        <w:t xml:space="preserve"> </w:t>
      </w:r>
      <w:r>
        <w:t xml:space="preserve">масса Земли, </w:t>
      </w:r>
      <w:r w:rsidRPr="008A054C">
        <w:rPr>
          <w:i/>
          <w:lang w:val="en-US"/>
        </w:rPr>
        <w:t>a</w:t>
      </w:r>
      <w:r w:rsidRPr="008A054C">
        <w:rPr>
          <w:i/>
        </w:rPr>
        <w:t xml:space="preserve"> </w:t>
      </w:r>
      <w:r>
        <w:rPr>
          <w:i/>
        </w:rPr>
        <w:t>–</w:t>
      </w:r>
      <w:r w:rsidRPr="008A054C">
        <w:rPr>
          <w:i/>
        </w:rPr>
        <w:t xml:space="preserve"> </w:t>
      </w:r>
      <w:r>
        <w:t xml:space="preserve">радиус Земли, </w:t>
      </w:r>
      <w:r w:rsidRPr="008A054C">
        <w:rPr>
          <w:i/>
          <w:lang w:val="en-US"/>
        </w:rPr>
        <w:t>h</w:t>
      </w:r>
      <w:r w:rsidRPr="008A054C">
        <w:t xml:space="preserve"> </w:t>
      </w:r>
      <w:r>
        <w:t>–</w:t>
      </w:r>
      <w:r w:rsidRPr="008A054C">
        <w:t xml:space="preserve"> </w:t>
      </w:r>
      <w:r>
        <w:t>высота полета КА. Соответственно, угловая скорость вращения КА есть</w:t>
      </w:r>
    </w:p>
    <w:p w:rsidR="008A054C" w:rsidRDefault="008A054C" w:rsidP="00E27817">
      <w:pPr>
        <w:jc w:val="both"/>
      </w:pPr>
    </w:p>
    <w:p w:rsidR="008A054C" w:rsidRPr="005F7867" w:rsidRDefault="008A054C" w:rsidP="00E27817">
      <w:pPr>
        <w:jc w:val="both"/>
        <w:rPr>
          <w:lang w:val="en-US"/>
        </w:rPr>
      </w:pPr>
      <m:oMathPara>
        <m:oMath>
          <m:r>
            <m:rPr>
              <m:sty m:val="p"/>
            </m:rPr>
            <w:rPr>
              <w:rFonts w:ascii="Cambria Math" w:hAnsi="Cambria Math"/>
            </w:rPr>
            <m:t>Ω</m:t>
          </m:r>
          <m:d>
            <m:dPr>
              <m:ctrlPr>
                <w:rPr>
                  <w:rFonts w:ascii="Cambria Math" w:hAnsi="Cambria Math"/>
                </w:rPr>
              </m:ctrlPr>
            </m:dPr>
            <m:e>
              <m:r>
                <w:rPr>
                  <w:rFonts w:ascii="Cambria Math" w:hAnsi="Cambria Math" w:cs="Cambria Math"/>
                </w:rPr>
                <m:t>h</m:t>
              </m:r>
            </m:e>
          </m:d>
          <m:r>
            <w:rPr>
              <w:rFonts w:ascii="Cambria Math"/>
            </w:rPr>
            <m:t>=</m:t>
          </m:r>
          <m:f>
            <m:fPr>
              <m:ctrlPr>
                <w:rPr>
                  <w:rFonts w:ascii="Cambria Math" w:hAnsi="Cambria Math"/>
                  <w:i/>
                </w:rPr>
              </m:ctrlPr>
            </m:fPr>
            <m:num>
              <m:r>
                <w:rPr>
                  <w:rFonts w:ascii="Cambria Math"/>
                </w:rPr>
                <m:t>V(</m:t>
              </m:r>
              <m:r>
                <w:rPr>
                  <w:rFonts w:ascii="Cambria Math" w:hAnsi="Cambria Math"/>
                </w:rPr>
                <m:t>h</m:t>
              </m:r>
              <m:r>
                <w:rPr>
                  <w:rFonts w:ascii="Cambria Math"/>
                </w:rPr>
                <m:t>)</m:t>
              </m:r>
            </m:num>
            <m:den>
              <m:r>
                <w:rPr>
                  <w:rFonts w:ascii="Cambria Math"/>
                </w:rPr>
                <m:t>a+</m:t>
              </m:r>
              <m:r>
                <w:rPr>
                  <w:rFonts w:ascii="Cambria Math" w:hAnsi="Cambria Math"/>
                </w:rPr>
                <m:t>h</m:t>
              </m:r>
            </m:den>
          </m:f>
          <m:r>
            <w:rPr>
              <w:rFonts w:ascii="Cambria Math"/>
            </w:rPr>
            <m:t>.</m:t>
          </m:r>
        </m:oMath>
      </m:oMathPara>
    </w:p>
    <w:p w:rsidR="0081590F" w:rsidRDefault="0081590F" w:rsidP="00E27817">
      <w:pPr>
        <w:jc w:val="both"/>
        <w:rPr>
          <w:lang w:val="en-US"/>
        </w:rPr>
      </w:pPr>
    </w:p>
    <w:p w:rsidR="0081590F" w:rsidRPr="00A37531" w:rsidRDefault="00846794" w:rsidP="00E27817">
      <w:pPr>
        <w:jc w:val="both"/>
      </w:pPr>
      <w:r>
        <w:t>Потенциальное в</w:t>
      </w:r>
      <w:r w:rsidR="0081590F">
        <w:t xml:space="preserve">ремя радиоконтакта </w:t>
      </w:r>
      <w:r w:rsidR="00F13E85">
        <w:t xml:space="preserve">тогда </w:t>
      </w:r>
      <w:r w:rsidR="0081590F">
        <w:t>дается формулой</w:t>
      </w:r>
    </w:p>
    <w:p w:rsidR="0081590F" w:rsidRDefault="0081590F" w:rsidP="00E27817">
      <w:pPr>
        <w:jc w:val="both"/>
      </w:pPr>
    </w:p>
    <w:p w:rsidR="0081590F" w:rsidRPr="005F7867" w:rsidRDefault="00EB502D" w:rsidP="00E27817">
      <w:pPr>
        <w:jc w:val="both"/>
        <w:rPr>
          <w:lang w:val="en-US"/>
        </w:rPr>
      </w:pPr>
      <m:oMathPara>
        <m:oMath>
          <m:sSub>
            <m:sSubPr>
              <m:ctrlPr>
                <w:rPr>
                  <w:rFonts w:ascii="Cambria Math" w:hAnsi="Cambria Math"/>
                  <w:i/>
                  <w:lang w:val="en-US"/>
                </w:rPr>
              </m:ctrlPr>
            </m:sSubPr>
            <m:e>
              <m:r>
                <w:rPr>
                  <w:rFonts w:ascii="Cambria Math" w:hAnsi="Cambria Math"/>
                  <w:lang w:val="en-US"/>
                </w:rPr>
                <m:t>T</m:t>
              </m:r>
            </m:e>
            <m:sub>
              <m:r>
                <w:rPr>
                  <w:rFonts w:ascii="Cambria Math" w:hAnsi="Cambria Math"/>
                </w:rPr>
                <m:t>к</m:t>
              </m:r>
            </m:sub>
          </m:sSub>
          <m:d>
            <m:dPr>
              <m:ctrlPr>
                <w:rPr>
                  <w:rFonts w:ascii="Cambria Math" w:hAnsi="Cambria Math"/>
                  <w:i/>
                </w:rPr>
              </m:ctrlPr>
            </m:dPr>
            <m:e>
              <m:r>
                <w:rPr>
                  <w:rFonts w:ascii="Cambria Math" w:hAnsi="Cambria Math"/>
                </w:rPr>
                <m:t>Θ,h</m:t>
              </m:r>
            </m:e>
          </m:d>
          <m:r>
            <w:rPr>
              <w:rFonts w:ascii="Cambria Math" w:hAnsi="Cambria Math"/>
            </w:rPr>
            <m:t>=</m:t>
          </m:r>
          <m:f>
            <m:fPr>
              <m:ctrlPr>
                <w:rPr>
                  <w:rFonts w:ascii="Cambria Math" w:hAnsi="Cambria Math"/>
                  <w:i/>
                </w:rPr>
              </m:ctrlPr>
            </m:fPr>
            <m:num>
              <m:r>
                <w:rPr>
                  <w:rFonts w:ascii="Cambria Math" w:hAnsi="Cambria Math"/>
                </w:rPr>
                <m:t>2α(Θ,h)</m:t>
              </m:r>
            </m:num>
            <m:den>
              <m:r>
                <m:rPr>
                  <m:sty m:val="p"/>
                </m:rPr>
                <w:rPr>
                  <w:rFonts w:ascii="Cambria Math" w:hAnsi="Cambria Math"/>
                </w:rPr>
                <m:t>Ω</m:t>
              </m:r>
              <m:d>
                <m:dPr>
                  <m:ctrlPr>
                    <w:rPr>
                      <w:rFonts w:ascii="Cambria Math" w:hAnsi="Cambria Math"/>
                    </w:rPr>
                  </m:ctrlPr>
                </m:dPr>
                <m:e>
                  <m:r>
                    <w:rPr>
                      <w:rFonts w:ascii="Cambria Math" w:hAnsi="Cambria Math" w:cs="Cambria Math"/>
                    </w:rPr>
                    <m:t>h</m:t>
                  </m:r>
                </m:e>
              </m:d>
            </m:den>
          </m:f>
          <m:r>
            <w:rPr>
              <w:rFonts w:ascii="Cambria Math" w:hAnsi="Cambria Math"/>
            </w:rPr>
            <m:t>,</m:t>
          </m:r>
        </m:oMath>
      </m:oMathPara>
    </w:p>
    <w:p w:rsidR="00A37531" w:rsidRDefault="00A37531" w:rsidP="00E27817">
      <w:pPr>
        <w:jc w:val="both"/>
      </w:pPr>
    </w:p>
    <w:p w:rsidR="0081590F" w:rsidRDefault="009E532E" w:rsidP="00E27817">
      <w:pPr>
        <w:jc w:val="both"/>
      </w:pPr>
      <w:r>
        <w:t>г</w:t>
      </w:r>
      <w:r w:rsidR="00A37531">
        <w:t>де угол α(Θ,</w:t>
      </w:r>
      <w:r w:rsidR="00A37531" w:rsidRPr="00A37531">
        <w:rPr>
          <w:i/>
          <w:lang w:val="en-US"/>
        </w:rPr>
        <w:t>h</w:t>
      </w:r>
      <w:r w:rsidR="00A37531" w:rsidRPr="00A37531">
        <w:t>)</w:t>
      </w:r>
      <w:r w:rsidR="00A37531">
        <w:t xml:space="preserve"> определяется решением треугольника </w:t>
      </w:r>
      <w:r w:rsidR="00A37531" w:rsidRPr="00A37531">
        <w:rPr>
          <w:i/>
          <w:lang w:val="en-US"/>
        </w:rPr>
        <w:t>AB</w:t>
      </w:r>
      <w:r w:rsidR="0071271D" w:rsidRPr="00A37531">
        <w:rPr>
          <w:i/>
          <w:lang w:val="en-US"/>
        </w:rPr>
        <w:t>O</w:t>
      </w:r>
      <w:r w:rsidR="00A37531">
        <w:t xml:space="preserve"> на рис. 4.6.3</w:t>
      </w:r>
      <w:r w:rsidR="007B2806">
        <w:t>.</w:t>
      </w:r>
      <w:r w:rsidR="0066766B">
        <w:t xml:space="preserve"> </w:t>
      </w:r>
      <w:r w:rsidR="007B2806">
        <w:t xml:space="preserve">Используя теорему синусов и условие «угол </w:t>
      </w:r>
      <w:r w:rsidR="007B2806" w:rsidRPr="007B2806">
        <w:rPr>
          <w:i/>
          <w:lang w:val="en-US"/>
        </w:rPr>
        <w:t>OAB</w:t>
      </w:r>
      <w:r w:rsidR="007B2806" w:rsidRPr="007B2806">
        <w:t xml:space="preserve"> </w:t>
      </w:r>
      <w:r w:rsidR="007B2806">
        <w:t>тупой», получим</w:t>
      </w:r>
    </w:p>
    <w:p w:rsidR="007B2806" w:rsidRDefault="007B2806" w:rsidP="00E27817">
      <w:pPr>
        <w:jc w:val="both"/>
      </w:pPr>
    </w:p>
    <w:p w:rsidR="009E532E" w:rsidRPr="005F7867" w:rsidRDefault="009E532E" w:rsidP="00E27817">
      <w:pPr>
        <w:jc w:val="both"/>
      </w:pPr>
      <m:oMathPara>
        <m:oMath>
          <m:r>
            <w:rPr>
              <w:rFonts w:ascii="Cambria Math" w:hAnsi="Cambria Math"/>
            </w:rPr>
            <m:t>α</m:t>
          </m:r>
          <m:d>
            <m:dPr>
              <m:ctrlPr>
                <w:rPr>
                  <w:rFonts w:ascii="Cambria Math" w:hAnsi="Cambria Math"/>
                  <w:i/>
                </w:rPr>
              </m:ctrlPr>
            </m:dPr>
            <m:e>
              <m:r>
                <w:rPr>
                  <w:rFonts w:ascii="Cambria Math" w:hAnsi="Cambria Math"/>
                </w:rPr>
                <m:t>Θ,h</m:t>
              </m:r>
            </m:e>
          </m:d>
          <m:r>
            <w:rPr>
              <w:rFonts w:ascii="Cambria Math" w:hAnsi="Cambria Math"/>
            </w:rPr>
            <m:t>=</m:t>
          </m:r>
          <m:func>
            <m:funcPr>
              <m:ctrlPr>
                <w:rPr>
                  <w:rFonts w:ascii="Cambria Math" w:hAnsi="Cambria Math"/>
                </w:rPr>
              </m:ctrlPr>
            </m:funcPr>
            <m:fName>
              <m:r>
                <m:rPr>
                  <m:sty m:val="p"/>
                </m:rPr>
                <w:rPr>
                  <w:rFonts w:ascii="Cambria Math" w:hAnsi="Cambria Math"/>
                </w:rPr>
                <m:t>asin</m:t>
              </m:r>
            </m:fName>
            <m:e>
              <m:d>
                <m:dPr>
                  <m:ctrlPr>
                    <w:rPr>
                      <w:rFonts w:ascii="Cambria Math" w:hAnsi="Cambria Math"/>
                      <w:i/>
                    </w:rPr>
                  </m:ctrlPr>
                </m:dPr>
                <m:e>
                  <m:f>
                    <m:fPr>
                      <m:ctrlPr>
                        <w:rPr>
                          <w:rFonts w:ascii="Cambria Math" w:hAnsi="Cambria Math"/>
                          <w:i/>
                        </w:rPr>
                      </m:ctrlPr>
                    </m:fPr>
                    <m:num>
                      <m:r>
                        <w:rPr>
                          <w:rFonts w:ascii="Cambria Math" w:hAnsi="Cambria Math"/>
                        </w:rPr>
                        <m:t>a+h</m:t>
                      </m:r>
                    </m:num>
                    <m:den>
                      <m:r>
                        <w:rPr>
                          <w:rFonts w:ascii="Cambria Math" w:hAnsi="Cambria Math"/>
                        </w:rPr>
                        <m:t>a</m:t>
                      </m:r>
                    </m:den>
                  </m:f>
                  <m:r>
                    <w:rPr>
                      <w:rFonts w:ascii="Cambria Math" w:hAnsi="Cambria Math"/>
                    </w:rPr>
                    <m:t>sin</m:t>
                  </m:r>
                  <m:d>
                    <m:dPr>
                      <m:ctrlPr>
                        <w:rPr>
                          <w:rFonts w:ascii="Cambria Math" w:hAnsi="Cambria Math"/>
                          <w:i/>
                        </w:rPr>
                      </m:ctrlPr>
                    </m:dPr>
                    <m:e>
                      <m:f>
                        <m:fPr>
                          <m:ctrlPr>
                            <w:rPr>
                              <w:rFonts w:ascii="Cambria Math" w:hAnsi="Cambria Math"/>
                              <w:i/>
                            </w:rPr>
                          </m:ctrlPr>
                        </m:fPr>
                        <m:num>
                          <m:r>
                            <w:rPr>
                              <w:rFonts w:ascii="Cambria Math" w:hAnsi="Cambria Math"/>
                            </w:rPr>
                            <m:t>Θ</m:t>
                          </m:r>
                        </m:num>
                        <m:den>
                          <m:r>
                            <w:rPr>
                              <w:rFonts w:ascii="Cambria Math" w:hAnsi="Cambria Math"/>
                            </w:rPr>
                            <m:t>2</m:t>
                          </m:r>
                        </m:den>
                      </m:f>
                    </m:e>
                  </m:d>
                </m:e>
              </m:d>
              <m:r>
                <w:rPr>
                  <w:rFonts w:ascii="Cambria Math" w:hAnsi="Cambria Math"/>
                </w:rPr>
                <m:t>-Θ</m:t>
              </m:r>
            </m:e>
          </m:func>
          <m:r>
            <w:rPr>
              <w:rFonts w:ascii="Cambria Math" w:hAnsi="Cambria Math"/>
            </w:rPr>
            <m:t>.</m:t>
          </m:r>
        </m:oMath>
      </m:oMathPara>
    </w:p>
    <w:p w:rsidR="008B7403" w:rsidRDefault="008B7403" w:rsidP="008B7403">
      <w:pPr>
        <w:ind w:firstLine="454"/>
        <w:jc w:val="both"/>
      </w:pPr>
    </w:p>
    <w:p w:rsidR="008B7403" w:rsidRDefault="008B7403" w:rsidP="008B7403">
      <w:pPr>
        <w:ind w:firstLine="454"/>
        <w:jc w:val="both"/>
      </w:pPr>
      <w:r>
        <w:t>Нетрудно найти, что максимальная ширина полосы обзора в услов</w:t>
      </w:r>
      <w:r>
        <w:t>и</w:t>
      </w:r>
      <w:r>
        <w:t>ях прямой видимости ИРИ достигается при углах</w:t>
      </w:r>
    </w:p>
    <w:p w:rsidR="008B7403" w:rsidRPr="007F5C1C" w:rsidRDefault="008B7403" w:rsidP="007B0392">
      <w:pPr>
        <w:jc w:val="both"/>
      </w:pPr>
    </w:p>
    <w:p w:rsidR="008B7403" w:rsidRPr="00DF4708" w:rsidRDefault="008B7403" w:rsidP="008B7403">
      <w:pPr>
        <w:ind w:firstLine="454"/>
        <w:jc w:val="center"/>
        <w:rPr>
          <w:lang w:val="en-US"/>
        </w:rPr>
      </w:pPr>
      <w:r>
        <w:t>Θ</w:t>
      </w:r>
      <w:r>
        <w:rPr>
          <w:vertAlign w:val="subscript"/>
          <w:lang w:val="en-US"/>
        </w:rPr>
        <w:t>o</w:t>
      </w:r>
      <w:r>
        <w:rPr>
          <w:lang w:val="en-US"/>
        </w:rPr>
        <w:t xml:space="preserve"> = </w:t>
      </w:r>
      <w:r w:rsidRPr="002A6E39">
        <w:rPr>
          <w:i/>
          <w:lang w:val="en-US"/>
        </w:rPr>
        <w:t>asin</w:t>
      </w:r>
      <w:r w:rsidRPr="00DF4708">
        <w:rPr>
          <w:lang w:val="en-US"/>
        </w:rPr>
        <w:t>[</w:t>
      </w:r>
      <w:r w:rsidRPr="002A6E39">
        <w:rPr>
          <w:i/>
          <w:lang w:val="en-US"/>
        </w:rPr>
        <w:t>a</w:t>
      </w:r>
      <w:r w:rsidRPr="00DF4708">
        <w:rPr>
          <w:lang w:val="en-US"/>
        </w:rPr>
        <w:t>/(</w:t>
      </w:r>
      <w:r w:rsidRPr="002A6E39">
        <w:rPr>
          <w:i/>
          <w:lang w:val="en-US"/>
        </w:rPr>
        <w:t>a</w:t>
      </w:r>
      <w:r w:rsidRPr="00DF4708">
        <w:rPr>
          <w:i/>
          <w:lang w:val="en-US"/>
        </w:rPr>
        <w:t>+</w:t>
      </w:r>
      <w:r w:rsidRPr="002A6E39">
        <w:rPr>
          <w:i/>
          <w:lang w:val="en-US"/>
        </w:rPr>
        <w:t>h</w:t>
      </w:r>
      <w:r w:rsidRPr="00DF4708">
        <w:rPr>
          <w:lang w:val="en-US"/>
        </w:rPr>
        <w:t>)]</w:t>
      </w:r>
      <w:r>
        <w:rPr>
          <w:lang w:val="en-US"/>
        </w:rPr>
        <w:t xml:space="preserve">, </w:t>
      </w:r>
      <w:r w:rsidR="007B0392">
        <w:rPr>
          <w:lang w:val="en-US"/>
        </w:rPr>
        <w:t xml:space="preserve">    </w:t>
      </w:r>
      <w:r>
        <w:t>α</w:t>
      </w:r>
      <w:r w:rsidRPr="007B0392">
        <w:rPr>
          <w:lang w:val="en-US"/>
        </w:rPr>
        <w:t>(</w:t>
      </w:r>
      <w:r w:rsidR="007B0392">
        <w:t>Θ</w:t>
      </w:r>
      <w:r w:rsidR="007B0392">
        <w:rPr>
          <w:vertAlign w:val="subscript"/>
          <w:lang w:val="en-US"/>
        </w:rPr>
        <w:t>o</w:t>
      </w:r>
      <w:r w:rsidRPr="007B0392">
        <w:rPr>
          <w:lang w:val="en-US"/>
        </w:rPr>
        <w:t xml:space="preserve">) </w:t>
      </w:r>
      <w:r>
        <w:rPr>
          <w:lang w:val="en-US"/>
        </w:rPr>
        <w:t>= π</w:t>
      </w:r>
      <w:r w:rsidR="007B0392">
        <w:rPr>
          <w:lang w:val="en-US"/>
        </w:rPr>
        <w:t xml:space="preserve">/2 </w:t>
      </w:r>
      <w:r w:rsidR="007B0392" w:rsidRPr="007B0392">
        <w:rPr>
          <w:lang w:val="en-US"/>
        </w:rPr>
        <w:t xml:space="preserve">– </w:t>
      </w:r>
      <w:r w:rsidR="007B0392">
        <w:t>Θ</w:t>
      </w:r>
      <w:r w:rsidR="007B0392">
        <w:rPr>
          <w:vertAlign w:val="subscript"/>
          <w:lang w:val="en-US"/>
        </w:rPr>
        <w:t>o</w:t>
      </w:r>
      <w:r w:rsidRPr="00DF4708">
        <w:rPr>
          <w:lang w:val="en-US"/>
        </w:rPr>
        <w:t>.</w:t>
      </w:r>
    </w:p>
    <w:p w:rsidR="000E47F2" w:rsidRPr="007B0392" w:rsidRDefault="000E47F2" w:rsidP="00E27817">
      <w:pPr>
        <w:jc w:val="both"/>
        <w:rPr>
          <w:lang w:val="en-US"/>
        </w:rPr>
      </w:pPr>
    </w:p>
    <w:p w:rsidR="000E47F2" w:rsidRDefault="00F13E85" w:rsidP="00E27817">
      <w:pPr>
        <w:jc w:val="both"/>
      </w:pPr>
      <w:r>
        <w:t>Более сложные геометрические построения дают более общее выражение для угла α(Θ,</w:t>
      </w:r>
      <w:r w:rsidRPr="00A37531">
        <w:rPr>
          <w:i/>
          <w:lang w:val="en-US"/>
        </w:rPr>
        <w:t>h</w:t>
      </w:r>
      <w:r w:rsidRPr="00F13E85">
        <w:t>,</w:t>
      </w:r>
      <w:r>
        <w:t>θ</w:t>
      </w:r>
      <w:r w:rsidRPr="00F13E85">
        <w:t>)</w:t>
      </w:r>
      <w:r w:rsidR="00A46FC4" w:rsidRPr="00A46FC4">
        <w:t xml:space="preserve"> </w:t>
      </w:r>
      <w:r w:rsidR="00A46FC4">
        <w:t>при произвольном угле 0 ≤ θ</w:t>
      </w:r>
      <w:r w:rsidR="00A46FC4" w:rsidRPr="00A46FC4">
        <w:t xml:space="preserve"> </w:t>
      </w:r>
      <w:r w:rsidR="00A46FC4">
        <w:t>≤ Θ</w:t>
      </w:r>
    </w:p>
    <w:p w:rsidR="00A46FC4" w:rsidRDefault="00A46FC4" w:rsidP="00E27817">
      <w:pPr>
        <w:jc w:val="both"/>
      </w:pPr>
    </w:p>
    <w:p w:rsidR="00F75866" w:rsidRPr="007F5C1C" w:rsidRDefault="00264004" w:rsidP="00264004">
      <w:pPr>
        <w:jc w:val="center"/>
      </w:pPr>
      <w:r>
        <w:t>α</w:t>
      </w:r>
      <w:r w:rsidRPr="00EF7ED6">
        <w:t>(</w:t>
      </w:r>
      <w:r>
        <w:t>Θ</w:t>
      </w:r>
      <w:r w:rsidRPr="00EF7ED6">
        <w:t>,</w:t>
      </w:r>
      <w:r w:rsidRPr="00A37531">
        <w:rPr>
          <w:i/>
          <w:lang w:val="en-US"/>
        </w:rPr>
        <w:t>h</w:t>
      </w:r>
      <w:r w:rsidRPr="00EF7ED6">
        <w:t>,</w:t>
      </w:r>
      <w:r>
        <w:t>θ</w:t>
      </w:r>
      <w:r w:rsidRPr="00EF7ED6">
        <w:t xml:space="preserve">) = </w:t>
      </w:r>
      <w:r>
        <w:rPr>
          <w:lang w:val="en-US"/>
        </w:rPr>
        <w:t>acos</w:t>
      </w:r>
      <w:r w:rsidRPr="00EF7ED6">
        <w:t>[</w:t>
      </w:r>
      <w:r>
        <w:rPr>
          <w:lang w:val="en-US"/>
        </w:rPr>
        <w:t>cos</w:t>
      </w:r>
      <w:r w:rsidRPr="00EF7ED6">
        <w:t>(</w:t>
      </w:r>
      <w:r>
        <w:t>α</w:t>
      </w:r>
      <w:r w:rsidRPr="00EF7ED6">
        <w:t>(</w:t>
      </w:r>
      <w:r>
        <w:t>Θ</w:t>
      </w:r>
      <w:r w:rsidRPr="00EF7ED6">
        <w:t>,</w:t>
      </w:r>
      <w:r w:rsidRPr="00A37531">
        <w:rPr>
          <w:i/>
          <w:lang w:val="en-US"/>
        </w:rPr>
        <w:t>h</w:t>
      </w:r>
      <w:r w:rsidRPr="00EF7ED6">
        <w:t xml:space="preserve">)) / </w:t>
      </w:r>
      <w:r>
        <w:rPr>
          <w:lang w:val="en-US"/>
        </w:rPr>
        <w:t>cos</w:t>
      </w:r>
      <w:r w:rsidRPr="00EF7ED6">
        <w:t>(</w:t>
      </w:r>
      <w:r>
        <w:t>α</w:t>
      </w:r>
      <w:r w:rsidRPr="00EF7ED6">
        <w:t>(</w:t>
      </w:r>
      <w:r>
        <w:t>θ</w:t>
      </w:r>
      <w:r w:rsidRPr="00EF7ED6">
        <w:t>,</w:t>
      </w:r>
      <w:r w:rsidRPr="00A37531">
        <w:rPr>
          <w:i/>
          <w:lang w:val="en-US"/>
        </w:rPr>
        <w:t>h</w:t>
      </w:r>
      <w:r w:rsidRPr="00EF7ED6">
        <w:t>))].</w:t>
      </w:r>
    </w:p>
    <w:p w:rsidR="00EF7ED6" w:rsidRPr="007F5C1C" w:rsidRDefault="00EF7ED6" w:rsidP="00264004">
      <w:pPr>
        <w:jc w:val="center"/>
      </w:pPr>
    </w:p>
    <w:p w:rsidR="00EF7ED6" w:rsidRPr="00EF7ED6" w:rsidRDefault="00EF7ED6" w:rsidP="00EF7ED6">
      <w:pPr>
        <w:jc w:val="both"/>
      </w:pPr>
      <w:r>
        <w:t>Соответственно обобщается и формула</w:t>
      </w:r>
      <w:r w:rsidR="00512944" w:rsidRPr="00512944">
        <w:t xml:space="preserve"> </w:t>
      </w:r>
      <w:r w:rsidR="00512944">
        <w:t>для потенциального времени р</w:t>
      </w:r>
      <w:r w:rsidR="00512944">
        <w:t>а</w:t>
      </w:r>
      <w:r w:rsidR="007F5C1C">
        <w:t>диоконтакта</w:t>
      </w:r>
    </w:p>
    <w:p w:rsidR="00EF7ED6" w:rsidRPr="007F5C1C" w:rsidRDefault="00EB502D" w:rsidP="007F5C1C">
      <w:pPr>
        <w:jc w:val="both"/>
        <w:rPr>
          <w:i/>
        </w:rPr>
      </w:pPr>
      <m:oMathPara>
        <m:oMath>
          <m:sSub>
            <m:sSubPr>
              <m:ctrlPr>
                <w:rPr>
                  <w:rFonts w:ascii="Cambria Math" w:hAnsi="Cambria Math"/>
                  <w:i/>
                  <w:lang w:val="en-US"/>
                </w:rPr>
              </m:ctrlPr>
            </m:sSubPr>
            <m:e>
              <m:r>
                <w:rPr>
                  <w:rFonts w:ascii="Cambria Math" w:hAnsi="Cambria Math"/>
                  <w:lang w:val="en-US"/>
                </w:rPr>
                <m:t>T</m:t>
              </m:r>
            </m:e>
            <m:sub>
              <m:r>
                <w:rPr>
                  <w:rFonts w:ascii="Cambria Math" w:hAnsi="Cambria Math"/>
                </w:rPr>
                <m:t>к</m:t>
              </m:r>
            </m:sub>
          </m:sSub>
          <m:d>
            <m:dPr>
              <m:ctrlPr>
                <w:rPr>
                  <w:rFonts w:ascii="Cambria Math" w:hAnsi="Cambria Math"/>
                  <w:i/>
                </w:rPr>
              </m:ctrlPr>
            </m:dPr>
            <m:e>
              <m:r>
                <w:rPr>
                  <w:rFonts w:ascii="Cambria Math" w:hAnsi="Cambria Math"/>
                </w:rPr>
                <m:t>Θ,h</m:t>
              </m:r>
              <m:r>
                <w:rPr>
                  <w:rFonts w:ascii="Cambria Math" w:hAnsi="Cambria Math"/>
                  <w:lang w:val="en-US"/>
                </w:rPr>
                <m:t>,</m:t>
              </m:r>
              <m:r>
                <m:rPr>
                  <m:sty m:val="p"/>
                </m:rPr>
                <w:rPr>
                  <w:rFonts w:ascii="Cambria Math" w:hAnsi="Cambria Math"/>
                </w:rPr>
                <m:t>θ</m:t>
              </m:r>
            </m:e>
          </m:d>
          <m:r>
            <w:rPr>
              <w:rFonts w:ascii="Cambria Math" w:hAnsi="Cambria Math"/>
            </w:rPr>
            <m:t>=</m:t>
          </m:r>
          <m:f>
            <m:fPr>
              <m:ctrlPr>
                <w:rPr>
                  <w:rFonts w:ascii="Cambria Math" w:hAnsi="Cambria Math"/>
                  <w:i/>
                </w:rPr>
              </m:ctrlPr>
            </m:fPr>
            <m:num>
              <m:r>
                <w:rPr>
                  <w:rFonts w:ascii="Cambria Math" w:hAnsi="Cambria Math"/>
                </w:rPr>
                <m:t>2α(Θ,h,</m:t>
              </m:r>
              <m:r>
                <m:rPr>
                  <m:sty m:val="p"/>
                </m:rPr>
                <w:rPr>
                  <w:rFonts w:ascii="Cambria Math" w:hAnsi="Cambria Math"/>
                </w:rPr>
                <m:t>θ</m:t>
              </m:r>
              <m:r>
                <w:rPr>
                  <w:rFonts w:ascii="Cambria Math" w:hAnsi="Cambria Math"/>
                </w:rPr>
                <m:t>)</m:t>
              </m:r>
            </m:num>
            <m:den>
              <m:r>
                <m:rPr>
                  <m:sty m:val="p"/>
                </m:rPr>
                <w:rPr>
                  <w:rFonts w:ascii="Cambria Math" w:hAnsi="Cambria Math"/>
                </w:rPr>
                <m:t>Ω</m:t>
              </m:r>
              <m:d>
                <m:dPr>
                  <m:ctrlPr>
                    <w:rPr>
                      <w:rFonts w:ascii="Cambria Math" w:hAnsi="Cambria Math"/>
                    </w:rPr>
                  </m:ctrlPr>
                </m:dPr>
                <m:e>
                  <m:r>
                    <w:rPr>
                      <w:rFonts w:ascii="Cambria Math" w:hAnsi="Cambria Math" w:cs="Cambria Math"/>
                    </w:rPr>
                    <m:t>h</m:t>
                  </m:r>
                </m:e>
              </m:d>
            </m:den>
          </m:f>
          <m:r>
            <w:rPr>
              <w:rFonts w:ascii="Cambria Math" w:hAnsi="Cambria Math"/>
            </w:rPr>
            <m:t>.</m:t>
          </m:r>
        </m:oMath>
      </m:oMathPara>
    </w:p>
    <w:p w:rsidR="007F5C1C" w:rsidRDefault="007F5C1C" w:rsidP="007F5C1C">
      <w:pPr>
        <w:jc w:val="center"/>
      </w:pPr>
    </w:p>
    <w:p w:rsidR="00F75866" w:rsidRDefault="00F75866" w:rsidP="007F5C1C">
      <w:pPr>
        <w:jc w:val="center"/>
      </w:pPr>
      <w:r>
        <w:rPr>
          <w:noProof/>
        </w:rPr>
        <w:drawing>
          <wp:inline distT="0" distB="0" distL="0" distR="0" wp14:anchorId="5E73F812" wp14:editId="2200B311">
            <wp:extent cx="2825115" cy="2818130"/>
            <wp:effectExtent l="0" t="0" r="0" b="127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825115" cy="2818130"/>
                    </a:xfrm>
                    <a:prstGeom prst="rect">
                      <a:avLst/>
                    </a:prstGeom>
                    <a:noFill/>
                    <a:ln>
                      <a:noFill/>
                    </a:ln>
                  </pic:spPr>
                </pic:pic>
              </a:graphicData>
            </a:graphic>
          </wp:inline>
        </w:drawing>
      </w:r>
    </w:p>
    <w:p w:rsidR="004D6DB9" w:rsidRPr="00096D43" w:rsidRDefault="004D6DB9" w:rsidP="004D6DB9">
      <w:pPr>
        <w:ind w:firstLine="454"/>
        <w:jc w:val="center"/>
      </w:pPr>
      <w:r>
        <w:rPr>
          <w:sz w:val="22"/>
          <w:szCs w:val="22"/>
        </w:rPr>
        <w:t>Рис. 4.6.</w:t>
      </w:r>
      <w:r w:rsidRPr="004D6DB9">
        <w:rPr>
          <w:sz w:val="22"/>
          <w:szCs w:val="22"/>
        </w:rPr>
        <w:t>4</w:t>
      </w:r>
      <w:r>
        <w:rPr>
          <w:sz w:val="22"/>
          <w:szCs w:val="22"/>
        </w:rPr>
        <w:t xml:space="preserve"> Графики времен</w:t>
      </w:r>
      <w:r w:rsidRPr="0042678A">
        <w:t xml:space="preserve"> </w:t>
      </w:r>
      <w:r w:rsidRPr="004D6DB9">
        <w:rPr>
          <w:i/>
          <w:lang w:val="en-US"/>
        </w:rPr>
        <w:t>T</w:t>
      </w:r>
      <w:r>
        <w:t>(Θ,</w:t>
      </w:r>
      <w:r w:rsidRPr="00A37531">
        <w:rPr>
          <w:i/>
          <w:lang w:val="en-US"/>
        </w:rPr>
        <w:t>h</w:t>
      </w:r>
      <w:r w:rsidRPr="004D6DB9">
        <w:t xml:space="preserve">, </w:t>
      </w:r>
      <w:r>
        <w:t>θ</w:t>
      </w:r>
      <w:r w:rsidRPr="00A37531">
        <w:t>)</w:t>
      </w:r>
    </w:p>
    <w:p w:rsidR="00CB7BAA" w:rsidRDefault="00CB7BAA" w:rsidP="007F5C1C">
      <w:pPr>
        <w:jc w:val="both"/>
      </w:pPr>
    </w:p>
    <w:p w:rsidR="007F5C1C" w:rsidRDefault="007F5C1C" w:rsidP="00906DB3">
      <w:pPr>
        <w:jc w:val="both"/>
      </w:pPr>
      <w:r>
        <w:t>На</w:t>
      </w:r>
      <w:r w:rsidRPr="007F5C1C">
        <w:t xml:space="preserve"> рис. 4.6.4</w:t>
      </w:r>
      <w:r>
        <w:t xml:space="preserve"> приведены г</w:t>
      </w:r>
      <w:r w:rsidRPr="007F5C1C">
        <w:t>рафики времен</w:t>
      </w:r>
      <w:r w:rsidRPr="007F5C1C">
        <w:rPr>
          <w:i/>
        </w:rPr>
        <w:t xml:space="preserve"> </w:t>
      </w:r>
      <w:r w:rsidRPr="004D6DB9">
        <w:rPr>
          <w:i/>
          <w:lang w:val="en-US"/>
        </w:rPr>
        <w:t>T</w:t>
      </w:r>
      <w:r>
        <w:t>(Θ,</w:t>
      </w:r>
      <w:r w:rsidRPr="00A37531">
        <w:rPr>
          <w:i/>
          <w:lang w:val="en-US"/>
        </w:rPr>
        <w:t>h</w:t>
      </w:r>
      <w:r w:rsidRPr="004D6DB9">
        <w:t xml:space="preserve">, </w:t>
      </w:r>
      <w:r>
        <w:t>θ</w:t>
      </w:r>
      <w:r w:rsidRPr="00A37531">
        <w:t>)</w:t>
      </w:r>
      <w:r>
        <w:t xml:space="preserve"> для высоты полета КА 900км. </w:t>
      </w:r>
      <w:r w:rsidR="0001243E">
        <w:t>Эти графики стремятся к нулю в точках оси θ = Θ.</w:t>
      </w:r>
      <w:r w:rsidR="002F4608">
        <w:t xml:space="preserve"> При уменьш</w:t>
      </w:r>
      <w:r w:rsidR="002F4608">
        <w:t>е</w:t>
      </w:r>
      <w:r w:rsidR="002F4608">
        <w:t>нии углов θ они быстро выходят на «плато», которое оптимально для р</w:t>
      </w:r>
      <w:r w:rsidR="002F4608">
        <w:t>е</w:t>
      </w:r>
      <w:r w:rsidR="002F4608">
        <w:t>ализации алгоритмов обработки, независимых от положения ИРИ на п</w:t>
      </w:r>
      <w:r w:rsidR="002F4608">
        <w:t>о</w:t>
      </w:r>
      <w:r w:rsidR="002F4608">
        <w:t>лосе обзора.</w:t>
      </w:r>
      <w:r w:rsidR="00C6463B">
        <w:t xml:space="preserve"> Это важное обстоятельство, так как ввиду весогабаритных ограничений на аппаратуру КА обычно приходится прибегать к послед</w:t>
      </w:r>
      <w:r w:rsidR="00C6463B">
        <w:t>о</w:t>
      </w:r>
      <w:r w:rsidR="00C6463B">
        <w:t>вательному просмотру частотного пространства</w:t>
      </w:r>
      <w:r w:rsidR="006964C1">
        <w:t xml:space="preserve"> (см. раздел 1.5)</w:t>
      </w:r>
      <w:r w:rsidR="00C6463B">
        <w:t xml:space="preserve">. </w:t>
      </w:r>
      <w:r w:rsidR="006964C1">
        <w:t>Полная ширина частотной полосы при этом достигает десятков гигагерц</w:t>
      </w:r>
      <w:r w:rsidR="007A633E">
        <w:t>, для охвата которой требуется прим</w:t>
      </w:r>
      <w:r w:rsidR="0040763D">
        <w:t>енять широкополосные типы</w:t>
      </w:r>
      <w:r w:rsidR="00A70474">
        <w:t xml:space="preserve"> элементов </w:t>
      </w:r>
      <w:r w:rsidR="007A633E">
        <w:t>решетки</w:t>
      </w:r>
      <w:r w:rsidR="006964C1">
        <w:t xml:space="preserve">. </w:t>
      </w:r>
      <w:r w:rsidR="00522646">
        <w:t xml:space="preserve">Кроме того, фактически боковой режим обзора поверхности Земли с КА позволяет использовать </w:t>
      </w:r>
      <w:r w:rsidR="00522646" w:rsidRPr="00796679">
        <w:t xml:space="preserve">методы </w:t>
      </w:r>
      <w:r w:rsidR="00522646" w:rsidRPr="00796679">
        <w:rPr>
          <w:i/>
        </w:rPr>
        <w:t>синтезирован</w:t>
      </w:r>
      <w:r w:rsidR="00796679">
        <w:rPr>
          <w:i/>
        </w:rPr>
        <w:t xml:space="preserve">ной </w:t>
      </w:r>
      <w:r w:rsidR="00522646" w:rsidRPr="00796679">
        <w:rPr>
          <w:i/>
        </w:rPr>
        <w:t xml:space="preserve"> апертуры антенны</w:t>
      </w:r>
      <w:r w:rsidR="00522646" w:rsidRPr="00796679">
        <w:t>.</w:t>
      </w:r>
      <w:r w:rsidR="00522646">
        <w:t xml:space="preserve"> Эти методы основаны на различии значений доплеровской ч</w:t>
      </w:r>
      <w:r w:rsidR="00522646">
        <w:t>а</w:t>
      </w:r>
      <w:r w:rsidR="00522646">
        <w:t>стоты сигнала источника в силу существенного изменения проекции р</w:t>
      </w:r>
      <w:r w:rsidR="00522646">
        <w:t>а</w:t>
      </w:r>
      <w:r w:rsidR="00522646">
        <w:t>диальной скорости в процессе такого движения. Когерентное накопление сигнала на некотором отрезке траектории движения, а затем его обрабо</w:t>
      </w:r>
      <w:r w:rsidR="00522646">
        <w:t>т</w:t>
      </w:r>
      <w:r w:rsidR="00522646">
        <w:t>ка как целого, позволяет со</w:t>
      </w:r>
      <w:r w:rsidR="00C2785A">
        <w:t>здать эффект увеличения</w:t>
      </w:r>
      <w:r w:rsidR="00522646">
        <w:t xml:space="preserve"> апертуры антенны до размера этого участка. </w:t>
      </w:r>
      <w:r w:rsidR="00C2785A">
        <w:t>Это дает возможность уточнения в соотве</w:t>
      </w:r>
      <w:r w:rsidR="00C2785A">
        <w:t>т</w:t>
      </w:r>
      <w:r w:rsidR="00C2785A">
        <w:t>ствующее число раз направления на цель. Наконец, наблюдение за целью на всем интервале радиоконтакта с нею, длящемся для КА до десяти- двадцати минут, позволяет определить элементы ее движения, являющ</w:t>
      </w:r>
      <w:r w:rsidR="00C2785A">
        <w:t>и</w:t>
      </w:r>
      <w:r w:rsidR="00C2785A">
        <w:lastRenderedPageBreak/>
        <w:t xml:space="preserve">еся важными данными для </w:t>
      </w:r>
      <w:r w:rsidR="00906DB3">
        <w:t>целеуказания</w:t>
      </w:r>
      <w:r w:rsidR="00C2785A">
        <w:t>. Реализация указанных возмо</w:t>
      </w:r>
      <w:r w:rsidR="00C2785A">
        <w:t>ж</w:t>
      </w:r>
      <w:r w:rsidR="00C2785A">
        <w:t>ностей требует сложных процедур разделения времени обзора между з</w:t>
      </w:r>
      <w:r w:rsidR="00C2785A">
        <w:t>а</w:t>
      </w:r>
      <w:r w:rsidR="00C2785A">
        <w:t>дачами обработки на основе графиков рис. 4.6.4.</w:t>
      </w:r>
    </w:p>
    <w:p w:rsidR="00792D02" w:rsidRDefault="00F821D8" w:rsidP="00906DB3">
      <w:pPr>
        <w:ind w:firstLine="426"/>
        <w:jc w:val="both"/>
      </w:pPr>
      <w:r>
        <w:t>Аналогичные задачи, но в меньших масштабов расстояний реша</w:t>
      </w:r>
      <w:r w:rsidR="002E41F4">
        <w:t>ются и поср</w:t>
      </w:r>
      <w:r>
        <w:t>едством летательных аппаратов.</w:t>
      </w:r>
    </w:p>
    <w:p w:rsidR="00792D02" w:rsidRDefault="00792D02" w:rsidP="00EF7D37">
      <w:pPr>
        <w:ind w:firstLine="709"/>
      </w:pPr>
    </w:p>
    <w:p w:rsidR="00F821D8" w:rsidRPr="002168FC" w:rsidRDefault="00AD58F8" w:rsidP="002168FC">
      <w:pPr>
        <w:pStyle w:val="2"/>
        <w:rPr>
          <w:b/>
          <w:sz w:val="22"/>
          <w:szCs w:val="22"/>
        </w:rPr>
      </w:pPr>
      <w:r w:rsidRPr="002168FC">
        <w:rPr>
          <w:b/>
          <w:sz w:val="22"/>
          <w:szCs w:val="22"/>
        </w:rPr>
        <w:t>4.7 Пассивный радиолокатор в</w:t>
      </w:r>
      <w:r w:rsidR="00792D02" w:rsidRPr="002168FC">
        <w:rPr>
          <w:b/>
          <w:sz w:val="22"/>
          <w:szCs w:val="22"/>
        </w:rPr>
        <w:t xml:space="preserve"> система</w:t>
      </w:r>
      <w:r w:rsidRPr="002168FC">
        <w:rPr>
          <w:b/>
          <w:sz w:val="22"/>
          <w:szCs w:val="22"/>
        </w:rPr>
        <w:t>х</w:t>
      </w:r>
      <w:r w:rsidR="00120E39" w:rsidRPr="002168FC">
        <w:rPr>
          <w:b/>
          <w:sz w:val="22"/>
          <w:szCs w:val="22"/>
        </w:rPr>
        <w:t xml:space="preserve"> </w:t>
      </w:r>
      <w:r w:rsidR="00792D02" w:rsidRPr="002168FC">
        <w:rPr>
          <w:b/>
          <w:sz w:val="22"/>
          <w:szCs w:val="22"/>
        </w:rPr>
        <w:t>наведени</w:t>
      </w:r>
      <w:r w:rsidR="00120E39" w:rsidRPr="002168FC">
        <w:rPr>
          <w:b/>
          <w:sz w:val="22"/>
          <w:szCs w:val="22"/>
        </w:rPr>
        <w:t>я</w:t>
      </w:r>
    </w:p>
    <w:p w:rsidR="00792D02" w:rsidRDefault="00792D02" w:rsidP="00EF7D37">
      <w:pPr>
        <w:ind w:firstLine="709"/>
        <w:jc w:val="center"/>
        <w:rPr>
          <w:b/>
        </w:rPr>
      </w:pPr>
    </w:p>
    <w:p w:rsidR="00CC29EC" w:rsidRDefault="009970CF" w:rsidP="00EF7D37">
      <w:pPr>
        <w:ind w:firstLine="426"/>
        <w:jc w:val="both"/>
      </w:pPr>
      <w:r>
        <w:t>Радиолокационные с</w:t>
      </w:r>
      <w:r w:rsidR="00572FA2">
        <w:t>истем</w:t>
      </w:r>
      <w:r w:rsidR="00413998">
        <w:t>ы</w:t>
      </w:r>
      <w:r w:rsidR="00572FA2">
        <w:t xml:space="preserve"> наведения</w:t>
      </w:r>
      <w:r w:rsidR="00532136" w:rsidRPr="00532136">
        <w:t xml:space="preserve"> </w:t>
      </w:r>
      <w:r w:rsidR="00532136">
        <w:t>средств поражения</w:t>
      </w:r>
      <w:r w:rsidR="00413998">
        <w:t xml:space="preserve"> цел</w:t>
      </w:r>
      <w:r w:rsidR="00532136">
        <w:t>ей</w:t>
      </w:r>
      <w:r w:rsidR="00413998">
        <w:t xml:space="preserve"> </w:t>
      </w:r>
      <w:r w:rsidR="0032061C">
        <w:t>д</w:t>
      </w:r>
      <w:r w:rsidR="0032061C">
        <w:t>е</w:t>
      </w:r>
      <w:r w:rsidR="0032061C">
        <w:t>лятся на следующие типы</w:t>
      </w:r>
      <w:r w:rsidR="002F25D3">
        <w:t>: активные, полуактив</w:t>
      </w:r>
      <w:r w:rsidR="0032061C">
        <w:t>ные и пассивные. Акти</w:t>
      </w:r>
      <w:r w:rsidR="0032061C">
        <w:t>в</w:t>
      </w:r>
      <w:r w:rsidR="0032061C">
        <w:t xml:space="preserve">ные </w:t>
      </w:r>
      <w:r w:rsidR="00D14A33">
        <w:t>системы наведения</w:t>
      </w:r>
      <w:r w:rsidR="00D14A33" w:rsidRPr="00572FA2">
        <w:t xml:space="preserve"> </w:t>
      </w:r>
      <w:r w:rsidR="00D14A33">
        <w:t>(</w:t>
      </w:r>
      <w:r w:rsidR="0032061C">
        <w:t>СН</w:t>
      </w:r>
      <w:r w:rsidR="00D14A33">
        <w:t>)</w:t>
      </w:r>
      <w:r w:rsidR="0032061C">
        <w:t xml:space="preserve"> самостоятельно вырабатывают «подсвеч</w:t>
      </w:r>
      <w:r w:rsidR="0032061C">
        <w:t>и</w:t>
      </w:r>
      <w:r w:rsidR="0032061C">
        <w:t>вающие» цель сигналы</w:t>
      </w:r>
      <w:r w:rsidR="00FC4901">
        <w:t xml:space="preserve"> (</w:t>
      </w:r>
      <w:r w:rsidR="00FC4901" w:rsidRPr="00FC4901">
        <w:rPr>
          <w:i/>
        </w:rPr>
        <w:t>зондирующие</w:t>
      </w:r>
      <w:r w:rsidR="00FC4901">
        <w:t xml:space="preserve"> </w:t>
      </w:r>
      <w:r w:rsidR="00FC4901" w:rsidRPr="00FC4901">
        <w:rPr>
          <w:i/>
        </w:rPr>
        <w:t>импульсы</w:t>
      </w:r>
      <w:r w:rsidR="00FC4901">
        <w:t>)</w:t>
      </w:r>
      <w:r w:rsidR="0032061C">
        <w:t>, обнаруживают их отражения и</w:t>
      </w:r>
      <w:r w:rsidR="00FC4901">
        <w:t xml:space="preserve"> вырабатыва</w:t>
      </w:r>
      <w:r w:rsidR="0032061C">
        <w:t>ют информацию о знаке и величине отклонения вектора скорости носителя от направления на цель (</w:t>
      </w:r>
      <w:r w:rsidR="0032061C" w:rsidRPr="0032061C">
        <w:rPr>
          <w:i/>
        </w:rPr>
        <w:t>сигнал</w:t>
      </w:r>
      <w:r w:rsidR="0032061C">
        <w:t xml:space="preserve"> </w:t>
      </w:r>
      <w:r w:rsidR="0032061C" w:rsidRPr="0032061C">
        <w:rPr>
          <w:i/>
        </w:rPr>
        <w:t>ошибки</w:t>
      </w:r>
      <w:r w:rsidR="0032061C">
        <w:t>). И</w:t>
      </w:r>
      <w:r w:rsidR="0032061C">
        <w:t>н</w:t>
      </w:r>
      <w:r w:rsidR="0032061C">
        <w:t xml:space="preserve">тегрированная с СН система управления преобразует </w:t>
      </w:r>
      <w:r w:rsidR="0032061C" w:rsidRPr="0032061C">
        <w:t>сигнал ошибки</w:t>
      </w:r>
      <w:r w:rsidR="0032061C">
        <w:t xml:space="preserve"> в управляющие ком</w:t>
      </w:r>
      <w:r w:rsidR="00FC4901">
        <w:t>анды, стремящиеся минимизировать величину этого сигнала</w:t>
      </w:r>
      <w:r w:rsidR="0032061C" w:rsidRPr="0032061C">
        <w:t xml:space="preserve">. </w:t>
      </w:r>
    </w:p>
    <w:p w:rsidR="0032061C" w:rsidRDefault="00FC4901" w:rsidP="00EF7D37">
      <w:pPr>
        <w:ind w:firstLine="426"/>
        <w:jc w:val="both"/>
      </w:pPr>
      <w:r>
        <w:t>Полуактивные</w:t>
      </w:r>
      <w:r w:rsidRPr="00FC4901">
        <w:t xml:space="preserve"> </w:t>
      </w:r>
      <w:r>
        <w:t xml:space="preserve">СН используют </w:t>
      </w:r>
      <w:r w:rsidRPr="00FC4901">
        <w:t>зондирующие импульсы</w:t>
      </w:r>
      <w:r>
        <w:t>, которые в</w:t>
      </w:r>
      <w:r>
        <w:t>ы</w:t>
      </w:r>
      <w:r>
        <w:t>рабатывает смежная система обнаружения и подсветки целей. В обоих описанных случаях приемнику СН известен сигнал, по которому прои</w:t>
      </w:r>
      <w:r>
        <w:t>з</w:t>
      </w:r>
      <w:r>
        <w:t>водится наведение.</w:t>
      </w:r>
    </w:p>
    <w:p w:rsidR="002F25D3" w:rsidRDefault="00FC4901" w:rsidP="00EF7D37">
      <w:pPr>
        <w:ind w:firstLine="426"/>
        <w:jc w:val="both"/>
      </w:pPr>
      <w:r>
        <w:t>Пассивные</w:t>
      </w:r>
      <w:r w:rsidRPr="00FC4901">
        <w:t xml:space="preserve"> </w:t>
      </w:r>
      <w:r>
        <w:t xml:space="preserve">СН </w:t>
      </w:r>
      <w:r w:rsidR="00361446">
        <w:t>используют либо собственные излучения целей, либо излучения сторонних источников, не предназначенных специально для задач наведения. В этом случае сигнал</w:t>
      </w:r>
      <w:r w:rsidR="00361446" w:rsidRPr="00361446">
        <w:t xml:space="preserve"> </w:t>
      </w:r>
      <w:r w:rsidR="00361446">
        <w:t>наведения, и особенно время его появления, неизвестен приемнику СН.</w:t>
      </w:r>
      <w:r w:rsidR="00FD0B13">
        <w:t xml:space="preserve"> П</w:t>
      </w:r>
      <w:r w:rsidR="00FD0B13" w:rsidRPr="006B1C20">
        <w:t>реимуществ</w:t>
      </w:r>
      <w:r w:rsidR="00FD0B13">
        <w:t>а и недостатки</w:t>
      </w:r>
      <w:r w:rsidR="00FD0B13" w:rsidRPr="00FD0B13">
        <w:t xml:space="preserve"> </w:t>
      </w:r>
      <w:r w:rsidR="00FD0B13">
        <w:t>па</w:t>
      </w:r>
      <w:r w:rsidR="00FD0B13">
        <w:t>с</w:t>
      </w:r>
      <w:r w:rsidR="00FD0B13">
        <w:t>сивных</w:t>
      </w:r>
      <w:r w:rsidR="00FD0B13" w:rsidRPr="00FC4901">
        <w:t xml:space="preserve"> </w:t>
      </w:r>
      <w:r w:rsidR="00FD0B13">
        <w:t>СН</w:t>
      </w:r>
      <w:r w:rsidR="004B2976">
        <w:t xml:space="preserve"> те же, что</w:t>
      </w:r>
      <w:r w:rsidR="00CC29EC">
        <w:t xml:space="preserve"> и у пассивных радиолокаторов в целом</w:t>
      </w:r>
      <w:r w:rsidR="004B2976">
        <w:t>. Однако, в случае задач наведения возникают дополнительные особенности.</w:t>
      </w:r>
      <w:r w:rsidR="002F25D3">
        <w:t xml:space="preserve"> </w:t>
      </w:r>
    </w:p>
    <w:p w:rsidR="00FB346D" w:rsidRDefault="00CC29EC" w:rsidP="00FB346D">
      <w:pPr>
        <w:ind w:firstLine="426"/>
        <w:jc w:val="both"/>
      </w:pPr>
      <w:r>
        <w:t>В частности, необходимо</w:t>
      </w:r>
      <w:r w:rsidR="002F25D3">
        <w:t xml:space="preserve"> о</w:t>
      </w:r>
      <w:r>
        <w:t>бе</w:t>
      </w:r>
      <w:r w:rsidR="00EF7D37">
        <w:t>спечи</w:t>
      </w:r>
      <w:r>
        <w:t>ть непрерывный</w:t>
      </w:r>
      <w:r w:rsidR="002F25D3">
        <w:t xml:space="preserve"> обзор заданной</w:t>
      </w:r>
      <w:r w:rsidR="00EF7D37">
        <w:t xml:space="preserve"> рабочей</w:t>
      </w:r>
      <w:r w:rsidR="002F25D3">
        <w:t xml:space="preserve"> зоны на всем интервале работы по назначению. </w:t>
      </w:r>
      <w:r w:rsidR="00EF7D37">
        <w:t xml:space="preserve">В разделе </w:t>
      </w:r>
      <w:r w:rsidR="004A5C88">
        <w:t>4.5 рассмотрены решения этой</w:t>
      </w:r>
      <w:r w:rsidR="002F25D3">
        <w:t xml:space="preserve"> зада</w:t>
      </w:r>
      <w:r w:rsidR="004A5C88">
        <w:t>чи посредством применения</w:t>
      </w:r>
      <w:r w:rsidR="002F25D3">
        <w:t xml:space="preserve"> многолуч</w:t>
      </w:r>
      <w:r w:rsidR="002F25D3">
        <w:t>е</w:t>
      </w:r>
      <w:r w:rsidR="004A5C88">
        <w:t>вых антенных решеток</w:t>
      </w:r>
      <w:r w:rsidR="002F25D3">
        <w:t xml:space="preserve"> (МАР). Н</w:t>
      </w:r>
      <w:r w:rsidR="002F25D3" w:rsidRPr="00F15082">
        <w:t>епр</w:t>
      </w:r>
      <w:r w:rsidR="002F25D3">
        <w:t>ерывный обзор</w:t>
      </w:r>
      <w:r w:rsidR="002F25D3" w:rsidRPr="00F15082">
        <w:t xml:space="preserve"> зоны</w:t>
      </w:r>
      <w:r w:rsidR="00FB346D">
        <w:t xml:space="preserve"> поиска целей </w:t>
      </w:r>
      <w:r w:rsidR="002F25D3">
        <w:t>достигается параллельной обработкой сигналов во всех пространстве</w:t>
      </w:r>
      <w:r w:rsidR="002F25D3">
        <w:t>н</w:t>
      </w:r>
      <w:r w:rsidR="002F25D3">
        <w:t xml:space="preserve">ных каналах, образованных лучами МАР. </w:t>
      </w:r>
      <w:r w:rsidR="000F1CFE">
        <w:t>Сама</w:t>
      </w:r>
      <w:r w:rsidR="000F1CFE" w:rsidRPr="000F1CFE">
        <w:t xml:space="preserve"> </w:t>
      </w:r>
      <w:r w:rsidR="000F1CFE" w:rsidRPr="00F15082">
        <w:t>зон</w:t>
      </w:r>
      <w:r w:rsidR="000F1CFE">
        <w:t>а поиска представляет собой пересечение некоторого телесного угла обзора с земной поверхн</w:t>
      </w:r>
      <w:r w:rsidR="000F1CFE">
        <w:t>о</w:t>
      </w:r>
      <w:r w:rsidR="000F1CFE">
        <w:t>стью</w:t>
      </w:r>
      <w:r w:rsidR="00C45E6E">
        <w:t xml:space="preserve"> – </w:t>
      </w:r>
      <w:r w:rsidR="000F1CFE">
        <w:t xml:space="preserve">рис. 4.7.1. </w:t>
      </w:r>
      <w:r w:rsidR="007B18ED">
        <w:t xml:space="preserve">Телесный угол обзора должен покрываться </w:t>
      </w:r>
      <w:r w:rsidR="0025040B">
        <w:t>ГЛ</w:t>
      </w:r>
      <w:r w:rsidR="007B18ED">
        <w:t>ДН о</w:t>
      </w:r>
      <w:r w:rsidR="007B18ED">
        <w:t>т</w:t>
      </w:r>
      <w:r w:rsidR="007B18ED">
        <w:t>дельных лучей МАР, пересекающимися на уровне порядка  –3дБ. Опт</w:t>
      </w:r>
      <w:r w:rsidR="007B18ED">
        <w:t>и</w:t>
      </w:r>
      <w:r w:rsidR="007B18ED">
        <w:t xml:space="preserve">мально это можно обеспечить гексагональной сеткой </w:t>
      </w:r>
      <w:r w:rsidR="007B18ED" w:rsidRPr="00793670">
        <w:t>лучей</w:t>
      </w:r>
      <w:r w:rsidR="007B18ED">
        <w:t>, пример которой дан на рис. 4.7.2.</w:t>
      </w:r>
      <w:r w:rsidR="00354C25">
        <w:t xml:space="preserve"> В этом варианте угол обзора есть конус с ра</w:t>
      </w:r>
      <w:r w:rsidR="00354C25">
        <w:t>с</w:t>
      </w:r>
      <w:r w:rsidR="00354C25">
        <w:t>крывом 5φ, где φ – ширина ДН одного луча.</w:t>
      </w:r>
      <w:r w:rsidR="00BD6B4A">
        <w:t xml:space="preserve"> Такой вид угла обзора нео</w:t>
      </w:r>
      <w:r w:rsidR="00BD6B4A">
        <w:t>б</w:t>
      </w:r>
      <w:r w:rsidR="00BD6B4A">
        <w:t>ходим для СН в силу двумерного характера отклонений вектора движ</w:t>
      </w:r>
      <w:r w:rsidR="00BD6B4A">
        <w:t>е</w:t>
      </w:r>
      <w:r w:rsidR="00BD6B4A">
        <w:t>ния носителя от направления на цель.</w:t>
      </w:r>
      <w:r w:rsidR="00FF02BC">
        <w:t xml:space="preserve"> </w:t>
      </w:r>
    </w:p>
    <w:p w:rsidR="000F1CFE" w:rsidRDefault="000F1CFE" w:rsidP="000F1CFE">
      <w:pPr>
        <w:ind w:firstLine="454"/>
        <w:jc w:val="center"/>
      </w:pPr>
      <w:r>
        <w:rPr>
          <w:noProof/>
        </w:rPr>
        <w:lastRenderedPageBreak/>
        <mc:AlternateContent>
          <mc:Choice Requires="wpc">
            <w:drawing>
              <wp:inline distT="0" distB="0" distL="0" distR="0" wp14:anchorId="7125C90F" wp14:editId="519F3A63">
                <wp:extent cx="4637837" cy="1653235"/>
                <wp:effectExtent l="0" t="0" r="0" b="0"/>
                <wp:docPr id="182" name="Полотно 1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0" name="Arc 8"/>
                        <wps:cNvSpPr>
                          <a:spLocks/>
                        </wps:cNvSpPr>
                        <wps:spPr bwMode="auto">
                          <a:xfrm>
                            <a:off x="169545" y="434143"/>
                            <a:ext cx="3896995" cy="1216660"/>
                          </a:xfrm>
                          <a:custGeom>
                            <a:avLst/>
                            <a:gdLst>
                              <a:gd name="G0" fmla="+- 19264 0 0"/>
                              <a:gd name="G1" fmla="+- 21600 0 0"/>
                              <a:gd name="G2" fmla="+- 21600 0 0"/>
                              <a:gd name="T0" fmla="*/ 0 w 38670"/>
                              <a:gd name="T1" fmla="*/ 11829 h 21600"/>
                              <a:gd name="T2" fmla="*/ 38670 w 38670"/>
                              <a:gd name="T3" fmla="*/ 12116 h 21600"/>
                              <a:gd name="T4" fmla="*/ 19264 w 38670"/>
                              <a:gd name="T5" fmla="*/ 21600 h 21600"/>
                            </a:gdLst>
                            <a:ahLst/>
                            <a:cxnLst>
                              <a:cxn ang="0">
                                <a:pos x="T0" y="T1"/>
                              </a:cxn>
                              <a:cxn ang="0">
                                <a:pos x="T2" y="T3"/>
                              </a:cxn>
                              <a:cxn ang="0">
                                <a:pos x="T4" y="T5"/>
                              </a:cxn>
                            </a:cxnLst>
                            <a:rect l="0" t="0" r="r" b="b"/>
                            <a:pathLst>
                              <a:path w="38670" h="21600" fill="none" extrusionOk="0">
                                <a:moveTo>
                                  <a:pt x="0" y="11829"/>
                                </a:moveTo>
                                <a:cubicBezTo>
                                  <a:pt x="3680" y="4572"/>
                                  <a:pt x="11127" y="-1"/>
                                  <a:pt x="19264" y="0"/>
                                </a:cubicBezTo>
                                <a:cubicBezTo>
                                  <a:pt x="27516" y="0"/>
                                  <a:pt x="35047" y="4701"/>
                                  <a:pt x="38670" y="12115"/>
                                </a:cubicBezTo>
                              </a:path>
                              <a:path w="38670" h="21600" stroke="0" extrusionOk="0">
                                <a:moveTo>
                                  <a:pt x="0" y="11829"/>
                                </a:moveTo>
                                <a:cubicBezTo>
                                  <a:pt x="3680" y="4572"/>
                                  <a:pt x="11127" y="-1"/>
                                  <a:pt x="19264" y="0"/>
                                </a:cubicBezTo>
                                <a:cubicBezTo>
                                  <a:pt x="27516" y="0"/>
                                  <a:pt x="35047" y="4701"/>
                                  <a:pt x="38670" y="12115"/>
                                </a:cubicBezTo>
                                <a:lnTo>
                                  <a:pt x="19264" y="2160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AutoShape 9"/>
                        <wps:cNvCnPr>
                          <a:cxnSpLocks noChangeShapeType="1"/>
                        </wps:cNvCnPr>
                        <wps:spPr bwMode="auto">
                          <a:xfrm>
                            <a:off x="169545" y="1100258"/>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13"/>
                        <wps:cNvCnPr>
                          <a:cxnSpLocks noChangeShapeType="1"/>
                        </wps:cNvCnPr>
                        <wps:spPr bwMode="auto">
                          <a:xfrm flipV="1">
                            <a:off x="3884371" y="500184"/>
                            <a:ext cx="350469" cy="464844"/>
                          </a:xfrm>
                          <a:prstGeom prst="straightConnector1">
                            <a:avLst/>
                          </a:prstGeom>
                          <a:noFill/>
                          <a:ln w="12700">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147" name="AutoShape 13"/>
                        <wps:cNvCnPr>
                          <a:cxnSpLocks noChangeShapeType="1"/>
                        </wps:cNvCnPr>
                        <wps:spPr bwMode="auto">
                          <a:xfrm flipH="1" flipV="1">
                            <a:off x="1213485" y="361118"/>
                            <a:ext cx="37414" cy="179629"/>
                          </a:xfrm>
                          <a:prstGeom prst="straightConnector1">
                            <a:avLst/>
                          </a:prstGeom>
                          <a:noFill/>
                          <a:ln w="12700">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148" name="Поле 148"/>
                        <wps:cNvSpPr txBox="1"/>
                        <wps:spPr>
                          <a:xfrm>
                            <a:off x="4124731" y="694228"/>
                            <a:ext cx="316865" cy="2705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Pr="000E7CD3" w:rsidRDefault="0031468D" w:rsidP="000F1CFE">
                              <w:pPr>
                                <w:rPr>
                                  <w:vertAlign w:val="subscript"/>
                                  <w:lang w:val="en-US"/>
                                </w:rPr>
                              </w:pPr>
                              <w:r>
                                <w:rPr>
                                  <w:lang w:val="en-US"/>
                                </w:rPr>
                                <w:t>h</w:t>
                              </w:r>
                              <w:r>
                                <w:rPr>
                                  <w:vertAlign w:val="subscript"/>
                                  <w:lang w:val="en-US"/>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50" name="Поле 5"/>
                        <wps:cNvSpPr txBox="1"/>
                        <wps:spPr>
                          <a:xfrm>
                            <a:off x="809090" y="252573"/>
                            <a:ext cx="304165" cy="2705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Default="0031468D" w:rsidP="000F1CFE">
                              <w:pPr>
                                <w:pStyle w:val="aff8"/>
                                <w:spacing w:before="0" w:beforeAutospacing="0" w:after="160" w:afterAutospacing="0" w:line="256" w:lineRule="auto"/>
                              </w:pPr>
                              <w:r>
                                <w:rPr>
                                  <w:rFonts w:eastAsia="Calibri"/>
                                  <w:sz w:val="22"/>
                                  <w:szCs w:val="22"/>
                                  <w:lang w:val="en-US"/>
                                </w:rPr>
                                <w:t>h</w:t>
                              </w:r>
                              <w:r>
                                <w:rPr>
                                  <w:rFonts w:eastAsia="Calibri"/>
                                  <w:position w:val="-6"/>
                                  <w:sz w:val="22"/>
                                  <w:szCs w:val="22"/>
                                  <w:vertAlign w:val="subscript"/>
                                  <w:lang w:val="en-US"/>
                                </w:rPr>
                                <w:t>1</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51" name="Прямая со стрелкой 151"/>
                        <wps:cNvCnPr/>
                        <wps:spPr>
                          <a:xfrm flipH="1" flipV="1">
                            <a:off x="3569818" y="72574"/>
                            <a:ext cx="665022" cy="427609"/>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53" name="Поле 153"/>
                        <wps:cNvSpPr txBox="1"/>
                        <wps:spPr>
                          <a:xfrm>
                            <a:off x="3437824" y="153011"/>
                            <a:ext cx="257175" cy="2813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68D" w:rsidRDefault="0031468D" w:rsidP="000F1CFE">
                              <w:r>
                                <w:t>γ</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58" name="Прямая со стрелкой 158"/>
                        <wps:cNvCnPr/>
                        <wps:spPr>
                          <a:xfrm flipH="1" flipV="1">
                            <a:off x="1213485" y="361118"/>
                            <a:ext cx="3021355" cy="13906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59" name="Дуга 159"/>
                        <wps:cNvSpPr/>
                        <wps:spPr>
                          <a:xfrm rot="20861849" flipV="1">
                            <a:off x="745698" y="389238"/>
                            <a:ext cx="1249705" cy="332727"/>
                          </a:xfrm>
                          <a:prstGeom prst="arc">
                            <a:avLst>
                              <a:gd name="adj1" fmla="val 10950597"/>
                              <a:gd name="adj2" fmla="val 2142082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Поле 160"/>
                        <wps:cNvSpPr txBox="1"/>
                        <wps:spPr>
                          <a:xfrm>
                            <a:off x="1489382" y="961185"/>
                            <a:ext cx="1033780" cy="3886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1468D" w:rsidRPr="006B5D47" w:rsidRDefault="0031468D" w:rsidP="000F1CFE">
                              <w:r>
                                <w:t>Рабочая зона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66" name="Прямая со стрелкой 166"/>
                        <wps:cNvCnPr/>
                        <wps:spPr>
                          <a:xfrm flipH="1" flipV="1">
                            <a:off x="1213260" y="643609"/>
                            <a:ext cx="766799" cy="31776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68" name="Поле 168"/>
                        <wps:cNvSpPr txBox="1"/>
                        <wps:spPr>
                          <a:xfrm>
                            <a:off x="2694851" y="72518"/>
                            <a:ext cx="299720" cy="2876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1468D" w:rsidRPr="00065DB5" w:rsidRDefault="0031468D" w:rsidP="000F1CFE">
                              <w:pPr>
                                <w:rPr>
                                  <w:vertAlign w:val="subscript"/>
                                  <w:lang w:val="en-US"/>
                                </w:rPr>
                              </w:pPr>
                              <w:proofErr w:type="gramStart"/>
                              <w:r w:rsidRPr="00065DB5">
                                <w:rPr>
                                  <w:i/>
                                  <w:lang w:val="en-US"/>
                                </w:rPr>
                                <w:t>r</w:t>
                              </w:r>
                              <w:r>
                                <w:rPr>
                                  <w:vertAlign w:val="subscript"/>
                                  <w:lang w:val="en-US"/>
                                </w:rPr>
                                <w:t>o</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71" name="Прямая со стрелкой 171"/>
                        <wps:cNvCnPr/>
                        <wps:spPr>
                          <a:xfrm flipH="1">
                            <a:off x="2515259" y="194415"/>
                            <a:ext cx="179843" cy="21726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Полотно 182" o:spid="_x0000_s1082" editas="canvas" style="width:365.2pt;height:130.2pt;mso-position-horizontal-relative:char;mso-position-vertical-relative:line" coordsize="46374,16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">
                <v:shape id="_x0000_s1083" type="#_x0000_t75" style="position:absolute;width:46374;height:16529;visibility:visible;mso-wrap-style:square">
                  <v:fill o:detectmouseclick="t"/>
                  <v:path o:connecttype="none"/>
                </v:shape>
                <v:shape id="Arc 8" o:spid="_x0000_s1084" style="position:absolute;left:1695;top:4341;width:38970;height:12167;visibility:visible;mso-wrap-style:square;v-text-anchor:top" coordsize="3867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oSEMYA&#10;AADcAAAADwAAAGRycy9kb3ducmV2LnhtbESPQUsDMRCF74L/IYzgpdjsKopsmxZRC4KHum0PPQ6b&#10;6WbpZrIksd3+e+cg9DbDe/PeN/Pl6Ht1opi6wAbKaQGKuAm249bAbrt6eAWVMrLFPjAZuFCC5eL2&#10;Zo6VDWeu6bTJrZIQThUacDkPldapceQxTcNALNohRI9Z1thqG/Es4b7Xj0Xxoj12LA0OB3p31Bw3&#10;v97Ax/MurnHSfO5/tuXqO7jJpS7JmPu78W0GKtOYr+b/6y8r+E+CL8/IBHr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oSEMYAAADcAAAADwAAAAAAAAAAAAAAAACYAgAAZHJz&#10;L2Rvd25yZXYueG1sUEsFBgAAAAAEAAQA9QAAAIsDAAAAAA==&#10;" path="m,11829nfc3680,4572,11127,-1,19264,v8252,,15783,4701,19406,12115em,11829nsc3680,4572,11127,-1,19264,v8252,,15783,4701,19406,12115l19264,21600,,11829xe" filled="f" strokeweight="1pt">
                  <v:path arrowok="t" o:extrusionok="f" o:connecttype="custom" o:connectlocs="0,666290;3896995,682456;1941342,1216660" o:connectangles="0,0,0"/>
                </v:shape>
                <v:shape id="AutoShape 9" o:spid="_x0000_s1085" type="#_x0000_t32" style="position:absolute;left:1695;top:11002;width:6;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pzksMAAADcAAAADwAAAGRycy9kb3ducmV2LnhtbERPTWsCMRC9C/6HMIIXqVkVS9kaZSsI&#10;WvCgbe/TzbgJbibbTdTtv28Kgrd5vM9ZrDpXiyu1wXpWMBlnIIhLry1XCj4/Nk8vIEJE1lh7JgW/&#10;FGC17PcWmGt/4wNdj7ESKYRDjgpMjE0uZSgNOQxj3xAn7uRbhzHBtpK6xVsKd7WcZtmzdGg5NRhs&#10;aG2oPB8vTsF+N3krvo3dvR9+7H6+KepLNfpSajjoilcQkbr4EN/dW53mz6b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ac5LDAAAA3AAAAA8AAAAAAAAAAAAA&#10;AAAAoQIAAGRycy9kb3ducmV2LnhtbFBLBQYAAAAABAAEAPkAAACRAwAAAAA=&#10;"/>
                <v:shape id="AutoShape 13" o:spid="_x0000_s1086" type="#_x0000_t32" style="position:absolute;left:38843;top:5001;width:3505;height:464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VdbcAAAADcAAAADwAAAGRycy9kb3ducmV2LnhtbERPTYvCMBC9C/6HMMJeRFMtilSjiCB4&#10;ErYurMehGdtiM6lNbLv/fiMI3ubxPmez600lWmpcaVnBbBqBIM6sLjlX8HM5TlYgnEfWWFkmBX/k&#10;YLcdDjaYaNvxN7Wpz0UIYZeggsL7OpHSZQUZdFNbEwfuZhuDPsAml7rBLoSbSs6jaCkNlhwaCqzp&#10;UFB2T59GwXkxXratf4wdnq/Ypb8suypW6mvU79cgPPX+I367TzrMj2N4PRMukN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DFXW3AAAAA3AAAAA8AAAAAAAAAAAAAAAAA&#10;oQIAAGRycy9kb3ducmV2LnhtbFBLBQYAAAAABAAEAPkAAACOAwAAAAA=&#10;" strokeweight="1pt"/>
                <v:shape id="AutoShape 13" o:spid="_x0000_s1087" type="#_x0000_t32" style="position:absolute;left:12134;top:3611;width:374;height:179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Uk4MMAAADcAAAADwAAAGRycy9kb3ducmV2LnhtbERPTWvCQBC9C/6HZQq96aZFWoluQokV&#10;xJO1CnobsmM2NDubZLea/vtuQehtHu9zlvlgG3Gl3teOFTxNExDEpdM1VwoOn+vJHIQPyBobx6Tg&#10;hzzk2Xi0xFS7G3/QdR8qEUPYp6jAhNCmUvrSkEU/dS1x5C6utxgi7Cupe7zFcNvI5yR5kRZrjg0G&#10;WyoMlV/7b6uAz3jqDvMiWdWm2nXF+3Z3PHZKPT4MbwsQgYbwL767NzrOn73C3zPxApn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1JODDAAAA3AAAAA8AAAAAAAAAAAAA&#10;AAAAoQIAAGRycy9kb3ducmV2LnhtbFBLBQYAAAAABAAEAPkAAACRAwAAAAA=&#10;" strokeweight="1pt"/>
                <v:shape id="Поле 148" o:spid="_x0000_s1088" type="#_x0000_t202" style="position:absolute;left:41247;top:6942;width:3168;height:27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6dLMYA&#10;AADcAAAADwAAAGRycy9kb3ducmV2LnhtbESPT2vDMAzF74N9B6NBb6vTP5Q0q1tGoZDDeli2sauI&#10;tSQsllPbbdNvPx0GvUm8p/d+2uxG16sLhdh5NjCbZqCIa287bgx8fhyec1AxIVvsPZOBG0XYbR8f&#10;NlhYf+V3ulSpURLCsUADbUpDoXWsW3IYp34gFu3HB4dJ1tBoG/Aq4a7X8yxbaYcdS0OLA+1bqn+r&#10;szNw3K+rvJzfwvd6UR6q/DTzb/mXMZOn8fUFVKIx3c3/16UV/KXQyjMygd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6dLMYAAADcAAAADwAAAAAAAAAAAAAAAACYAgAAZHJz&#10;L2Rvd25yZXYueG1sUEsFBgAAAAAEAAQA9QAAAIsDAAAAAA==&#10;" fillcolor="white [3201]" stroked="f" strokeweight=".5pt">
                  <v:textbox>
                    <w:txbxContent>
                      <w:p w:rsidR="0031468D" w:rsidRPr="000E7CD3" w:rsidRDefault="0031468D" w:rsidP="000F1CFE">
                        <w:pPr>
                          <w:rPr>
                            <w:vertAlign w:val="subscript"/>
                            <w:lang w:val="en-US"/>
                          </w:rPr>
                        </w:pPr>
                        <w:r>
                          <w:rPr>
                            <w:lang w:val="en-US"/>
                          </w:rPr>
                          <w:t>h</w:t>
                        </w:r>
                        <w:r>
                          <w:rPr>
                            <w:vertAlign w:val="subscript"/>
                            <w:lang w:val="en-US"/>
                          </w:rPr>
                          <w:t>2</w:t>
                        </w:r>
                      </w:p>
                    </w:txbxContent>
                  </v:textbox>
                </v:shape>
                <v:shape id="Поле 5" o:spid="_x0000_s1089" type="#_x0000_t202" style="position:absolute;left:8090;top:2525;width:3042;height:27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EH98YA&#10;AADcAAAADwAAAGRycy9kb3ducmV2LnhtbESPQWvCQBCF74X+h2UK3upGRYmpqxRByKEemrb0OmSn&#10;SWh2Nu6uGv9951DwNsN78943m93oenWhEDvPBmbTDBRx7W3HjYHPj8NzDiomZIu9ZzJwowi77ePD&#10;Bgvrr/xOlyo1SkI4FmigTWkotI51Sw7j1A/Eov344DDJGhptA14l3PV6nmUr7bBjaWhxoH1L9W91&#10;dgaO+3WVl/Nb+F4vykOVn2b+Lf8yZvI0vr6ASjSmu/n/urSCvxR8eUYm0N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EH98YAAADcAAAADwAAAAAAAAAAAAAAAACYAgAAZHJz&#10;L2Rvd25yZXYueG1sUEsFBgAAAAAEAAQA9QAAAIsDAAAAAA==&#10;" fillcolor="white [3201]" stroked="f" strokeweight=".5pt">
                  <v:textbox>
                    <w:txbxContent>
                      <w:p w:rsidR="0031468D" w:rsidRDefault="0031468D" w:rsidP="000F1CFE">
                        <w:pPr>
                          <w:pStyle w:val="aff8"/>
                          <w:spacing w:before="0" w:beforeAutospacing="0" w:after="160" w:afterAutospacing="0" w:line="256" w:lineRule="auto"/>
                        </w:pPr>
                        <w:r>
                          <w:rPr>
                            <w:rFonts w:eastAsia="Calibri"/>
                            <w:sz w:val="22"/>
                            <w:szCs w:val="22"/>
                            <w:lang w:val="en-US"/>
                          </w:rPr>
                          <w:t>h</w:t>
                        </w:r>
                        <w:r>
                          <w:rPr>
                            <w:rFonts w:eastAsia="Calibri"/>
                            <w:position w:val="-6"/>
                            <w:sz w:val="22"/>
                            <w:szCs w:val="22"/>
                            <w:vertAlign w:val="subscript"/>
                            <w:lang w:val="en-US"/>
                          </w:rPr>
                          <w:t>1</w:t>
                        </w:r>
                      </w:p>
                    </w:txbxContent>
                  </v:textbox>
                </v:shape>
                <v:shape id="Прямая со стрелкой 151" o:spid="_x0000_s1090" type="#_x0000_t32" style="position:absolute;left:35698;top:725;width:6650;height:427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rrucQAAADcAAAADwAAAGRycy9kb3ducmV2LnhtbERPTWvCQBC9C/0PyxR6MxuFBkmzSitU&#10;pUWkSRG8jdlpEszOhuyq6b/vCkJv83ifky0G04oL9a6xrGASxSCIS6sbrhR8F+/jGQjnkTW2lknB&#10;LzlYzB9GGabaXvmLLrmvRAhhl6KC2vsuldKVNRl0ke2IA/dje4M+wL6SusdrCDetnMZxIg02HBpq&#10;7GhZU3nKz0bB8HHYrpdTXn2+Fcn+dHSHItl1Sj09Dq8vIDwN/l98d290mP88gdsz4QI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muu5xAAAANwAAAAPAAAAAAAAAAAA&#10;AAAAAKECAABkcnMvZG93bnJldi54bWxQSwUGAAAAAAQABAD5AAAAkgMAAAAA&#10;" strokecolor="black [3213]" strokeweight="1pt">
                  <v:stroke endarrow="open"/>
                </v:shape>
                <v:shape id="Поле 153" o:spid="_x0000_s1091" type="#_x0000_t202" style="position:absolute;left:34378;top:1530;width:2571;height:28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OZgMMA&#10;AADcAAAADwAAAGRycy9kb3ducmV2LnhtbERPTWvCQBC9C/6HZQq9mY1KJUZXEUHIoT0YLb0O2TEJ&#10;zc6mu1uN/75bELzN433OejuYTlzJ+daygmmSgiCurG65VnA+HSYZCB+QNXaWScGdPGw349Eac21v&#10;fKRrGWoRQ9jnqKAJoc+l9FVDBn1ie+LIXawzGCJ0tdQObzHcdHKWpgtpsOXY0GBP+4aq7/LXKPjY&#10;L8usmN3d13JeHMrsZ2rfs0+lXl+G3QpEoCE8xQ93oeP8tzn8PxMv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OZgMMAAADcAAAADwAAAAAAAAAAAAAAAACYAgAAZHJzL2Rv&#10;d25yZXYueG1sUEsFBgAAAAAEAAQA9QAAAIgDAAAAAA==&#10;" fillcolor="white [3201]" stroked="f" strokeweight=".5pt">
                  <v:textbox>
                    <w:txbxContent>
                      <w:p w:rsidR="0031468D" w:rsidRDefault="0031468D" w:rsidP="000F1CFE">
                        <w:r>
                          <w:t>γ</w:t>
                        </w:r>
                      </w:p>
                    </w:txbxContent>
                  </v:textbox>
                </v:shape>
                <v:shape id="Прямая со стрелкой 158" o:spid="_x0000_s1092" type="#_x0000_t32" style="position:absolute;left:12134;top:3611;width:30214;height:13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F6fckAAADcAAAADwAAAGRycy9kb3ducmV2LnhtbESPT0vDQBDF74LfYRnBi7QbrbYSuy3i&#10;HyiIhTbtwduQHZNodjbsrk3aT+8cBG8zvDfv/Wa+HFyrDhRi49nA9TgDRVx623BlYFe8ju5BxYRs&#10;sfVMBo4UYbk4P5tjbn3PGzpsU6UkhGOOBuqUulzrWNbkMI59Ryzapw8Ok6yh0jZgL+Gu1TdZNtUO&#10;G5aGGjt6qqn83v44A/T+sn+eFaev3Xp9O7ny0/BR9G/GXF4Mjw+gEg3p3/x3vbKCfye08oxMoB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Ben3JAAAA3AAAAA8AAAAA&#10;AAAAAAAAAAAAoQIAAGRycy9kb3ducmV2LnhtbFBLBQYAAAAABAAEAPkAAACXAwAAAAA=&#10;" strokecolor="black [3040]">
                  <v:stroke endarrow="open"/>
                </v:shape>
                <v:shape id="Дуга 159" o:spid="_x0000_s1093" style="position:absolute;left:7456;top:3892;width:12498;height:3327;rotation:806258fd;flip:y;visibility:visible;mso-wrap-style:square;v-text-anchor:middle" coordsize="1249705,332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OVxsEA&#10;AADcAAAADwAAAGRycy9kb3ducmV2LnhtbERPTWvCQBC9F/wPywje6saGlBpdRYRqoJdWvXgbsmM2&#10;mJ0N2TVJ/323UOhtHu9z1tvRNqKnzteOFSzmCQji0umaKwWX8/vzGwgfkDU2jknBN3nYbiZPa8y1&#10;G/iL+lOoRAxhn6MCE0KbS+lLQxb93LXEkbu5zmKIsKuk7nCI4baRL0nyKi3WHBsMtrQ3VN5PD6vg&#10;kOqPIv00JL3OjoMb2zCYq1Kz6bhbgQg0hn/xn7vQcX62hN9n4gV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jlcbBAAAA3AAAAA8AAAAAAAAAAAAAAAAAmAIAAGRycy9kb3du&#10;cmV2LnhtbFBLBQYAAAAABAAEAPUAAACGAwAAAAA=&#10;" path="m8301,139337nsc57956,59038,318505,90,624162,v299035,-88,556387,56245,613885,134376l624853,166364,8301,139337xem8301,139337nfc57956,59038,318505,90,624162,v299035,-88,556387,56245,613885,134376e" filled="f" strokecolor="black [3040]">
                  <v:path arrowok="t" o:connecttype="custom" o:connectlocs="8301,139337;624162,0;1238047,134376" o:connectangles="0,0,0"/>
                </v:shape>
                <v:shape id="Поле 160" o:spid="_x0000_s1094" type="#_x0000_t202" style="position:absolute;left:14893;top:9611;width:10338;height:38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FfosUA&#10;AADcAAAADwAAAGRycy9kb3ducmV2LnhtbESPS2sCQRCE74L/YeiAN52N4iKrowRRCAjBFyTHdqf3&#10;QXZ6lp2Jbv69fQjk1k1VV3292vSuUXfqQu3ZwOskAUWce1tzaeB62Y8XoEJEtth4JgO/FGCzHg5W&#10;mFn/4BPdz7FUEsIhQwNVjG2mdcgrchgmviUWrfCdwyhrV2rb4UPCXaOnSZJqhzVLQ4UtbSvKv88/&#10;zsDHNvXz2a1fFLvjwZ/KYqa/5p/GjF76tyWoSH38N/9dv1vBTwVfnpEJ9Po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ixQAAANwAAAAPAAAAAAAAAAAAAAAAAJgCAABkcnMv&#10;ZG93bnJldi54bWxQSwUGAAAAAAQABAD1AAAAigMAAAAA&#10;" fillcolor="white [3201]" strokeweight=".5pt">
                  <v:textbox>
                    <w:txbxContent>
                      <w:p w:rsidR="0031468D" w:rsidRPr="006B5D47" w:rsidRDefault="0031468D" w:rsidP="000F1CFE">
                        <w:r>
                          <w:t>Рабочая зона</w:t>
                        </w:r>
                      </w:p>
                    </w:txbxContent>
                  </v:textbox>
                </v:shape>
                <v:shape id="Прямая со стрелкой 166" o:spid="_x0000_s1095" type="#_x0000_t32" style="position:absolute;left:12132;top:6436;width:7668;height:317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6BKcYAAADcAAAADwAAAGRycy9kb3ducmV2LnhtbERPTWvCQBC9F/wPyxR6KXWjllRSVyna&#10;giAVavTQ25CdJrHZ2bC7NdFf7xYKvc3jfc5s0ZtGnMj52rKC0TABQVxYXXOpYJ+/PUxB+ICssbFM&#10;Cs7kYTEf3Mww07bjDzrtQiliCPsMFVQhtJmUvqjIoB/aljhyX9YZDBG6UmqHXQw3jRwnSSoN1hwb&#10;KmxpWVHxvfsxCuj99bB6yi/H/Xb7OLm3qfvMu41Sd7f9yzOIQH34F/+51zrOT1P4fSZe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gSnGAAAA3AAAAA8AAAAAAAAA&#10;AAAAAAAAoQIAAGRycy9kb3ducmV2LnhtbFBLBQYAAAAABAAEAPkAAACUAwAAAAA=&#10;" strokecolor="black [3040]">
                  <v:stroke endarrow="open"/>
                </v:shape>
                <v:shape id="Поле 168" o:spid="_x0000_s1096" type="#_x0000_t202" style="position:absolute;left:26948;top:725;width:2997;height:28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dTpMUA&#10;AADcAAAADwAAAGRycy9kb3ducmV2LnhtbESPS2sCQRCE74L/YeiAN52N4iKrowRRCAjBFyTHdqf3&#10;QXZ6lp2Jbv69fQjk1k1VV3292vSuUXfqQu3ZwOskAUWce1tzaeB62Y8XoEJEtth4JgO/FGCzHg5W&#10;mFn/4BPdz7FUEsIhQwNVjG2mdcgrchgmviUWrfCdwyhrV2rb4UPCXaOnSZJqhzVLQ4UtbSvKv88/&#10;zsDHNvXz2a1fFLvjwZ/KYqa/5p/GjF76tyWoSH38N/9dv1vBT4VWnpEJ9Po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R1OkxQAAANwAAAAPAAAAAAAAAAAAAAAAAJgCAABkcnMv&#10;ZG93bnJldi54bWxQSwUGAAAAAAQABAD1AAAAigMAAAAA&#10;" fillcolor="white [3201]" strokeweight=".5pt">
                  <v:textbox>
                    <w:txbxContent>
                      <w:p w:rsidR="0031468D" w:rsidRPr="00065DB5" w:rsidRDefault="0031468D" w:rsidP="000F1CFE">
                        <w:pPr>
                          <w:rPr>
                            <w:vertAlign w:val="subscript"/>
                            <w:lang w:val="en-US"/>
                          </w:rPr>
                        </w:pPr>
                        <w:proofErr w:type="gramStart"/>
                        <w:r w:rsidRPr="00065DB5">
                          <w:rPr>
                            <w:i/>
                            <w:lang w:val="en-US"/>
                          </w:rPr>
                          <w:t>r</w:t>
                        </w:r>
                        <w:r>
                          <w:rPr>
                            <w:vertAlign w:val="subscript"/>
                            <w:lang w:val="en-US"/>
                          </w:rPr>
                          <w:t>o</w:t>
                        </w:r>
                        <w:proofErr w:type="gramEnd"/>
                      </w:p>
                    </w:txbxContent>
                  </v:textbox>
                </v:shape>
                <v:shape id="Прямая со стрелкой 171" o:spid="_x0000_s1097" type="#_x0000_t32" style="position:absolute;left:25152;top:1944;width:1799;height:21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tuo8QAAADcAAAADwAAAGRycy9kb3ducmV2LnhtbERP22oCMRB9F/yHMELfNKuWrqxGEUtp&#10;iwXxguDbsBk3i5vJukl1+/eNUOjbHM51ZovWVuJGjS8dKxgOEhDEudMlFwoO+7f+BIQPyBorx6Tg&#10;hzws5t3ODDPt7ryl2y4UIoawz1CBCaHOpPS5IYt+4GriyJ1dYzFE2BRSN3iP4baSoyR5kRZLjg0G&#10;a1oZyi+7b6vg9fP4nF7b62b8fjJfOY3T02i5Vuqp1y6nIAK14V/85/7QcX46hMcz8QI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i26jxAAAANwAAAAPAAAAAAAAAAAA&#10;AAAAAKECAABkcnMvZG93bnJldi54bWxQSwUGAAAAAAQABAD5AAAAkgMAAAAA&#10;" strokecolor="black [3040]">
                  <v:stroke endarrow="open"/>
                </v:shape>
                <w10:anchorlock/>
              </v:group>
            </w:pict>
          </mc:Fallback>
        </mc:AlternateContent>
      </w:r>
    </w:p>
    <w:p w:rsidR="000F1CFE" w:rsidRPr="000F1CFE" w:rsidRDefault="000F1CFE" w:rsidP="000F1CFE">
      <w:pPr>
        <w:jc w:val="center"/>
        <w:rPr>
          <w:sz w:val="22"/>
          <w:szCs w:val="22"/>
        </w:rPr>
      </w:pPr>
      <w:r w:rsidRPr="000F1CFE">
        <w:rPr>
          <w:sz w:val="22"/>
          <w:szCs w:val="22"/>
        </w:rPr>
        <w:t>Рис. 4.7.1 Направление оси антенны при дальнем обнаружении целей</w:t>
      </w:r>
    </w:p>
    <w:p w:rsidR="000F1CFE" w:rsidRPr="00B746E6" w:rsidRDefault="000F1CFE" w:rsidP="000F1CFE">
      <w:pPr>
        <w:jc w:val="center"/>
      </w:pPr>
    </w:p>
    <w:p w:rsidR="0040456D" w:rsidRDefault="0040456D" w:rsidP="0040456D">
      <w:pPr>
        <w:jc w:val="center"/>
        <w:rPr>
          <w:sz w:val="22"/>
          <w:szCs w:val="22"/>
        </w:rPr>
      </w:pPr>
      <w:r>
        <w:rPr>
          <w:noProof/>
        </w:rPr>
        <w:drawing>
          <wp:inline distT="0" distB="0" distL="0" distR="0">
            <wp:extent cx="3145536" cy="2867104"/>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145677" cy="2867233"/>
                    </a:xfrm>
                    <a:prstGeom prst="rect">
                      <a:avLst/>
                    </a:prstGeom>
                    <a:noFill/>
                    <a:ln>
                      <a:noFill/>
                    </a:ln>
                  </pic:spPr>
                </pic:pic>
              </a:graphicData>
            </a:graphic>
          </wp:inline>
        </w:drawing>
      </w:r>
    </w:p>
    <w:p w:rsidR="0040456D" w:rsidRDefault="0040456D" w:rsidP="0040456D">
      <w:pPr>
        <w:jc w:val="center"/>
        <w:rPr>
          <w:sz w:val="22"/>
          <w:szCs w:val="22"/>
        </w:rPr>
      </w:pPr>
    </w:p>
    <w:p w:rsidR="002F25D3" w:rsidRPr="007B18ED" w:rsidRDefault="002F25D3" w:rsidP="0040456D">
      <w:pPr>
        <w:jc w:val="center"/>
        <w:rPr>
          <w:sz w:val="22"/>
          <w:szCs w:val="22"/>
        </w:rPr>
      </w:pPr>
      <w:r w:rsidRPr="007B18ED">
        <w:rPr>
          <w:sz w:val="22"/>
          <w:szCs w:val="22"/>
        </w:rPr>
        <w:t>Рис.</w:t>
      </w:r>
      <w:r w:rsidR="007B18ED" w:rsidRPr="007B18ED">
        <w:rPr>
          <w:sz w:val="22"/>
          <w:szCs w:val="22"/>
        </w:rPr>
        <w:t xml:space="preserve"> 4.7.</w:t>
      </w:r>
      <w:r w:rsidR="000328BF">
        <w:rPr>
          <w:sz w:val="22"/>
          <w:szCs w:val="22"/>
        </w:rPr>
        <w:t>2</w:t>
      </w:r>
      <w:r w:rsidRPr="007B18ED">
        <w:rPr>
          <w:sz w:val="22"/>
          <w:szCs w:val="22"/>
        </w:rPr>
        <w:t xml:space="preserve"> Гексагональная сетка из 19 лучей</w:t>
      </w:r>
    </w:p>
    <w:p w:rsidR="002F25D3" w:rsidRDefault="002F25D3" w:rsidP="00EF7D37">
      <w:pPr>
        <w:jc w:val="center"/>
      </w:pPr>
    </w:p>
    <w:p w:rsidR="000328BF" w:rsidRDefault="000328BF" w:rsidP="00D4351F">
      <w:pPr>
        <w:ind w:firstLine="426"/>
        <w:jc w:val="both"/>
      </w:pPr>
      <w:r>
        <w:t>Наиболее рациональным способом формирования конусообразных углов обзора является применение сфериче</w:t>
      </w:r>
      <w:r w:rsidR="00693C86">
        <w:t>ск</w:t>
      </w:r>
      <w:r>
        <w:t>ой линзы Люнеберга, за к</w:t>
      </w:r>
      <w:r>
        <w:t>о</w:t>
      </w:r>
      <w:r>
        <w:t>торой располагается матрица облучателей – рис. 4.7.3. По сути, эта схема подобна человеческому глазу, в котором роль линзы играет хрусталик, а роль</w:t>
      </w:r>
      <w:r w:rsidRPr="000328BF">
        <w:t xml:space="preserve"> </w:t>
      </w:r>
      <w:r>
        <w:t xml:space="preserve">матрицы облучателей сетчатка. </w:t>
      </w:r>
      <w:r w:rsidR="00693C86">
        <w:t>Линза Люнеберга представляет с</w:t>
      </w:r>
      <w:r w:rsidR="00693C86">
        <w:t>о</w:t>
      </w:r>
      <w:r w:rsidR="00693C86">
        <w:t>бой тело с переменным значением диэлектрической постоянной. Пр</w:t>
      </w:r>
      <w:r w:rsidR="00693C86">
        <w:t>о</w:t>
      </w:r>
      <w:r w:rsidR="00693C86">
        <w:t>странственное распределение этих значений создается таким образом, что тело фокусирует энергию падающей плоской волны в определенном направлении за линзой. Эта энергия воспринимается облучателями ма</w:t>
      </w:r>
      <w:r w:rsidR="00693C86">
        <w:t>т</w:t>
      </w:r>
      <w:r w:rsidR="00693C86">
        <w:t>рицы и передается на выходы антенны.</w:t>
      </w:r>
    </w:p>
    <w:p w:rsidR="002F25D3" w:rsidRPr="00243AC5" w:rsidRDefault="002F25D3" w:rsidP="00671C01">
      <w:pPr>
        <w:jc w:val="both"/>
      </w:pPr>
    </w:p>
    <w:p w:rsidR="002F25D3" w:rsidRDefault="002F25D3" w:rsidP="00671C01">
      <w:pPr>
        <w:jc w:val="center"/>
      </w:pPr>
      <w:r>
        <w:rPr>
          <w:noProof/>
        </w:rPr>
        <w:lastRenderedPageBreak/>
        <w:drawing>
          <wp:inline distT="0" distB="0" distL="0" distR="0" wp14:anchorId="1575BD65" wp14:editId="60EF94E5">
            <wp:extent cx="4732934" cy="1981922"/>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4733176" cy="1982023"/>
                    </a:xfrm>
                    <a:prstGeom prst="rect">
                      <a:avLst/>
                    </a:prstGeom>
                    <a:noFill/>
                    <a:ln>
                      <a:noFill/>
                    </a:ln>
                  </pic:spPr>
                </pic:pic>
              </a:graphicData>
            </a:graphic>
          </wp:inline>
        </w:drawing>
      </w:r>
    </w:p>
    <w:p w:rsidR="002F25D3" w:rsidRDefault="002F25D3" w:rsidP="00EF7D37">
      <w:pPr>
        <w:jc w:val="both"/>
      </w:pPr>
    </w:p>
    <w:p w:rsidR="002F25D3" w:rsidRPr="000328BF" w:rsidRDefault="002F25D3" w:rsidP="00EF7D37">
      <w:pPr>
        <w:jc w:val="center"/>
        <w:rPr>
          <w:sz w:val="22"/>
          <w:szCs w:val="22"/>
        </w:rPr>
      </w:pPr>
      <w:r w:rsidRPr="000328BF">
        <w:rPr>
          <w:sz w:val="22"/>
          <w:szCs w:val="22"/>
        </w:rPr>
        <w:t>Рис.</w:t>
      </w:r>
      <w:r w:rsidR="000328BF">
        <w:rPr>
          <w:sz w:val="22"/>
          <w:szCs w:val="22"/>
        </w:rPr>
        <w:t xml:space="preserve"> 4.7.3</w:t>
      </w:r>
      <w:r w:rsidRPr="000328BF">
        <w:rPr>
          <w:sz w:val="22"/>
          <w:szCs w:val="22"/>
        </w:rPr>
        <w:t xml:space="preserve"> Общ</w:t>
      </w:r>
      <w:r w:rsidR="000328BF" w:rsidRPr="000328BF">
        <w:rPr>
          <w:sz w:val="22"/>
          <w:szCs w:val="22"/>
        </w:rPr>
        <w:t>ий вид МАР со сферической линзой Люнеберга</w:t>
      </w:r>
    </w:p>
    <w:p w:rsidR="002F25D3" w:rsidRDefault="002F25D3" w:rsidP="00EF7D37">
      <w:pPr>
        <w:jc w:val="center"/>
      </w:pPr>
    </w:p>
    <w:p w:rsidR="002F25D3" w:rsidRDefault="002F25D3" w:rsidP="00EF7D37">
      <w:pPr>
        <w:jc w:val="both"/>
      </w:pPr>
      <w:r>
        <w:t>Важно отметить, что каждый выход концентрирует энергию</w:t>
      </w:r>
      <w:r w:rsidRPr="00B87694">
        <w:t xml:space="preserve"> </w:t>
      </w:r>
      <w:r>
        <w:t>волны, п</w:t>
      </w:r>
      <w:r>
        <w:t>а</w:t>
      </w:r>
      <w:r>
        <w:t>дающей на всю апертуру</w:t>
      </w:r>
      <w:r w:rsidR="00693C86">
        <w:t xml:space="preserve"> антенны</w:t>
      </w:r>
      <w:r>
        <w:t>. Соответственно, коэффициент усил</w:t>
      </w:r>
      <w:r>
        <w:t>е</w:t>
      </w:r>
      <w:r>
        <w:t>ния в каждом пространственном канале</w:t>
      </w:r>
      <w:r w:rsidR="000328BF">
        <w:t xml:space="preserve"> </w:t>
      </w:r>
      <w:r>
        <w:t>может быть вычислен по форм</w:t>
      </w:r>
      <w:r>
        <w:t>у</w:t>
      </w:r>
      <w:r>
        <w:t>ле</w:t>
      </w:r>
    </w:p>
    <w:p w:rsidR="002F25D3" w:rsidRDefault="002F25D3" w:rsidP="00EF7D37">
      <w:pPr>
        <w:jc w:val="both"/>
      </w:pPr>
    </w:p>
    <w:p w:rsidR="002F25D3" w:rsidRPr="003E0524" w:rsidRDefault="002F25D3" w:rsidP="00EF7D37">
      <w:pPr>
        <w:jc w:val="center"/>
      </w:pPr>
      <w:r w:rsidRPr="003E0524">
        <w:rPr>
          <w:i/>
          <w:lang w:val="en-US"/>
        </w:rPr>
        <w:t>K</w:t>
      </w:r>
      <w:r w:rsidRPr="003E0524">
        <w:t xml:space="preserve"> ≈ (</w:t>
      </w:r>
      <w:r>
        <w:rPr>
          <w:lang w:val="en-US"/>
        </w:rPr>
        <w:t>π</w:t>
      </w:r>
      <w:r w:rsidRPr="003E0524">
        <w:rPr>
          <w:i/>
          <w:lang w:val="en-US"/>
        </w:rPr>
        <w:t>D</w:t>
      </w:r>
      <w:r w:rsidRPr="003E0524">
        <w:t xml:space="preserve">/ </w:t>
      </w:r>
      <w:r>
        <w:rPr>
          <w:lang w:val="en-US"/>
        </w:rPr>
        <w:t>λ</w:t>
      </w:r>
      <w:r w:rsidRPr="003E0524">
        <w:t>)</w:t>
      </w:r>
      <w:r w:rsidRPr="003E0524">
        <w:rPr>
          <w:vertAlign w:val="superscript"/>
        </w:rPr>
        <w:t>2</w:t>
      </w:r>
      <w:r w:rsidRPr="003E0524">
        <w:t>,</w:t>
      </w:r>
    </w:p>
    <w:p w:rsidR="002F25D3" w:rsidRPr="003E0524" w:rsidRDefault="002F25D3" w:rsidP="00EF7D37">
      <w:pPr>
        <w:jc w:val="center"/>
      </w:pPr>
    </w:p>
    <w:p w:rsidR="002F25D3" w:rsidRDefault="002F25D3" w:rsidP="00EF7D37">
      <w:pPr>
        <w:jc w:val="both"/>
      </w:pPr>
      <w:r>
        <w:t xml:space="preserve">где </w:t>
      </w:r>
      <w:r w:rsidRPr="003E0524">
        <w:rPr>
          <w:i/>
          <w:lang w:val="en-US"/>
        </w:rPr>
        <w:t>D</w:t>
      </w:r>
      <w:r w:rsidRPr="003E0524">
        <w:t xml:space="preserve"> –</w:t>
      </w:r>
      <w:r>
        <w:t xml:space="preserve"> диаметр апертуры, </w:t>
      </w:r>
      <w:r>
        <w:rPr>
          <w:lang w:val="en-US"/>
        </w:rPr>
        <w:t>λ</w:t>
      </w:r>
      <w:r>
        <w:t xml:space="preserve"> – длина волны. </w:t>
      </w:r>
      <w:r w:rsidR="00A73753">
        <w:t>Для средств поражения х</w:t>
      </w:r>
      <w:r w:rsidR="00A73753">
        <w:t>а</w:t>
      </w:r>
      <w:r w:rsidR="00A73753">
        <w:t>рактерны апертуры</w:t>
      </w:r>
      <w:r w:rsidR="00A73753" w:rsidRPr="00A73753">
        <w:rPr>
          <w:i/>
        </w:rPr>
        <w:t xml:space="preserve"> </w:t>
      </w:r>
      <w:r w:rsidR="00A73753" w:rsidRPr="003E0524">
        <w:rPr>
          <w:i/>
          <w:lang w:val="en-US"/>
        </w:rPr>
        <w:t>D</w:t>
      </w:r>
      <w:r w:rsidR="00A73753" w:rsidRPr="003E0524">
        <w:t xml:space="preserve"> </w:t>
      </w:r>
      <w:r w:rsidR="00A73753">
        <w:t>порядка дециметров. Соответственно, в диапазоне длин волн порядка 3см и апертурах порядка 30см достигаются коэфф</w:t>
      </w:r>
      <w:r w:rsidR="00A73753">
        <w:t>и</w:t>
      </w:r>
      <w:r w:rsidR="00A73753">
        <w:t xml:space="preserve">циенты </w:t>
      </w:r>
      <w:r w:rsidR="00A73753" w:rsidRPr="003E0524">
        <w:rPr>
          <w:i/>
          <w:lang w:val="en-US"/>
        </w:rPr>
        <w:t>K</w:t>
      </w:r>
      <w:r w:rsidR="00A73753">
        <w:t xml:space="preserve"> </w:t>
      </w:r>
      <w:r w:rsidR="00D64862" w:rsidRPr="003E0524">
        <w:t>≈</w:t>
      </w:r>
      <w:r w:rsidR="00D64862">
        <w:t xml:space="preserve"> </w:t>
      </w:r>
      <w:r w:rsidR="00A73753">
        <w:t xml:space="preserve">20 – 25 дБ. </w:t>
      </w:r>
      <w:r>
        <w:t>На рис. 4</w:t>
      </w:r>
      <w:r w:rsidR="002F4ED8">
        <w:t>.7.4</w:t>
      </w:r>
      <w:r w:rsidRPr="00927DBD">
        <w:t xml:space="preserve"> показаны сечения ДН </w:t>
      </w:r>
      <w:r>
        <w:t xml:space="preserve">трех соседних </w:t>
      </w:r>
      <w:r w:rsidRPr="00927DBD">
        <w:t>лу</w:t>
      </w:r>
      <w:r>
        <w:t xml:space="preserve">чей на частоте 8 </w:t>
      </w:r>
      <w:r w:rsidRPr="00927DBD">
        <w:t>ГГц</w:t>
      </w:r>
      <w:r w:rsidR="002F4ED8">
        <w:t>, полученные при расчете конкретного проекта</w:t>
      </w:r>
      <w:r w:rsidRPr="00927DBD">
        <w:t>.</w:t>
      </w:r>
      <w:r w:rsidR="008E2C57">
        <w:t xml:space="preserve"> Можно видеть, что до уровня </w:t>
      </w:r>
      <w:r w:rsidR="008E2C57" w:rsidRPr="003E0524">
        <w:t>≈</w:t>
      </w:r>
      <w:r w:rsidR="008E2C57">
        <w:t>–10</w:t>
      </w:r>
      <w:r>
        <w:t xml:space="preserve">дБ </w:t>
      </w:r>
      <w:r w:rsidR="008E2C57">
        <w:t xml:space="preserve">от максимумов </w:t>
      </w:r>
      <w:r>
        <w:t>соседние лучи имеют однолепестковый характер, позволяющий использовать монои</w:t>
      </w:r>
      <w:r>
        <w:t>м</w:t>
      </w:r>
      <w:r>
        <w:t>пульсные, суммарно-разностные алгоритмы пеленгования сигналов.</w:t>
      </w:r>
    </w:p>
    <w:p w:rsidR="002F25D3" w:rsidRPr="00927DBD" w:rsidRDefault="002F25D3" w:rsidP="00EF7D37">
      <w:pPr>
        <w:jc w:val="both"/>
      </w:pPr>
    </w:p>
    <w:p w:rsidR="002F25D3" w:rsidRDefault="002F25D3" w:rsidP="00EF7D37"/>
    <w:p w:rsidR="002F4ED8" w:rsidRDefault="002F4ED8" w:rsidP="00EF7D37">
      <w:pPr>
        <w:ind w:firstLine="708"/>
        <w:jc w:val="center"/>
      </w:pPr>
    </w:p>
    <w:p w:rsidR="002F4ED8" w:rsidRDefault="002F4ED8" w:rsidP="00EF7D37">
      <w:pPr>
        <w:ind w:firstLine="708"/>
        <w:jc w:val="center"/>
      </w:pPr>
      <w:r>
        <w:rPr>
          <w:noProof/>
        </w:rPr>
        <w:lastRenderedPageBreak/>
        <w:drawing>
          <wp:inline distT="0" distB="0" distL="0" distR="0">
            <wp:extent cx="4235501" cy="1940899"/>
            <wp:effectExtent l="0" t="0" r="0" b="254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235679" cy="1940981"/>
                    </a:xfrm>
                    <a:prstGeom prst="rect">
                      <a:avLst/>
                    </a:prstGeom>
                    <a:noFill/>
                    <a:ln>
                      <a:noFill/>
                    </a:ln>
                  </pic:spPr>
                </pic:pic>
              </a:graphicData>
            </a:graphic>
          </wp:inline>
        </w:drawing>
      </w:r>
    </w:p>
    <w:p w:rsidR="002F4ED8" w:rsidRDefault="002F4ED8" w:rsidP="00EF7D37">
      <w:pPr>
        <w:ind w:firstLine="708"/>
        <w:jc w:val="center"/>
      </w:pPr>
    </w:p>
    <w:p w:rsidR="002F25D3" w:rsidRPr="00346492" w:rsidRDefault="002F25D3" w:rsidP="00EF7D37">
      <w:pPr>
        <w:ind w:firstLine="708"/>
        <w:jc w:val="center"/>
        <w:rPr>
          <w:sz w:val="22"/>
          <w:szCs w:val="22"/>
        </w:rPr>
      </w:pPr>
      <w:r w:rsidRPr="00346492">
        <w:rPr>
          <w:sz w:val="22"/>
          <w:szCs w:val="22"/>
        </w:rPr>
        <w:t>Рис.4</w:t>
      </w:r>
      <w:r w:rsidR="00346492" w:rsidRPr="00346492">
        <w:rPr>
          <w:sz w:val="22"/>
          <w:szCs w:val="22"/>
        </w:rPr>
        <w:t>.7.4</w:t>
      </w:r>
      <w:r w:rsidRPr="00346492">
        <w:rPr>
          <w:sz w:val="22"/>
          <w:szCs w:val="22"/>
        </w:rPr>
        <w:t xml:space="preserve"> </w:t>
      </w:r>
      <w:r w:rsidR="002F4ED8" w:rsidRPr="00346492">
        <w:rPr>
          <w:sz w:val="22"/>
          <w:szCs w:val="22"/>
        </w:rPr>
        <w:t>ДН</w:t>
      </w:r>
      <w:r w:rsidRPr="00346492">
        <w:rPr>
          <w:sz w:val="22"/>
          <w:szCs w:val="22"/>
        </w:rPr>
        <w:t xml:space="preserve"> лучей</w:t>
      </w:r>
      <w:r w:rsidR="002F4ED8" w:rsidRPr="00346492">
        <w:rPr>
          <w:sz w:val="22"/>
          <w:szCs w:val="22"/>
        </w:rPr>
        <w:t xml:space="preserve"> 1, 2, 3</w:t>
      </w:r>
      <w:r w:rsidRPr="00346492">
        <w:rPr>
          <w:sz w:val="22"/>
          <w:szCs w:val="22"/>
        </w:rPr>
        <w:t xml:space="preserve"> на частоте 8 ГГц</w:t>
      </w:r>
    </w:p>
    <w:p w:rsidR="002F25D3" w:rsidRDefault="002F25D3" w:rsidP="00EF7D37">
      <w:pPr>
        <w:ind w:firstLine="567"/>
        <w:jc w:val="both"/>
      </w:pPr>
    </w:p>
    <w:p w:rsidR="002F25D3" w:rsidRPr="00634BEF" w:rsidRDefault="002F25D3" w:rsidP="00EF7D37">
      <w:pPr>
        <w:ind w:firstLine="567"/>
        <w:jc w:val="both"/>
      </w:pPr>
      <w:r>
        <w:t xml:space="preserve">Структурная схема </w:t>
      </w:r>
      <w:r w:rsidR="00441D25">
        <w:t>СН</w:t>
      </w:r>
      <w:r>
        <w:t>, построенного на МАР,</w:t>
      </w:r>
      <w:r w:rsidRPr="00634BEF">
        <w:t xml:space="preserve"> представлена на рис. </w:t>
      </w:r>
      <w:r w:rsidR="00441D25">
        <w:t>4.7.</w:t>
      </w:r>
      <w:r w:rsidRPr="00634BEF">
        <w:t>5</w:t>
      </w:r>
      <w:r>
        <w:t xml:space="preserve">. </w:t>
      </w:r>
    </w:p>
    <w:p w:rsidR="002F25D3" w:rsidRPr="00634BEF" w:rsidRDefault="002F25D3" w:rsidP="00EF7D37">
      <w:pPr>
        <w:ind w:firstLine="567"/>
        <w:jc w:val="both"/>
      </w:pPr>
    </w:p>
    <w:p w:rsidR="002F25D3" w:rsidRDefault="002F25D3" w:rsidP="00EF7D37">
      <w:pPr>
        <w:jc w:val="center"/>
        <w:rPr>
          <w:b/>
        </w:rPr>
      </w:pPr>
      <w:r>
        <w:rPr>
          <w:b/>
          <w:noProof/>
        </w:rPr>
        <mc:AlternateContent>
          <mc:Choice Requires="wpc">
            <w:drawing>
              <wp:inline distT="0" distB="0" distL="0" distR="0" wp14:anchorId="5A8A0EAE" wp14:editId="7D62103C">
                <wp:extent cx="4945075" cy="1982419"/>
                <wp:effectExtent l="0" t="0" r="0" b="0"/>
                <wp:docPr id="175" name="Полотно 17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4" name="Поле 64"/>
                        <wps:cNvSpPr txBox="1"/>
                        <wps:spPr>
                          <a:xfrm>
                            <a:off x="95361" y="270605"/>
                            <a:ext cx="526415" cy="1365885"/>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1468D" w:rsidRDefault="0031468D" w:rsidP="002F25D3"/>
                            <w:p w:rsidR="0031468D" w:rsidRDefault="0031468D" w:rsidP="002F25D3">
                              <w:pPr>
                                <w:jc w:val="center"/>
                              </w:pPr>
                            </w:p>
                            <w:p w:rsidR="0031468D" w:rsidRDefault="0031468D" w:rsidP="002F25D3">
                              <w:pPr>
                                <w:jc w:val="center"/>
                              </w:pPr>
                              <w:r>
                                <w:t>МАР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 name="Прямая соединительная линия 75"/>
                        <wps:cNvCnPr/>
                        <wps:spPr>
                          <a:xfrm>
                            <a:off x="622568" y="389972"/>
                            <a:ext cx="438785"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79" name="Прямая соединительная линия 79"/>
                        <wps:cNvCnPr/>
                        <wps:spPr>
                          <a:xfrm>
                            <a:off x="622606" y="1464898"/>
                            <a:ext cx="438785"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80" name="Прямая соединительная линия 80"/>
                        <wps:cNvCnPr/>
                        <wps:spPr>
                          <a:xfrm>
                            <a:off x="621971" y="879804"/>
                            <a:ext cx="438785" cy="0"/>
                          </a:xfrm>
                          <a:prstGeom prst="line">
                            <a:avLst/>
                          </a:prstGeom>
                          <a:ln w="28575">
                            <a:prstDash val="sysDash"/>
                          </a:ln>
                        </wps:spPr>
                        <wps:style>
                          <a:lnRef idx="1">
                            <a:schemeClr val="dk1"/>
                          </a:lnRef>
                          <a:fillRef idx="0">
                            <a:schemeClr val="dk1"/>
                          </a:fillRef>
                          <a:effectRef idx="0">
                            <a:schemeClr val="dk1"/>
                          </a:effectRef>
                          <a:fontRef idx="minor">
                            <a:schemeClr val="tx1"/>
                          </a:fontRef>
                        </wps:style>
                        <wps:bodyPr/>
                      </wps:wsp>
                      <wps:wsp>
                        <wps:cNvPr id="81" name="Поле 17"/>
                        <wps:cNvSpPr txBox="1"/>
                        <wps:spPr>
                          <a:xfrm>
                            <a:off x="1061297" y="270458"/>
                            <a:ext cx="520065" cy="1365250"/>
                          </a:xfrm>
                          <a:prstGeom prst="rect">
                            <a:avLst/>
                          </a:prstGeom>
                          <a:no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1468D" w:rsidRPr="002B3534" w:rsidRDefault="0031468D" w:rsidP="002F25D3">
                              <w:pPr>
                                <w:pStyle w:val="aff8"/>
                                <w:spacing w:before="0" w:beforeAutospacing="0" w:after="160" w:afterAutospacing="0" w:line="256" w:lineRule="auto"/>
                                <w:rPr>
                                  <w:rFonts w:eastAsia="Calibri"/>
                                  <w:sz w:val="22"/>
                                  <w:szCs w:val="22"/>
                                  <w:u w:val="single"/>
                                </w:rPr>
                              </w:pPr>
                              <w:r w:rsidRPr="002B3534">
                                <w:rPr>
                                  <w:rFonts w:eastAsia="Calibri"/>
                                  <w:sz w:val="22"/>
                                  <w:szCs w:val="22"/>
                                  <w:u w:val="single"/>
                                </w:rPr>
                                <w:t>МП</w:t>
                              </w:r>
                              <w:r>
                                <w:rPr>
                                  <w:rFonts w:eastAsia="Calibri"/>
                                  <w:sz w:val="22"/>
                                  <w:szCs w:val="22"/>
                                  <w:u w:val="single"/>
                                </w:rPr>
                                <w:t>У</w:t>
                              </w:r>
                            </w:p>
                            <w:p w:rsidR="0031468D" w:rsidRDefault="0031468D" w:rsidP="002F25D3">
                              <w:pPr>
                                <w:pStyle w:val="aff8"/>
                                <w:spacing w:before="0" w:beforeAutospacing="0" w:after="160" w:afterAutospacing="0" w:line="256" w:lineRule="auto"/>
                                <w:rPr>
                                  <w:rFonts w:eastAsia="Calibri"/>
                                  <w:sz w:val="22"/>
                                  <w:szCs w:val="22"/>
                                  <w:lang w:val="en-US"/>
                                </w:rPr>
                              </w:pPr>
                              <w:r>
                                <w:rPr>
                                  <w:rFonts w:eastAsia="Calibri"/>
                                  <w:sz w:val="22"/>
                                  <w:szCs w:val="22"/>
                                </w:rPr>
                                <w:t>ДВУ</w:t>
                              </w:r>
                            </w:p>
                            <w:p w:rsidR="0031468D" w:rsidRDefault="0031468D" w:rsidP="002F25D3">
                              <w:pPr>
                                <w:pStyle w:val="aff8"/>
                                <w:spacing w:before="0" w:beforeAutospacing="0" w:after="160" w:afterAutospacing="0" w:line="256" w:lineRule="auto"/>
                                <w:rPr>
                                  <w:rFonts w:eastAsia="Calibri"/>
                                  <w:sz w:val="22"/>
                                  <w:szCs w:val="22"/>
                                </w:rPr>
                              </w:pPr>
                              <w:r>
                                <w:rPr>
                                  <w:rFonts w:eastAsia="Calibri"/>
                                  <w:sz w:val="22"/>
                                  <w:szCs w:val="22"/>
                                </w:rPr>
                                <w:t>ИМЧ</w:t>
                              </w:r>
                            </w:p>
                            <w:p w:rsidR="0031468D" w:rsidRPr="00E24162" w:rsidRDefault="0031468D" w:rsidP="002F25D3">
                              <w:pPr>
                                <w:pStyle w:val="aff8"/>
                                <w:spacing w:before="0" w:beforeAutospacing="0" w:after="160" w:afterAutospacing="0" w:line="256" w:lineRule="auto"/>
                                <w:rPr>
                                  <w:rFonts w:eastAsia="Calibri"/>
                                  <w:sz w:val="22"/>
                                  <w:szCs w:val="22"/>
                                </w:rPr>
                              </w:pPr>
                              <w:r>
                                <w:rPr>
                                  <w:rFonts w:eastAsia="Calibri"/>
                                  <w:sz w:val="22"/>
                                  <w:szCs w:val="22"/>
                                </w:rPr>
                                <w:t>ИТМ</w:t>
                              </w:r>
                            </w:p>
                            <w:p w:rsidR="0031468D" w:rsidRDefault="0031468D" w:rsidP="002F25D3">
                              <w:pPr>
                                <w:pStyle w:val="aff8"/>
                                <w:spacing w:before="0" w:beforeAutospacing="0" w:after="160" w:afterAutospacing="0" w:line="256" w:lineRule="auto"/>
                              </w:pP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82" name="Поле 17"/>
                        <wps:cNvSpPr txBox="1"/>
                        <wps:spPr>
                          <a:xfrm>
                            <a:off x="1981461" y="260883"/>
                            <a:ext cx="1115695" cy="1363980"/>
                          </a:xfrm>
                          <a:prstGeom prst="rect">
                            <a:avLst/>
                          </a:prstGeom>
                          <a:no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1468D" w:rsidRDefault="0031468D" w:rsidP="002F25D3">
                              <w:pPr>
                                <w:pStyle w:val="aff8"/>
                                <w:spacing w:before="0" w:beforeAutospacing="0" w:after="160" w:afterAutospacing="0" w:line="254" w:lineRule="auto"/>
                              </w:pPr>
                              <w:r>
                                <w:rPr>
                                  <w:rFonts w:eastAsia="Calibri"/>
                                  <w:sz w:val="22"/>
                                  <w:szCs w:val="22"/>
                                </w:rPr>
                                <w:t> </w:t>
                              </w:r>
                            </w:p>
                            <w:p w:rsidR="0031468D" w:rsidRDefault="0031468D" w:rsidP="002F25D3">
                              <w:pPr>
                                <w:pStyle w:val="aff8"/>
                                <w:spacing w:before="0" w:beforeAutospacing="0" w:after="160" w:afterAutospacing="0" w:line="254" w:lineRule="auto"/>
                                <w:jc w:val="center"/>
                                <w:rPr>
                                  <w:rFonts w:eastAsia="Calibri"/>
                                  <w:sz w:val="20"/>
                                  <w:szCs w:val="20"/>
                                </w:rPr>
                              </w:pPr>
                              <w:r w:rsidRPr="00427444">
                                <w:rPr>
                                  <w:rFonts w:eastAsia="Calibri"/>
                                  <w:sz w:val="20"/>
                                  <w:szCs w:val="20"/>
                                </w:rPr>
                                <w:t>ОБРАБОТ</w:t>
                              </w:r>
                              <w:r>
                                <w:rPr>
                                  <w:rFonts w:eastAsia="Calibri"/>
                                  <w:sz w:val="20"/>
                                  <w:szCs w:val="20"/>
                                </w:rPr>
                                <w:t>ЧИ</w:t>
                              </w:r>
                              <w:r w:rsidRPr="00427444">
                                <w:rPr>
                                  <w:rFonts w:eastAsia="Calibri"/>
                                  <w:sz w:val="20"/>
                                  <w:szCs w:val="20"/>
                                </w:rPr>
                                <w:t>КИ</w:t>
                              </w:r>
                            </w:p>
                            <w:p w:rsidR="0031468D" w:rsidRDefault="0031468D" w:rsidP="002F25D3">
                              <w:pPr>
                                <w:pStyle w:val="aff8"/>
                                <w:spacing w:before="0" w:beforeAutospacing="0" w:after="160" w:afterAutospacing="0" w:line="254" w:lineRule="auto"/>
                                <w:jc w:val="center"/>
                                <w:rPr>
                                  <w:rFonts w:eastAsia="Calibri"/>
                                  <w:sz w:val="20"/>
                                  <w:szCs w:val="20"/>
                                </w:rPr>
                              </w:pPr>
                              <w:r>
                                <w:rPr>
                                  <w:rFonts w:eastAsia="Calibri"/>
                                  <w:sz w:val="20"/>
                                  <w:szCs w:val="20"/>
                                </w:rPr>
                                <w:t>ПРОСТРАН-</w:t>
                              </w:r>
                            </w:p>
                            <w:p w:rsidR="0031468D" w:rsidRDefault="0031468D" w:rsidP="002F25D3">
                              <w:pPr>
                                <w:pStyle w:val="aff8"/>
                                <w:spacing w:before="0" w:beforeAutospacing="0" w:after="160" w:afterAutospacing="0" w:line="254" w:lineRule="auto"/>
                                <w:jc w:val="center"/>
                                <w:rPr>
                                  <w:rFonts w:eastAsia="Calibri"/>
                                  <w:sz w:val="20"/>
                                  <w:szCs w:val="20"/>
                                </w:rPr>
                              </w:pPr>
                              <w:r>
                                <w:rPr>
                                  <w:rFonts w:eastAsia="Calibri"/>
                                  <w:sz w:val="20"/>
                                  <w:szCs w:val="20"/>
                                </w:rPr>
                                <w:t>СТВЕННЫХ</w:t>
                              </w:r>
                            </w:p>
                            <w:p w:rsidR="0031468D" w:rsidRPr="00427444" w:rsidRDefault="0031468D" w:rsidP="002F25D3">
                              <w:pPr>
                                <w:pStyle w:val="aff8"/>
                                <w:spacing w:before="0" w:beforeAutospacing="0" w:after="160" w:afterAutospacing="0" w:line="254" w:lineRule="auto"/>
                                <w:jc w:val="center"/>
                                <w:rPr>
                                  <w:sz w:val="20"/>
                                  <w:szCs w:val="20"/>
                                </w:rPr>
                              </w:pPr>
                              <w:r>
                                <w:rPr>
                                  <w:rFonts w:eastAsia="Calibri"/>
                                  <w:sz w:val="20"/>
                                  <w:szCs w:val="20"/>
                                </w:rPr>
                                <w:t>КАНАЛОВ</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83" name="Прямая соединительная линия 83"/>
                        <wps:cNvCnPr/>
                        <wps:spPr>
                          <a:xfrm>
                            <a:off x="622568" y="588820"/>
                            <a:ext cx="438150"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84" name="Поле 17"/>
                        <wps:cNvSpPr txBox="1"/>
                        <wps:spPr>
                          <a:xfrm>
                            <a:off x="3433191" y="261528"/>
                            <a:ext cx="922655" cy="1363345"/>
                          </a:xfrm>
                          <a:prstGeom prst="rect">
                            <a:avLst/>
                          </a:prstGeom>
                          <a:no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1468D" w:rsidRDefault="0031468D" w:rsidP="002F25D3">
                              <w:pPr>
                                <w:pStyle w:val="aff8"/>
                                <w:spacing w:before="0" w:beforeAutospacing="0" w:after="160" w:afterAutospacing="0" w:line="252" w:lineRule="auto"/>
                              </w:pPr>
                              <w:r>
                                <w:rPr>
                                  <w:rFonts w:eastAsia="Calibri"/>
                                  <w:sz w:val="22"/>
                                  <w:szCs w:val="22"/>
                                </w:rPr>
                                <w:t> </w:t>
                              </w:r>
                            </w:p>
                            <w:p w:rsidR="0031468D" w:rsidRDefault="0031468D" w:rsidP="002F25D3">
                              <w:pPr>
                                <w:pStyle w:val="aff8"/>
                                <w:spacing w:before="0" w:beforeAutospacing="0" w:after="160" w:afterAutospacing="0" w:line="252" w:lineRule="auto"/>
                                <w:jc w:val="center"/>
                              </w:pPr>
                              <w:r>
                                <w:t>Процессор</w:t>
                              </w:r>
                            </w:p>
                            <w:p w:rsidR="0031468D" w:rsidRDefault="0031468D" w:rsidP="002F25D3">
                              <w:pPr>
                                <w:pStyle w:val="aff8"/>
                                <w:spacing w:before="0" w:beforeAutospacing="0" w:after="160" w:afterAutospacing="0" w:line="252" w:lineRule="auto"/>
                                <w:jc w:val="center"/>
                                <w:rPr>
                                  <w:rFonts w:eastAsia="Calibri"/>
                                </w:rPr>
                              </w:pPr>
                              <w:r w:rsidRPr="00C42488">
                                <w:t xml:space="preserve"> </w:t>
                              </w:r>
                              <w:r>
                                <w:rPr>
                                  <w:rFonts w:eastAsia="Calibri"/>
                                </w:rPr>
                                <w:t>в</w:t>
                              </w:r>
                              <w:r w:rsidRPr="00C42488">
                                <w:rPr>
                                  <w:rFonts w:eastAsia="Calibri"/>
                                </w:rPr>
                                <w:t>торичной</w:t>
                              </w:r>
                            </w:p>
                            <w:p w:rsidR="0031468D" w:rsidRDefault="0031468D" w:rsidP="002F25D3">
                              <w:pPr>
                                <w:pStyle w:val="aff8"/>
                                <w:spacing w:before="0" w:beforeAutospacing="0" w:after="160" w:afterAutospacing="0" w:line="252" w:lineRule="auto"/>
                                <w:jc w:val="center"/>
                              </w:pPr>
                              <w:r>
                                <w:rPr>
                                  <w:rFonts w:eastAsia="Calibri"/>
                                </w:rPr>
                                <w:t xml:space="preserve"> </w:t>
                              </w:r>
                              <w:r w:rsidRPr="00C42488">
                                <w:rPr>
                                  <w:rFonts w:eastAsia="Calibri"/>
                                </w:rPr>
                                <w:t>обработки</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86" name="Двойная стрелка влево/вправо 86"/>
                        <wps:cNvSpPr/>
                        <wps:spPr>
                          <a:xfrm>
                            <a:off x="3098385" y="840993"/>
                            <a:ext cx="334790" cy="129804"/>
                          </a:xfrm>
                          <a:prstGeom prst="leftRight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Двойная стрелка влево/вправо 87"/>
                        <wps:cNvSpPr/>
                        <wps:spPr>
                          <a:xfrm>
                            <a:off x="4355835" y="854250"/>
                            <a:ext cx="383559" cy="129540"/>
                          </a:xfrm>
                          <a:prstGeom prst="leftRightArrow">
                            <a:avLst/>
                          </a:prstGeom>
                          <a:noFill/>
                        </wps:spPr>
                        <wps:style>
                          <a:lnRef idx="2">
                            <a:schemeClr val="dk1">
                              <a:shade val="50000"/>
                            </a:schemeClr>
                          </a:lnRef>
                          <a:fillRef idx="1">
                            <a:schemeClr val="dk1"/>
                          </a:fillRef>
                          <a:effectRef idx="0">
                            <a:schemeClr val="dk1"/>
                          </a:effectRef>
                          <a:fontRef idx="minor">
                            <a:schemeClr val="lt1"/>
                          </a:fontRef>
                        </wps:style>
                        <wps:txbx>
                          <w:txbxContent>
                            <w:p w:rsidR="0031468D" w:rsidRDefault="0031468D" w:rsidP="002F25D3"/>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8" name="Стрелка вправо 88"/>
                        <wps:cNvSpPr/>
                        <wps:spPr>
                          <a:xfrm>
                            <a:off x="1573073" y="711211"/>
                            <a:ext cx="407968" cy="387912"/>
                          </a:xfrm>
                          <a:prstGeom prst="rightArrow">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id="Полотно 175" o:spid="_x0000_s1098" editas="canvas" style="width:389.4pt;height:156.1pt;mso-position-horizontal-relative:char;mso-position-vertical-relative:line" coordsize="49447,19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">
                <v:shape id="_x0000_s1099" type="#_x0000_t75" style="position:absolute;width:49447;height:19818;visibility:visible;mso-wrap-style:square">
                  <v:fill o:detectmouseclick="t"/>
                  <v:path o:connecttype="none"/>
                </v:shape>
                <v:shape id="Поле 64" o:spid="_x0000_s1100" type="#_x0000_t202" style="position:absolute;left:953;top:2706;width:5264;height:136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gLsUA&#10;AADbAAAADwAAAGRycy9kb3ducmV2LnhtbESP3WoCMRSE7wt9h3AK3hTN2upit0axoiCIF/48wHFz&#10;uhu7OVk2UbdvbwTBy2FmvmHG09ZW4kKNN44V9HsJCOLcacOFgsN+2R2B8AFZY+WYFPyTh+nk9WWM&#10;mXZX3tJlFwoRIewzVFCGUGdS+rwki77nauLo/brGYoiyKaRu8BrhtpIfSZJKi4bjQok1zUvK/3Zn&#10;q2D4c9rnevA+XJyOJt18mq91td4o1XlrZ98gArXhGX60V1pBOoD7l/gD5O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qAuxQAAANsAAAAPAAAAAAAAAAAAAAAAAJgCAABkcnMv&#10;ZG93bnJldi54bWxQSwUGAAAAAAQABAD1AAAAigMAAAAA&#10;" fillcolor="white [3201]" strokeweight="1pt">
                  <v:textbox>
                    <w:txbxContent>
                      <w:p w:rsidR="0031468D" w:rsidRDefault="0031468D" w:rsidP="002F25D3"/>
                      <w:p w:rsidR="0031468D" w:rsidRDefault="0031468D" w:rsidP="002F25D3">
                        <w:pPr>
                          <w:jc w:val="center"/>
                        </w:pPr>
                      </w:p>
                      <w:p w:rsidR="0031468D" w:rsidRDefault="0031468D" w:rsidP="002F25D3">
                        <w:pPr>
                          <w:jc w:val="center"/>
                        </w:pPr>
                        <w:r>
                          <w:t>МАР</w:t>
                        </w:r>
                      </w:p>
                    </w:txbxContent>
                  </v:textbox>
                </v:shape>
                <v:line id="Прямая соединительная линия 75" o:spid="_x0000_s1101" style="position:absolute;visibility:visible;mso-wrap-style:square" from="6225,3899" to="10613,3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Ut2MMAAADbAAAADwAAAGRycy9kb3ducmV2LnhtbESPQWsCMRSE7wX/Q3hCbzVb21pZjSKK&#10;xR7VhXp8bF43i5uXJYnr2l/fCIUeh5n5hpkve9uIjnyoHSt4HmUgiEuna64UFMft0xREiMgaG8ek&#10;4EYBlovBwxxz7a68p+4QK5EgHHJUYGJscylDachiGLmWOHnfzluMSfpKao/XBLeNHGfZRFqsOS0Y&#10;bGltqDwfLlbB6cMU5abyn69f2Wnc8cvZ/2Ch1OOwX81AROrjf/ivvdMK3t/g/iX9AL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1LdjDAAAA2wAAAA8AAAAAAAAAAAAA&#10;AAAAoQIAAGRycy9kb3ducmV2LnhtbFBLBQYAAAAABAAEAPkAAACRAwAAAAA=&#10;" strokecolor="black [3040]" strokeweight="2.25pt"/>
                <v:line id="Прямая соединительная линия 79" o:spid="_x0000_s1102" style="position:absolute;visibility:visible;mso-wrap-style:square" from="6226,14648" to="10613,14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gn3cMAAADbAAAADwAAAGRycy9kb3ducmV2LnhtbESPQWsCMRSE7wX/Q3hCbzVbW2pdjSKK&#10;xR7VhXp8bF43i5uXJYnr2l/fCIUeh5n5hpkve9uIjnyoHSt4HmUgiEuna64UFMft0zuIEJE1No5J&#10;wY0CLBeDhznm2l15T90hViJBOOSowMTY5lKG0pDFMHItcfK+nbcYk/SV1B6vCW4bOc6yN2mx5rRg&#10;sKW1ofJ8uFgFpw9TlJvKf75+Zadxxy9n/4OFUo/DfjUDEamP/+G/9k4rmEzh/iX9AL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4J93DAAAA2wAAAA8AAAAAAAAAAAAA&#10;AAAAoQIAAGRycy9kb3ducmV2LnhtbFBLBQYAAAAABAAEAPkAAACRAwAAAAA=&#10;" strokecolor="black [3040]" strokeweight="2.25pt"/>
                <v:line id="Прямая соединительная линия 80" o:spid="_x0000_s1103" style="position:absolute;visibility:visible;mso-wrap-style:square" from="6219,8798" to="10607,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kcNMEAAADbAAAADwAAAGRycy9kb3ducmV2LnhtbERPTWuDQBC9F/Iflgn01qwGG8S6SggE&#10;PPRQk/Q+dadq686Ku4n233cPgRwf7zsvFzOIG02ut6wg3kQgiBure24VXM7HlxSE88gaB8uk4I8c&#10;lMXqKcdM25lrup18K0IIuwwVdN6PmZSu6cig29iROHDfdjLoA5xaqSecQ7gZ5DaKdtJgz6Ghw5EO&#10;HTW/p6tR8JocP6uPOo1/oqp9/6q9TK5bqdTzetm/gfC0+If47q60gjSsD1/CD5DF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aRw0wQAAANsAAAAPAAAAAAAAAAAAAAAA&#10;AKECAABkcnMvZG93bnJldi54bWxQSwUGAAAAAAQABAD5AAAAjwMAAAAA&#10;" strokecolor="black [3040]" strokeweight="2.25pt">
                  <v:stroke dashstyle="3 1"/>
                </v:line>
                <v:shape id="Поле 17" o:spid="_x0000_s1104" type="#_x0000_t202" style="position:absolute;left:10612;top:2704;width:5201;height:136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V9i8IA&#10;AADbAAAADwAAAGRycy9kb3ducmV2LnhtbESPT2vCQBTE7wW/w/IK3upGDxKjq0hRFHqqf8DjI/ua&#10;hGbfht1njN++Wyj0OMzMb5jVZnCt6inExrOB6SQDRVx623Bl4HLev+WgoiBbbD2TgSdF2KxHLyss&#10;rH/wJ/UnqVSCcCzQQC3SFVrHsiaHceI74uR9+eBQkgyVtgEfCe5aPcuyuXbYcFqosaP3msrv090Z&#10;WFy3h3545jZ8NCKuv+1Kd78YM34dtktQQoP8h//aR2sgn8Lvl/QD9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1X2LwgAAANsAAAAPAAAAAAAAAAAAAAAAAJgCAABkcnMvZG93&#10;bnJldi54bWxQSwUGAAAAAAQABAD1AAAAhwMAAAAA&#10;" filled="f" strokeweight="1pt">
                  <v:textbox>
                    <w:txbxContent>
                      <w:p w:rsidR="0031468D" w:rsidRPr="002B3534" w:rsidRDefault="0031468D" w:rsidP="002F25D3">
                        <w:pPr>
                          <w:pStyle w:val="aff8"/>
                          <w:spacing w:before="0" w:beforeAutospacing="0" w:after="160" w:afterAutospacing="0" w:line="256" w:lineRule="auto"/>
                          <w:rPr>
                            <w:rFonts w:eastAsia="Calibri"/>
                            <w:sz w:val="22"/>
                            <w:szCs w:val="22"/>
                            <w:u w:val="single"/>
                          </w:rPr>
                        </w:pPr>
                        <w:r w:rsidRPr="002B3534">
                          <w:rPr>
                            <w:rFonts w:eastAsia="Calibri"/>
                            <w:sz w:val="22"/>
                            <w:szCs w:val="22"/>
                            <w:u w:val="single"/>
                          </w:rPr>
                          <w:t>МП</w:t>
                        </w:r>
                        <w:r>
                          <w:rPr>
                            <w:rFonts w:eastAsia="Calibri"/>
                            <w:sz w:val="22"/>
                            <w:szCs w:val="22"/>
                            <w:u w:val="single"/>
                          </w:rPr>
                          <w:t>У</w:t>
                        </w:r>
                      </w:p>
                      <w:p w:rsidR="0031468D" w:rsidRDefault="0031468D" w:rsidP="002F25D3">
                        <w:pPr>
                          <w:pStyle w:val="aff8"/>
                          <w:spacing w:before="0" w:beforeAutospacing="0" w:after="160" w:afterAutospacing="0" w:line="256" w:lineRule="auto"/>
                          <w:rPr>
                            <w:rFonts w:eastAsia="Calibri"/>
                            <w:sz w:val="22"/>
                            <w:szCs w:val="22"/>
                            <w:lang w:val="en-US"/>
                          </w:rPr>
                        </w:pPr>
                        <w:r>
                          <w:rPr>
                            <w:rFonts w:eastAsia="Calibri"/>
                            <w:sz w:val="22"/>
                            <w:szCs w:val="22"/>
                          </w:rPr>
                          <w:t>ДВУ</w:t>
                        </w:r>
                      </w:p>
                      <w:p w:rsidR="0031468D" w:rsidRDefault="0031468D" w:rsidP="002F25D3">
                        <w:pPr>
                          <w:pStyle w:val="aff8"/>
                          <w:spacing w:before="0" w:beforeAutospacing="0" w:after="160" w:afterAutospacing="0" w:line="256" w:lineRule="auto"/>
                          <w:rPr>
                            <w:rFonts w:eastAsia="Calibri"/>
                            <w:sz w:val="22"/>
                            <w:szCs w:val="22"/>
                          </w:rPr>
                        </w:pPr>
                        <w:r>
                          <w:rPr>
                            <w:rFonts w:eastAsia="Calibri"/>
                            <w:sz w:val="22"/>
                            <w:szCs w:val="22"/>
                          </w:rPr>
                          <w:t>ИМЧ</w:t>
                        </w:r>
                      </w:p>
                      <w:p w:rsidR="0031468D" w:rsidRPr="00E24162" w:rsidRDefault="0031468D" w:rsidP="002F25D3">
                        <w:pPr>
                          <w:pStyle w:val="aff8"/>
                          <w:spacing w:before="0" w:beforeAutospacing="0" w:after="160" w:afterAutospacing="0" w:line="256" w:lineRule="auto"/>
                          <w:rPr>
                            <w:rFonts w:eastAsia="Calibri"/>
                            <w:sz w:val="22"/>
                            <w:szCs w:val="22"/>
                          </w:rPr>
                        </w:pPr>
                        <w:r>
                          <w:rPr>
                            <w:rFonts w:eastAsia="Calibri"/>
                            <w:sz w:val="22"/>
                            <w:szCs w:val="22"/>
                          </w:rPr>
                          <w:t>ИТМ</w:t>
                        </w:r>
                      </w:p>
                      <w:p w:rsidR="0031468D" w:rsidRDefault="0031468D" w:rsidP="002F25D3">
                        <w:pPr>
                          <w:pStyle w:val="aff8"/>
                          <w:spacing w:before="0" w:beforeAutospacing="0" w:after="160" w:afterAutospacing="0" w:line="256" w:lineRule="auto"/>
                        </w:pPr>
                      </w:p>
                    </w:txbxContent>
                  </v:textbox>
                </v:shape>
                <v:shape id="Поле 17" o:spid="_x0000_s1105" type="#_x0000_t202" style="position:absolute;left:19814;top:2608;width:11157;height:136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fj/MMA&#10;AADbAAAADwAAAGRycy9kb3ducmV2LnhtbESPQWvCQBSE74L/YXlCb7qph5JG1xBKSws9aRU8PrKv&#10;SWj2bdh9xvjvu0Khx2FmvmG25eR6NVKInWcDj6sMFHHtbceNgePX2zIHFQXZYu+ZDNwoQrmbz7ZY&#10;WH/lPY0HaVSCcCzQQCsyFFrHuiWHceUH4uR9++BQkgyNtgGvCe56vc6yJ+2w47TQ4kAvLdU/h4sz&#10;8Hyq3sfpltvw2Ym48fxau8vRmIfFVG1ACU3yH/5rf1gD+RruX9IP0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fj/MMAAADbAAAADwAAAAAAAAAAAAAAAACYAgAAZHJzL2Rv&#10;d25yZXYueG1sUEsFBgAAAAAEAAQA9QAAAIgDAAAAAA==&#10;" filled="f" strokeweight="1pt">
                  <v:textbox>
                    <w:txbxContent>
                      <w:p w:rsidR="0031468D" w:rsidRDefault="0031468D" w:rsidP="002F25D3">
                        <w:pPr>
                          <w:pStyle w:val="aff8"/>
                          <w:spacing w:before="0" w:beforeAutospacing="0" w:after="160" w:afterAutospacing="0" w:line="254" w:lineRule="auto"/>
                        </w:pPr>
                        <w:r>
                          <w:rPr>
                            <w:rFonts w:eastAsia="Calibri"/>
                            <w:sz w:val="22"/>
                            <w:szCs w:val="22"/>
                          </w:rPr>
                          <w:t> </w:t>
                        </w:r>
                      </w:p>
                      <w:p w:rsidR="0031468D" w:rsidRDefault="0031468D" w:rsidP="002F25D3">
                        <w:pPr>
                          <w:pStyle w:val="aff8"/>
                          <w:spacing w:before="0" w:beforeAutospacing="0" w:after="160" w:afterAutospacing="0" w:line="254" w:lineRule="auto"/>
                          <w:jc w:val="center"/>
                          <w:rPr>
                            <w:rFonts w:eastAsia="Calibri"/>
                            <w:sz w:val="20"/>
                            <w:szCs w:val="20"/>
                          </w:rPr>
                        </w:pPr>
                        <w:r w:rsidRPr="00427444">
                          <w:rPr>
                            <w:rFonts w:eastAsia="Calibri"/>
                            <w:sz w:val="20"/>
                            <w:szCs w:val="20"/>
                          </w:rPr>
                          <w:t>ОБРАБОТ</w:t>
                        </w:r>
                        <w:r>
                          <w:rPr>
                            <w:rFonts w:eastAsia="Calibri"/>
                            <w:sz w:val="20"/>
                            <w:szCs w:val="20"/>
                          </w:rPr>
                          <w:t>ЧИ</w:t>
                        </w:r>
                        <w:r w:rsidRPr="00427444">
                          <w:rPr>
                            <w:rFonts w:eastAsia="Calibri"/>
                            <w:sz w:val="20"/>
                            <w:szCs w:val="20"/>
                          </w:rPr>
                          <w:t>КИ</w:t>
                        </w:r>
                      </w:p>
                      <w:p w:rsidR="0031468D" w:rsidRDefault="0031468D" w:rsidP="002F25D3">
                        <w:pPr>
                          <w:pStyle w:val="aff8"/>
                          <w:spacing w:before="0" w:beforeAutospacing="0" w:after="160" w:afterAutospacing="0" w:line="254" w:lineRule="auto"/>
                          <w:jc w:val="center"/>
                          <w:rPr>
                            <w:rFonts w:eastAsia="Calibri"/>
                            <w:sz w:val="20"/>
                            <w:szCs w:val="20"/>
                          </w:rPr>
                        </w:pPr>
                        <w:r>
                          <w:rPr>
                            <w:rFonts w:eastAsia="Calibri"/>
                            <w:sz w:val="20"/>
                            <w:szCs w:val="20"/>
                          </w:rPr>
                          <w:t>ПРОСТРАН-</w:t>
                        </w:r>
                      </w:p>
                      <w:p w:rsidR="0031468D" w:rsidRDefault="0031468D" w:rsidP="002F25D3">
                        <w:pPr>
                          <w:pStyle w:val="aff8"/>
                          <w:spacing w:before="0" w:beforeAutospacing="0" w:after="160" w:afterAutospacing="0" w:line="254" w:lineRule="auto"/>
                          <w:jc w:val="center"/>
                          <w:rPr>
                            <w:rFonts w:eastAsia="Calibri"/>
                            <w:sz w:val="20"/>
                            <w:szCs w:val="20"/>
                          </w:rPr>
                        </w:pPr>
                        <w:r>
                          <w:rPr>
                            <w:rFonts w:eastAsia="Calibri"/>
                            <w:sz w:val="20"/>
                            <w:szCs w:val="20"/>
                          </w:rPr>
                          <w:t>СТВЕННЫХ</w:t>
                        </w:r>
                      </w:p>
                      <w:p w:rsidR="0031468D" w:rsidRPr="00427444" w:rsidRDefault="0031468D" w:rsidP="002F25D3">
                        <w:pPr>
                          <w:pStyle w:val="aff8"/>
                          <w:spacing w:before="0" w:beforeAutospacing="0" w:after="160" w:afterAutospacing="0" w:line="254" w:lineRule="auto"/>
                          <w:jc w:val="center"/>
                          <w:rPr>
                            <w:sz w:val="20"/>
                            <w:szCs w:val="20"/>
                          </w:rPr>
                        </w:pPr>
                        <w:r>
                          <w:rPr>
                            <w:rFonts w:eastAsia="Calibri"/>
                            <w:sz w:val="20"/>
                            <w:szCs w:val="20"/>
                          </w:rPr>
                          <w:t>КАНАЛОВ</w:t>
                        </w:r>
                      </w:p>
                    </w:txbxContent>
                  </v:textbox>
                </v:shape>
                <v:line id="Прямая соединительная линия 83" o:spid="_x0000_s1106" style="position:absolute;visibility:visible;mso-wrap-style:square" from="6225,5888" to="10607,5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VgEMMAAADbAAAADwAAAGRycy9kb3ducmV2LnhtbESPT2sCMRTE7wW/Q3hCbzXrH4qsRhGL&#10;0h7VBT0+Ns/N4uZlSdJ120/fCEKPw8z8hlmue9uIjnyoHSsYjzIQxKXTNVcKitPubQ4iRGSNjWNS&#10;8EMB1qvByxJz7e58oO4YK5EgHHJUYGJscylDachiGLmWOHlX5y3GJH0ltcd7gttGTrLsXVqsOS0Y&#10;bGlrqLwdv62Cy94U5Uflv2bn7DLpeHrzv1go9TrsNwsQkfr4H362P7WC+RQeX9IPk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FYBDDAAAA2wAAAA8AAAAAAAAAAAAA&#10;AAAAoQIAAGRycy9kb3ducmV2LnhtbFBLBQYAAAAABAAEAPkAAACRAwAAAAA=&#10;" strokecolor="black [3040]" strokeweight="2.25pt"/>
                <v:shape id="Поле 17" o:spid="_x0000_s1107" type="#_x0000_t202" style="position:absolute;left:34331;top:2615;width:9227;height:1363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LeE8MA&#10;AADbAAAADwAAAGRycy9kb3ducmV2LnhtbESPX2vCQBDE3wt+h2MF3+rFIiWmniLS0kKf/Ad9XHLb&#10;JDS3F+7WGL99TxB8HGbmN8xyPbhW9RRi49nAbJqBIi69bbgycDx8POegoiBbbD2TgStFWK9GT0ss&#10;rL/wjvq9VCpBOBZooBbpCq1jWZPDOPUdcfJ+fXAoSYZK24CXBHetfsmyV+2w4bRQY0fbmsq//dkZ&#10;WJw2n/1wzW34bkRc//NeuvPRmMl42LyBEhrkEb63v6yBfA63L+kH6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LeE8MAAADbAAAADwAAAAAAAAAAAAAAAACYAgAAZHJzL2Rv&#10;d25yZXYueG1sUEsFBgAAAAAEAAQA9QAAAIgDAAAAAA==&#10;" filled="f" strokeweight="1pt">
                  <v:textbox>
                    <w:txbxContent>
                      <w:p w:rsidR="0031468D" w:rsidRDefault="0031468D" w:rsidP="002F25D3">
                        <w:pPr>
                          <w:pStyle w:val="aff8"/>
                          <w:spacing w:before="0" w:beforeAutospacing="0" w:after="160" w:afterAutospacing="0" w:line="252" w:lineRule="auto"/>
                        </w:pPr>
                        <w:r>
                          <w:rPr>
                            <w:rFonts w:eastAsia="Calibri"/>
                            <w:sz w:val="22"/>
                            <w:szCs w:val="22"/>
                          </w:rPr>
                          <w:t> </w:t>
                        </w:r>
                      </w:p>
                      <w:p w:rsidR="0031468D" w:rsidRDefault="0031468D" w:rsidP="002F25D3">
                        <w:pPr>
                          <w:pStyle w:val="aff8"/>
                          <w:spacing w:before="0" w:beforeAutospacing="0" w:after="160" w:afterAutospacing="0" w:line="252" w:lineRule="auto"/>
                          <w:jc w:val="center"/>
                        </w:pPr>
                        <w:r>
                          <w:t>Процессор</w:t>
                        </w:r>
                      </w:p>
                      <w:p w:rsidR="0031468D" w:rsidRDefault="0031468D" w:rsidP="002F25D3">
                        <w:pPr>
                          <w:pStyle w:val="aff8"/>
                          <w:spacing w:before="0" w:beforeAutospacing="0" w:after="160" w:afterAutospacing="0" w:line="252" w:lineRule="auto"/>
                          <w:jc w:val="center"/>
                          <w:rPr>
                            <w:rFonts w:eastAsia="Calibri"/>
                          </w:rPr>
                        </w:pPr>
                        <w:r w:rsidRPr="00C42488">
                          <w:t xml:space="preserve"> </w:t>
                        </w:r>
                        <w:r>
                          <w:rPr>
                            <w:rFonts w:eastAsia="Calibri"/>
                          </w:rPr>
                          <w:t>в</w:t>
                        </w:r>
                        <w:r w:rsidRPr="00C42488">
                          <w:rPr>
                            <w:rFonts w:eastAsia="Calibri"/>
                          </w:rPr>
                          <w:t>торичной</w:t>
                        </w:r>
                      </w:p>
                      <w:p w:rsidR="0031468D" w:rsidRDefault="0031468D" w:rsidP="002F25D3">
                        <w:pPr>
                          <w:pStyle w:val="aff8"/>
                          <w:spacing w:before="0" w:beforeAutospacing="0" w:after="160" w:afterAutospacing="0" w:line="252" w:lineRule="auto"/>
                          <w:jc w:val="center"/>
                        </w:pPr>
                        <w:r>
                          <w:rPr>
                            <w:rFonts w:eastAsia="Calibri"/>
                          </w:rPr>
                          <w:t xml:space="preserve"> </w:t>
                        </w:r>
                        <w:r w:rsidRPr="00C42488">
                          <w:rPr>
                            <w:rFonts w:eastAsia="Calibri"/>
                          </w:rPr>
                          <w:t>обработки</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86" o:spid="_x0000_s1108" type="#_x0000_t69" style="position:absolute;left:30983;top:8409;width:3348;height:12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8PQcEA&#10;AADbAAAADwAAAGRycy9kb3ducmV2LnhtbESP0YrCMBRE3wX/IVzBN5sqUkrXKIsgCCJi3Q+4NHfb&#10;ss1NN4m1/v1mQfBxmDMzzGY3mk4M5HxrWcEySUEQV1a3XCv4uh0WOQgfkDV2lknBkzzsttPJBgtt&#10;H3yloQy1iCXsC1TQhNAXUvqqIYM+sT1x9L6tMxiidLXUDh+x3HRylaaZNNhyXGiwp31D1U95Nwoi&#10;nN5P7tyvn5frbx5OQ3YrL0rNZ+PnB4hAY3jDr/RRK8gz+P8Sf4D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vD0HBAAAA2wAAAA8AAAAAAAAAAAAAAAAAmAIAAGRycy9kb3du&#10;cmV2LnhtbFBLBQYAAAAABAAEAPUAAACGAwAAAAA=&#10;" adj="4187" filled="f" strokecolor="black [1600]" strokeweight="2pt"/>
                <v:shape id="Двойная стрелка влево/вправо 87" o:spid="_x0000_s1109" type="#_x0000_t69" style="position:absolute;left:43558;top:8542;width:3835;height:12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jrSsQA&#10;AADbAAAADwAAAGRycy9kb3ducmV2LnhtbESPQWvCQBSE70L/w/IK3nRTD01IXcWmSKWnmlp6fWaf&#10;Seju25BdY/rvu4LgcZiZb5jlerRGDNT71rGCp3kCgrhyuuVaweFrO8tA+ICs0TgmBX/kYb16mCwx&#10;1+7CexrKUIsIYZ+jgiaELpfSVw1Z9HPXEUfv5HqLIcq+lrrHS4RbIxdJ8iwtthwXGuyoaKj6Lc9W&#10;wc/Ht94fzdsW39MDF2X1aerXjVLTx3HzAiLQGO7hW3unFWQpXL/EH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I60rEAAAA2wAAAA8AAAAAAAAAAAAAAAAAmAIAAGRycy9k&#10;b3ducmV2LnhtbFBLBQYAAAAABAAEAPUAAACJAwAAAAA=&#10;" adj="3648" filled="f" strokecolor="black [1600]" strokeweight="2pt">
                  <v:textbox>
                    <w:txbxContent>
                      <w:p w:rsidR="0031468D" w:rsidRDefault="0031468D" w:rsidP="002F25D3"/>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88" o:spid="_x0000_s1110" type="#_x0000_t13" style="position:absolute;left:15730;top:7112;width:4080;height:38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tZt8MA&#10;AADbAAAADwAAAGRycy9kb3ducmV2LnhtbERPz2vCMBS+C/4P4Q12kZnqVLQaRQfChFmY8+Lt0bw1&#10;xealNFnt/ntzEDx+fL9Xm85WoqXGl44VjIYJCOLc6ZILBeef/dschA/IGivHpOCfPGzW/d4KU+1u&#10;/E3tKRQihrBPUYEJoU6l9Lkhi37oauLI/brGYoiwKaRu8BbDbSXHSTKTFkuODQZr+jCUX09/VsFx&#10;lg1M+z7aZZdrNlnsj4fpl54q9frSbZcgAnXhKX64P7WCeRwbv8Qf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2tZt8MAAADbAAAADwAAAAAAAAAAAAAAAACYAgAAZHJzL2Rv&#10;d25yZXYueG1sUEsFBgAAAAAEAAQA9QAAAIgDAAAAAA==&#10;" adj="11331" filled="f" strokecolor="black [1600]" strokeweight="2pt"/>
                <w10:anchorlock/>
              </v:group>
            </w:pict>
          </mc:Fallback>
        </mc:AlternateContent>
      </w:r>
    </w:p>
    <w:p w:rsidR="002F25D3" w:rsidRPr="00441D25" w:rsidRDefault="002F25D3" w:rsidP="00EF7D37">
      <w:pPr>
        <w:jc w:val="center"/>
        <w:rPr>
          <w:sz w:val="22"/>
          <w:szCs w:val="22"/>
        </w:rPr>
      </w:pPr>
      <w:r w:rsidRPr="00441D25">
        <w:rPr>
          <w:sz w:val="22"/>
          <w:szCs w:val="22"/>
        </w:rPr>
        <w:t xml:space="preserve">Рис. </w:t>
      </w:r>
      <w:r w:rsidR="00441D25" w:rsidRPr="00441D25">
        <w:rPr>
          <w:sz w:val="22"/>
          <w:szCs w:val="22"/>
        </w:rPr>
        <w:t>4.7.</w:t>
      </w:r>
      <w:r w:rsidRPr="00441D25">
        <w:rPr>
          <w:sz w:val="22"/>
          <w:szCs w:val="22"/>
        </w:rPr>
        <w:t>5 Структурная схема пассивной радиолокационной СН на базе МАР</w:t>
      </w:r>
    </w:p>
    <w:p w:rsidR="002F25D3" w:rsidRDefault="002F25D3" w:rsidP="00EF7D37">
      <w:pPr>
        <w:ind w:firstLine="426"/>
        <w:jc w:val="both"/>
        <w:rPr>
          <w:noProof/>
        </w:rPr>
      </w:pPr>
    </w:p>
    <w:p w:rsidR="002F25D3" w:rsidRDefault="002F25D3" w:rsidP="00441D25">
      <w:pPr>
        <w:pStyle w:val="aff8"/>
        <w:spacing w:before="0" w:beforeAutospacing="0" w:after="0" w:afterAutospacing="0"/>
        <w:jc w:val="both"/>
      </w:pPr>
      <w:r>
        <w:t>С</w:t>
      </w:r>
      <w:r w:rsidRPr="00F521E3">
        <w:t>игналы выходов МАР (сигналы пространственных каналов) поступают в модуль преобразователей и усилителей</w:t>
      </w:r>
      <w:r>
        <w:t xml:space="preserve"> (МПУ)</w:t>
      </w:r>
      <w:r w:rsidRPr="00F521E3">
        <w:t>, содержащий СВЧ ко</w:t>
      </w:r>
      <w:r w:rsidRPr="00F521E3">
        <w:t>м</w:t>
      </w:r>
      <w:r w:rsidRPr="00F521E3">
        <w:t xml:space="preserve">поненты, преобразующие сигналы в форму, пригодную для цифровой обработки в модуле </w:t>
      </w:r>
      <w:r w:rsidRPr="00F521E3">
        <w:rPr>
          <w:rFonts w:eastAsia="Calibri"/>
        </w:rPr>
        <w:t>обработчик</w:t>
      </w:r>
      <w:r>
        <w:rPr>
          <w:rFonts w:eastAsia="Calibri"/>
        </w:rPr>
        <w:t>ов простран</w:t>
      </w:r>
      <w:r w:rsidRPr="00F521E3">
        <w:rPr>
          <w:rFonts w:eastAsia="Calibri"/>
        </w:rPr>
        <w:t>ственных</w:t>
      </w:r>
      <w:r>
        <w:rPr>
          <w:rFonts w:eastAsia="Calibri"/>
        </w:rPr>
        <w:t xml:space="preserve"> </w:t>
      </w:r>
      <w:r w:rsidRPr="00F521E3">
        <w:rPr>
          <w:rFonts w:eastAsia="Calibri"/>
        </w:rPr>
        <w:t>каналов</w:t>
      </w:r>
      <w:r>
        <w:rPr>
          <w:rFonts w:eastAsia="Calibri"/>
        </w:rPr>
        <w:t xml:space="preserve">. </w:t>
      </w:r>
      <w:r>
        <w:t>Состав</w:t>
      </w:r>
      <w:r w:rsidRPr="00F521E3">
        <w:t xml:space="preserve"> СВЧ </w:t>
      </w:r>
      <w:r>
        <w:t>компонентов</w:t>
      </w:r>
      <w:r w:rsidRPr="00F521E3">
        <w:t xml:space="preserve"> мод</w:t>
      </w:r>
      <w:r>
        <w:t>уля</w:t>
      </w:r>
      <w:r w:rsidRPr="00F521E3">
        <w:t xml:space="preserve"> преобразователей и усилите</w:t>
      </w:r>
      <w:r>
        <w:t>лей зависит от в</w:t>
      </w:r>
      <w:r>
        <w:t>е</w:t>
      </w:r>
      <w:r>
        <w:t>согабар</w:t>
      </w:r>
      <w:r w:rsidR="00441D25">
        <w:t xml:space="preserve">итных ресурсов, выделенных для </w:t>
      </w:r>
      <w:r>
        <w:t>СН, а также комплекса алг</w:t>
      </w:r>
      <w:r>
        <w:t>о</w:t>
      </w:r>
      <w:r>
        <w:t xml:space="preserve">ритмов обработки сигналов, согласованного с данными ресурсами. </w:t>
      </w:r>
      <w:r w:rsidR="00441D25">
        <w:t>Обычно средства поражения целей имеют существенные весогабаритные ограничения на ресурсы СН. В силу этого, предпочтительны а</w:t>
      </w:r>
      <w:r>
        <w:t>лгоритмы обработки во временной области</w:t>
      </w:r>
      <w:r w:rsidR="00441D25">
        <w:t>, ресурсно</w:t>
      </w:r>
      <w:r>
        <w:t xml:space="preserve"> менее затратны по сравнению с</w:t>
      </w:r>
      <w:r w:rsidRPr="00960369">
        <w:t xml:space="preserve"> </w:t>
      </w:r>
      <w:r>
        <w:t xml:space="preserve">алгоритмами обработки в частотной области. Оптимальные с точки </w:t>
      </w:r>
      <w:r>
        <w:lastRenderedPageBreak/>
        <w:t>зрения минимизации необходимых ресурсов решения заключаются в</w:t>
      </w:r>
      <w:r w:rsidRPr="00960369">
        <w:t xml:space="preserve"> </w:t>
      </w:r>
      <w:r>
        <w:t>д</w:t>
      </w:r>
      <w:r>
        <w:t>е</w:t>
      </w:r>
      <w:r>
        <w:t>тектировании и усилении сигналов посредством модулей детекторов-видеоусилителей (ДВУ). Модули ДВУ осуществляют две функции: пе</w:t>
      </w:r>
      <w:r>
        <w:t>р</w:t>
      </w:r>
      <w:r>
        <w:t>вичное усиление сигналов малошумящими усилителями (МШУ) и пер</w:t>
      </w:r>
      <w:r>
        <w:t>е</w:t>
      </w:r>
      <w:r>
        <w:t xml:space="preserve">нос СВЧ сигналов в видеополосу их огибающей. Получаемые </w:t>
      </w:r>
      <w:r w:rsidR="00CB181F">
        <w:t>видеоси</w:t>
      </w:r>
      <w:r w:rsidR="00CB181F">
        <w:t>г</w:t>
      </w:r>
      <w:r w:rsidR="00CB181F">
        <w:t>налы</w:t>
      </w:r>
      <w:r>
        <w:t xml:space="preserve"> (полоса 0 – 20 МГц) могут оцифровываться низкочастотными АЦП с малым потреблением непосредственно на входах</w:t>
      </w:r>
      <w:r w:rsidRPr="006E74AD">
        <w:rPr>
          <w:rFonts w:eastAsia="Calibri"/>
        </w:rPr>
        <w:t xml:space="preserve"> </w:t>
      </w:r>
      <w:r w:rsidRPr="00F521E3">
        <w:rPr>
          <w:rFonts w:eastAsia="Calibri"/>
        </w:rPr>
        <w:t>обработчик</w:t>
      </w:r>
      <w:r>
        <w:rPr>
          <w:rFonts w:eastAsia="Calibri"/>
        </w:rPr>
        <w:t>ов пр</w:t>
      </w:r>
      <w:r>
        <w:rPr>
          <w:rFonts w:eastAsia="Calibri"/>
        </w:rPr>
        <w:t>о</w:t>
      </w:r>
      <w:r>
        <w:rPr>
          <w:rFonts w:eastAsia="Calibri"/>
        </w:rPr>
        <w:t>стран</w:t>
      </w:r>
      <w:r w:rsidRPr="00F521E3">
        <w:rPr>
          <w:rFonts w:eastAsia="Calibri"/>
        </w:rPr>
        <w:t>ственных</w:t>
      </w:r>
      <w:r>
        <w:rPr>
          <w:rFonts w:eastAsia="Calibri"/>
        </w:rPr>
        <w:t xml:space="preserve"> </w:t>
      </w:r>
      <w:r w:rsidRPr="00F521E3">
        <w:rPr>
          <w:rFonts w:eastAsia="Calibri"/>
        </w:rPr>
        <w:t>каналов</w:t>
      </w:r>
      <w:r>
        <w:rPr>
          <w:rFonts w:eastAsia="Calibri"/>
        </w:rPr>
        <w:t>.</w:t>
      </w:r>
      <w:r>
        <w:t xml:space="preserve"> Ча</w:t>
      </w:r>
      <w:r w:rsidR="00441D25">
        <w:t>стичное восполнение</w:t>
      </w:r>
      <w:r>
        <w:t xml:space="preserve"> дан</w:t>
      </w:r>
      <w:r w:rsidR="00441D25">
        <w:t>ных о высокочасто</w:t>
      </w:r>
      <w:r w:rsidR="00441D25">
        <w:t>т</w:t>
      </w:r>
      <w:r w:rsidR="00441D25">
        <w:t xml:space="preserve">ной компоненте сигналов (несущая, фаза, тип модуляции) </w:t>
      </w:r>
      <w:r>
        <w:t>может быть осуществле</w:t>
      </w:r>
      <w:r w:rsidR="00441D25">
        <w:t xml:space="preserve">но </w:t>
      </w:r>
      <w:r w:rsidR="0069388C">
        <w:t xml:space="preserve">применением </w:t>
      </w:r>
      <w:r>
        <w:t>измерител</w:t>
      </w:r>
      <w:r w:rsidR="00441D25">
        <w:t>ей</w:t>
      </w:r>
      <w:r>
        <w:t xml:space="preserve"> мгновенной частоты (ИМЧ) и</w:t>
      </w:r>
      <w:r w:rsidR="00441D25">
        <w:t>ли</w:t>
      </w:r>
      <w:r>
        <w:t xml:space="preserve"> </w:t>
      </w:r>
      <w:r w:rsidR="00441D25">
        <w:t xml:space="preserve">более компактных </w:t>
      </w:r>
      <w:r>
        <w:t>индикатор</w:t>
      </w:r>
      <w:r w:rsidR="00441D25">
        <w:t>ов</w:t>
      </w:r>
      <w:r>
        <w:t xml:space="preserve"> типа модуляции (ИТМ).</w:t>
      </w:r>
    </w:p>
    <w:p w:rsidR="002F25D3" w:rsidRDefault="002F25D3" w:rsidP="00A07112">
      <w:pPr>
        <w:pStyle w:val="aff8"/>
        <w:spacing w:before="0" w:beforeAutospacing="0" w:after="0" w:afterAutospacing="0"/>
        <w:ind w:firstLine="426"/>
        <w:jc w:val="both"/>
        <w:rPr>
          <w:rFonts w:eastAsia="Calibri"/>
        </w:rPr>
      </w:pPr>
      <w:r>
        <w:t>Результаты цифровой обработки</w:t>
      </w:r>
      <w:r w:rsidRPr="00300455">
        <w:t xml:space="preserve"> </w:t>
      </w:r>
      <w:r>
        <w:t xml:space="preserve">в </w:t>
      </w:r>
      <w:r w:rsidRPr="00F521E3">
        <w:t xml:space="preserve">модуле </w:t>
      </w:r>
      <w:r w:rsidRPr="00F521E3">
        <w:rPr>
          <w:rFonts w:eastAsia="Calibri"/>
        </w:rPr>
        <w:t>обработчик</w:t>
      </w:r>
      <w:r>
        <w:rPr>
          <w:rFonts w:eastAsia="Calibri"/>
        </w:rPr>
        <w:t>ов простра</w:t>
      </w:r>
      <w:r>
        <w:rPr>
          <w:rFonts w:eastAsia="Calibri"/>
        </w:rPr>
        <w:t>н</w:t>
      </w:r>
      <w:r w:rsidRPr="00F521E3">
        <w:rPr>
          <w:rFonts w:eastAsia="Calibri"/>
        </w:rPr>
        <w:t>ственных</w:t>
      </w:r>
      <w:r>
        <w:rPr>
          <w:rFonts w:eastAsia="Calibri"/>
        </w:rPr>
        <w:t xml:space="preserve"> </w:t>
      </w:r>
      <w:r w:rsidRPr="00F521E3">
        <w:rPr>
          <w:rFonts w:eastAsia="Calibri"/>
        </w:rPr>
        <w:t>каналов</w:t>
      </w:r>
      <w:r>
        <w:rPr>
          <w:rFonts w:eastAsia="Calibri"/>
        </w:rPr>
        <w:t xml:space="preserve"> </w:t>
      </w:r>
      <w:r>
        <w:t>комплексируются и обобщаются в процессоре</w:t>
      </w:r>
      <w:r w:rsidRPr="00C42488">
        <w:t xml:space="preserve"> </w:t>
      </w:r>
      <w:r w:rsidRPr="00C42488">
        <w:rPr>
          <w:rFonts w:eastAsia="Calibri"/>
        </w:rPr>
        <w:t>втори</w:t>
      </w:r>
      <w:r w:rsidRPr="00C42488">
        <w:rPr>
          <w:rFonts w:eastAsia="Calibri"/>
        </w:rPr>
        <w:t>ч</w:t>
      </w:r>
      <w:r w:rsidRPr="00C42488">
        <w:rPr>
          <w:rFonts w:eastAsia="Calibri"/>
        </w:rPr>
        <w:t>ной</w:t>
      </w:r>
      <w:r>
        <w:rPr>
          <w:rFonts w:eastAsia="Calibri"/>
        </w:rPr>
        <w:t xml:space="preserve"> </w:t>
      </w:r>
      <w:r w:rsidRPr="00C42488">
        <w:rPr>
          <w:rFonts w:eastAsia="Calibri"/>
        </w:rPr>
        <w:t>обработки</w:t>
      </w:r>
      <w:r>
        <w:rPr>
          <w:rFonts w:eastAsia="Calibri"/>
        </w:rPr>
        <w:t xml:space="preserve">. </w:t>
      </w:r>
      <w:r w:rsidR="00A07112">
        <w:rPr>
          <w:rFonts w:eastAsia="Calibri"/>
        </w:rPr>
        <w:t xml:space="preserve">Здесь же вырабатывается сигнал ошибки на активном участке наведения, например, амплитудным методом. </w:t>
      </w:r>
      <w:r>
        <w:t>Результаты</w:t>
      </w:r>
      <w:r>
        <w:rPr>
          <w:rFonts w:eastAsia="Calibri"/>
        </w:rPr>
        <w:t xml:space="preserve"> </w:t>
      </w:r>
      <w:r w:rsidRPr="00C42488">
        <w:rPr>
          <w:rFonts w:eastAsia="Calibri"/>
        </w:rPr>
        <w:t>вт</w:t>
      </w:r>
      <w:r w:rsidRPr="00C42488">
        <w:rPr>
          <w:rFonts w:eastAsia="Calibri"/>
        </w:rPr>
        <w:t>о</w:t>
      </w:r>
      <w:r w:rsidRPr="00C42488">
        <w:rPr>
          <w:rFonts w:eastAsia="Calibri"/>
        </w:rPr>
        <w:t>ричной</w:t>
      </w:r>
      <w:r>
        <w:rPr>
          <w:rFonts w:eastAsia="Calibri"/>
        </w:rPr>
        <w:t xml:space="preserve"> </w:t>
      </w:r>
      <w:r>
        <w:t xml:space="preserve">обработки </w:t>
      </w:r>
      <w:r>
        <w:rPr>
          <w:rFonts w:eastAsia="Calibri"/>
        </w:rPr>
        <w:t xml:space="preserve">передаются в </w:t>
      </w:r>
      <w:r w:rsidR="00A07112">
        <w:rPr>
          <w:rFonts w:eastAsia="Calibri"/>
        </w:rPr>
        <w:t>систему управления</w:t>
      </w:r>
      <w:r>
        <w:rPr>
          <w:rFonts w:eastAsia="Calibri"/>
        </w:rPr>
        <w:t>.</w:t>
      </w:r>
    </w:p>
    <w:p w:rsidR="00611302" w:rsidRPr="00611302" w:rsidRDefault="00611302" w:rsidP="00611302">
      <w:pPr>
        <w:ind w:firstLine="426"/>
        <w:jc w:val="both"/>
      </w:pPr>
      <w:r>
        <w:t xml:space="preserve">Пеленгование цели на активном </w:t>
      </w:r>
      <w:r>
        <w:rPr>
          <w:rFonts w:eastAsia="Calibri"/>
        </w:rPr>
        <w:t>участке наведения</w:t>
      </w:r>
      <w:r>
        <w:t xml:space="preserve"> при схеме рис. 4.7.2 производится по данным 7-ми центральных лучей МАР. По лучу 1 производится прием, как по суммарному каналу. В гексагональной схеме лучей возникают три  пары разностных каналов: лучи (</w:t>
      </w:r>
      <w:r w:rsidRPr="00F801C9">
        <w:t>2,3</w:t>
      </w:r>
      <w:r>
        <w:t>)</w:t>
      </w:r>
      <w:r w:rsidRPr="00F801C9">
        <w:t xml:space="preserve">, </w:t>
      </w:r>
      <w:r>
        <w:t>(</w:t>
      </w:r>
      <w:r w:rsidRPr="00F801C9">
        <w:t>4,7</w:t>
      </w:r>
      <w:r>
        <w:t>)</w:t>
      </w:r>
      <w:r w:rsidRPr="00F801C9">
        <w:t xml:space="preserve">, </w:t>
      </w:r>
      <w:r>
        <w:t>(</w:t>
      </w:r>
      <w:r w:rsidRPr="00F801C9">
        <w:t>5,6</w:t>
      </w:r>
      <w:r>
        <w:t>).</w:t>
      </w:r>
      <w:r w:rsidRPr="009B06FE">
        <w:t xml:space="preserve"> </w:t>
      </w:r>
      <w:r>
        <w:t>Коррекция по азимуту выполняется по паре (</w:t>
      </w:r>
      <w:r w:rsidRPr="00F801C9">
        <w:t>2,3</w:t>
      </w:r>
      <w:r>
        <w:t>)</w:t>
      </w:r>
      <w:r w:rsidRPr="00F801C9">
        <w:t>,</w:t>
      </w:r>
      <w:r>
        <w:t xml:space="preserve"> коррекция по тангажу – комплексно по парам (</w:t>
      </w:r>
      <w:r w:rsidRPr="00F801C9">
        <w:t>4,7</w:t>
      </w:r>
      <w:r>
        <w:t>)</w:t>
      </w:r>
      <w:r w:rsidRPr="00F801C9">
        <w:t xml:space="preserve">, </w:t>
      </w:r>
      <w:r>
        <w:t>(</w:t>
      </w:r>
      <w:r w:rsidRPr="00F801C9">
        <w:t>5,6</w:t>
      </w:r>
      <w:r>
        <w:t xml:space="preserve">). </w:t>
      </w:r>
    </w:p>
    <w:p w:rsidR="002F25D3" w:rsidRDefault="002F25D3" w:rsidP="00C76080">
      <w:pPr>
        <w:pStyle w:val="aff8"/>
        <w:spacing w:before="0" w:beforeAutospacing="0" w:after="0" w:afterAutospacing="0"/>
        <w:ind w:firstLine="426"/>
        <w:jc w:val="both"/>
      </w:pPr>
      <w:r>
        <w:rPr>
          <w:rFonts w:eastAsia="Calibri"/>
        </w:rPr>
        <w:t>В силу теоремы в</w:t>
      </w:r>
      <w:r w:rsidR="00A07112">
        <w:rPr>
          <w:rFonts w:eastAsia="Calibri"/>
        </w:rPr>
        <w:t>заим</w:t>
      </w:r>
      <w:r w:rsidR="0069388C">
        <w:rPr>
          <w:rFonts w:eastAsia="Calibri"/>
        </w:rPr>
        <w:t>н</w:t>
      </w:r>
      <w:r w:rsidR="00A07112">
        <w:rPr>
          <w:rFonts w:eastAsia="Calibri"/>
        </w:rPr>
        <w:t>ости</w:t>
      </w:r>
      <w:r>
        <w:rPr>
          <w:rFonts w:eastAsia="Calibri"/>
        </w:rPr>
        <w:t xml:space="preserve"> МАР можно </w:t>
      </w:r>
      <w:r w:rsidR="00A07112">
        <w:rPr>
          <w:rFonts w:eastAsia="Calibri"/>
        </w:rPr>
        <w:t>использовать</w:t>
      </w:r>
      <w:r>
        <w:rPr>
          <w:rFonts w:eastAsia="Calibri"/>
        </w:rPr>
        <w:t xml:space="preserve"> и как </w:t>
      </w:r>
      <w:r w:rsidR="00A07112">
        <w:rPr>
          <w:rFonts w:eastAsia="Calibri"/>
        </w:rPr>
        <w:t>акти</w:t>
      </w:r>
      <w:r w:rsidR="00A07112">
        <w:rPr>
          <w:rFonts w:eastAsia="Calibri"/>
        </w:rPr>
        <w:t>в</w:t>
      </w:r>
      <w:r w:rsidR="00A07112">
        <w:rPr>
          <w:rFonts w:eastAsia="Calibri"/>
        </w:rPr>
        <w:t xml:space="preserve">ную </w:t>
      </w:r>
      <w:r>
        <w:rPr>
          <w:rFonts w:eastAsia="Calibri"/>
        </w:rPr>
        <w:t>антенную систе</w:t>
      </w:r>
      <w:r w:rsidR="00A07112">
        <w:rPr>
          <w:rFonts w:eastAsia="Calibri"/>
        </w:rPr>
        <w:t>му</w:t>
      </w:r>
      <w:r>
        <w:rPr>
          <w:rFonts w:eastAsia="Calibri"/>
        </w:rPr>
        <w:t>. Для сканирования пространства достаточно п</w:t>
      </w:r>
      <w:r>
        <w:rPr>
          <w:rFonts w:eastAsia="Calibri"/>
        </w:rPr>
        <w:t>о</w:t>
      </w:r>
      <w:r>
        <w:rPr>
          <w:rFonts w:eastAsia="Calibri"/>
        </w:rPr>
        <w:t>следовательно коммутировать пространственные каналы на выход пер</w:t>
      </w:r>
      <w:r>
        <w:rPr>
          <w:rFonts w:eastAsia="Calibri"/>
        </w:rPr>
        <w:t>е</w:t>
      </w:r>
      <w:r>
        <w:rPr>
          <w:rFonts w:eastAsia="Calibri"/>
        </w:rPr>
        <w:t xml:space="preserve">датчика и вход приемника. Обеспечение направленности движения энергии при излучении и приеме можно осуществлять традиционными циркуляторами. </w:t>
      </w:r>
      <w:r w:rsidR="00A07112">
        <w:rPr>
          <w:rFonts w:eastAsia="Calibri"/>
        </w:rPr>
        <w:t>Таким путем возможно создание комбинированных па</w:t>
      </w:r>
      <w:r w:rsidR="00A07112">
        <w:rPr>
          <w:rFonts w:eastAsia="Calibri"/>
        </w:rPr>
        <w:t>с</w:t>
      </w:r>
      <w:r w:rsidR="00A07112">
        <w:rPr>
          <w:rFonts w:eastAsia="Calibri"/>
        </w:rPr>
        <w:t xml:space="preserve">сивно-активных СН. </w:t>
      </w:r>
      <w:r>
        <w:t xml:space="preserve">В </w:t>
      </w:r>
      <w:r w:rsidR="00A07112">
        <w:t>таких системах</w:t>
      </w:r>
      <w:r>
        <w:t xml:space="preserve"> работа </w:t>
      </w:r>
      <w:r w:rsidR="005007FD">
        <w:t>пассивного канала</w:t>
      </w:r>
      <w:r>
        <w:t xml:space="preserve"> прои</w:t>
      </w:r>
      <w:r>
        <w:t>з</w:t>
      </w:r>
      <w:r>
        <w:t>водит</w:t>
      </w:r>
      <w:r w:rsidR="00A07112">
        <w:t>ся</w:t>
      </w:r>
      <w:r>
        <w:t xml:space="preserve"> в режиме разделения времени с </w:t>
      </w:r>
      <w:r w:rsidR="005007FD">
        <w:t>активным каналом</w:t>
      </w:r>
      <w:r>
        <w:t>. Целесоо</w:t>
      </w:r>
      <w:r>
        <w:t>б</w:t>
      </w:r>
      <w:r>
        <w:t xml:space="preserve">разно предоставлять это время для </w:t>
      </w:r>
      <w:r w:rsidR="005007FD">
        <w:t xml:space="preserve">пассивного канала </w:t>
      </w:r>
      <w:r>
        <w:t>на дальних расстояни</w:t>
      </w:r>
      <w:r w:rsidR="005007FD">
        <w:t>ях, когда</w:t>
      </w:r>
      <w:r>
        <w:t xml:space="preserve"> у </w:t>
      </w:r>
      <w:r w:rsidR="005007FD">
        <w:t xml:space="preserve">активного </w:t>
      </w:r>
      <w:r>
        <w:t>канала недостаточно потенциа</w:t>
      </w:r>
      <w:r w:rsidR="005007FD">
        <w:t>ла.</w:t>
      </w:r>
      <w:r w:rsidR="00C76080">
        <w:t xml:space="preserve"> Соо</w:t>
      </w:r>
      <w:r w:rsidR="00C76080">
        <w:t>т</w:t>
      </w:r>
      <w:r w:rsidR="00C76080">
        <w:t>ветственно, для средств дальнего поражения можно сформулировать следующую последовательность задач</w:t>
      </w:r>
      <w:r>
        <w:t xml:space="preserve">. </w:t>
      </w:r>
    </w:p>
    <w:p w:rsidR="002F25D3" w:rsidRPr="00B746E6" w:rsidRDefault="002F25D3" w:rsidP="00EF7D37">
      <w:pPr>
        <w:ind w:firstLine="454"/>
        <w:jc w:val="both"/>
      </w:pPr>
      <w:r w:rsidRPr="00077EC7">
        <w:rPr>
          <w:b/>
        </w:rPr>
        <w:t>Задача дальнего обнаружения целей</w:t>
      </w:r>
      <w:r>
        <w:rPr>
          <w:b/>
        </w:rPr>
        <w:t xml:space="preserve"> и корректировка маршрута </w:t>
      </w:r>
      <w:r w:rsidRPr="00077EC7">
        <w:t>решается</w:t>
      </w:r>
      <w:r>
        <w:t xml:space="preserve"> на первом этапе при полете</w:t>
      </w:r>
      <w:r w:rsidR="00A907C3">
        <w:t xml:space="preserve"> носителя</w:t>
      </w:r>
      <w:r>
        <w:t xml:space="preserve"> на предельных высотах. При решении задачи дальнего обнаружения оптическая ось антенны должна быть нап</w:t>
      </w:r>
      <w:r w:rsidR="00C76080">
        <w:t>равлена на радиогоризонт – рис 4.7.1</w:t>
      </w:r>
      <w:r w:rsidRPr="002E4331">
        <w:t xml:space="preserve">. В этом положении </w:t>
      </w:r>
      <w:r>
        <w:t xml:space="preserve">возможно обнаружение ИРИ на расстоянии прямой видимости </w:t>
      </w:r>
      <w:r w:rsidRPr="00E15B5B">
        <w:rPr>
          <w:i/>
          <w:lang w:val="en-US"/>
        </w:rPr>
        <w:t>r</w:t>
      </w:r>
      <w:r>
        <w:rPr>
          <w:vertAlign w:val="subscript"/>
          <w:lang w:val="en-US"/>
        </w:rPr>
        <w:t>o</w:t>
      </w:r>
      <w:r w:rsidRPr="00E15B5B">
        <w:t xml:space="preserve"> </w:t>
      </w:r>
      <w:r>
        <w:t>и дал</w:t>
      </w:r>
      <w:r>
        <w:t>ь</w:t>
      </w:r>
      <w:r>
        <w:t>ше из-за дифракции радиоволн. При полете на высоте 10км  расстояния</w:t>
      </w:r>
      <w:r w:rsidRPr="00E15B5B">
        <w:rPr>
          <w:i/>
        </w:rPr>
        <w:t xml:space="preserve"> </w:t>
      </w:r>
      <w:r w:rsidRPr="00E15B5B">
        <w:rPr>
          <w:i/>
          <w:lang w:val="en-US"/>
        </w:rPr>
        <w:t>r</w:t>
      </w:r>
      <w:r>
        <w:rPr>
          <w:vertAlign w:val="subscript"/>
          <w:lang w:val="en-US"/>
        </w:rPr>
        <w:t>o</w:t>
      </w:r>
      <w:r>
        <w:t xml:space="preserve"> составля</w:t>
      </w:r>
      <w:r w:rsidR="00C76080">
        <w:t>ют</w:t>
      </w:r>
      <w:r>
        <w:t xml:space="preserve"> 400-450км. Производятся измерения параметров ИРИ, на </w:t>
      </w:r>
      <w:r>
        <w:lastRenderedPageBreak/>
        <w:t>основе которых выполняются процедуры идентификации (классифик</w:t>
      </w:r>
      <w:r>
        <w:t>а</w:t>
      </w:r>
      <w:r>
        <w:t>ции) целей в зоне</w:t>
      </w:r>
      <w:r w:rsidRPr="00DF0569">
        <w:t xml:space="preserve"> </w:t>
      </w:r>
      <w:r>
        <w:t>обзора. Составляется предварительный формуляр р</w:t>
      </w:r>
      <w:r>
        <w:t>а</w:t>
      </w:r>
      <w:r>
        <w:t>диолокационной обстановки в зоне обзора. Этот формуляр обновляется и уточняется в течение заданных временных интервалов на маршруте. По данным азимутов на ИРИ корректируется маршрут достижения точки перехода к следующему этапу.</w:t>
      </w:r>
    </w:p>
    <w:p w:rsidR="00C76080" w:rsidRDefault="002F25D3" w:rsidP="00EF7D37">
      <w:pPr>
        <w:ind w:firstLine="426"/>
        <w:jc w:val="both"/>
      </w:pPr>
      <w:r>
        <w:rPr>
          <w:b/>
        </w:rPr>
        <w:t>Задача классификации</w:t>
      </w:r>
      <w:r w:rsidRPr="00077EC7">
        <w:rPr>
          <w:b/>
        </w:rPr>
        <w:t xml:space="preserve"> целей</w:t>
      </w:r>
      <w:r>
        <w:rPr>
          <w:b/>
        </w:rPr>
        <w:t xml:space="preserve"> и целераспределения </w:t>
      </w:r>
      <w:r w:rsidRPr="007979A0">
        <w:t>решается</w:t>
      </w:r>
      <w:r>
        <w:rPr>
          <w:b/>
        </w:rPr>
        <w:t xml:space="preserve"> </w:t>
      </w:r>
      <w:r>
        <w:t>на втором этапе. Классификация</w:t>
      </w:r>
      <w:r w:rsidRPr="00DF0569">
        <w:t xml:space="preserve"> </w:t>
      </w:r>
      <w:r>
        <w:t>целей осуществляется по данным библи</w:t>
      </w:r>
      <w:r>
        <w:t>о</w:t>
      </w:r>
      <w:r>
        <w:t>теки ИРИ, которая загружается на борт перед пуском. Точка перехода к этому этапу устанавливается при формировании полетного задания или по некоторому алгоритму по данным</w:t>
      </w:r>
      <w:r w:rsidRPr="00C01CC0">
        <w:t xml:space="preserve"> </w:t>
      </w:r>
      <w:r>
        <w:t>предварительного формуляра р</w:t>
      </w:r>
      <w:r>
        <w:t>а</w:t>
      </w:r>
      <w:r>
        <w:t>диолокационной обстановки. На этом этапе целесообразно согласов</w:t>
      </w:r>
      <w:r>
        <w:t>ы</w:t>
      </w:r>
      <w:r>
        <w:t>вать высоту полета несколько ниже линии радиогоризонта</w:t>
      </w:r>
      <w:r w:rsidRPr="007979A0">
        <w:t xml:space="preserve"> </w:t>
      </w:r>
      <w:r>
        <w:t>для обеспеч</w:t>
      </w:r>
      <w:r>
        <w:t>е</w:t>
      </w:r>
      <w:r>
        <w:t xml:space="preserve">ния скрытности. </w:t>
      </w:r>
    </w:p>
    <w:p w:rsidR="002F25D3" w:rsidRDefault="002F25D3" w:rsidP="00EF7D37">
      <w:pPr>
        <w:ind w:firstLine="426"/>
        <w:jc w:val="both"/>
      </w:pPr>
      <w:r>
        <w:rPr>
          <w:b/>
        </w:rPr>
        <w:t>Задача захвата</w:t>
      </w:r>
      <w:r w:rsidRPr="00077EC7">
        <w:rPr>
          <w:b/>
        </w:rPr>
        <w:t xml:space="preserve"> целей</w:t>
      </w:r>
      <w:r>
        <w:rPr>
          <w:b/>
        </w:rPr>
        <w:t xml:space="preserve">, сопровождения и наведения </w:t>
      </w:r>
      <w:r>
        <w:t>решается на з</w:t>
      </w:r>
      <w:r>
        <w:t>а</w:t>
      </w:r>
      <w:r>
        <w:t>вершающем этапе. В качестве сигналов наведения могут использоваться как «заказные» сигналы из библиотеки, так и выбранные бортовым алг</w:t>
      </w:r>
      <w:r>
        <w:t>о</w:t>
      </w:r>
      <w:r>
        <w:t>ритмом</w:t>
      </w:r>
      <w:r w:rsidR="00E815C7">
        <w:t xml:space="preserve"> из формуляра радиолокационной обстановки</w:t>
      </w:r>
      <w:r>
        <w:t>. Применяются а</w:t>
      </w:r>
      <w:r>
        <w:t>л</w:t>
      </w:r>
      <w:r>
        <w:t xml:space="preserve">горитмы селекции, фильтрации помех и т. д. </w:t>
      </w:r>
      <w:r w:rsidR="00E815C7">
        <w:t>Разностным методом</w:t>
      </w:r>
      <w:r>
        <w:t xml:space="preserve"> опр</w:t>
      </w:r>
      <w:r>
        <w:t>е</w:t>
      </w:r>
      <w:r w:rsidR="00E815C7">
        <w:t>деляется величина и знак</w:t>
      </w:r>
      <w:r>
        <w:t xml:space="preserve"> </w:t>
      </w:r>
      <w:r w:rsidR="00E815C7">
        <w:t>сигнала ошибки</w:t>
      </w:r>
      <w:r>
        <w:t xml:space="preserve">. Полученные данные преобразуются в цифровые или аналоговые корректирующие сигналы, передаваемые в </w:t>
      </w:r>
      <w:r w:rsidR="00C76080">
        <w:t>систему управления полетом</w:t>
      </w:r>
      <w:r>
        <w:t xml:space="preserve">. </w:t>
      </w:r>
    </w:p>
    <w:p w:rsidR="002F25D3" w:rsidRDefault="002F25D3" w:rsidP="00EF7D37">
      <w:pPr>
        <w:jc w:val="both"/>
      </w:pPr>
    </w:p>
    <w:p w:rsidR="00CB7BAA" w:rsidRPr="004D6DB9" w:rsidRDefault="002F25D3" w:rsidP="00A04630">
      <w:pPr>
        <w:jc w:val="both"/>
      </w:pPr>
      <w:r>
        <w:br w:type="page"/>
      </w:r>
    </w:p>
    <w:p w:rsidR="00910038" w:rsidRPr="002168FC" w:rsidRDefault="00910038" w:rsidP="002168FC">
      <w:pPr>
        <w:pStyle w:val="2"/>
        <w:rPr>
          <w:b/>
          <w:sz w:val="22"/>
          <w:szCs w:val="22"/>
        </w:rPr>
      </w:pPr>
      <w:r w:rsidRPr="002168FC">
        <w:rPr>
          <w:b/>
          <w:sz w:val="22"/>
          <w:szCs w:val="22"/>
        </w:rPr>
        <w:lastRenderedPageBreak/>
        <w:t>Глава 5. Синтез радиолокационной обстановки</w:t>
      </w:r>
    </w:p>
    <w:p w:rsidR="002F25D3" w:rsidRPr="002F25D3" w:rsidRDefault="002F25D3" w:rsidP="00FA1417">
      <w:pPr>
        <w:jc w:val="center"/>
        <w:rPr>
          <w:b/>
        </w:rPr>
      </w:pPr>
    </w:p>
    <w:p w:rsidR="00910038" w:rsidRPr="002168FC" w:rsidRDefault="00910038" w:rsidP="002168FC">
      <w:pPr>
        <w:pStyle w:val="2"/>
        <w:rPr>
          <w:b/>
          <w:sz w:val="22"/>
          <w:szCs w:val="22"/>
        </w:rPr>
      </w:pPr>
      <w:r w:rsidRPr="002168FC">
        <w:rPr>
          <w:b/>
          <w:sz w:val="22"/>
          <w:szCs w:val="22"/>
        </w:rPr>
        <w:t>5.1 Задачи синтеза радиолокационной обстановки</w:t>
      </w:r>
    </w:p>
    <w:p w:rsidR="00FA1417" w:rsidRPr="002F25D3" w:rsidRDefault="00FA1417" w:rsidP="00FA1417">
      <w:pPr>
        <w:ind w:firstLine="454"/>
        <w:jc w:val="center"/>
        <w:rPr>
          <w:b/>
        </w:rPr>
      </w:pPr>
    </w:p>
    <w:p w:rsidR="00910038" w:rsidRDefault="00910038" w:rsidP="00910038">
      <w:pPr>
        <w:ind w:firstLine="454"/>
        <w:jc w:val="both"/>
      </w:pPr>
      <w:r>
        <w:t xml:space="preserve">В процессе анализа </w:t>
      </w:r>
      <w:r w:rsidRPr="00DF5E7F">
        <w:t>радиолокационной обстановки</w:t>
      </w:r>
      <w:r>
        <w:t xml:space="preserve"> (см. Главу 3) формируется поток цифровых описаний сигналов – портретов радиоко</w:t>
      </w:r>
      <w:r>
        <w:t>н</w:t>
      </w:r>
      <w:r>
        <w:t>тактов с ИРИ. Параллельно этому процессу в интеллектуальной ПРЛС производится пространственная обработка сигналов – пеленгование. Р</w:t>
      </w:r>
      <w:r>
        <w:t>е</w:t>
      </w:r>
      <w:r>
        <w:t xml:space="preserve">зультатом пеленгования является дополнение портретов радиоконтактов пространственными координатами направлений и временами прихода сигналов. Первой и очевидной задачей </w:t>
      </w:r>
      <w:r w:rsidRPr="002419B3">
        <w:t>синтеза радиолокационной обст</w:t>
      </w:r>
      <w:r w:rsidRPr="002419B3">
        <w:t>а</w:t>
      </w:r>
      <w:r w:rsidRPr="002419B3">
        <w:t>новки</w:t>
      </w:r>
      <w:r>
        <w:t xml:space="preserve"> является разделение потока портретов на классы эквивалентности таким образом, чтобы каждому классу соответствовал обобщенный портрет отдельного ИРИ. Заметим, что на одном носителе могут фун</w:t>
      </w:r>
      <w:r>
        <w:t>к</w:t>
      </w:r>
      <w:r>
        <w:t>ционировать несколько ИРИ. Формирование портрета такого носителя, который и следует в определенных обстоятельствах рассматривать в к</w:t>
      </w:r>
      <w:r>
        <w:t>а</w:t>
      </w:r>
      <w:r>
        <w:t>честве цели, целесообразно выделить в отдельную задачу, решаемую на последующих этапах синтеза.</w:t>
      </w:r>
    </w:p>
    <w:p w:rsidR="00910038" w:rsidRDefault="00910038" w:rsidP="00910038">
      <w:pPr>
        <w:ind w:firstLine="454"/>
        <w:jc w:val="both"/>
      </w:pPr>
      <w:r>
        <w:t>Построение указанных выше классов</w:t>
      </w:r>
      <w:r w:rsidRPr="00015954">
        <w:t xml:space="preserve"> </w:t>
      </w:r>
      <w:r>
        <w:t>эквивалентности определяет базовое представление</w:t>
      </w:r>
      <w:r w:rsidRPr="00BC2917">
        <w:t xml:space="preserve"> </w:t>
      </w:r>
      <w:r w:rsidRPr="002419B3">
        <w:t>радиолокационной обстановки</w:t>
      </w:r>
      <w:r>
        <w:t>, определяющее число действующих в зоне функционирования ПРЛС ИРИ и основные черты их портретов. Если ПРЛС размещена на спутнике Земли, а ИРИ на ее поверхности, то знание направления на ИРИ позволяет полностью определить его местоположение.  Для ПРЛС, размещенных на поверхн</w:t>
      </w:r>
      <w:r>
        <w:t>о</w:t>
      </w:r>
      <w:r>
        <w:t>сти</w:t>
      </w:r>
      <w:r w:rsidRPr="004853AB">
        <w:t xml:space="preserve"> </w:t>
      </w:r>
      <w:r>
        <w:t>Земли, это невозможно без дополнительных действий или ресурсов.</w:t>
      </w:r>
    </w:p>
    <w:p w:rsidR="00910038" w:rsidRDefault="00910038" w:rsidP="00910038">
      <w:pPr>
        <w:ind w:firstLine="454"/>
        <w:jc w:val="both"/>
      </w:pPr>
      <w:r>
        <w:t>Если поставлена задача полной локализации некоторого ИРИ</w:t>
      </w:r>
      <w:r w:rsidRPr="004853AB">
        <w:t xml:space="preserve"> </w:t>
      </w:r>
      <w:r>
        <w:t>на п</w:t>
      </w:r>
      <w:r>
        <w:t>о</w:t>
      </w:r>
      <w:r>
        <w:t>верхности</w:t>
      </w:r>
      <w:r w:rsidRPr="004853AB">
        <w:t xml:space="preserve"> </w:t>
      </w:r>
      <w:r>
        <w:t>Земли используя ресурсы только одной ПРЛС, также разм</w:t>
      </w:r>
      <w:r>
        <w:t>е</w:t>
      </w:r>
      <w:r>
        <w:t>щенной на поверхности</w:t>
      </w:r>
      <w:r w:rsidRPr="004853AB">
        <w:t xml:space="preserve"> </w:t>
      </w:r>
      <w:r>
        <w:t>Земли (задача ЦУ1), то ее решение возможно п</w:t>
      </w:r>
      <w:r>
        <w:t>у</w:t>
      </w:r>
      <w:r>
        <w:t>тем проведения специального маневра носителем ПРЛС. Во время маневра производится систематическое пеленгование цели с запомин</w:t>
      </w:r>
      <w:r>
        <w:t>а</w:t>
      </w:r>
      <w:r>
        <w:t>нием полученных данных. Результат – дальность до цели, ее курс, ск</w:t>
      </w:r>
      <w:r>
        <w:t>о</w:t>
      </w:r>
      <w:r>
        <w:t>рость и др., получаются обработкой достаточного объема накопленных данных. Решение здесь длится довольно продолжительное время (деся</w:t>
      </w:r>
      <w:r>
        <w:t>т</w:t>
      </w:r>
      <w:r>
        <w:t>ки минут).</w:t>
      </w:r>
    </w:p>
    <w:p w:rsidR="00910038" w:rsidRDefault="00910038" w:rsidP="00910038">
      <w:pPr>
        <w:ind w:firstLine="454"/>
        <w:jc w:val="both"/>
      </w:pPr>
      <w:r>
        <w:t>При наличии двух и более ПРЛС, совместно решающих поставле</w:t>
      </w:r>
      <w:r>
        <w:t>н</w:t>
      </w:r>
      <w:r>
        <w:t>ную задачу (задача ЦУ2, ЦУ3 и т.д.), решение может быть получено за непродолжительное время (минуты). Однако, для обеспечения решения необходима установка системы быстрой связи между ПРЛС, системы единого времени (СЕВ), навигации и т.п.</w:t>
      </w:r>
    </w:p>
    <w:p w:rsidR="00910038" w:rsidRDefault="00910038" w:rsidP="00910038">
      <w:pPr>
        <w:ind w:firstLine="454"/>
        <w:jc w:val="both"/>
      </w:pPr>
      <w:r>
        <w:t>Как отмечалось ранее, на этапе анализа</w:t>
      </w:r>
      <w:r w:rsidRPr="00FC4170">
        <w:t xml:space="preserve"> </w:t>
      </w:r>
      <w:r w:rsidRPr="00DF5E7F">
        <w:t>радиолокационной обст</w:t>
      </w:r>
      <w:r w:rsidRPr="00DF5E7F">
        <w:t>а</w:t>
      </w:r>
      <w:r w:rsidRPr="00DF5E7F">
        <w:t>новки</w:t>
      </w:r>
      <w:r>
        <w:t xml:space="preserve"> присутствует ряд факторов, затрудняющих достижение высокой </w:t>
      </w:r>
      <w:r>
        <w:lastRenderedPageBreak/>
        <w:t>степени адекватности результатов. Одним из этих факторов является д</w:t>
      </w:r>
      <w:r>
        <w:t>е</w:t>
      </w:r>
      <w:r>
        <w:t>фицит ресурса времени, обусловленный самими условиями функцион</w:t>
      </w:r>
      <w:r>
        <w:t>и</w:t>
      </w:r>
      <w:r>
        <w:t>рования ПРЛС в радиопространстве. Но этап анализа производит знач</w:t>
      </w:r>
      <w:r>
        <w:t>и</w:t>
      </w:r>
      <w:r>
        <w:t>тельное сжатие первичного потока информации, что позволяет накапливать его результаты в памяти и производить их вторичную обр</w:t>
      </w:r>
      <w:r>
        <w:t>а</w:t>
      </w:r>
      <w:r>
        <w:t>ботку на этапе синтеза. В качестве задач такой обработки отметим фил</w:t>
      </w:r>
      <w:r>
        <w:t>ь</w:t>
      </w:r>
      <w:r>
        <w:t>трацию ложных целей, борьбу с эффектами размножения целей (по кра</w:t>
      </w:r>
      <w:r>
        <w:t>т</w:t>
      </w:r>
      <w:r>
        <w:t>ности периодов повторения, по приему по боковым лепесткам и т.д.).</w:t>
      </w:r>
    </w:p>
    <w:p w:rsidR="00910038" w:rsidRDefault="00910038" w:rsidP="00910038">
      <w:pPr>
        <w:ind w:firstLine="454"/>
        <w:jc w:val="both"/>
      </w:pPr>
      <w:r>
        <w:t>Полная локализация целей ПРЛС позволяет осуществлять их скры</w:t>
      </w:r>
      <w:r>
        <w:t>т</w:t>
      </w:r>
      <w:r>
        <w:t>ное и длительное сопровождение. В процессе</w:t>
      </w:r>
      <w:r w:rsidRPr="006F0608">
        <w:t xml:space="preserve"> </w:t>
      </w:r>
      <w:r>
        <w:t>сопровождения могут уточняться</w:t>
      </w:r>
      <w:r w:rsidRPr="00C03976">
        <w:t xml:space="preserve"> </w:t>
      </w:r>
      <w:r>
        <w:t>и предсказываться данные о траектории движения целей.</w:t>
      </w:r>
    </w:p>
    <w:p w:rsidR="00910038" w:rsidRDefault="00910038" w:rsidP="00910038">
      <w:pPr>
        <w:ind w:firstLine="454"/>
        <w:jc w:val="both"/>
      </w:pPr>
      <w:r>
        <w:t xml:space="preserve">Накопление результатов синтеза </w:t>
      </w:r>
      <w:r w:rsidRPr="002419B3">
        <w:t>радиолокационной обстановки</w:t>
      </w:r>
      <w:r>
        <w:t xml:space="preserve"> за длительный период функционирования ПРЛС и комплексирование их в единой базе данных дает возможность оценки оперативно-тактической обстановки в целом регионе.</w:t>
      </w:r>
    </w:p>
    <w:p w:rsidR="00910038" w:rsidRDefault="00910038" w:rsidP="00910038">
      <w:pPr>
        <w:ind w:firstLine="454"/>
        <w:jc w:val="both"/>
      </w:pPr>
      <w:r>
        <w:t>Завершающей задачей интеллектуальной ПРЛС является синтез р</w:t>
      </w:r>
      <w:r>
        <w:t>е</w:t>
      </w:r>
      <w:r>
        <w:t xml:space="preserve">левантного представления </w:t>
      </w:r>
      <w:r w:rsidRPr="002419B3">
        <w:t>радиолокационной обстановки</w:t>
      </w:r>
      <w:r>
        <w:t>. При ее реш</w:t>
      </w:r>
      <w:r>
        <w:t>е</w:t>
      </w:r>
      <w:r>
        <w:t>нии должны учитываться эргономические, функциональные и другие требования, предъявляемые к ПРЛС пользователем.</w:t>
      </w:r>
    </w:p>
    <w:p w:rsidR="00910038" w:rsidRDefault="00910038" w:rsidP="00910038">
      <w:pPr>
        <w:tabs>
          <w:tab w:val="left" w:pos="1232"/>
        </w:tabs>
        <w:ind w:firstLine="454"/>
        <w:jc w:val="both"/>
      </w:pPr>
    </w:p>
    <w:p w:rsidR="00910038" w:rsidRDefault="00910038" w:rsidP="00434410">
      <w:pPr>
        <w:tabs>
          <w:tab w:val="left" w:pos="1232"/>
        </w:tabs>
        <w:ind w:firstLine="454"/>
        <w:jc w:val="center"/>
      </w:pPr>
    </w:p>
    <w:p w:rsidR="00910038" w:rsidRPr="002168FC" w:rsidRDefault="00910038" w:rsidP="002168FC">
      <w:pPr>
        <w:pStyle w:val="2"/>
        <w:rPr>
          <w:b/>
          <w:sz w:val="22"/>
          <w:szCs w:val="22"/>
        </w:rPr>
      </w:pPr>
      <w:r w:rsidRPr="002168FC">
        <w:rPr>
          <w:b/>
          <w:sz w:val="22"/>
          <w:szCs w:val="22"/>
        </w:rPr>
        <w:t>5.2 Идентификация портретов радиоконтактов</w:t>
      </w:r>
    </w:p>
    <w:p w:rsidR="00910038" w:rsidRPr="00031AA8" w:rsidRDefault="00910038" w:rsidP="00910038">
      <w:pPr>
        <w:ind w:firstLine="454"/>
        <w:jc w:val="both"/>
        <w:rPr>
          <w:b/>
        </w:rPr>
      </w:pPr>
    </w:p>
    <w:p w:rsidR="00910038" w:rsidRPr="00371573" w:rsidRDefault="00910038" w:rsidP="00910038">
      <w:pPr>
        <w:ind w:firstLine="454"/>
        <w:jc w:val="both"/>
      </w:pPr>
      <w:r w:rsidRPr="00371573">
        <w:t>П</w:t>
      </w:r>
      <w:r>
        <w:t>ортреты</w:t>
      </w:r>
      <w:r w:rsidRPr="00371573">
        <w:t xml:space="preserve"> радиоконтактов</w:t>
      </w:r>
      <w:r>
        <w:t xml:space="preserve"> на этапе анализа формируются путем идентификации пачек ФИ, ассоциированных с одним и тем же ИРИ. Цифровые описания этих портретов назовем формулярами пачек (ФП). В зависимости от уровня априорной</w:t>
      </w:r>
      <w:r w:rsidRPr="00031AA8">
        <w:t xml:space="preserve"> информа</w:t>
      </w:r>
      <w:r>
        <w:t xml:space="preserve">ция о радиолокационной </w:t>
      </w:r>
      <w:r w:rsidRPr="00031AA8">
        <w:t>о</w:t>
      </w:r>
      <w:r w:rsidRPr="00031AA8">
        <w:t>б</w:t>
      </w:r>
      <w:r w:rsidRPr="00031AA8">
        <w:t>становке в зоне действия ПРЛС</w:t>
      </w:r>
      <w:r>
        <w:t xml:space="preserve"> возможны разные постановки</w:t>
      </w:r>
      <w:r w:rsidRPr="00B244F4">
        <w:t xml:space="preserve"> </w:t>
      </w:r>
      <w:r w:rsidRPr="00031AA8">
        <w:t>задач</w:t>
      </w:r>
      <w:r>
        <w:t>и</w:t>
      </w:r>
      <w:r w:rsidRPr="00031AA8">
        <w:t xml:space="preserve"> </w:t>
      </w:r>
      <w:r>
        <w:t xml:space="preserve">их </w:t>
      </w:r>
      <w:r w:rsidRPr="00031AA8">
        <w:t>идентификации</w:t>
      </w:r>
      <w:r>
        <w:t>.</w:t>
      </w:r>
    </w:p>
    <w:p w:rsidR="00910038" w:rsidRPr="00031AA8" w:rsidRDefault="00910038" w:rsidP="00910038">
      <w:pPr>
        <w:ind w:firstLine="454"/>
        <w:jc w:val="both"/>
      </w:pPr>
      <w:r w:rsidRPr="00031AA8">
        <w:t xml:space="preserve">Рассмотрим </w:t>
      </w:r>
      <w:r>
        <w:t>сначала эту задачу</w:t>
      </w:r>
      <w:r w:rsidRPr="00031AA8">
        <w:t xml:space="preserve"> в варианте постановки, когда имее</w:t>
      </w:r>
      <w:r w:rsidRPr="00031AA8">
        <w:t>т</w:t>
      </w:r>
      <w:r w:rsidRPr="00031AA8">
        <w:t xml:space="preserve">ся достаточно полная априорная информация о </w:t>
      </w:r>
      <w:r>
        <w:t xml:space="preserve">радиолокационной </w:t>
      </w:r>
      <w:r w:rsidRPr="00031AA8">
        <w:t>о</w:t>
      </w:r>
      <w:r w:rsidRPr="00031AA8">
        <w:t>б</w:t>
      </w:r>
      <w:r w:rsidRPr="00031AA8">
        <w:t>становке в зоне действия ПРЛС</w:t>
      </w:r>
      <w:r>
        <w:t xml:space="preserve">. Эта информация </w:t>
      </w:r>
      <w:r w:rsidRPr="00031AA8">
        <w:t>закладывается в память ПРЛС в виде библиотеки эталонных формуляров источников радиоизл</w:t>
      </w:r>
      <w:r w:rsidRPr="00031AA8">
        <w:t>у</w:t>
      </w:r>
      <w:r w:rsidRPr="00031AA8">
        <w:t>чения (ФИРИ). Каждый элемент библиотеки содержит вектор параме</w:t>
      </w:r>
      <w:r w:rsidRPr="00031AA8">
        <w:t>т</w:t>
      </w:r>
      <w:r w:rsidRPr="00031AA8">
        <w:t xml:space="preserve">ров ФИРИ </w:t>
      </w:r>
      <w:r w:rsidRPr="00031AA8">
        <w:rPr>
          <w:i/>
          <w:lang w:val="en-US"/>
        </w:rPr>
        <w:t>a</w:t>
      </w:r>
      <w:r w:rsidRPr="00031AA8">
        <w:rPr>
          <w:i/>
          <w:vertAlign w:val="superscript"/>
        </w:rPr>
        <w:t>(</w:t>
      </w:r>
      <w:r w:rsidRPr="00031AA8">
        <w:rPr>
          <w:i/>
          <w:vertAlign w:val="superscript"/>
          <w:lang w:val="en-US"/>
        </w:rPr>
        <w:t>m</w:t>
      </w:r>
      <w:r w:rsidRPr="00031AA8">
        <w:rPr>
          <w:i/>
          <w:vertAlign w:val="superscript"/>
        </w:rPr>
        <w:t>)</w:t>
      </w:r>
      <w:r w:rsidRPr="00031AA8">
        <w:rPr>
          <w:i/>
        </w:rPr>
        <w:t xml:space="preserve"> = (</w:t>
      </w:r>
      <w:r w:rsidRPr="00031AA8">
        <w:rPr>
          <w:i/>
          <w:lang w:val="en-US"/>
        </w:rPr>
        <w:t>a</w:t>
      </w:r>
      <w:r w:rsidRPr="00031AA8">
        <w:rPr>
          <w:i/>
          <w:vertAlign w:val="subscript"/>
        </w:rPr>
        <w:t>1</w:t>
      </w:r>
      <w:r w:rsidRPr="00031AA8">
        <w:rPr>
          <w:i/>
          <w:vertAlign w:val="superscript"/>
        </w:rPr>
        <w:t>(</w:t>
      </w:r>
      <w:r w:rsidRPr="00031AA8">
        <w:rPr>
          <w:i/>
          <w:vertAlign w:val="superscript"/>
          <w:lang w:val="en-US"/>
        </w:rPr>
        <w:t>m</w:t>
      </w:r>
      <w:r w:rsidRPr="00031AA8">
        <w:rPr>
          <w:i/>
          <w:vertAlign w:val="superscript"/>
        </w:rPr>
        <w:t>)</w:t>
      </w:r>
      <w:r w:rsidRPr="00031AA8">
        <w:rPr>
          <w:i/>
        </w:rPr>
        <w:t>…</w:t>
      </w:r>
      <w:r w:rsidRPr="00031AA8">
        <w:rPr>
          <w:i/>
          <w:lang w:val="en-US"/>
        </w:rPr>
        <w:t>a</w:t>
      </w:r>
      <w:r w:rsidRPr="00031AA8">
        <w:rPr>
          <w:i/>
          <w:vertAlign w:val="subscript"/>
          <w:lang w:val="en-US"/>
        </w:rPr>
        <w:t>n</w:t>
      </w:r>
      <w:r w:rsidRPr="00031AA8">
        <w:rPr>
          <w:i/>
        </w:rPr>
        <w:t xml:space="preserve"> </w:t>
      </w:r>
      <w:r w:rsidRPr="00031AA8">
        <w:rPr>
          <w:i/>
          <w:vertAlign w:val="superscript"/>
        </w:rPr>
        <w:t>(</w:t>
      </w:r>
      <w:r w:rsidRPr="00031AA8">
        <w:rPr>
          <w:i/>
          <w:vertAlign w:val="superscript"/>
          <w:lang w:val="en-US"/>
        </w:rPr>
        <w:t>m</w:t>
      </w:r>
      <w:r w:rsidRPr="00031AA8">
        <w:rPr>
          <w:i/>
          <w:vertAlign w:val="superscript"/>
        </w:rPr>
        <w:t>)</w:t>
      </w:r>
      <w:r w:rsidRPr="00031AA8">
        <w:rPr>
          <w:i/>
        </w:rPr>
        <w:t xml:space="preserve">), </w:t>
      </w:r>
      <w:r w:rsidRPr="00031AA8">
        <w:rPr>
          <w:i/>
          <w:lang w:val="en-US"/>
        </w:rPr>
        <w:t>m</w:t>
      </w:r>
      <w:r w:rsidRPr="00031AA8">
        <w:rPr>
          <w:i/>
        </w:rPr>
        <w:t xml:space="preserve"> = 1…</w:t>
      </w:r>
      <w:r w:rsidRPr="00031AA8">
        <w:rPr>
          <w:i/>
          <w:lang w:val="en-US"/>
        </w:rPr>
        <w:t>M</w:t>
      </w:r>
      <w:r w:rsidRPr="00031AA8">
        <w:rPr>
          <w:i/>
        </w:rPr>
        <w:t xml:space="preserve">  </w:t>
      </w:r>
      <w:r w:rsidRPr="00031AA8">
        <w:t>и вероятности</w:t>
      </w:r>
      <w:r w:rsidRPr="00031AA8">
        <w:rPr>
          <w:i/>
        </w:rPr>
        <w:t xml:space="preserve"> </w:t>
      </w:r>
      <w:r w:rsidRPr="00031AA8">
        <w:rPr>
          <w:i/>
          <w:lang w:val="en-US"/>
        </w:rPr>
        <w:t>P</w:t>
      </w:r>
      <w:r w:rsidRPr="00031AA8">
        <w:rPr>
          <w:i/>
        </w:rPr>
        <w:t>(</w:t>
      </w:r>
      <w:r w:rsidRPr="00031AA8">
        <w:rPr>
          <w:i/>
          <w:lang w:val="en-US"/>
        </w:rPr>
        <w:t>a</w:t>
      </w:r>
      <w:r w:rsidRPr="00031AA8">
        <w:rPr>
          <w:i/>
          <w:vertAlign w:val="superscript"/>
        </w:rPr>
        <w:t>(</w:t>
      </w:r>
      <w:r w:rsidRPr="00031AA8">
        <w:rPr>
          <w:i/>
          <w:vertAlign w:val="superscript"/>
          <w:lang w:val="en-US"/>
        </w:rPr>
        <w:t>m</w:t>
      </w:r>
      <w:r w:rsidRPr="00031AA8">
        <w:rPr>
          <w:i/>
          <w:vertAlign w:val="superscript"/>
        </w:rPr>
        <w:t>)</w:t>
      </w:r>
      <w:r w:rsidRPr="00031AA8">
        <w:rPr>
          <w:i/>
        </w:rPr>
        <w:t>)</w:t>
      </w:r>
      <w:r w:rsidRPr="00031AA8">
        <w:t xml:space="preserve">  ради</w:t>
      </w:r>
      <w:r w:rsidRPr="00031AA8">
        <w:t>о</w:t>
      </w:r>
      <w:r w:rsidRPr="00031AA8">
        <w:t>кон</w:t>
      </w:r>
      <w:r>
        <w:t>такта с</w:t>
      </w:r>
      <w:r w:rsidRPr="00031AA8">
        <w:t xml:space="preserve"> </w:t>
      </w:r>
      <w:r w:rsidRPr="00031AA8">
        <w:rPr>
          <w:i/>
          <w:lang w:val="en-US"/>
        </w:rPr>
        <w:t>m</w:t>
      </w:r>
      <w:r w:rsidRPr="00031AA8">
        <w:t xml:space="preserve">-ым  источником. Радиоконтакт с каким-либо источником порождает в системе анализа </w:t>
      </w:r>
      <w:r>
        <w:t>формуляр пачки</w:t>
      </w:r>
      <w:r w:rsidRPr="00031AA8">
        <w:t>, т.е. вектор оценок пар</w:t>
      </w:r>
      <w:r w:rsidRPr="00031AA8">
        <w:t>а</w:t>
      </w:r>
      <w:r w:rsidRPr="00031AA8">
        <w:t xml:space="preserve">метров </w:t>
      </w:r>
      <w:r w:rsidRPr="00031AA8">
        <w:rPr>
          <w:i/>
          <w:lang w:val="en-US"/>
        </w:rPr>
        <w:t>x</w:t>
      </w:r>
      <w:r w:rsidRPr="00031AA8">
        <w:rPr>
          <w:i/>
        </w:rPr>
        <w:t xml:space="preserve"> = </w:t>
      </w:r>
      <w:r w:rsidRPr="00822749">
        <w:t>(</w:t>
      </w:r>
      <w:r w:rsidRPr="00031AA8">
        <w:rPr>
          <w:i/>
          <w:lang w:val="en-US"/>
        </w:rPr>
        <w:t>x</w:t>
      </w:r>
      <w:r w:rsidRPr="00031AA8">
        <w:rPr>
          <w:i/>
          <w:vertAlign w:val="subscript"/>
        </w:rPr>
        <w:t>1</w:t>
      </w:r>
      <w:r w:rsidRPr="00031AA8">
        <w:rPr>
          <w:i/>
        </w:rPr>
        <w:t>…</w:t>
      </w:r>
      <w:r w:rsidRPr="00031AA8">
        <w:rPr>
          <w:i/>
          <w:lang w:val="en-US"/>
        </w:rPr>
        <w:t>x</w:t>
      </w:r>
      <w:r w:rsidRPr="00031AA8">
        <w:rPr>
          <w:i/>
          <w:vertAlign w:val="subscript"/>
          <w:lang w:val="en-US"/>
        </w:rPr>
        <w:t>n</w:t>
      </w:r>
      <w:r w:rsidRPr="00822749">
        <w:t>)</w:t>
      </w:r>
      <w:r w:rsidRPr="00031AA8">
        <w:t xml:space="preserve"> , где  </w:t>
      </w:r>
      <w:r w:rsidRPr="00031AA8">
        <w:rPr>
          <w:i/>
          <w:lang w:val="en-US"/>
        </w:rPr>
        <w:t>x</w:t>
      </w:r>
      <w:r w:rsidRPr="00031AA8">
        <w:rPr>
          <w:i/>
          <w:vertAlign w:val="subscript"/>
          <w:lang w:val="en-US"/>
        </w:rPr>
        <w:t>i</w:t>
      </w:r>
      <w:r w:rsidRPr="00031AA8">
        <w:t xml:space="preserve">  - оценка </w:t>
      </w:r>
      <w:r w:rsidRPr="00031AA8">
        <w:rPr>
          <w:i/>
          <w:lang w:val="en-US"/>
        </w:rPr>
        <w:t>i</w:t>
      </w:r>
      <w:r w:rsidRPr="00031AA8">
        <w:t xml:space="preserve">-го параметра. Оценки </w:t>
      </w:r>
      <w:r w:rsidRPr="00031AA8">
        <w:rPr>
          <w:i/>
        </w:rPr>
        <w:t xml:space="preserve"> </w:t>
      </w:r>
      <w:r w:rsidRPr="00031AA8">
        <w:rPr>
          <w:i/>
          <w:lang w:val="en-US"/>
        </w:rPr>
        <w:t>x</w:t>
      </w:r>
      <w:r w:rsidRPr="00031AA8">
        <w:rPr>
          <w:i/>
          <w:vertAlign w:val="subscript"/>
          <w:lang w:val="en-US"/>
        </w:rPr>
        <w:t>i</w:t>
      </w:r>
      <w:r w:rsidRPr="00031AA8">
        <w:t xml:space="preserve"> суть р</w:t>
      </w:r>
      <w:r w:rsidRPr="00031AA8">
        <w:t>е</w:t>
      </w:r>
      <w:r w:rsidRPr="00031AA8">
        <w:t xml:space="preserve">зультаты статистических процедур, т.е. вектор </w:t>
      </w:r>
      <w:r w:rsidRPr="00031AA8">
        <w:rPr>
          <w:i/>
        </w:rPr>
        <w:t>х</w:t>
      </w:r>
      <w:r w:rsidRPr="00031AA8">
        <w:t xml:space="preserve"> есть случайный вектор. Так как процедуры оценок известны, можно полагать известными усло</w:t>
      </w:r>
      <w:r w:rsidRPr="00031AA8">
        <w:t>в</w:t>
      </w:r>
      <w:r w:rsidRPr="00031AA8">
        <w:t xml:space="preserve">ные распределения вероятностей (или их плотности) </w:t>
      </w:r>
      <w:r w:rsidRPr="00031AA8">
        <w:rPr>
          <w:i/>
          <w:lang w:val="en-US"/>
        </w:rPr>
        <w:t>P</w:t>
      </w:r>
      <w:r w:rsidRPr="007857F9">
        <w:t>{</w:t>
      </w:r>
      <w:r w:rsidRPr="00031AA8">
        <w:rPr>
          <w:i/>
          <w:lang w:val="en-US"/>
        </w:rPr>
        <w:t>x</w:t>
      </w:r>
      <w:r w:rsidRPr="00031AA8">
        <w:rPr>
          <w:i/>
        </w:rPr>
        <w:t>|</w:t>
      </w:r>
      <w:r w:rsidRPr="00031AA8">
        <w:rPr>
          <w:i/>
          <w:lang w:val="en-US"/>
        </w:rPr>
        <w:t>a</w:t>
      </w:r>
      <w:r w:rsidRPr="00031AA8">
        <w:rPr>
          <w:i/>
          <w:vertAlign w:val="superscript"/>
        </w:rPr>
        <w:t>(</w:t>
      </w:r>
      <w:r w:rsidRPr="00031AA8">
        <w:rPr>
          <w:i/>
          <w:vertAlign w:val="superscript"/>
          <w:lang w:val="en-US"/>
        </w:rPr>
        <w:t>m</w:t>
      </w:r>
      <w:r w:rsidRPr="00031AA8">
        <w:rPr>
          <w:i/>
          <w:vertAlign w:val="superscript"/>
        </w:rPr>
        <w:t>)</w:t>
      </w:r>
      <w:r w:rsidRPr="007857F9">
        <w:t>}</w:t>
      </w:r>
      <w:r w:rsidRPr="00031AA8">
        <w:rPr>
          <w:i/>
        </w:rPr>
        <w:t>.</w:t>
      </w:r>
      <w:r w:rsidRPr="00031AA8">
        <w:t xml:space="preserve"> Часто </w:t>
      </w:r>
      <w:r w:rsidRPr="00031AA8">
        <w:lastRenderedPageBreak/>
        <w:t xml:space="preserve">принимается, что ошибки измерений числовых параметров распределены нормально, причем эталонные параметры </w:t>
      </w:r>
      <w:r w:rsidRPr="00031AA8">
        <w:rPr>
          <w:i/>
          <w:lang w:val="en-US"/>
        </w:rPr>
        <w:t>a</w:t>
      </w:r>
      <w:r w:rsidRPr="00031AA8">
        <w:rPr>
          <w:i/>
          <w:vertAlign w:val="superscript"/>
        </w:rPr>
        <w:t>(</w:t>
      </w:r>
      <w:r w:rsidRPr="00031AA8">
        <w:rPr>
          <w:i/>
          <w:vertAlign w:val="superscript"/>
          <w:lang w:val="en-US"/>
        </w:rPr>
        <w:t>m</w:t>
      </w:r>
      <w:r w:rsidRPr="00031AA8">
        <w:rPr>
          <w:i/>
          <w:vertAlign w:val="superscript"/>
        </w:rPr>
        <w:t>)</w:t>
      </w:r>
      <w:r w:rsidRPr="00031AA8">
        <w:t xml:space="preserve"> играют роль средних зн</w:t>
      </w:r>
      <w:r w:rsidRPr="00031AA8">
        <w:t>а</w:t>
      </w:r>
      <w:r w:rsidRPr="00031AA8">
        <w:t xml:space="preserve">чений. Это не вполне корректно, если параметр принципиально не может быть, например, отрицательным (период </w:t>
      </w:r>
      <w:r w:rsidRPr="00031AA8">
        <w:rPr>
          <w:i/>
        </w:rPr>
        <w:t>Т</w:t>
      </w:r>
      <w:r w:rsidRPr="008C5F43">
        <w:rPr>
          <w:vertAlign w:val="subscript"/>
        </w:rPr>
        <w:t>п</w:t>
      </w:r>
      <w:r w:rsidRPr="00031AA8">
        <w:t xml:space="preserve">, длительность </w:t>
      </w:r>
      <w:r>
        <w:t>импульсов</w:t>
      </w:r>
      <w:r w:rsidRPr="00031AA8">
        <w:rPr>
          <w:i/>
          <w:sz w:val="28"/>
          <w:szCs w:val="28"/>
        </w:rPr>
        <w:sym w:font="Symbol" w:char="F074"/>
      </w:r>
      <w:r w:rsidRPr="00031AA8">
        <w:t xml:space="preserve">). Однако можно считать распределения </w:t>
      </w:r>
      <w:r w:rsidRPr="00031AA8">
        <w:rPr>
          <w:i/>
          <w:lang w:val="en-US"/>
        </w:rPr>
        <w:t>P</w:t>
      </w:r>
      <w:r w:rsidRPr="00970535">
        <w:t>{</w:t>
      </w:r>
      <w:r w:rsidRPr="00031AA8">
        <w:rPr>
          <w:i/>
          <w:lang w:val="en-US"/>
        </w:rPr>
        <w:t>x</w:t>
      </w:r>
      <w:r w:rsidRPr="00031AA8">
        <w:rPr>
          <w:i/>
        </w:rPr>
        <w:t>|</w:t>
      </w:r>
      <w:r w:rsidRPr="00031AA8">
        <w:rPr>
          <w:i/>
          <w:lang w:val="en-US"/>
        </w:rPr>
        <w:t>a</w:t>
      </w:r>
      <w:r w:rsidRPr="00970535">
        <w:t>}</w:t>
      </w:r>
      <w:r w:rsidRPr="00031AA8">
        <w:rPr>
          <w:i/>
        </w:rPr>
        <w:t xml:space="preserve"> </w:t>
      </w:r>
      <w:r w:rsidRPr="00031AA8">
        <w:t xml:space="preserve"> нормальными приблиз</w:t>
      </w:r>
      <w:r w:rsidRPr="00031AA8">
        <w:t>и</w:t>
      </w:r>
      <w:r w:rsidRPr="00031AA8">
        <w:t>тельно, если их «вес» в «запретной» области значений параметра прен</w:t>
      </w:r>
      <w:r w:rsidRPr="00031AA8">
        <w:t>е</w:t>
      </w:r>
      <w:r w:rsidRPr="00031AA8">
        <w:t>брежимо мал.</w:t>
      </w:r>
    </w:p>
    <w:p w:rsidR="00910038" w:rsidRPr="00031AA8" w:rsidRDefault="00910038" w:rsidP="00910038">
      <w:pPr>
        <w:ind w:firstLine="454"/>
        <w:jc w:val="both"/>
      </w:pPr>
      <w:r w:rsidRPr="00031AA8">
        <w:t xml:space="preserve">В общем случае, многомерное нормальное распределение </w:t>
      </w:r>
      <w:r w:rsidRPr="00031AA8">
        <w:rPr>
          <w:i/>
          <w:lang w:val="en-US"/>
        </w:rPr>
        <w:t>P</w:t>
      </w:r>
      <w:r w:rsidRPr="00970535">
        <w:t>{</w:t>
      </w:r>
      <w:r w:rsidRPr="00031AA8">
        <w:rPr>
          <w:i/>
          <w:lang w:val="en-US"/>
        </w:rPr>
        <w:t>x</w:t>
      </w:r>
      <w:r w:rsidRPr="00031AA8">
        <w:rPr>
          <w:i/>
        </w:rPr>
        <w:t>|</w:t>
      </w:r>
      <w:r w:rsidRPr="00031AA8">
        <w:rPr>
          <w:i/>
          <w:lang w:val="en-US"/>
        </w:rPr>
        <w:t>a</w:t>
      </w:r>
      <w:r w:rsidRPr="00970535">
        <w:t>}</w:t>
      </w:r>
      <w:r w:rsidR="0031468D">
        <w:rPr>
          <w:i/>
        </w:rPr>
        <w:t xml:space="preserve"> </w:t>
      </w:r>
      <w:r w:rsidRPr="00031AA8">
        <w:t>строится следующим образом [11].</w:t>
      </w:r>
    </w:p>
    <w:p w:rsidR="00910038" w:rsidRPr="00DF7B74" w:rsidRDefault="00910038" w:rsidP="00910038">
      <w:pPr>
        <w:ind w:firstLine="454"/>
        <w:jc w:val="both"/>
      </w:pPr>
      <w:r w:rsidRPr="00031AA8">
        <w:t xml:space="preserve">Вектор </w:t>
      </w:r>
      <w:r w:rsidRPr="00031AA8">
        <w:rPr>
          <w:i/>
          <w:lang w:val="en-US"/>
        </w:rPr>
        <w:t>a</w:t>
      </w:r>
      <w:r w:rsidRPr="00031AA8">
        <w:t xml:space="preserve"> рассматривается, как вектор средних значений компонент </w:t>
      </w:r>
      <w:r w:rsidRPr="00031AA8">
        <w:rPr>
          <w:i/>
        </w:rPr>
        <w:t>х</w:t>
      </w:r>
      <w:r w:rsidRPr="00031AA8">
        <w:t>, т.е. математических ожиданий</w:t>
      </w:r>
    </w:p>
    <w:p w:rsidR="00910038" w:rsidRPr="00DF7B74" w:rsidRDefault="00910038" w:rsidP="00910038">
      <w:pPr>
        <w:ind w:firstLine="454"/>
        <w:jc w:val="both"/>
      </w:pPr>
    </w:p>
    <w:p w:rsidR="00910038" w:rsidRPr="00031AA8" w:rsidRDefault="00910038" w:rsidP="0031468D">
      <w:pPr>
        <w:ind w:left="2124" w:firstLine="708"/>
        <w:jc w:val="center"/>
      </w:pPr>
      <w:r w:rsidRPr="00031AA8">
        <w:rPr>
          <w:i/>
        </w:rPr>
        <w:t>М</w:t>
      </w:r>
      <w:r w:rsidRPr="00D07B2F">
        <w:t>[</w:t>
      </w:r>
      <w:r w:rsidRPr="00031AA8">
        <w:rPr>
          <w:i/>
          <w:lang w:val="en-US"/>
        </w:rPr>
        <w:t>x</w:t>
      </w:r>
      <w:r w:rsidRPr="00031AA8">
        <w:rPr>
          <w:i/>
          <w:vertAlign w:val="subscript"/>
          <w:lang w:val="en-US"/>
        </w:rPr>
        <w:t>i</w:t>
      </w:r>
      <w:r w:rsidRPr="00D07B2F">
        <w:t>]</w:t>
      </w:r>
      <w:r w:rsidRPr="00031AA8">
        <w:rPr>
          <w:i/>
        </w:rPr>
        <w:t xml:space="preserve"> = </w:t>
      </w:r>
      <w:r w:rsidRPr="00031AA8">
        <w:rPr>
          <w:i/>
          <w:lang w:val="en-US"/>
        </w:rPr>
        <w:t>a</w:t>
      </w:r>
      <w:r w:rsidRPr="00031AA8">
        <w:rPr>
          <w:i/>
          <w:vertAlign w:val="subscript"/>
          <w:lang w:val="en-US"/>
        </w:rPr>
        <w:t>i</w:t>
      </w:r>
      <w:r>
        <w:t>.</w:t>
      </w:r>
      <w:r w:rsidRPr="00DF7B74">
        <w:tab/>
      </w:r>
      <w:r w:rsidRPr="00DF7B74">
        <w:tab/>
      </w:r>
      <w:r w:rsidR="0031468D">
        <w:tab/>
      </w:r>
      <w:r w:rsidRPr="00DF7B74">
        <w:tab/>
      </w:r>
      <w:r w:rsidRPr="00031AA8">
        <w:t>(</w:t>
      </w:r>
      <w:r>
        <w:t>5</w:t>
      </w:r>
      <w:r w:rsidRPr="00031AA8">
        <w:t>.</w:t>
      </w:r>
      <w:r>
        <w:t>2</w:t>
      </w:r>
      <w:r w:rsidRPr="00031AA8">
        <w:t>.1)</w:t>
      </w:r>
    </w:p>
    <w:p w:rsidR="00910038" w:rsidRDefault="00910038" w:rsidP="00910038">
      <w:pPr>
        <w:ind w:firstLine="454"/>
        <w:jc w:val="both"/>
      </w:pPr>
    </w:p>
    <w:p w:rsidR="00910038" w:rsidRPr="00DF7B74" w:rsidRDefault="00910038" w:rsidP="00910038">
      <w:pPr>
        <w:ind w:firstLine="454"/>
        <w:jc w:val="both"/>
        <w:rPr>
          <w:i/>
        </w:rPr>
      </w:pPr>
      <w:r w:rsidRPr="00031AA8">
        <w:t xml:space="preserve">Задается ковариационная матрица </w:t>
      </w:r>
      <w:r w:rsidRPr="00031AA8">
        <w:rPr>
          <w:i/>
        </w:rPr>
        <w:t>Σ</w:t>
      </w:r>
      <w:r w:rsidRPr="00031AA8">
        <w:t>, т.е. матрица вторых централ</w:t>
      </w:r>
      <w:r w:rsidRPr="00031AA8">
        <w:t>ь</w:t>
      </w:r>
      <w:r w:rsidRPr="00031AA8">
        <w:t xml:space="preserve">ных моментов случайных компонент </w:t>
      </w:r>
      <w:r w:rsidRPr="00031AA8">
        <w:rPr>
          <w:i/>
          <w:lang w:val="en-US"/>
        </w:rPr>
        <w:t>x</w:t>
      </w:r>
    </w:p>
    <w:p w:rsidR="00910038" w:rsidRPr="00031AA8" w:rsidRDefault="00910038" w:rsidP="00910038">
      <w:pPr>
        <w:ind w:firstLine="454"/>
        <w:jc w:val="both"/>
      </w:pPr>
    </w:p>
    <w:p w:rsidR="00910038" w:rsidRPr="00031AA8" w:rsidRDefault="00910038" w:rsidP="0031468D">
      <w:pPr>
        <w:ind w:left="2124" w:firstLine="708"/>
        <w:jc w:val="center"/>
      </w:pPr>
      <w:r w:rsidRPr="00031AA8">
        <w:rPr>
          <w:i/>
        </w:rPr>
        <w:t xml:space="preserve">Σ = М </w:t>
      </w:r>
      <w:r w:rsidRPr="008907D4">
        <w:t>[</w:t>
      </w:r>
      <w:r w:rsidRPr="00031AA8">
        <w:rPr>
          <w:i/>
        </w:rPr>
        <w:t>(х-а)(х-а)</w:t>
      </w:r>
      <w:r w:rsidRPr="00031AA8">
        <w:rPr>
          <w:i/>
          <w:vertAlign w:val="superscript"/>
        </w:rPr>
        <w:t>Т</w:t>
      </w:r>
      <w:r w:rsidRPr="008907D4">
        <w:t>]</w:t>
      </w:r>
      <w:r>
        <w:t>.</w:t>
      </w:r>
      <w:r w:rsidRPr="00DF7B74">
        <w:tab/>
      </w:r>
      <w:r w:rsidRPr="00DF7B74">
        <w:tab/>
      </w:r>
      <w:r w:rsidR="0031468D">
        <w:tab/>
      </w:r>
      <w:r w:rsidRPr="00031AA8">
        <w:t>(</w:t>
      </w:r>
      <w:r>
        <w:t>5</w:t>
      </w:r>
      <w:r w:rsidRPr="00031AA8">
        <w:t>.</w:t>
      </w:r>
      <w:r>
        <w:t>2</w:t>
      </w:r>
      <w:r w:rsidRPr="00031AA8">
        <w:t>.2)</w:t>
      </w:r>
    </w:p>
    <w:p w:rsidR="00910038" w:rsidRDefault="00910038" w:rsidP="00910038">
      <w:pPr>
        <w:ind w:firstLine="454"/>
        <w:jc w:val="both"/>
      </w:pPr>
    </w:p>
    <w:p w:rsidR="00910038" w:rsidRPr="00DF7B74" w:rsidRDefault="00910038" w:rsidP="00910038">
      <w:pPr>
        <w:jc w:val="both"/>
      </w:pPr>
      <w:r w:rsidRPr="00031AA8">
        <w:t>Стоящее в (</w:t>
      </w:r>
      <w:r>
        <w:t>5</w:t>
      </w:r>
      <w:r w:rsidRPr="00031AA8">
        <w:t>.</w:t>
      </w:r>
      <w:r>
        <w:t>2</w:t>
      </w:r>
      <w:r w:rsidRPr="00031AA8">
        <w:t xml:space="preserve">.2) выражение </w:t>
      </w:r>
      <w:r w:rsidRPr="00031AA8">
        <w:rPr>
          <w:i/>
        </w:rPr>
        <w:t>(х-а)(х-а)</w:t>
      </w:r>
      <w:r w:rsidRPr="00031AA8">
        <w:rPr>
          <w:i/>
          <w:vertAlign w:val="superscript"/>
        </w:rPr>
        <w:t xml:space="preserve">Т </w:t>
      </w:r>
      <w:r w:rsidRPr="00031AA8">
        <w:t>есть матричное умножение ве</w:t>
      </w:r>
      <w:r w:rsidRPr="00031AA8">
        <w:t>к</w:t>
      </w:r>
      <w:r w:rsidRPr="00031AA8">
        <w:t>тор-столбца</w:t>
      </w:r>
      <w:r w:rsidRPr="00031AA8">
        <w:rPr>
          <w:i/>
        </w:rPr>
        <w:t xml:space="preserve"> (х-а)</w:t>
      </w:r>
      <w:r w:rsidRPr="00031AA8">
        <w:t xml:space="preserve"> на вектор-строку </w:t>
      </w:r>
      <w:r w:rsidRPr="00031AA8">
        <w:rPr>
          <w:i/>
        </w:rPr>
        <w:t>(х-а)</w:t>
      </w:r>
      <w:r w:rsidRPr="00031AA8">
        <w:rPr>
          <w:i/>
          <w:vertAlign w:val="superscript"/>
        </w:rPr>
        <w:t>Т</w:t>
      </w:r>
      <w:r w:rsidRPr="00031AA8">
        <w:rPr>
          <w:i/>
        </w:rPr>
        <w:t xml:space="preserve"> </w:t>
      </w:r>
      <w:r w:rsidRPr="00031AA8">
        <w:t>, где знак «</w:t>
      </w:r>
      <w:r w:rsidRPr="00031AA8">
        <w:rPr>
          <w:i/>
        </w:rPr>
        <w:t>Т</w:t>
      </w:r>
      <w:r>
        <w:t>» означает трансп</w:t>
      </w:r>
      <w:r>
        <w:t>о</w:t>
      </w:r>
      <w:r>
        <w:t>нирование</w:t>
      </w:r>
      <w:r w:rsidRPr="00031AA8">
        <w:t>.</w:t>
      </w:r>
      <w:r>
        <w:t xml:space="preserve"> </w:t>
      </w:r>
      <w:r w:rsidRPr="00031AA8">
        <w:t xml:space="preserve">Матрица </w:t>
      </w:r>
      <w:r w:rsidRPr="00031AA8">
        <w:rPr>
          <w:i/>
        </w:rPr>
        <w:t>Σ</w:t>
      </w:r>
      <w:r w:rsidRPr="00031AA8">
        <w:t xml:space="preserve"> есть, таким образом, квадратная матрица разме</w:t>
      </w:r>
      <w:r w:rsidRPr="00031AA8">
        <w:t>р</w:t>
      </w:r>
      <w:r w:rsidRPr="00031AA8">
        <w:t xml:space="preserve">ности </w:t>
      </w:r>
      <w:r w:rsidRPr="00031AA8">
        <w:rPr>
          <w:i/>
          <w:lang w:val="en-US"/>
        </w:rPr>
        <w:t>n</w:t>
      </w:r>
      <w:r w:rsidRPr="00031AA8">
        <w:t>. Матрица</w:t>
      </w:r>
      <w:r w:rsidRPr="00031AA8">
        <w:rPr>
          <w:i/>
        </w:rPr>
        <w:t xml:space="preserve"> Σ</w:t>
      </w:r>
      <w:r w:rsidRPr="00031AA8">
        <w:t xml:space="preserve"> симметрична, так как</w:t>
      </w:r>
    </w:p>
    <w:p w:rsidR="00910038" w:rsidRPr="00DF7B74" w:rsidRDefault="00910038" w:rsidP="00910038">
      <w:pPr>
        <w:jc w:val="both"/>
      </w:pPr>
    </w:p>
    <w:p w:rsidR="00910038" w:rsidRPr="00DF7B74" w:rsidRDefault="00910038" w:rsidP="006706B6">
      <w:pPr>
        <w:jc w:val="center"/>
      </w:pPr>
      <w:r w:rsidRPr="00031AA8">
        <w:rPr>
          <w:i/>
        </w:rPr>
        <w:t>М</w:t>
      </w:r>
      <w:r w:rsidRPr="00DF7B74">
        <w:rPr>
          <w:i/>
        </w:rPr>
        <w:t xml:space="preserve"> </w:t>
      </w:r>
      <w:r w:rsidRPr="00DF7B74">
        <w:t>[</w:t>
      </w:r>
      <w:r w:rsidRPr="00DF7B74">
        <w:rPr>
          <w:i/>
        </w:rPr>
        <w:t>(</w:t>
      </w:r>
      <w:r w:rsidRPr="00031AA8">
        <w:rPr>
          <w:i/>
          <w:lang w:val="en-US"/>
        </w:rPr>
        <w:t>x</w:t>
      </w:r>
      <w:r w:rsidRPr="00031AA8">
        <w:rPr>
          <w:i/>
          <w:vertAlign w:val="subscript"/>
          <w:lang w:val="en-US"/>
        </w:rPr>
        <w:t>i</w:t>
      </w:r>
      <w:r w:rsidRPr="00DF7B74">
        <w:rPr>
          <w:i/>
          <w:vertAlign w:val="subscript"/>
        </w:rPr>
        <w:t xml:space="preserve"> </w:t>
      </w:r>
      <w:r w:rsidRPr="00DF7B74">
        <w:rPr>
          <w:i/>
        </w:rPr>
        <w:t xml:space="preserve">- </w:t>
      </w:r>
      <w:r w:rsidRPr="00031AA8">
        <w:rPr>
          <w:i/>
          <w:lang w:val="en-US"/>
        </w:rPr>
        <w:t>a</w:t>
      </w:r>
      <w:r w:rsidRPr="00031AA8">
        <w:rPr>
          <w:i/>
          <w:vertAlign w:val="subscript"/>
          <w:lang w:val="en-US"/>
        </w:rPr>
        <w:t>i</w:t>
      </w:r>
      <w:r w:rsidRPr="00DF7B74">
        <w:rPr>
          <w:i/>
        </w:rPr>
        <w:t>)(</w:t>
      </w:r>
      <w:r w:rsidRPr="00031AA8">
        <w:rPr>
          <w:i/>
          <w:lang w:val="en-US"/>
        </w:rPr>
        <w:t>x</w:t>
      </w:r>
      <w:r w:rsidRPr="00031AA8">
        <w:rPr>
          <w:i/>
          <w:vertAlign w:val="subscript"/>
          <w:lang w:val="en-US"/>
        </w:rPr>
        <w:t>j</w:t>
      </w:r>
      <w:r w:rsidRPr="00DF7B74">
        <w:rPr>
          <w:i/>
        </w:rPr>
        <w:t xml:space="preserve"> - </w:t>
      </w:r>
      <w:r w:rsidRPr="00031AA8">
        <w:rPr>
          <w:i/>
          <w:lang w:val="en-US"/>
        </w:rPr>
        <w:t>a</w:t>
      </w:r>
      <w:r w:rsidRPr="00031AA8">
        <w:rPr>
          <w:i/>
          <w:vertAlign w:val="subscript"/>
          <w:lang w:val="en-US"/>
        </w:rPr>
        <w:t>j</w:t>
      </w:r>
      <w:r w:rsidRPr="00DF7B74">
        <w:rPr>
          <w:i/>
        </w:rPr>
        <w:t>)</w:t>
      </w:r>
      <w:r w:rsidRPr="00DF7B74">
        <w:t>]</w:t>
      </w:r>
      <w:r w:rsidRPr="00DF7B74">
        <w:rPr>
          <w:i/>
        </w:rPr>
        <w:t xml:space="preserve"> = </w:t>
      </w:r>
      <w:r w:rsidRPr="00031AA8">
        <w:rPr>
          <w:i/>
        </w:rPr>
        <w:t>М</w:t>
      </w:r>
      <w:r w:rsidRPr="00DF7B74">
        <w:rPr>
          <w:i/>
        </w:rPr>
        <w:t xml:space="preserve"> </w:t>
      </w:r>
      <w:r w:rsidRPr="00DF7B74">
        <w:t>[</w:t>
      </w:r>
      <w:r w:rsidRPr="00DF7B74">
        <w:rPr>
          <w:i/>
        </w:rPr>
        <w:t>(</w:t>
      </w:r>
      <w:r w:rsidRPr="00031AA8">
        <w:rPr>
          <w:i/>
          <w:lang w:val="en-US"/>
        </w:rPr>
        <w:t>x</w:t>
      </w:r>
      <w:r w:rsidRPr="00031AA8">
        <w:rPr>
          <w:i/>
          <w:vertAlign w:val="subscript"/>
          <w:lang w:val="en-US"/>
        </w:rPr>
        <w:t>j</w:t>
      </w:r>
      <w:r w:rsidRPr="00DF7B74">
        <w:rPr>
          <w:i/>
          <w:vertAlign w:val="subscript"/>
        </w:rPr>
        <w:t xml:space="preserve"> </w:t>
      </w:r>
      <w:r w:rsidRPr="00DF7B74">
        <w:rPr>
          <w:i/>
        </w:rPr>
        <w:t xml:space="preserve">- </w:t>
      </w:r>
      <w:r w:rsidRPr="00031AA8">
        <w:rPr>
          <w:i/>
          <w:lang w:val="en-US"/>
        </w:rPr>
        <w:t>a</w:t>
      </w:r>
      <w:r w:rsidRPr="00031AA8">
        <w:rPr>
          <w:i/>
          <w:vertAlign w:val="subscript"/>
          <w:lang w:val="en-US"/>
        </w:rPr>
        <w:t>j</w:t>
      </w:r>
      <w:r w:rsidRPr="00DF7B74">
        <w:rPr>
          <w:i/>
        </w:rPr>
        <w:t>)(</w:t>
      </w:r>
      <w:r w:rsidRPr="00031AA8">
        <w:rPr>
          <w:i/>
          <w:lang w:val="en-US"/>
        </w:rPr>
        <w:t>x</w:t>
      </w:r>
      <w:r w:rsidRPr="00031AA8">
        <w:rPr>
          <w:i/>
          <w:vertAlign w:val="subscript"/>
          <w:lang w:val="en-US"/>
        </w:rPr>
        <w:t>i</w:t>
      </w:r>
      <w:r w:rsidRPr="00DF7B74">
        <w:rPr>
          <w:i/>
          <w:vertAlign w:val="subscript"/>
        </w:rPr>
        <w:t xml:space="preserve"> </w:t>
      </w:r>
      <w:r w:rsidRPr="00DF7B74">
        <w:rPr>
          <w:i/>
        </w:rPr>
        <w:t xml:space="preserve">- </w:t>
      </w:r>
      <w:r w:rsidRPr="00031AA8">
        <w:rPr>
          <w:i/>
          <w:lang w:val="en-US"/>
        </w:rPr>
        <w:t>a</w:t>
      </w:r>
      <w:r w:rsidRPr="00031AA8">
        <w:rPr>
          <w:i/>
          <w:vertAlign w:val="subscript"/>
          <w:lang w:val="en-US"/>
        </w:rPr>
        <w:t>i</w:t>
      </w:r>
      <w:r w:rsidRPr="00DF7B74">
        <w:rPr>
          <w:i/>
        </w:rPr>
        <w:t>)</w:t>
      </w:r>
      <w:r w:rsidRPr="00DF7B74">
        <w:t>].</w:t>
      </w:r>
    </w:p>
    <w:p w:rsidR="00910038" w:rsidRPr="00DF7B74" w:rsidRDefault="00910038" w:rsidP="00910038">
      <w:pPr>
        <w:ind w:firstLine="454"/>
        <w:jc w:val="both"/>
      </w:pPr>
    </w:p>
    <w:p w:rsidR="00910038" w:rsidRPr="00031AA8" w:rsidRDefault="00910038" w:rsidP="00910038">
      <w:pPr>
        <w:jc w:val="both"/>
      </w:pPr>
      <w:r w:rsidRPr="00031AA8">
        <w:t xml:space="preserve">Обычно полагают, что распределение </w:t>
      </w:r>
      <w:r w:rsidRPr="00031AA8">
        <w:rPr>
          <w:i/>
          <w:lang w:val="en-US"/>
        </w:rPr>
        <w:t>P</w:t>
      </w:r>
      <w:r w:rsidRPr="00C2561C">
        <w:t>{</w:t>
      </w:r>
      <w:r w:rsidRPr="00031AA8">
        <w:rPr>
          <w:i/>
          <w:lang w:val="en-US"/>
        </w:rPr>
        <w:t>x</w:t>
      </w:r>
      <w:r w:rsidRPr="00031AA8">
        <w:rPr>
          <w:i/>
        </w:rPr>
        <w:t>|</w:t>
      </w:r>
      <w:r w:rsidRPr="00031AA8">
        <w:rPr>
          <w:i/>
          <w:lang w:val="en-US"/>
        </w:rPr>
        <w:t>a</w:t>
      </w:r>
      <w:r w:rsidRPr="00C2561C">
        <w:t>}</w:t>
      </w:r>
      <w:r w:rsidRPr="00031AA8">
        <w:rPr>
          <w:i/>
        </w:rPr>
        <w:t xml:space="preserve"> </w:t>
      </w:r>
      <w:r>
        <w:t xml:space="preserve"> является собственным</w:t>
      </w:r>
      <w:r w:rsidRPr="00031AA8">
        <w:t xml:space="preserve"> [4, с 555-556], т.е. ранг </w:t>
      </w:r>
      <w:r w:rsidRPr="00031AA8">
        <w:rPr>
          <w:i/>
        </w:rPr>
        <w:t>Σ</w:t>
      </w:r>
      <w:r w:rsidRPr="00031AA8">
        <w:t xml:space="preserve"> равен </w:t>
      </w:r>
      <w:r w:rsidRPr="00031AA8">
        <w:rPr>
          <w:i/>
          <w:lang w:val="en-US"/>
        </w:rPr>
        <w:t>n</w:t>
      </w:r>
      <w:r w:rsidRPr="00031AA8">
        <w:t xml:space="preserve">. В этом случае </w:t>
      </w:r>
      <w:r w:rsidRPr="00031AA8">
        <w:rPr>
          <w:i/>
        </w:rPr>
        <w:t>Σ</w:t>
      </w:r>
      <w:r w:rsidRPr="00031AA8">
        <w:t xml:space="preserve"> – пол</w:t>
      </w:r>
      <w:r>
        <w:t>ожительно определе</w:t>
      </w:r>
      <w:r>
        <w:t>н</w:t>
      </w:r>
      <w:r>
        <w:t>ная матрица</w:t>
      </w:r>
      <w:r w:rsidRPr="00773BD8">
        <w:t xml:space="preserve"> </w:t>
      </w:r>
      <w:r w:rsidRPr="00773BD8">
        <w:rPr>
          <w:sz w:val="22"/>
          <w:szCs w:val="22"/>
        </w:rPr>
        <w:t>[4, с 401].</w:t>
      </w:r>
      <w:r w:rsidRPr="00031AA8">
        <w:t xml:space="preserve"> Положительная определенность </w:t>
      </w:r>
      <w:r w:rsidRPr="00031AA8">
        <w:rPr>
          <w:i/>
        </w:rPr>
        <w:t>Σ</w:t>
      </w:r>
      <w:r w:rsidRPr="00031AA8">
        <w:t xml:space="preserve"> означает, что квадратичная форма</w:t>
      </w:r>
    </w:p>
    <w:p w:rsidR="00910038" w:rsidRPr="00031AA8" w:rsidRDefault="00910038" w:rsidP="00910038">
      <w:pPr>
        <w:ind w:firstLine="454"/>
        <w:jc w:val="both"/>
      </w:pPr>
    </w:p>
    <w:p w:rsidR="00910038" w:rsidRPr="00E520DC" w:rsidRDefault="00910038" w:rsidP="0031468D">
      <w:pPr>
        <w:ind w:firstLine="708"/>
        <w:jc w:val="center"/>
      </w:pPr>
      <w:r w:rsidRPr="00031AA8">
        <w:rPr>
          <w:i/>
          <w:lang w:val="en-US"/>
        </w:rPr>
        <w:t>d</w:t>
      </w:r>
      <w:r w:rsidRPr="00E520DC">
        <w:rPr>
          <w:i/>
          <w:vertAlign w:val="superscript"/>
        </w:rPr>
        <w:t>2</w:t>
      </w:r>
      <w:r w:rsidRPr="00E520DC">
        <w:rPr>
          <w:i/>
        </w:rPr>
        <w:t>(</w:t>
      </w:r>
      <w:r w:rsidRPr="00031AA8">
        <w:rPr>
          <w:i/>
          <w:lang w:val="en-US"/>
        </w:rPr>
        <w:t>x</w:t>
      </w:r>
      <w:r w:rsidRPr="00E520DC">
        <w:rPr>
          <w:i/>
        </w:rPr>
        <w:t xml:space="preserve">, </w:t>
      </w:r>
      <w:r w:rsidRPr="00031AA8">
        <w:rPr>
          <w:i/>
          <w:lang w:val="en-US"/>
        </w:rPr>
        <w:t>a</w:t>
      </w:r>
      <w:r w:rsidRPr="00E520DC">
        <w:rPr>
          <w:i/>
        </w:rPr>
        <w:t xml:space="preserve">, </w:t>
      </w:r>
      <w:r w:rsidRPr="00031AA8">
        <w:rPr>
          <w:i/>
          <w:lang w:val="en-US"/>
        </w:rPr>
        <w:t>Σ</w:t>
      </w:r>
      <w:r w:rsidRPr="00E520DC">
        <w:rPr>
          <w:i/>
        </w:rPr>
        <w:t>) = (</w:t>
      </w:r>
      <w:r w:rsidRPr="00031AA8">
        <w:rPr>
          <w:i/>
          <w:lang w:val="en-US"/>
        </w:rPr>
        <w:t>x</w:t>
      </w:r>
      <w:r w:rsidRPr="00E520DC">
        <w:rPr>
          <w:i/>
        </w:rPr>
        <w:t>-</w:t>
      </w:r>
      <w:r w:rsidRPr="00031AA8">
        <w:rPr>
          <w:i/>
          <w:lang w:val="en-US"/>
        </w:rPr>
        <w:t>a</w:t>
      </w:r>
      <w:proofErr w:type="gramStart"/>
      <w:r w:rsidRPr="00E520DC">
        <w:rPr>
          <w:i/>
        </w:rPr>
        <w:t>)</w:t>
      </w:r>
      <w:r w:rsidRPr="00031AA8">
        <w:rPr>
          <w:i/>
          <w:vertAlign w:val="superscript"/>
          <w:lang w:val="en-US"/>
        </w:rPr>
        <w:t>T</w:t>
      </w:r>
      <w:proofErr w:type="gramEnd"/>
      <w:r w:rsidRPr="00E520DC">
        <w:rPr>
          <w:i/>
        </w:rPr>
        <w:t xml:space="preserve"> </w:t>
      </w:r>
      <w:r w:rsidRPr="00031AA8">
        <w:rPr>
          <w:i/>
          <w:lang w:val="en-US"/>
        </w:rPr>
        <w:t>Σ</w:t>
      </w:r>
      <w:r w:rsidRPr="00E520DC">
        <w:rPr>
          <w:i/>
          <w:vertAlign w:val="superscript"/>
        </w:rPr>
        <w:t>-1</w:t>
      </w:r>
      <w:r w:rsidRPr="00E520DC">
        <w:rPr>
          <w:i/>
        </w:rPr>
        <w:t>(</w:t>
      </w:r>
      <w:r w:rsidRPr="00031AA8">
        <w:rPr>
          <w:i/>
          <w:lang w:val="en-US"/>
        </w:rPr>
        <w:t>x</w:t>
      </w:r>
      <w:r w:rsidRPr="00E520DC">
        <w:rPr>
          <w:i/>
        </w:rPr>
        <w:t xml:space="preserve"> - </w:t>
      </w:r>
      <w:r w:rsidRPr="00031AA8">
        <w:rPr>
          <w:i/>
          <w:lang w:val="en-US"/>
        </w:rPr>
        <w:t>a</w:t>
      </w:r>
      <w:r w:rsidRPr="00E520DC">
        <w:rPr>
          <w:i/>
        </w:rPr>
        <w:t>)</w:t>
      </w:r>
      <w:r w:rsidRPr="00E520DC">
        <w:rPr>
          <w:i/>
        </w:rPr>
        <w:tab/>
      </w:r>
      <w:r w:rsidRPr="00E520DC">
        <w:rPr>
          <w:i/>
        </w:rPr>
        <w:tab/>
      </w:r>
      <w:r w:rsidRPr="00E520DC">
        <w:rPr>
          <w:i/>
        </w:rPr>
        <w:tab/>
      </w:r>
      <w:r w:rsidRPr="00E520DC">
        <w:rPr>
          <w:i/>
        </w:rPr>
        <w:tab/>
      </w:r>
      <w:r w:rsidRPr="00E520DC">
        <w:t>(5.2.3)</w:t>
      </w:r>
    </w:p>
    <w:p w:rsidR="00910038" w:rsidRPr="00E520DC" w:rsidRDefault="00910038" w:rsidP="00910038">
      <w:pPr>
        <w:ind w:firstLine="454"/>
        <w:jc w:val="both"/>
      </w:pPr>
    </w:p>
    <w:p w:rsidR="00910038" w:rsidRPr="00031AA8" w:rsidRDefault="00910038" w:rsidP="00910038">
      <w:pPr>
        <w:jc w:val="both"/>
      </w:pPr>
      <w:r w:rsidRPr="00031AA8">
        <w:t xml:space="preserve">есть положительная функция </w:t>
      </w:r>
      <w:r w:rsidRPr="00031AA8">
        <w:rPr>
          <w:i/>
        </w:rPr>
        <w:t>х</w:t>
      </w:r>
      <w:r w:rsidRPr="00031AA8">
        <w:t xml:space="preserve"> (</w:t>
      </w:r>
      <w:r w:rsidRPr="00031AA8">
        <w:rPr>
          <w:i/>
          <w:lang w:val="en-US"/>
        </w:rPr>
        <w:t>Σ</w:t>
      </w:r>
      <w:r w:rsidRPr="00031AA8">
        <w:rPr>
          <w:i/>
          <w:vertAlign w:val="superscript"/>
        </w:rPr>
        <w:t>-1</w:t>
      </w:r>
      <w:r w:rsidRPr="00031AA8">
        <w:rPr>
          <w:vertAlign w:val="superscript"/>
        </w:rPr>
        <w:t xml:space="preserve"> </w:t>
      </w:r>
      <w:r>
        <w:t>–</w:t>
      </w:r>
      <w:r w:rsidR="005E7303" w:rsidRPr="000839B2">
        <w:t xml:space="preserve"> </w:t>
      </w:r>
      <w:r w:rsidRPr="00031AA8">
        <w:t xml:space="preserve">обратная матрица </w:t>
      </w:r>
      <w:r w:rsidRPr="00031AA8">
        <w:rPr>
          <w:i/>
        </w:rPr>
        <w:t>Σ</w:t>
      </w:r>
      <w:r w:rsidRPr="00031AA8">
        <w:t>).</w:t>
      </w:r>
    </w:p>
    <w:p w:rsidR="00910038" w:rsidRPr="000839B2" w:rsidRDefault="00910038" w:rsidP="00910038">
      <w:pPr>
        <w:jc w:val="both"/>
      </w:pPr>
      <w:r w:rsidRPr="00031AA8">
        <w:t>Плотность многомерного нормального распределения компактно зап</w:t>
      </w:r>
      <w:r w:rsidRPr="00031AA8">
        <w:t>и</w:t>
      </w:r>
      <w:r w:rsidRPr="00031AA8">
        <w:t>сывается в матричной форме</w:t>
      </w:r>
    </w:p>
    <w:p w:rsidR="00C7606B" w:rsidRPr="000839B2" w:rsidRDefault="00C7606B" w:rsidP="00910038">
      <w:pPr>
        <w:jc w:val="both"/>
      </w:pPr>
    </w:p>
    <w:p w:rsidR="00C7606B" w:rsidRPr="000839B2" w:rsidRDefault="00C7606B" w:rsidP="00C7606B">
      <w:pPr>
        <w:jc w:val="center"/>
      </w:pPr>
      <m:oMath>
        <m:r>
          <w:rPr>
            <w:rFonts w:ascii="Cambria Math" w:hAnsi="Cambria Math"/>
            <w:lang w:val="en-US"/>
          </w:rPr>
          <m:t>N</m:t>
        </m:r>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a</m:t>
            </m:r>
            <m:r>
              <w:rPr>
                <w:rFonts w:ascii="Cambria Math" w:hAnsi="Cambria Math"/>
              </w:rPr>
              <m:t>,</m:t>
            </m:r>
            <m:r>
              <m:rPr>
                <m:sty m:val="p"/>
              </m:rPr>
              <w:rPr>
                <w:rFonts w:ascii="Cambria Math" w:hAnsi="Cambria Math"/>
                <w:lang w:val="en-US"/>
              </w:rPr>
              <m:t>Σ</m:t>
            </m:r>
          </m:e>
        </m:d>
        <m:r>
          <w:rPr>
            <w:rFonts w:ascii="Cambria Math" w:hAnsi="Cambria Math"/>
          </w:rPr>
          <m:t>=</m:t>
        </m:r>
        <m:sSup>
          <m:sSupPr>
            <m:ctrlPr>
              <w:rPr>
                <w:rFonts w:ascii="Cambria Math" w:hAnsi="Cambria Math"/>
                <w:i/>
                <w:lang w:val="en-US"/>
              </w:rPr>
            </m:ctrlPr>
          </m:sSupPr>
          <m:e>
            <m:r>
              <w:rPr>
                <w:rFonts w:ascii="Cambria Math" w:hAnsi="Cambria Math"/>
              </w:rPr>
              <m:t>(2</m:t>
            </m:r>
            <m:r>
              <w:rPr>
                <w:rFonts w:ascii="Cambria Math" w:hAnsi="Cambria Math"/>
                <w:lang w:val="en-US"/>
              </w:rPr>
              <m:t>π</m:t>
            </m:r>
            <m:r>
              <w:rPr>
                <w:rFonts w:ascii="Cambria Math" w:hAnsi="Cambria Math"/>
              </w:rPr>
              <m:t>)</m:t>
            </m:r>
          </m:e>
          <m:sup>
            <m:r>
              <w:rPr>
                <w:rFonts w:ascii="Cambria Math" w:hAnsi="Cambria Math"/>
              </w:rPr>
              <m:t>-</m:t>
            </m:r>
            <m:f>
              <m:fPr>
                <m:ctrlPr>
                  <w:rPr>
                    <w:rFonts w:ascii="Cambria Math" w:hAnsi="Cambria Math"/>
                    <w:i/>
                    <w:lang w:val="en-US"/>
                  </w:rPr>
                </m:ctrlPr>
              </m:fPr>
              <m:num>
                <m:r>
                  <w:rPr>
                    <w:rFonts w:ascii="Cambria Math" w:hAnsi="Cambria Math"/>
                    <w:lang w:val="en-US"/>
                  </w:rPr>
                  <m:t>n</m:t>
                </m:r>
              </m:num>
              <m:den>
                <m:r>
                  <w:rPr>
                    <w:rFonts w:ascii="Cambria Math" w:hAnsi="Cambria Math"/>
                  </w:rPr>
                  <m:t>2</m:t>
                </m:r>
              </m:den>
            </m:f>
          </m:sup>
        </m:sSup>
        <m:sSup>
          <m:sSupPr>
            <m:ctrlPr>
              <w:rPr>
                <w:rFonts w:ascii="Cambria Math" w:hAnsi="Cambria Math"/>
                <w:i/>
                <w:lang w:val="en-US"/>
              </w:rPr>
            </m:ctrlPr>
          </m:sSupPr>
          <m:e>
            <m:d>
              <m:dPr>
                <m:begChr m:val="|"/>
                <m:endChr m:val="|"/>
                <m:ctrlPr>
                  <w:rPr>
                    <w:rFonts w:ascii="Cambria Math" w:hAnsi="Cambria Math"/>
                    <w:i/>
                    <w:lang w:val="en-US"/>
                  </w:rPr>
                </m:ctrlPr>
              </m:dPr>
              <m:e>
                <m:r>
                  <m:rPr>
                    <m:sty m:val="p"/>
                  </m:rPr>
                  <w:rPr>
                    <w:rFonts w:ascii="Cambria Math" w:hAnsi="Cambria Math"/>
                    <w:lang w:val="en-US"/>
                  </w:rPr>
                  <m:t>Σ</m:t>
                </m:r>
              </m:e>
            </m:d>
          </m:e>
          <m:sup>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rPr>
                  <m:t>2</m:t>
                </m:r>
              </m:den>
            </m:f>
          </m:sup>
        </m:sSup>
        <m:func>
          <m:funcPr>
            <m:ctrlPr>
              <w:rPr>
                <w:rFonts w:ascii="Cambria Math" w:hAnsi="Cambria Math"/>
                <w:lang w:val="en-US"/>
              </w:rPr>
            </m:ctrlPr>
          </m:funcPr>
          <m:fName>
            <m:r>
              <m:rPr>
                <m:sty m:val="p"/>
              </m:rPr>
              <w:rPr>
                <w:rFonts w:ascii="Cambria Math" w:hAnsi="Cambria Math"/>
                <w:lang w:val="en-US"/>
              </w:rPr>
              <m:t>exp</m:t>
            </m:r>
            <m:ctrlPr>
              <w:rPr>
                <w:rFonts w:ascii="Cambria Math" w:hAnsi="Cambria Math"/>
                <w:i/>
                <w:lang w:val="en-US"/>
              </w:rPr>
            </m:ctrlPr>
          </m:fName>
          <m:e>
            <m:d>
              <m:dPr>
                <m:begChr m:val="["/>
                <m:endChr m:val="]"/>
                <m:ctrlPr>
                  <w:rPr>
                    <w:rFonts w:ascii="Cambria Math" w:hAnsi="Cambria Math"/>
                    <w:i/>
                    <w:lang w:val="en-US"/>
                  </w:rPr>
                </m:ctrlPr>
              </m:dPr>
              <m:e>
                <m:r>
                  <w:rPr>
                    <w:rFonts w:ascii="Cambria Math" w:hAnsi="Cambria Math"/>
                  </w:rPr>
                  <m:t>-</m:t>
                </m:r>
                <m:f>
                  <m:fPr>
                    <m:ctrlPr>
                      <w:rPr>
                        <w:rFonts w:ascii="Cambria Math" w:hAnsi="Cambria Math"/>
                        <w:i/>
                        <w:lang w:val="en-US"/>
                      </w:rPr>
                    </m:ctrlPr>
                  </m:fPr>
                  <m:num>
                    <m:r>
                      <w:rPr>
                        <w:rFonts w:ascii="Cambria Math" w:hAnsi="Cambria Math"/>
                      </w:rPr>
                      <m:t>1</m:t>
                    </m:r>
                  </m:num>
                  <m:den>
                    <m:r>
                      <w:rPr>
                        <w:rFonts w:ascii="Cambria Math" w:hAnsi="Cambria Math"/>
                      </w:rPr>
                      <m:t>2</m:t>
                    </m:r>
                  </m:den>
                </m:f>
                <m:sSup>
                  <m:sSupPr>
                    <m:ctrlPr>
                      <w:rPr>
                        <w:rFonts w:ascii="Cambria Math" w:hAnsi="Cambria Math"/>
                        <w:i/>
                        <w:lang w:val="en-US"/>
                      </w:rPr>
                    </m:ctrlPr>
                  </m:sSupPr>
                  <m:e>
                    <m:r>
                      <w:rPr>
                        <w:rFonts w:ascii="Cambria Math" w:hAnsi="Cambria Math"/>
                        <w:lang w:val="en-US"/>
                      </w:rPr>
                      <m:t>d</m:t>
                    </m:r>
                  </m:e>
                  <m:sup>
                    <m:r>
                      <w:rPr>
                        <w:rFonts w:ascii="Cambria Math" w:hAnsi="Cambria Math"/>
                      </w:rPr>
                      <m:t>2</m:t>
                    </m:r>
                  </m:sup>
                </m:sSup>
                <m:d>
                  <m:dPr>
                    <m:ctrlPr>
                      <w:rPr>
                        <w:rFonts w:ascii="Cambria Math" w:hAnsi="Cambria Math"/>
                        <w:i/>
                        <w:lang w:val="en-US"/>
                      </w:rPr>
                    </m:ctrlPr>
                  </m:dPr>
                  <m:e>
                    <m:r>
                      <w:rPr>
                        <w:rFonts w:ascii="Cambria Math" w:hAnsi="Cambria Math"/>
                        <w:lang w:val="en-US"/>
                      </w:rPr>
                      <m:t>x</m:t>
                    </m:r>
                    <m:r>
                      <w:rPr>
                        <w:rFonts w:ascii="Cambria Math" w:hAnsi="Cambria Math"/>
                      </w:rPr>
                      <m:t>,</m:t>
                    </m:r>
                    <m:r>
                      <w:rPr>
                        <w:rFonts w:ascii="Cambria Math" w:hAnsi="Cambria Math"/>
                        <w:lang w:val="en-US"/>
                      </w:rPr>
                      <m:t>a</m:t>
                    </m:r>
                    <m:r>
                      <w:rPr>
                        <w:rFonts w:ascii="Cambria Math" w:hAnsi="Cambria Math"/>
                      </w:rPr>
                      <m:t>,</m:t>
                    </m:r>
                    <m:r>
                      <m:rPr>
                        <m:sty m:val="p"/>
                      </m:rPr>
                      <w:rPr>
                        <w:rFonts w:ascii="Cambria Math" w:hAnsi="Cambria Math"/>
                        <w:lang w:val="en-US"/>
                      </w:rPr>
                      <m:t>Σ</m:t>
                    </m:r>
                  </m:e>
                </m:d>
              </m:e>
            </m:d>
          </m:e>
        </m:func>
      </m:oMath>
      <w:r w:rsidRPr="000839B2">
        <w:t>.</w:t>
      </w:r>
      <w:r w:rsidRPr="000839B2">
        <w:tab/>
      </w:r>
      <w:r w:rsidRPr="000839B2">
        <w:tab/>
        <w:t>(5.2.4)</w:t>
      </w:r>
    </w:p>
    <w:p w:rsidR="00C7606B" w:rsidRPr="000839B2" w:rsidRDefault="00C7606B" w:rsidP="00C7606B">
      <w:pPr>
        <w:jc w:val="center"/>
      </w:pPr>
    </w:p>
    <w:p w:rsidR="00910038" w:rsidRPr="000839B2" w:rsidRDefault="00910038" w:rsidP="00910038">
      <w:pPr>
        <w:jc w:val="both"/>
      </w:pPr>
    </w:p>
    <w:p w:rsidR="00910038" w:rsidRDefault="00910038" w:rsidP="00910038">
      <w:pPr>
        <w:jc w:val="both"/>
        <w:rPr>
          <w:i/>
          <w:vertAlign w:val="superscript"/>
        </w:rPr>
      </w:pPr>
      <w:r w:rsidRPr="00031AA8">
        <w:lastRenderedPageBreak/>
        <w:t xml:space="preserve">Если случайные компоненты </w:t>
      </w:r>
      <w:r w:rsidRPr="00031AA8">
        <w:rPr>
          <w:i/>
          <w:lang w:val="en-US"/>
        </w:rPr>
        <w:t>x</w:t>
      </w:r>
      <w:r w:rsidRPr="00031AA8">
        <w:rPr>
          <w:i/>
          <w:vertAlign w:val="subscript"/>
          <w:lang w:val="en-US"/>
        </w:rPr>
        <w:t>i</w:t>
      </w:r>
      <w:r w:rsidRPr="00031AA8">
        <w:t xml:space="preserve"> некоррелированы, то матрица </w:t>
      </w:r>
      <w:r w:rsidRPr="00031AA8">
        <w:rPr>
          <w:i/>
        </w:rPr>
        <w:t>Σ</w:t>
      </w:r>
      <w:r w:rsidRPr="00031AA8">
        <w:t xml:space="preserve"> диаг</w:t>
      </w:r>
      <w:r w:rsidRPr="00031AA8">
        <w:t>о</w:t>
      </w:r>
      <w:r w:rsidRPr="00031AA8">
        <w:t>нальная, а функция (</w:t>
      </w:r>
      <w:r>
        <w:t>5</w:t>
      </w:r>
      <w:r w:rsidRPr="00031AA8">
        <w:t>.</w:t>
      </w:r>
      <w:r>
        <w:t>2</w:t>
      </w:r>
      <w:r w:rsidRPr="00031AA8">
        <w:t xml:space="preserve">.3) есть след  </w:t>
      </w:r>
      <w:r w:rsidRPr="00031AA8">
        <w:rPr>
          <w:i/>
        </w:rPr>
        <w:t>Σ</w:t>
      </w:r>
      <w:r w:rsidRPr="00031AA8">
        <w:rPr>
          <w:i/>
          <w:vertAlign w:val="superscript"/>
        </w:rPr>
        <w:t>-1</w:t>
      </w:r>
    </w:p>
    <w:p w:rsidR="00910038" w:rsidRPr="00E554A8" w:rsidRDefault="00910038" w:rsidP="006706B6">
      <w:pPr>
        <w:jc w:val="center"/>
      </w:pPr>
    </w:p>
    <w:tbl>
      <w:tblPr>
        <w:tblW w:w="0" w:type="auto"/>
        <w:jc w:val="center"/>
        <w:tblLook w:val="01E0" w:firstRow="1" w:lastRow="1" w:firstColumn="1" w:lastColumn="1" w:noHBand="0" w:noVBand="0"/>
      </w:tblPr>
      <w:tblGrid>
        <w:gridCol w:w="4503"/>
        <w:gridCol w:w="1666"/>
      </w:tblGrid>
      <w:tr w:rsidR="00910038" w:rsidTr="0031468D">
        <w:trPr>
          <w:jc w:val="center"/>
        </w:trPr>
        <w:tc>
          <w:tcPr>
            <w:tcW w:w="4503" w:type="dxa"/>
            <w:shd w:val="clear" w:color="auto" w:fill="auto"/>
          </w:tcPr>
          <w:p w:rsidR="00910038" w:rsidRPr="00A71922" w:rsidRDefault="00EB502D" w:rsidP="006706B6">
            <w:pPr>
              <w:jc w:val="center"/>
            </w:pPr>
            <m:oMathPara>
              <m:oMath>
                <m:sSup>
                  <m:sSupPr>
                    <m:ctrlPr>
                      <w:rPr>
                        <w:rFonts w:ascii="Cambria Math" w:hAnsi="Cambria Math"/>
                        <w:i/>
                        <w:lang w:val="en-US"/>
                      </w:rPr>
                    </m:ctrlPr>
                  </m:sSupPr>
                  <m:e>
                    <m:r>
                      <w:rPr>
                        <w:rFonts w:ascii="Cambria Math" w:hAnsi="Cambria Math"/>
                        <w:lang w:val="en-US"/>
                      </w:rPr>
                      <m:t>d</m:t>
                    </m:r>
                  </m:e>
                  <m:sup>
                    <m:r>
                      <w:rPr>
                        <w:rFonts w:ascii="Cambria Math" w:hAnsi="Cambria Math"/>
                        <w:lang w:val="en-US"/>
                      </w:rPr>
                      <m:t>2</m:t>
                    </m:r>
                  </m:sup>
                </m:sSup>
                <m:d>
                  <m:dPr>
                    <m:ctrlPr>
                      <w:rPr>
                        <w:rFonts w:ascii="Cambria Math" w:hAnsi="Cambria Math"/>
                        <w:i/>
                        <w:lang w:val="en-US"/>
                      </w:rPr>
                    </m:ctrlPr>
                  </m:dPr>
                  <m:e>
                    <m:r>
                      <w:rPr>
                        <w:rFonts w:ascii="Cambria Math" w:hAnsi="Cambria Math"/>
                        <w:lang w:val="en-US"/>
                      </w:rPr>
                      <m:t>x,a,</m:t>
                    </m:r>
                    <m:r>
                      <m:rPr>
                        <m:sty m:val="p"/>
                      </m:rPr>
                      <w:rPr>
                        <w:rFonts w:ascii="Cambria Math" w:hAnsi="Cambria Math"/>
                        <w:lang w:val="en-US"/>
                      </w:rPr>
                      <m:t>Σ</m:t>
                    </m:r>
                  </m:e>
                </m:d>
                <m:r>
                  <w:rPr>
                    <w:rFonts w:ascii="Cambria Math" w:hAnsi="Cambria Math"/>
                    <w:lang w:val="en-US"/>
                  </w:rPr>
                  <m:t>=</m:t>
                </m:r>
                <m:nary>
                  <m:naryPr>
                    <m:chr m:val="∑"/>
                    <m:limLoc m:val="undOvr"/>
                    <m:supHide m:val="1"/>
                    <m:ctrlPr>
                      <w:rPr>
                        <w:rFonts w:ascii="Cambria Math" w:hAnsi="Cambria Math"/>
                        <w:i/>
                        <w:lang w:val="en-US"/>
                      </w:rPr>
                    </m:ctrlPr>
                  </m:naryPr>
                  <m:sub>
                    <m:r>
                      <w:rPr>
                        <w:rFonts w:ascii="Cambria Math" w:hAnsi="Cambria Math"/>
                        <w:lang w:val="en-US"/>
                      </w:rPr>
                      <m:t>i</m:t>
                    </m:r>
                  </m:sub>
                  <m:sup/>
                  <m:e>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m:t>
                                </m:r>
                              </m:sub>
                            </m:sSub>
                            <m:r>
                              <w:rPr>
                                <w:rFonts w:ascii="Cambria Math" w:hAnsi="Cambria Math"/>
                                <w:lang w:val="en-US"/>
                              </w:rPr>
                              <m:t>)</m:t>
                            </m:r>
                          </m:e>
                          <m:sup>
                            <m:r>
                              <w:rPr>
                                <w:rFonts w:ascii="Cambria Math" w:hAnsi="Cambria Math"/>
                                <w:lang w:val="en-US"/>
                              </w:rPr>
                              <m:t>2</m:t>
                            </m:r>
                          </m:sup>
                        </m:sSup>
                      </m:num>
                      <m:den>
                        <m:sSubSup>
                          <m:sSubSupPr>
                            <m:ctrlPr>
                              <w:rPr>
                                <w:rFonts w:ascii="Cambria Math" w:hAnsi="Cambria Math"/>
                                <w:i/>
                                <w:lang w:val="en-US"/>
                              </w:rPr>
                            </m:ctrlPr>
                          </m:sSubSupPr>
                          <m:e>
                            <m:r>
                              <w:rPr>
                                <w:rFonts w:ascii="Cambria Math" w:hAnsi="Cambria Math"/>
                                <w:lang w:val="en-US"/>
                              </w:rPr>
                              <m:t>σ</m:t>
                            </m:r>
                          </m:e>
                          <m:sub>
                            <m:r>
                              <w:rPr>
                                <w:rFonts w:ascii="Cambria Math" w:hAnsi="Cambria Math"/>
                                <w:lang w:val="en-US"/>
                              </w:rPr>
                              <m:t>i</m:t>
                            </m:r>
                          </m:sub>
                          <m:sup>
                            <m:r>
                              <w:rPr>
                                <w:rFonts w:ascii="Cambria Math" w:hAnsi="Cambria Math"/>
                                <w:lang w:val="en-US"/>
                              </w:rPr>
                              <m:t>2</m:t>
                            </m:r>
                          </m:sup>
                        </m:sSubSup>
                      </m:den>
                    </m:f>
                  </m:e>
                </m:nary>
                <m:r>
                  <w:rPr>
                    <w:rFonts w:ascii="Cambria Math" w:hAnsi="Cambria Math"/>
                    <w:lang w:val="en-US"/>
                  </w:rPr>
                  <m:t xml:space="preserve"> ,</m:t>
                </m:r>
              </m:oMath>
            </m:oMathPara>
          </w:p>
        </w:tc>
        <w:tc>
          <w:tcPr>
            <w:tcW w:w="1666" w:type="dxa"/>
            <w:shd w:val="clear" w:color="auto" w:fill="auto"/>
          </w:tcPr>
          <w:p w:rsidR="00910038" w:rsidRPr="009315F3" w:rsidRDefault="00910038" w:rsidP="006706B6">
            <w:pPr>
              <w:jc w:val="center"/>
              <w:rPr>
                <w:sz w:val="16"/>
                <w:szCs w:val="16"/>
              </w:rPr>
            </w:pPr>
          </w:p>
          <w:p w:rsidR="00910038" w:rsidRDefault="00910038" w:rsidP="006706B6">
            <w:pPr>
              <w:jc w:val="center"/>
            </w:pPr>
            <w:r w:rsidRPr="009315F3">
              <w:rPr>
                <w:lang w:val="en-US"/>
              </w:rPr>
              <w:t>(5.2.5)</w:t>
            </w:r>
          </w:p>
        </w:tc>
      </w:tr>
    </w:tbl>
    <w:p w:rsidR="00910038" w:rsidRPr="00DF7B74" w:rsidRDefault="00910038" w:rsidP="00910038">
      <w:pPr>
        <w:jc w:val="both"/>
      </w:pPr>
    </w:p>
    <w:p w:rsidR="00910038" w:rsidRPr="00031AA8" w:rsidRDefault="00910038" w:rsidP="00910038">
      <w:pPr>
        <w:jc w:val="both"/>
        <w:rPr>
          <w:i/>
        </w:rPr>
      </w:pPr>
      <w:r w:rsidRPr="00031AA8">
        <w:t xml:space="preserve">где </w:t>
      </w:r>
      <w:r w:rsidRPr="00031AA8">
        <w:rPr>
          <w:i/>
        </w:rPr>
        <w:t>σ</w:t>
      </w:r>
      <w:r w:rsidRPr="00031AA8">
        <w:rPr>
          <w:i/>
          <w:vertAlign w:val="subscript"/>
          <w:lang w:val="en-US"/>
        </w:rPr>
        <w:t>i</w:t>
      </w:r>
      <w:r w:rsidRPr="00031AA8">
        <w:rPr>
          <w:i/>
          <w:vertAlign w:val="superscript"/>
        </w:rPr>
        <w:t>2</w:t>
      </w:r>
      <w:r w:rsidRPr="00031AA8">
        <w:t xml:space="preserve"> - диагональные элементы </w:t>
      </w:r>
      <w:r w:rsidRPr="00031AA8">
        <w:rPr>
          <w:i/>
        </w:rPr>
        <w:t>Σ</w:t>
      </w:r>
      <w:r>
        <w:t>. Функцию (</w:t>
      </w:r>
      <w:r w:rsidRPr="003B3BE0">
        <w:t>5</w:t>
      </w:r>
      <w:r>
        <w:t>.</w:t>
      </w:r>
      <w:r w:rsidRPr="003B3BE0">
        <w:t>2</w:t>
      </w:r>
      <w:r w:rsidRPr="00031AA8">
        <w:t>.3) в</w:t>
      </w:r>
      <w:r>
        <w:t>сегда можно прив</w:t>
      </w:r>
      <w:r>
        <w:t>е</w:t>
      </w:r>
      <w:r>
        <w:t>сти к виду (</w:t>
      </w:r>
      <w:r w:rsidRPr="003B3BE0">
        <w:t>5</w:t>
      </w:r>
      <w:r>
        <w:t>.</w:t>
      </w:r>
      <w:r w:rsidRPr="003B3BE0">
        <w:t>2</w:t>
      </w:r>
      <w:r w:rsidRPr="00031AA8">
        <w:t xml:space="preserve">.5) линейным преобразованием </w:t>
      </w:r>
      <w:r w:rsidRPr="00031AA8">
        <w:rPr>
          <w:i/>
          <w:lang w:val="en-US"/>
        </w:rPr>
        <w:t>A</w:t>
      </w:r>
      <w:r w:rsidRPr="00031AA8">
        <w:t xml:space="preserve"> компонент </w:t>
      </w:r>
      <w:r w:rsidRPr="00031AA8">
        <w:rPr>
          <w:i/>
        </w:rPr>
        <w:t>х</w:t>
      </w:r>
    </w:p>
    <w:p w:rsidR="00910038" w:rsidRPr="00031AA8" w:rsidRDefault="00910038" w:rsidP="00910038">
      <w:pPr>
        <w:ind w:firstLine="454"/>
        <w:jc w:val="both"/>
      </w:pPr>
    </w:p>
    <w:p w:rsidR="00910038" w:rsidRPr="00031AA8" w:rsidRDefault="00910038" w:rsidP="006706B6">
      <w:pPr>
        <w:jc w:val="center"/>
      </w:pPr>
      <w:r w:rsidRPr="00031AA8">
        <w:rPr>
          <w:i/>
        </w:rPr>
        <w:t xml:space="preserve">х → </w:t>
      </w:r>
      <w:r w:rsidRPr="00031AA8">
        <w:rPr>
          <w:i/>
          <w:lang w:val="en-US"/>
        </w:rPr>
        <w:t>Ax</w:t>
      </w:r>
      <w:r w:rsidRPr="00031AA8">
        <w:rPr>
          <w:i/>
        </w:rPr>
        <w:t xml:space="preserve">;    </w:t>
      </w:r>
      <w:r w:rsidRPr="00031AA8">
        <w:rPr>
          <w:i/>
          <w:lang w:val="en-US"/>
        </w:rPr>
        <w:t>Σ</w:t>
      </w:r>
      <w:r w:rsidRPr="00031AA8">
        <w:rPr>
          <w:i/>
        </w:rPr>
        <w:t xml:space="preserve"> → </w:t>
      </w:r>
      <w:r w:rsidRPr="00031AA8">
        <w:rPr>
          <w:i/>
          <w:lang w:val="en-US"/>
        </w:rPr>
        <w:t>A</w:t>
      </w:r>
      <w:r w:rsidRPr="00031AA8">
        <w:rPr>
          <w:i/>
          <w:vertAlign w:val="superscript"/>
        </w:rPr>
        <w:t xml:space="preserve">-1 </w:t>
      </w:r>
      <w:r w:rsidRPr="00031AA8">
        <w:rPr>
          <w:i/>
          <w:lang w:val="en-US"/>
        </w:rPr>
        <w:t>Σ</w:t>
      </w:r>
      <w:r w:rsidRPr="00031AA8">
        <w:rPr>
          <w:i/>
        </w:rPr>
        <w:t xml:space="preserve"> </w:t>
      </w:r>
      <w:r w:rsidRPr="00031AA8">
        <w:rPr>
          <w:i/>
          <w:lang w:val="en-US"/>
        </w:rPr>
        <w:t>A</w:t>
      </w:r>
      <w:r w:rsidRPr="00031AA8">
        <w:t>.</w:t>
      </w:r>
    </w:p>
    <w:p w:rsidR="00910038" w:rsidRPr="00031AA8" w:rsidRDefault="00910038" w:rsidP="00910038">
      <w:pPr>
        <w:ind w:firstLine="454"/>
        <w:jc w:val="both"/>
      </w:pPr>
    </w:p>
    <w:p w:rsidR="00910038" w:rsidRPr="00031AA8" w:rsidRDefault="00910038" w:rsidP="00910038">
      <w:pPr>
        <w:jc w:val="both"/>
      </w:pPr>
      <w:r w:rsidRPr="00031AA8">
        <w:t xml:space="preserve">Эта задача приведения </w:t>
      </w:r>
      <w:r w:rsidRPr="00031AA8">
        <w:rPr>
          <w:i/>
        </w:rPr>
        <w:t xml:space="preserve">Σ </w:t>
      </w:r>
      <w:r w:rsidRPr="00031AA8">
        <w:t xml:space="preserve">к </w:t>
      </w:r>
      <w:r>
        <w:t>диагональному виду</w:t>
      </w:r>
      <w:r w:rsidRPr="00BC0F0D">
        <w:t xml:space="preserve"> </w:t>
      </w:r>
      <w:r w:rsidRPr="00031AA8">
        <w:t xml:space="preserve">всегда разрешима для положительно определенной симметричной матрицы. Для нормально распределенных случайных величин некоррелированность эквивалентна их независимости [4, </w:t>
      </w:r>
      <w:r w:rsidRPr="00031AA8">
        <w:rPr>
          <w:lang w:val="en-US"/>
        </w:rPr>
        <w:t>c</w:t>
      </w:r>
      <w:r w:rsidRPr="00031AA8">
        <w:t xml:space="preserve"> 583].</w:t>
      </w:r>
    </w:p>
    <w:p w:rsidR="00910038" w:rsidRPr="00031AA8" w:rsidRDefault="00910038" w:rsidP="00910038">
      <w:pPr>
        <w:ind w:firstLine="454"/>
        <w:jc w:val="both"/>
      </w:pPr>
      <w:r w:rsidRPr="00031AA8">
        <w:t xml:space="preserve">Пусть излучается сигнал </w:t>
      </w:r>
      <w:r w:rsidRPr="00031AA8">
        <w:rPr>
          <w:i/>
          <w:lang w:val="en-US"/>
        </w:rPr>
        <w:t>a</w:t>
      </w:r>
      <w:r w:rsidRPr="00031AA8">
        <w:t xml:space="preserve">, который принимается ПРЛС и порождает на входе задачи идентификации образ </w:t>
      </w:r>
      <w:r w:rsidRPr="00031AA8">
        <w:rPr>
          <w:i/>
        </w:rPr>
        <w:t>х</w:t>
      </w:r>
      <w:r w:rsidRPr="00031AA8">
        <w:t>. Вероятность возникновения о</w:t>
      </w:r>
      <w:r w:rsidRPr="00031AA8">
        <w:t>б</w:t>
      </w:r>
      <w:r w:rsidRPr="00031AA8">
        <w:t xml:space="preserve">раза </w:t>
      </w:r>
      <w:r w:rsidRPr="00031AA8">
        <w:rPr>
          <w:i/>
        </w:rPr>
        <w:t>х</w:t>
      </w:r>
      <w:r w:rsidRPr="00031AA8">
        <w:t xml:space="preserve"> при условии излучения сигнала </w:t>
      </w:r>
      <w:r w:rsidRPr="00031AA8">
        <w:rPr>
          <w:i/>
          <w:lang w:val="en-US"/>
        </w:rPr>
        <w:t>a</w:t>
      </w:r>
      <w:r w:rsidRPr="00031AA8">
        <w:t xml:space="preserve"> есть </w:t>
      </w:r>
      <w:r w:rsidRPr="00031AA8">
        <w:rPr>
          <w:i/>
          <w:lang w:val="en-US"/>
        </w:rPr>
        <w:t>P</w:t>
      </w:r>
      <w:r w:rsidRPr="00031AA8">
        <w:rPr>
          <w:i/>
        </w:rPr>
        <w:t>(</w:t>
      </w:r>
      <w:r w:rsidRPr="00031AA8">
        <w:rPr>
          <w:i/>
          <w:lang w:val="en-US"/>
        </w:rPr>
        <w:t>x</w:t>
      </w:r>
      <w:r w:rsidRPr="00031AA8">
        <w:rPr>
          <w:i/>
        </w:rPr>
        <w:t>|</w:t>
      </w:r>
      <w:r w:rsidRPr="00031AA8">
        <w:rPr>
          <w:i/>
          <w:lang w:val="en-US"/>
        </w:rPr>
        <w:t>a</w:t>
      </w:r>
      <w:r w:rsidRPr="00031AA8">
        <w:rPr>
          <w:i/>
        </w:rPr>
        <w:t>).</w:t>
      </w:r>
      <w:r w:rsidRPr="00031AA8">
        <w:t xml:space="preserve"> Вероятность того, что при условии приема на входе задачи идентификации образа </w:t>
      </w:r>
      <w:r w:rsidRPr="00031AA8">
        <w:rPr>
          <w:i/>
        </w:rPr>
        <w:t>х</w:t>
      </w:r>
      <w:r w:rsidRPr="00031AA8">
        <w:t xml:space="preserve">, был излучен сигнал </w:t>
      </w:r>
      <w:r w:rsidRPr="00031AA8">
        <w:rPr>
          <w:i/>
          <w:lang w:val="en-US"/>
        </w:rPr>
        <w:t>a</w:t>
      </w:r>
      <w:r w:rsidRPr="00031AA8">
        <w:rPr>
          <w:i/>
        </w:rPr>
        <w:t>,</w:t>
      </w:r>
      <w:r>
        <w:t xml:space="preserve"> </w:t>
      </w:r>
      <w:r w:rsidRPr="00031AA8">
        <w:t xml:space="preserve">есть </w:t>
      </w:r>
      <w:r w:rsidRPr="00031AA8">
        <w:rPr>
          <w:i/>
          <w:lang w:val="en-US"/>
        </w:rPr>
        <w:t>P</w:t>
      </w:r>
      <w:r w:rsidRPr="00031AA8">
        <w:rPr>
          <w:i/>
        </w:rPr>
        <w:t>(</w:t>
      </w:r>
      <w:r w:rsidRPr="00031AA8">
        <w:rPr>
          <w:i/>
          <w:lang w:val="en-US"/>
        </w:rPr>
        <w:t>a</w:t>
      </w:r>
      <w:r w:rsidRPr="00031AA8">
        <w:rPr>
          <w:i/>
        </w:rPr>
        <w:t>|</w:t>
      </w:r>
      <w:r w:rsidRPr="00031AA8">
        <w:rPr>
          <w:i/>
          <w:lang w:val="en-US"/>
        </w:rPr>
        <w:t>x</w:t>
      </w:r>
      <w:r w:rsidRPr="00031AA8">
        <w:rPr>
          <w:i/>
        </w:rPr>
        <w:t>)</w:t>
      </w:r>
      <w:r>
        <w:t>. Эти  вероятности называют апостериорн</w:t>
      </w:r>
      <w:r>
        <w:t>ы</w:t>
      </w:r>
      <w:r>
        <w:t>ми</w:t>
      </w:r>
      <w:r w:rsidRPr="00031AA8">
        <w:t>, в отлич</w:t>
      </w:r>
      <w:r>
        <w:t>ие от априорных</w:t>
      </w:r>
      <w:r w:rsidRPr="00031AA8">
        <w:t xml:space="preserve"> вероятностей</w:t>
      </w:r>
      <w:r>
        <w:t xml:space="preserve"> </w:t>
      </w:r>
      <w:r w:rsidRPr="00031AA8">
        <w:rPr>
          <w:i/>
          <w:lang w:val="en-US"/>
        </w:rPr>
        <w:t>P</w:t>
      </w:r>
      <w:r w:rsidRPr="00031AA8">
        <w:rPr>
          <w:i/>
        </w:rPr>
        <w:t>(а)</w:t>
      </w:r>
      <w:r w:rsidRPr="00031AA8">
        <w:t xml:space="preserve"> </w:t>
      </w:r>
      <w:r>
        <w:t>появления в зоне действия ПРЛС ИРИ, излучающего сигнал</w:t>
      </w:r>
      <w:r w:rsidRPr="00CE1441">
        <w:rPr>
          <w:i/>
        </w:rPr>
        <w:t xml:space="preserve"> </w:t>
      </w:r>
      <w:r w:rsidRPr="00031AA8">
        <w:rPr>
          <w:i/>
        </w:rPr>
        <w:t>а</w:t>
      </w:r>
      <w:r>
        <w:t>.</w:t>
      </w:r>
      <w:r w:rsidRPr="00031AA8">
        <w:t xml:space="preserve"> Примем решающее правило ид</w:t>
      </w:r>
      <w:r>
        <w:t>ент</w:t>
      </w:r>
      <w:r>
        <w:t>и</w:t>
      </w:r>
      <w:r>
        <w:t>фикации:</w:t>
      </w:r>
      <w:r w:rsidRPr="00031AA8">
        <w:t xml:space="preserve"> при приеме образа </w:t>
      </w:r>
      <w:r w:rsidRPr="00031AA8">
        <w:rPr>
          <w:i/>
        </w:rPr>
        <w:t xml:space="preserve">х </w:t>
      </w:r>
      <w:r w:rsidRPr="00031AA8">
        <w:t xml:space="preserve">он идентифицируется как сигнал </w:t>
      </w:r>
      <w:r w:rsidRPr="00031AA8">
        <w:rPr>
          <w:i/>
        </w:rPr>
        <w:t>а</w:t>
      </w:r>
      <w:r w:rsidRPr="00031AA8">
        <w:t>, для которого</w:t>
      </w:r>
    </w:p>
    <w:p w:rsidR="00910038" w:rsidRPr="00031AA8" w:rsidRDefault="00910038" w:rsidP="00910038">
      <w:pPr>
        <w:ind w:firstLine="454"/>
        <w:jc w:val="both"/>
      </w:pPr>
    </w:p>
    <w:p w:rsidR="00910038" w:rsidRPr="00031AA8" w:rsidRDefault="00910038" w:rsidP="00910038">
      <w:pPr>
        <w:ind w:left="1418" w:firstLine="709"/>
        <w:jc w:val="center"/>
      </w:pPr>
      <w:r w:rsidRPr="00031AA8">
        <w:rPr>
          <w:i/>
          <w:lang w:val="en-US"/>
        </w:rPr>
        <w:t>P</w:t>
      </w:r>
      <w:r w:rsidRPr="00031AA8">
        <w:rPr>
          <w:i/>
        </w:rPr>
        <w:t>(</w:t>
      </w:r>
      <w:r w:rsidRPr="00031AA8">
        <w:rPr>
          <w:i/>
          <w:lang w:val="en-US"/>
        </w:rPr>
        <w:t>a</w:t>
      </w:r>
      <w:r w:rsidRPr="00031AA8">
        <w:rPr>
          <w:i/>
        </w:rPr>
        <w:t>|</w:t>
      </w:r>
      <w:r w:rsidRPr="00031AA8">
        <w:rPr>
          <w:i/>
          <w:lang w:val="en-US"/>
        </w:rPr>
        <w:t>x</w:t>
      </w:r>
      <w:r w:rsidRPr="00031AA8">
        <w:rPr>
          <w:i/>
        </w:rPr>
        <w:t>)</w:t>
      </w:r>
      <w:r w:rsidRPr="00031AA8">
        <w:t xml:space="preserve"> → </w:t>
      </w:r>
      <w:r w:rsidRPr="00031AA8">
        <w:rPr>
          <w:i/>
          <w:lang w:val="en-US"/>
        </w:rPr>
        <w:t>max</w:t>
      </w:r>
      <w:r w:rsidRPr="00031AA8">
        <w:rPr>
          <w:i/>
        </w:rPr>
        <w:t xml:space="preserve"> </w:t>
      </w:r>
      <w:r>
        <w:t>.</w:t>
      </w:r>
      <w:r w:rsidRPr="00DF7B74">
        <w:tab/>
      </w:r>
      <w:r w:rsidRPr="00DF7B74">
        <w:tab/>
      </w:r>
      <w:r>
        <w:t>(5.2</w:t>
      </w:r>
      <w:r w:rsidRPr="00031AA8">
        <w:t>.6)</w:t>
      </w:r>
    </w:p>
    <w:p w:rsidR="00910038" w:rsidRDefault="00910038" w:rsidP="00910038">
      <w:pPr>
        <w:ind w:firstLine="454"/>
        <w:jc w:val="both"/>
      </w:pPr>
    </w:p>
    <w:p w:rsidR="00910038" w:rsidRDefault="00910038" w:rsidP="00910038">
      <w:pPr>
        <w:jc w:val="both"/>
        <w:rPr>
          <w:lang w:val="en-US"/>
        </w:rPr>
      </w:pPr>
      <w:r w:rsidRPr="00031AA8">
        <w:t>Это правило называют «принципом максимума правдоподобия».</w:t>
      </w:r>
      <w:r w:rsidRPr="00EC0CFC">
        <w:t xml:space="preserve"> </w:t>
      </w:r>
      <w:r w:rsidRPr="00031AA8">
        <w:t>По те</w:t>
      </w:r>
      <w:r w:rsidRPr="00031AA8">
        <w:t>о</w:t>
      </w:r>
      <w:r w:rsidRPr="00031AA8">
        <w:t>реме Байеса</w:t>
      </w:r>
    </w:p>
    <w:p w:rsidR="00910038" w:rsidRPr="00EC0CFC" w:rsidRDefault="00910038" w:rsidP="00910038">
      <w:pPr>
        <w:jc w:val="both"/>
        <w:rPr>
          <w:lang w:val="en-US"/>
        </w:rPr>
      </w:pPr>
    </w:p>
    <w:p w:rsidR="00910038" w:rsidRPr="00A71922" w:rsidRDefault="00910038" w:rsidP="00910038">
      <w:pPr>
        <w:jc w:val="both"/>
        <w:rPr>
          <w:sz w:val="28"/>
          <w:szCs w:val="28"/>
          <w:lang w:val="en-US"/>
        </w:rPr>
      </w:pPr>
      <m:oMathPara>
        <m:oMath>
          <m:r>
            <w:rPr>
              <w:rFonts w:ascii="Cambria Math" w:hAnsi="Cambria Math"/>
              <w:lang w:val="en-US"/>
            </w:rPr>
            <m:t>P</m:t>
          </m:r>
          <m:d>
            <m:dPr>
              <m:ctrlPr>
                <w:rPr>
                  <w:rFonts w:ascii="Cambria Math" w:hAnsi="Cambria Math"/>
                  <w:i/>
                  <w:lang w:val="en-US"/>
                </w:rPr>
              </m:ctrlPr>
            </m:dPr>
            <m:e>
              <m:r>
                <w:rPr>
                  <w:rFonts w:ascii="Cambria Math" w:hAnsi="Cambria Math"/>
                  <w:lang w:val="en-US"/>
                </w:rPr>
                <m:t>a</m:t>
              </m:r>
              <m:ctrlPr>
                <w:rPr>
                  <w:rFonts w:ascii="Cambria Math" w:hAnsi="Cambria Math"/>
                  <w:i/>
                </w:rPr>
              </m:ctrlPr>
            </m:e>
            <m:e>
              <m:r>
                <w:rPr>
                  <w:rFonts w:ascii="Cambria Math" w:hAnsi="Cambria Math"/>
                </w:rPr>
                <m:t>x</m:t>
              </m:r>
            </m:e>
          </m:d>
          <m:r>
            <w:rPr>
              <w:rFonts w:ascii="Cambria Math" w:hAnsi="Cambria Math"/>
              <w:lang w:val="en-US"/>
            </w:rPr>
            <m:t>=</m:t>
          </m:r>
          <m:f>
            <m:fPr>
              <m:ctrlPr>
                <w:rPr>
                  <w:rFonts w:ascii="Cambria Math" w:hAnsi="Cambria Math"/>
                  <w:i/>
                  <w:lang w:val="en-US"/>
                </w:rPr>
              </m:ctrlPr>
            </m:fPr>
            <m:num>
              <m:r>
                <w:rPr>
                  <w:rFonts w:ascii="Cambria Math" w:hAnsi="Cambria Math"/>
                  <w:lang w:val="en-US"/>
                </w:rPr>
                <m:t>p(x|</m:t>
              </m:r>
              <m:r>
                <w:rPr>
                  <w:rFonts w:ascii="Cambria Math" w:hAnsi="Cambria Math"/>
                </w:rPr>
                <m:t>a</m:t>
              </m:r>
              <m:r>
                <w:rPr>
                  <w:rFonts w:ascii="Cambria Math" w:hAnsi="Cambria Math"/>
                  <w:lang w:val="en-US"/>
                </w:rPr>
                <m:t>)P(a)</m:t>
              </m:r>
            </m:num>
            <m:den>
              <m:r>
                <w:rPr>
                  <w:rFonts w:ascii="Cambria Math" w:hAnsi="Cambria Math"/>
                  <w:lang w:val="en-US"/>
                </w:rPr>
                <m:t>p(x)</m:t>
              </m:r>
            </m:den>
          </m:f>
          <m:r>
            <w:rPr>
              <w:rFonts w:ascii="Cambria Math" w:hAnsi="Cambria Math"/>
              <w:lang w:val="en-US"/>
            </w:rPr>
            <m:t>,</m:t>
          </m:r>
        </m:oMath>
      </m:oMathPara>
    </w:p>
    <w:p w:rsidR="00910038" w:rsidRPr="00031AA8" w:rsidRDefault="00910038" w:rsidP="00910038">
      <w:pPr>
        <w:jc w:val="both"/>
        <w:rPr>
          <w:sz w:val="28"/>
          <w:szCs w:val="28"/>
          <w:lang w:val="en-US"/>
        </w:rPr>
      </w:pPr>
    </w:p>
    <w:p w:rsidR="00910038" w:rsidRPr="00031AA8" w:rsidRDefault="00910038" w:rsidP="00910038">
      <w:pPr>
        <w:jc w:val="both"/>
      </w:pPr>
      <w:r w:rsidRPr="00031AA8">
        <w:t xml:space="preserve">где </w:t>
      </w:r>
      <w:r w:rsidRPr="00031AA8">
        <w:rPr>
          <w:i/>
          <w:lang w:val="en-US"/>
        </w:rPr>
        <w:t>P</w:t>
      </w:r>
      <w:r w:rsidRPr="00031AA8">
        <w:rPr>
          <w:i/>
        </w:rPr>
        <w:t>(</w:t>
      </w:r>
      <w:r w:rsidRPr="00031AA8">
        <w:rPr>
          <w:i/>
          <w:lang w:val="en-US"/>
        </w:rPr>
        <w:t>a</w:t>
      </w:r>
      <w:r w:rsidRPr="00031AA8">
        <w:rPr>
          <w:i/>
        </w:rPr>
        <w:t>|х)</w:t>
      </w:r>
      <w:r w:rsidRPr="00031AA8">
        <w:t xml:space="preserve">, </w:t>
      </w:r>
      <w:r w:rsidRPr="00031AA8">
        <w:rPr>
          <w:i/>
          <w:lang w:val="en-US"/>
        </w:rPr>
        <w:t>p</w:t>
      </w:r>
      <w:r w:rsidRPr="00031AA8">
        <w:rPr>
          <w:i/>
        </w:rPr>
        <w:t>(х)</w:t>
      </w:r>
      <w:r w:rsidRPr="00031AA8">
        <w:t xml:space="preserve"> – плотности соответствующих распределений (здесь пол</w:t>
      </w:r>
      <w:r w:rsidRPr="00031AA8">
        <w:t>а</w:t>
      </w:r>
      <w:r w:rsidRPr="00031AA8">
        <w:t>гается, что параметры сигналов – непрерывные числовые величины).</w:t>
      </w:r>
    </w:p>
    <w:p w:rsidR="00910038" w:rsidRPr="00DF7B74" w:rsidRDefault="00910038" w:rsidP="00910038">
      <w:pPr>
        <w:ind w:firstLine="454"/>
        <w:jc w:val="both"/>
      </w:pPr>
      <w:r w:rsidRPr="00031AA8">
        <w:t xml:space="preserve"> Так как плотность </w:t>
      </w:r>
      <w:r w:rsidRPr="00031AA8">
        <w:rPr>
          <w:i/>
        </w:rPr>
        <w:t>р(х)</w:t>
      </w:r>
      <w:r w:rsidRPr="00031AA8">
        <w:t xml:space="preserve"> не зависит от конкретного сигнала, приходим к эквива</w:t>
      </w:r>
      <w:r>
        <w:t>лентному (5.2</w:t>
      </w:r>
      <w:r w:rsidRPr="00031AA8">
        <w:t>.6) правилу</w:t>
      </w:r>
    </w:p>
    <w:p w:rsidR="00910038" w:rsidRPr="00DF7B74" w:rsidRDefault="00910038" w:rsidP="00910038">
      <w:pPr>
        <w:ind w:firstLine="454"/>
        <w:jc w:val="both"/>
      </w:pPr>
    </w:p>
    <w:p w:rsidR="00910038" w:rsidRPr="00031AA8" w:rsidRDefault="00910038" w:rsidP="0031468D">
      <w:pPr>
        <w:ind w:left="1416" w:firstLine="708"/>
        <w:jc w:val="center"/>
      </w:pPr>
      <w:r w:rsidRPr="00031AA8">
        <w:rPr>
          <w:i/>
          <w:lang w:val="en-US"/>
        </w:rPr>
        <w:t>p</w:t>
      </w:r>
      <w:r w:rsidRPr="00031AA8">
        <w:rPr>
          <w:i/>
        </w:rPr>
        <w:t>(</w:t>
      </w:r>
      <w:r w:rsidRPr="00031AA8">
        <w:rPr>
          <w:i/>
          <w:lang w:val="en-US"/>
        </w:rPr>
        <w:t>x</w:t>
      </w:r>
      <w:r w:rsidRPr="00031AA8">
        <w:rPr>
          <w:i/>
        </w:rPr>
        <w:t xml:space="preserve">|а) Р(а) → </w:t>
      </w:r>
      <w:r w:rsidRPr="00031AA8">
        <w:rPr>
          <w:i/>
          <w:lang w:val="en-US"/>
        </w:rPr>
        <w:t>max</w:t>
      </w:r>
      <w:r>
        <w:t>.</w:t>
      </w:r>
      <w:r w:rsidRPr="00DF7B74">
        <w:tab/>
      </w:r>
      <w:r w:rsidRPr="00DF7B74">
        <w:tab/>
      </w:r>
      <w:r w:rsidRPr="00DF7B74">
        <w:tab/>
      </w:r>
      <w:r>
        <w:t>(5.2</w:t>
      </w:r>
      <w:r w:rsidRPr="00031AA8">
        <w:t>.7)</w:t>
      </w:r>
    </w:p>
    <w:p w:rsidR="00910038" w:rsidRPr="00DF7B74" w:rsidRDefault="00910038" w:rsidP="006706B6">
      <w:pPr>
        <w:jc w:val="center"/>
      </w:pPr>
    </w:p>
    <w:p w:rsidR="00910038" w:rsidRPr="00031AA8" w:rsidRDefault="00910038" w:rsidP="00910038">
      <w:pPr>
        <w:jc w:val="both"/>
      </w:pPr>
      <w:r>
        <w:lastRenderedPageBreak/>
        <w:t>Если условию (5.2</w:t>
      </w:r>
      <w:r w:rsidRPr="00031AA8">
        <w:t>.7) удовлетворяют несколько сигналов (источников) библиотеки, то задача имеет неоднозначное решение. Иногда решение задачи представляют в виде списка источн</w:t>
      </w:r>
      <w:r>
        <w:t>иков, для которых левая часть (5</w:t>
      </w:r>
      <w:r w:rsidRPr="00031AA8">
        <w:t>.</w:t>
      </w:r>
      <w:r>
        <w:t>2</w:t>
      </w:r>
      <w:r w:rsidRPr="00031AA8">
        <w:t>.7) принимает несколько наибольших значений  («идентификация списком»).</w:t>
      </w:r>
    </w:p>
    <w:p w:rsidR="00910038" w:rsidRDefault="00910038" w:rsidP="00910038">
      <w:pPr>
        <w:ind w:firstLine="454"/>
        <w:jc w:val="both"/>
      </w:pPr>
      <w:r>
        <w:t>Левые части правила (5.2</w:t>
      </w:r>
      <w:r w:rsidRPr="00031AA8">
        <w:t>.7) часто носят экспоненциальный характер, в силу чего удобно</w:t>
      </w:r>
      <w:r>
        <w:t xml:space="preserve"> использовать эквивалентное (5.2</w:t>
      </w:r>
      <w:r w:rsidRPr="00031AA8">
        <w:t>.7) правило</w:t>
      </w:r>
    </w:p>
    <w:p w:rsidR="00910038" w:rsidRPr="00031AA8" w:rsidRDefault="00910038" w:rsidP="00910038">
      <w:pPr>
        <w:ind w:firstLine="454"/>
        <w:jc w:val="both"/>
      </w:pPr>
    </w:p>
    <w:p w:rsidR="00910038" w:rsidRPr="00E520DC" w:rsidRDefault="00910038" w:rsidP="0031468D">
      <w:pPr>
        <w:ind w:left="1416" w:firstLine="708"/>
        <w:jc w:val="center"/>
      </w:pPr>
      <w:r w:rsidRPr="00031AA8">
        <w:rPr>
          <w:i/>
          <w:lang w:val="en-US"/>
        </w:rPr>
        <w:sym w:font="Symbol" w:char="F02D"/>
      </w:r>
      <w:r w:rsidRPr="00031AA8">
        <w:rPr>
          <w:i/>
          <w:lang w:val="en-US"/>
        </w:rPr>
        <w:t xml:space="preserve"> ln (p(x|a) P(a)) → min </w:t>
      </w:r>
      <w:r w:rsidR="0031468D">
        <w:rPr>
          <w:lang w:val="en-US"/>
        </w:rPr>
        <w:t>.</w:t>
      </w:r>
      <w:r w:rsidR="0031468D">
        <w:rPr>
          <w:lang w:val="en-US"/>
        </w:rPr>
        <w:tab/>
      </w:r>
      <w:r w:rsidR="0031468D">
        <w:rPr>
          <w:lang w:val="en-US"/>
        </w:rPr>
        <w:tab/>
      </w:r>
      <w:r w:rsidRPr="00E520DC">
        <w:t>(5.2.8)</w:t>
      </w:r>
    </w:p>
    <w:p w:rsidR="00910038" w:rsidRPr="00E520DC" w:rsidRDefault="00910038" w:rsidP="00910038">
      <w:pPr>
        <w:ind w:firstLine="454"/>
        <w:jc w:val="both"/>
      </w:pPr>
    </w:p>
    <w:p w:rsidR="00910038" w:rsidRPr="00DF7B74" w:rsidRDefault="00910038" w:rsidP="00910038">
      <w:pPr>
        <w:ind w:firstLine="426"/>
        <w:jc w:val="both"/>
      </w:pPr>
      <w:r w:rsidRPr="00031AA8">
        <w:t>Д</w:t>
      </w:r>
      <w:r>
        <w:t>ля нормальных распределений (5.2</w:t>
      </w:r>
      <w:r w:rsidRPr="00031AA8">
        <w:t>.4) это дает</w:t>
      </w:r>
    </w:p>
    <w:p w:rsidR="00910038" w:rsidRPr="00DF7B74" w:rsidRDefault="00910038" w:rsidP="00910038">
      <w:pPr>
        <w:ind w:firstLine="454"/>
        <w:jc w:val="both"/>
      </w:pPr>
    </w:p>
    <w:p w:rsidR="00910038" w:rsidRPr="00EC0CFC" w:rsidRDefault="00910038" w:rsidP="0031468D">
      <w:pPr>
        <w:ind w:firstLine="426"/>
        <w:jc w:val="center"/>
      </w:pPr>
      <w:r w:rsidRPr="00031AA8">
        <w:rPr>
          <w:i/>
        </w:rPr>
        <w:sym w:font="Symbol" w:char="F02D"/>
      </w:r>
      <w:r w:rsidRPr="00E520DC">
        <w:rPr>
          <w:i/>
        </w:rPr>
        <w:t xml:space="preserve"> </w:t>
      </w:r>
      <w:proofErr w:type="gramStart"/>
      <w:r w:rsidRPr="00031AA8">
        <w:rPr>
          <w:i/>
          <w:lang w:val="en-US"/>
        </w:rPr>
        <w:t>ln</w:t>
      </w:r>
      <w:proofErr w:type="gramEnd"/>
      <w:r w:rsidRPr="00E520DC">
        <w:rPr>
          <w:i/>
        </w:rPr>
        <w:t xml:space="preserve"> </w:t>
      </w:r>
      <w:r w:rsidRPr="00031AA8">
        <w:rPr>
          <w:i/>
          <w:lang w:val="en-US"/>
        </w:rPr>
        <w:t>P</w:t>
      </w:r>
      <w:r w:rsidRPr="00E520DC">
        <w:rPr>
          <w:i/>
        </w:rPr>
        <w:t>(</w:t>
      </w:r>
      <w:r w:rsidRPr="00031AA8">
        <w:rPr>
          <w:i/>
          <w:lang w:val="en-US"/>
        </w:rPr>
        <w:t>a</w:t>
      </w:r>
      <w:r w:rsidRPr="00E520DC">
        <w:rPr>
          <w:i/>
        </w:rPr>
        <w:t xml:space="preserve">) + </w:t>
      </w:r>
      <w:r w:rsidRPr="00031AA8">
        <w:rPr>
          <w:lang w:val="en-US"/>
        </w:rPr>
        <w:sym w:font="Symbol" w:char="F0F4"/>
      </w:r>
      <w:r w:rsidRPr="00031AA8">
        <w:rPr>
          <w:i/>
          <w:lang w:val="en-US"/>
        </w:rPr>
        <w:sym w:font="Symbol" w:char="F0E5"/>
      </w:r>
      <w:r w:rsidRPr="00E520DC">
        <w:rPr>
          <w:i/>
        </w:rPr>
        <w:t>(</w:t>
      </w:r>
      <w:r w:rsidRPr="00031AA8">
        <w:rPr>
          <w:i/>
          <w:lang w:val="en-US"/>
        </w:rPr>
        <w:t>a</w:t>
      </w:r>
      <w:r w:rsidRPr="00E520DC">
        <w:rPr>
          <w:i/>
        </w:rPr>
        <w:t>)</w:t>
      </w:r>
      <w:r w:rsidRPr="00031AA8">
        <w:rPr>
          <w:lang w:val="en-US"/>
        </w:rPr>
        <w:sym w:font="Symbol" w:char="F0F4"/>
      </w:r>
      <w:r w:rsidRPr="00E520DC">
        <w:rPr>
          <w:i/>
        </w:rPr>
        <w:t xml:space="preserve">/ 2 + </w:t>
      </w:r>
      <w:r w:rsidRPr="00031AA8">
        <w:rPr>
          <w:i/>
          <w:lang w:val="en-US"/>
        </w:rPr>
        <w:t>d</w:t>
      </w:r>
      <w:r w:rsidRPr="00E520DC">
        <w:rPr>
          <w:i/>
          <w:vertAlign w:val="superscript"/>
        </w:rPr>
        <w:t>2</w:t>
      </w:r>
      <w:r w:rsidRPr="00E520DC">
        <w:rPr>
          <w:i/>
        </w:rPr>
        <w:t xml:space="preserve"> (</w:t>
      </w:r>
      <w:r w:rsidRPr="00031AA8">
        <w:rPr>
          <w:i/>
          <w:lang w:val="en-US"/>
        </w:rPr>
        <w:t>x</w:t>
      </w:r>
      <w:r w:rsidRPr="00E520DC">
        <w:rPr>
          <w:i/>
        </w:rPr>
        <w:t xml:space="preserve">, </w:t>
      </w:r>
      <w:r w:rsidRPr="00031AA8">
        <w:rPr>
          <w:i/>
          <w:lang w:val="en-US"/>
        </w:rPr>
        <w:t>a</w:t>
      </w:r>
      <w:r w:rsidRPr="00E520DC">
        <w:rPr>
          <w:i/>
        </w:rPr>
        <w:t xml:space="preserve">, </w:t>
      </w:r>
      <w:r w:rsidRPr="00031AA8">
        <w:rPr>
          <w:i/>
          <w:lang w:val="en-US"/>
        </w:rPr>
        <w:sym w:font="Symbol" w:char="F0E5"/>
      </w:r>
      <w:r w:rsidRPr="00E520DC">
        <w:rPr>
          <w:i/>
        </w:rPr>
        <w:t>(</w:t>
      </w:r>
      <w:r w:rsidRPr="00031AA8">
        <w:rPr>
          <w:i/>
          <w:lang w:val="en-US"/>
        </w:rPr>
        <w:t>a</w:t>
      </w:r>
      <w:r w:rsidRPr="00E520DC">
        <w:rPr>
          <w:i/>
        </w:rPr>
        <w:t xml:space="preserve">)) → </w:t>
      </w:r>
      <w:r w:rsidRPr="00031AA8">
        <w:rPr>
          <w:i/>
          <w:lang w:val="en-US"/>
        </w:rPr>
        <w:t>min</w:t>
      </w:r>
      <w:r w:rsidRPr="00E520DC">
        <w:rPr>
          <w:i/>
        </w:rPr>
        <w:t xml:space="preserve"> </w:t>
      </w:r>
      <w:r w:rsidRPr="00E520DC">
        <w:t>.</w:t>
      </w:r>
      <w:r w:rsidRPr="00E520DC">
        <w:tab/>
      </w:r>
      <w:r w:rsidRPr="00EC0CFC">
        <w:t>(5.2.9)</w:t>
      </w:r>
    </w:p>
    <w:p w:rsidR="00910038" w:rsidRPr="00EC0CFC" w:rsidRDefault="00910038" w:rsidP="00910038">
      <w:pPr>
        <w:ind w:firstLine="454"/>
        <w:jc w:val="both"/>
      </w:pPr>
    </w:p>
    <w:p w:rsidR="00910038" w:rsidRDefault="00910038" w:rsidP="00910038">
      <w:pPr>
        <w:ind w:firstLine="454"/>
        <w:jc w:val="both"/>
      </w:pPr>
      <w:r w:rsidRPr="00031AA8">
        <w:t xml:space="preserve">Если все ковариационные матрицы </w:t>
      </w:r>
      <w:r w:rsidRPr="00031AA8">
        <w:rPr>
          <w:i/>
        </w:rPr>
        <w:t>Σ(</w:t>
      </w:r>
      <w:r w:rsidRPr="00031AA8">
        <w:rPr>
          <w:i/>
          <w:lang w:val="en-US"/>
        </w:rPr>
        <w:t>a</w:t>
      </w:r>
      <w:r w:rsidRPr="00031AA8">
        <w:rPr>
          <w:i/>
        </w:rPr>
        <w:t>)</w:t>
      </w:r>
      <w:r w:rsidRPr="00031AA8">
        <w:t xml:space="preserve"> одинаковы: </w:t>
      </w:r>
      <w:r w:rsidRPr="00031AA8">
        <w:rPr>
          <w:i/>
        </w:rPr>
        <w:t>Σ(а) = Σ</w:t>
      </w:r>
      <w:r w:rsidRPr="00031AA8">
        <w:t>, а также равновероятны радиоконтакты с различными источниками</w:t>
      </w:r>
      <w:r w:rsidRPr="00031AA8">
        <w:rPr>
          <w:i/>
        </w:rPr>
        <w:t xml:space="preserve"> Р(а) = 1/</w:t>
      </w:r>
      <w:r w:rsidRPr="00031AA8">
        <w:rPr>
          <w:i/>
          <w:lang w:val="en-US"/>
        </w:rPr>
        <w:t>M</w:t>
      </w:r>
      <w:r w:rsidRPr="00031AA8">
        <w:rPr>
          <w:i/>
        </w:rPr>
        <w:t>,</w:t>
      </w:r>
      <w:r w:rsidRPr="00031AA8">
        <w:t xml:space="preserve"> то получаем правило</w:t>
      </w:r>
    </w:p>
    <w:p w:rsidR="00910038" w:rsidRPr="00DF7B74" w:rsidRDefault="00910038" w:rsidP="00910038">
      <w:pPr>
        <w:ind w:firstLine="454"/>
        <w:jc w:val="both"/>
      </w:pPr>
    </w:p>
    <w:p w:rsidR="00910038" w:rsidRDefault="00910038" w:rsidP="0031468D">
      <w:pPr>
        <w:ind w:left="1870" w:firstLine="254"/>
        <w:jc w:val="center"/>
      </w:pPr>
      <w:r w:rsidRPr="00031AA8">
        <w:rPr>
          <w:i/>
          <w:lang w:val="en-US"/>
        </w:rPr>
        <w:t>d</w:t>
      </w:r>
      <w:r w:rsidRPr="002E6200">
        <w:rPr>
          <w:i/>
          <w:vertAlign w:val="superscript"/>
        </w:rPr>
        <w:t>2</w:t>
      </w:r>
      <w:r w:rsidRPr="002E6200">
        <w:rPr>
          <w:i/>
        </w:rPr>
        <w:t xml:space="preserve"> (</w:t>
      </w:r>
      <w:r w:rsidRPr="00031AA8">
        <w:rPr>
          <w:i/>
          <w:lang w:val="en-US"/>
        </w:rPr>
        <w:t>x</w:t>
      </w:r>
      <w:r w:rsidRPr="002E6200">
        <w:rPr>
          <w:i/>
        </w:rPr>
        <w:t xml:space="preserve">, </w:t>
      </w:r>
      <w:r w:rsidRPr="00031AA8">
        <w:rPr>
          <w:i/>
          <w:lang w:val="en-US"/>
        </w:rPr>
        <w:t>a</w:t>
      </w:r>
      <w:r w:rsidRPr="002E6200">
        <w:rPr>
          <w:i/>
        </w:rPr>
        <w:t xml:space="preserve">, </w:t>
      </w:r>
      <w:r w:rsidRPr="00031AA8">
        <w:rPr>
          <w:i/>
          <w:lang w:val="en-US"/>
        </w:rPr>
        <w:sym w:font="Symbol" w:char="F0E5"/>
      </w:r>
      <w:r w:rsidRPr="002E6200">
        <w:rPr>
          <w:i/>
        </w:rPr>
        <w:t>(</w:t>
      </w:r>
      <w:r w:rsidRPr="00031AA8">
        <w:rPr>
          <w:i/>
          <w:lang w:val="en-US"/>
        </w:rPr>
        <w:t>a</w:t>
      </w:r>
      <w:r w:rsidRPr="002E6200">
        <w:rPr>
          <w:i/>
        </w:rPr>
        <w:t xml:space="preserve">)) → </w:t>
      </w:r>
      <w:r w:rsidRPr="00031AA8">
        <w:rPr>
          <w:i/>
          <w:lang w:val="en-US"/>
        </w:rPr>
        <w:t>min</w:t>
      </w:r>
      <w:r w:rsidRPr="002E6200">
        <w:rPr>
          <w:i/>
        </w:rPr>
        <w:t xml:space="preserve"> </w:t>
      </w:r>
      <w:r w:rsidRPr="002E6200">
        <w:t>.</w:t>
      </w:r>
      <w:r w:rsidRPr="00DF7B74">
        <w:tab/>
      </w:r>
      <w:r w:rsidRPr="00DF7B74">
        <w:tab/>
      </w:r>
      <w:r>
        <w:t>(5.2.10)</w:t>
      </w:r>
    </w:p>
    <w:p w:rsidR="00910038" w:rsidRPr="00031AA8" w:rsidRDefault="00910038" w:rsidP="00910038">
      <w:pPr>
        <w:ind w:firstLine="454"/>
        <w:jc w:val="both"/>
      </w:pPr>
      <w:r>
        <w:t xml:space="preserve"> </w:t>
      </w:r>
    </w:p>
    <w:p w:rsidR="00910038" w:rsidRDefault="00910038" w:rsidP="00910038">
      <w:pPr>
        <w:jc w:val="both"/>
      </w:pPr>
      <w:r>
        <w:t xml:space="preserve">В диагональной форме (5.2.5) это правило сводится к минимизации взвешенного безразмерного евклидового расстояния между векторами </w:t>
      </w:r>
      <w:r w:rsidRPr="0086585A">
        <w:rPr>
          <w:i/>
          <w:lang w:val="en-US"/>
        </w:rPr>
        <w:t>x</w:t>
      </w:r>
      <w:r w:rsidRPr="0086585A">
        <w:t xml:space="preserve"> </w:t>
      </w:r>
      <w:r>
        <w:t>и</w:t>
      </w:r>
      <w:r w:rsidRPr="0086585A">
        <w:t xml:space="preserve"> </w:t>
      </w:r>
      <w:r w:rsidRPr="0086585A">
        <w:rPr>
          <w:i/>
          <w:lang w:val="en-US"/>
        </w:rPr>
        <w:t>a</w:t>
      </w:r>
      <w:r>
        <w:t>. В условиях полного отсутствия априорной информации о радиол</w:t>
      </w:r>
      <w:r>
        <w:t>о</w:t>
      </w:r>
      <w:r>
        <w:t>кационной обстановке, приходится применять правило (5.2.10). Предп</w:t>
      </w:r>
      <w:r>
        <w:t>о</w:t>
      </w:r>
      <w:r>
        <w:t>ложение об одинаковости ковариационных матриц может быть принято из общности физических и алгоритмических условий измерений пар</w:t>
      </w:r>
      <w:r>
        <w:t>а</w:t>
      </w:r>
      <w:r>
        <w:t>метров.</w:t>
      </w:r>
    </w:p>
    <w:p w:rsidR="00910038" w:rsidRPr="00031AA8" w:rsidRDefault="00910038" w:rsidP="00910038">
      <w:pPr>
        <w:ind w:firstLine="454"/>
        <w:jc w:val="both"/>
      </w:pPr>
      <w:r w:rsidRPr="00031AA8">
        <w:t xml:space="preserve">Если ФП содержит качественные параметры (признаки), то </w:t>
      </w:r>
      <w:r>
        <w:t xml:space="preserve">правило (5.2.10) нуждается в модификации. Пусть </w:t>
      </w:r>
      <w:r w:rsidRPr="00031AA8">
        <w:rPr>
          <w:i/>
        </w:rPr>
        <w:t>μ</w:t>
      </w:r>
      <w:r>
        <w:rPr>
          <w:i/>
        </w:rPr>
        <w:t xml:space="preserve"> </w:t>
      </w:r>
      <w:r>
        <w:t>– некоторый качественный признак</w:t>
      </w:r>
      <w:r w:rsidRPr="00031AA8">
        <w:rPr>
          <w:i/>
        </w:rPr>
        <w:t xml:space="preserve"> </w:t>
      </w:r>
      <w:r w:rsidRPr="00031AA8">
        <w:t xml:space="preserve">в </w:t>
      </w:r>
      <w:r>
        <w:t xml:space="preserve">образе, </w:t>
      </w:r>
      <w:r w:rsidRPr="00031AA8">
        <w:rPr>
          <w:i/>
        </w:rPr>
        <w:t>μ</w:t>
      </w:r>
      <w:r w:rsidRPr="00031AA8">
        <w:rPr>
          <w:i/>
          <w:vertAlign w:val="subscript"/>
          <w:lang w:val="en-US"/>
        </w:rPr>
        <w:t>a</w:t>
      </w:r>
      <w:r w:rsidRPr="00031AA8">
        <w:rPr>
          <w:vertAlign w:val="subscript"/>
        </w:rPr>
        <w:t xml:space="preserve"> </w:t>
      </w:r>
      <w:r w:rsidRPr="00031AA8">
        <w:t xml:space="preserve">– значение признака </w:t>
      </w:r>
      <w:r w:rsidRPr="00031AA8">
        <w:rPr>
          <w:i/>
        </w:rPr>
        <w:t xml:space="preserve">μ </w:t>
      </w:r>
      <w:r w:rsidRPr="00031AA8">
        <w:t xml:space="preserve">у эталонного образа </w:t>
      </w:r>
      <w:r w:rsidRPr="00031AA8">
        <w:rPr>
          <w:i/>
        </w:rPr>
        <w:t>а, λ</w:t>
      </w:r>
      <w:r w:rsidRPr="00031AA8">
        <w:t xml:space="preserve"> – его значение в векторе оценок </w:t>
      </w:r>
      <w:r w:rsidRPr="00031AA8">
        <w:rPr>
          <w:i/>
        </w:rPr>
        <w:t>х</w:t>
      </w:r>
      <w:r>
        <w:t xml:space="preserve">. Пусть известна </w:t>
      </w:r>
      <w:r w:rsidRPr="00031AA8">
        <w:t>условн</w:t>
      </w:r>
      <w:r>
        <w:t>ая</w:t>
      </w:r>
      <w:r w:rsidRPr="00031AA8">
        <w:t xml:space="preserve"> веро</w:t>
      </w:r>
      <w:r>
        <w:t>ятность</w:t>
      </w:r>
      <w:r w:rsidRPr="00031AA8">
        <w:t xml:space="preserve"> </w:t>
      </w:r>
      <w:r w:rsidRPr="00031AA8">
        <w:rPr>
          <w:i/>
        </w:rPr>
        <w:t>Р(λ|μ</w:t>
      </w:r>
      <w:r w:rsidRPr="00031AA8">
        <w:rPr>
          <w:i/>
          <w:vertAlign w:val="subscript"/>
          <w:lang w:val="en-US"/>
        </w:rPr>
        <w:t>a</w:t>
      </w:r>
      <w:r w:rsidRPr="00031AA8">
        <w:rPr>
          <w:i/>
        </w:rPr>
        <w:t>)</w:t>
      </w:r>
      <w:r>
        <w:t xml:space="preserve">, которая связана только с признаком </w:t>
      </w:r>
      <w:r w:rsidRPr="00031AA8">
        <w:rPr>
          <w:i/>
        </w:rPr>
        <w:t>μ</w:t>
      </w:r>
      <w:r>
        <w:t>. В соответствии с форм</w:t>
      </w:r>
      <w:r>
        <w:t>у</w:t>
      </w:r>
      <w:r>
        <w:t>лами (5.2</w:t>
      </w:r>
      <w:r w:rsidRPr="00031AA8">
        <w:t>.7)</w:t>
      </w:r>
      <w:r w:rsidRPr="000B591C">
        <w:t xml:space="preserve"> </w:t>
      </w:r>
      <w:r w:rsidRPr="00031AA8">
        <w:t>–</w:t>
      </w:r>
      <w:r>
        <w:t xml:space="preserve"> (5.2.9) в правиле (5.2.10) </w:t>
      </w:r>
      <w:r w:rsidRPr="00031AA8">
        <w:t>появляются «не</w:t>
      </w:r>
      <w:r>
        <w:t>е</w:t>
      </w:r>
      <w:r w:rsidRPr="00031AA8">
        <w:t>вклидовые» сл</w:t>
      </w:r>
      <w:r w:rsidRPr="00031AA8">
        <w:t>а</w:t>
      </w:r>
      <w:r w:rsidRPr="00031AA8">
        <w:t xml:space="preserve">гаемые, связанные с условными вероятностями вида </w:t>
      </w:r>
      <w:r w:rsidRPr="00031AA8">
        <w:rPr>
          <w:i/>
        </w:rPr>
        <w:t>Р(λ|μ</w:t>
      </w:r>
      <w:r w:rsidRPr="00031AA8">
        <w:rPr>
          <w:i/>
          <w:vertAlign w:val="subscript"/>
          <w:lang w:val="en-US"/>
        </w:rPr>
        <w:t>a</w:t>
      </w:r>
      <w:r w:rsidRPr="00031AA8">
        <w:rPr>
          <w:i/>
        </w:rPr>
        <w:t>)</w:t>
      </w:r>
      <w:r w:rsidRPr="00031AA8">
        <w:t>. Для сущ</w:t>
      </w:r>
      <w:r w:rsidRPr="00031AA8">
        <w:t>е</w:t>
      </w:r>
      <w:r w:rsidRPr="00031AA8">
        <w:t xml:space="preserve">ственно качественных признаков, (например, «периодическая вобуляция </w:t>
      </w:r>
      <w:r w:rsidRPr="00031AA8">
        <w:rPr>
          <w:i/>
        </w:rPr>
        <w:t>Т</w:t>
      </w:r>
      <w:r w:rsidRPr="00031AA8">
        <w:rPr>
          <w:i/>
          <w:vertAlign w:val="subscript"/>
        </w:rPr>
        <w:t>1</w:t>
      </w:r>
      <w:r w:rsidRPr="00031AA8">
        <w:rPr>
          <w:i/>
        </w:rPr>
        <w:t>/Т</w:t>
      </w:r>
      <w:r w:rsidRPr="00031AA8">
        <w:rPr>
          <w:i/>
          <w:vertAlign w:val="subscript"/>
        </w:rPr>
        <w:t>2</w:t>
      </w:r>
      <w:r w:rsidRPr="00031AA8">
        <w:t>»</w:t>
      </w:r>
      <w:r>
        <w:t xml:space="preserve"> у сигнала на рис. 3.2</w:t>
      </w:r>
      <w:r w:rsidRPr="00031AA8">
        <w:t xml:space="preserve">.3), вероятности </w:t>
      </w:r>
      <w:r w:rsidRPr="00031AA8">
        <w:rPr>
          <w:i/>
        </w:rPr>
        <w:t>Р(λ|μ</w:t>
      </w:r>
      <w:r w:rsidRPr="00031AA8">
        <w:rPr>
          <w:i/>
          <w:vertAlign w:val="subscript"/>
          <w:lang w:val="en-US"/>
        </w:rPr>
        <w:t>a</w:t>
      </w:r>
      <w:r w:rsidRPr="00031AA8">
        <w:rPr>
          <w:i/>
        </w:rPr>
        <w:t>) ≈0</w:t>
      </w:r>
      <w:r w:rsidRPr="00031AA8">
        <w:t>,</w:t>
      </w:r>
      <w:r>
        <w:t xml:space="preserve"> </w:t>
      </w:r>
      <w:r w:rsidRPr="00031AA8">
        <w:t>если</w:t>
      </w:r>
      <w:r w:rsidRPr="00031AA8">
        <w:rPr>
          <w:i/>
        </w:rPr>
        <w:t xml:space="preserve"> λ ≠ μ</w:t>
      </w:r>
      <w:r w:rsidRPr="00031AA8">
        <w:rPr>
          <w:i/>
          <w:vertAlign w:val="subscript"/>
          <w:lang w:val="en-US"/>
        </w:rPr>
        <w:t>a</w:t>
      </w:r>
      <w:r w:rsidRPr="00031AA8">
        <w:t xml:space="preserve">. </w:t>
      </w:r>
      <w:r>
        <w:t xml:space="preserve">Это означает наличие очень большого слагаемого в расстоянии (5.2.10). </w:t>
      </w:r>
      <w:r w:rsidRPr="00031AA8">
        <w:t>В т</w:t>
      </w:r>
      <w:r w:rsidRPr="00031AA8">
        <w:t>а</w:t>
      </w:r>
      <w:r w:rsidRPr="00031AA8">
        <w:t>ких случаях идентификацию целесообразно вести по подклассам сигн</w:t>
      </w:r>
      <w:r w:rsidRPr="00031AA8">
        <w:t>а</w:t>
      </w:r>
      <w:r w:rsidRPr="00031AA8">
        <w:t>лов/эталонов библиотеки с определенными значениями качественных параметров.</w:t>
      </w:r>
    </w:p>
    <w:p w:rsidR="00910038" w:rsidRPr="00031AA8" w:rsidRDefault="00910038" w:rsidP="00910038">
      <w:pPr>
        <w:ind w:firstLine="454"/>
        <w:jc w:val="both"/>
      </w:pPr>
      <w:r>
        <w:lastRenderedPageBreak/>
        <w:t>В практически реализуемых алгоритмах п</w:t>
      </w:r>
      <w:r w:rsidRPr="00031AA8">
        <w:t>лотность нормального ра</w:t>
      </w:r>
      <w:r w:rsidRPr="00031AA8">
        <w:t>с</w:t>
      </w:r>
      <w:r w:rsidRPr="00031AA8">
        <w:t>пределения</w:t>
      </w:r>
      <w:r>
        <w:t xml:space="preserve"> часто</w:t>
      </w:r>
      <w:r w:rsidRPr="00031AA8">
        <w:t xml:space="preserve"> заме</w:t>
      </w:r>
      <w:r>
        <w:t>няют</w:t>
      </w:r>
      <w:r w:rsidRPr="00031AA8">
        <w:t xml:space="preserve"> прямоугольным стробом на  рис. </w:t>
      </w:r>
      <w:r>
        <w:t>5</w:t>
      </w:r>
      <w:r w:rsidRPr="00031AA8">
        <w:t>.</w:t>
      </w:r>
      <w:r>
        <w:t>2</w:t>
      </w:r>
      <w:r w:rsidRPr="00031AA8">
        <w:t>.1.</w:t>
      </w:r>
      <w:r w:rsidRPr="00AF385C">
        <w:t xml:space="preserve"> </w:t>
      </w:r>
      <w:r w:rsidRPr="00031AA8">
        <w:t>При такой замене идентификация по соответствующему параметру сводится к проверке попадания его значения в область, где плотность распределения отлична от нуля</w:t>
      </w:r>
      <w:r w:rsidRPr="00AF385C">
        <w:t xml:space="preserve"> </w:t>
      </w:r>
      <w:r w:rsidRPr="00031AA8">
        <w:t>(«попадание в строб»).</w:t>
      </w:r>
    </w:p>
    <w:p w:rsidR="00910038" w:rsidRPr="00031AA8" w:rsidRDefault="00910038" w:rsidP="0031468D">
      <w:pPr>
        <w:jc w:val="center"/>
        <w:rPr>
          <w:noProof/>
        </w:rPr>
      </w:pPr>
      <w:r>
        <w:rPr>
          <w:noProof/>
        </w:rPr>
        <w:drawing>
          <wp:inline distT="0" distB="0" distL="0" distR="0" wp14:anchorId="4E64FDA8" wp14:editId="1364030E">
            <wp:extent cx="2317750" cy="1828800"/>
            <wp:effectExtent l="0" t="0" r="0" b="0"/>
            <wp:docPr id="4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317750" cy="1828800"/>
                    </a:xfrm>
                    <a:prstGeom prst="rect">
                      <a:avLst/>
                    </a:prstGeom>
                    <a:noFill/>
                    <a:ln>
                      <a:noFill/>
                    </a:ln>
                  </pic:spPr>
                </pic:pic>
              </a:graphicData>
            </a:graphic>
          </wp:inline>
        </w:drawing>
      </w:r>
    </w:p>
    <w:p w:rsidR="006706B6" w:rsidRPr="00BF72EE" w:rsidRDefault="00910038" w:rsidP="006706B6">
      <w:pPr>
        <w:ind w:firstLine="454"/>
        <w:jc w:val="center"/>
        <w:rPr>
          <w:sz w:val="22"/>
          <w:szCs w:val="22"/>
        </w:rPr>
      </w:pPr>
      <w:r w:rsidRPr="00AF385C">
        <w:rPr>
          <w:sz w:val="22"/>
          <w:szCs w:val="22"/>
        </w:rPr>
        <w:t>Рис. 5.2.1 Замена плотности нормального распределения</w:t>
      </w:r>
    </w:p>
    <w:p w:rsidR="00910038" w:rsidRPr="00AF385C" w:rsidRDefault="00910038" w:rsidP="006706B6">
      <w:pPr>
        <w:ind w:firstLine="454"/>
        <w:jc w:val="center"/>
        <w:rPr>
          <w:sz w:val="22"/>
          <w:szCs w:val="22"/>
        </w:rPr>
      </w:pPr>
      <w:r w:rsidRPr="00AF385C">
        <w:rPr>
          <w:sz w:val="22"/>
          <w:szCs w:val="22"/>
        </w:rPr>
        <w:t>прямоугольным стробом шириной 3σ</w:t>
      </w:r>
    </w:p>
    <w:p w:rsidR="00910038" w:rsidRPr="00DF7B74" w:rsidRDefault="00910038" w:rsidP="00910038">
      <w:pPr>
        <w:jc w:val="both"/>
      </w:pPr>
    </w:p>
    <w:p w:rsidR="00910038" w:rsidRPr="00031AA8" w:rsidRDefault="00910038" w:rsidP="00910038">
      <w:pPr>
        <w:jc w:val="both"/>
      </w:pPr>
      <w:r w:rsidRPr="00031AA8">
        <w:t>Если проверка дает отрицательный результат, то идентификация ФП  с текущим эталоном запрещается. Такой прием вполне допустим на пе</w:t>
      </w:r>
      <w:r w:rsidRPr="00031AA8">
        <w:t>р</w:t>
      </w:r>
      <w:r w:rsidRPr="00031AA8">
        <w:t>вом этапе идентификации, когда целесообразно полагать, что априорная библиотека отсутствует. На этом этапе строится текущая библиотека (самообучение системы), в процессе построения ведется накопление ко</w:t>
      </w:r>
      <w:r w:rsidRPr="00031AA8">
        <w:t>н</w:t>
      </w:r>
      <w:r w:rsidRPr="00031AA8">
        <w:t>тактов с ИРИ, действующими в зоне обзора. После преодоления заданн</w:t>
      </w:r>
      <w:r w:rsidRPr="00031AA8">
        <w:t>о</w:t>
      </w:r>
      <w:r w:rsidRPr="00031AA8">
        <w:t>го числа контактов (порога идентификации реального источника), ФП текущей библиотеки передается на второй этап идентификации (класс</w:t>
      </w:r>
      <w:r w:rsidRPr="00031AA8">
        <w:t>и</w:t>
      </w:r>
      <w:r w:rsidRPr="00031AA8">
        <w:t>фикацию). Помимо пополнения текущей библиотеки новыми элемент</w:t>
      </w:r>
      <w:r w:rsidRPr="00031AA8">
        <w:t>а</w:t>
      </w:r>
      <w:r w:rsidRPr="00031AA8">
        <w:t>ми, необходимо вести и удаление элементов, контакты с которыми не достигают порога идентификации реального источника за заданное вр</w:t>
      </w:r>
      <w:r w:rsidRPr="00031AA8">
        <w:t>е</w:t>
      </w:r>
      <w:r w:rsidRPr="00031AA8">
        <w:t>мя. Такая двухэтапная идентификация повышает качество синтеза обст</w:t>
      </w:r>
      <w:r w:rsidRPr="00031AA8">
        <w:t>а</w:t>
      </w:r>
      <w:r w:rsidRPr="00031AA8">
        <w:t>новки, позволяя фильтровать ложные ФП, нередко возникающие на этапе анализа.</w:t>
      </w:r>
    </w:p>
    <w:p w:rsidR="008E55A6" w:rsidRPr="00BF72EE" w:rsidRDefault="00910038" w:rsidP="00910038">
      <w:pPr>
        <w:ind w:firstLine="454"/>
        <w:jc w:val="both"/>
      </w:pPr>
      <w:r w:rsidRPr="00031AA8">
        <w:t>Результаты классификации часто представляют в виде списка эл</w:t>
      </w:r>
      <w:r w:rsidRPr="00031AA8">
        <w:t>е</w:t>
      </w:r>
      <w:r w:rsidRPr="00031AA8">
        <w:t>ментов библиотеки, для которых критерий (4.3.7) превышает некоторый порог – уровень достоверности (идентификация списком).</w:t>
      </w:r>
    </w:p>
    <w:p w:rsidR="00910038" w:rsidRPr="00910038" w:rsidRDefault="0031468D" w:rsidP="0031468D">
      <w:pPr>
        <w:ind w:firstLine="454"/>
        <w:jc w:val="both"/>
      </w:pPr>
      <w:r>
        <w:br w:type="page"/>
      </w:r>
    </w:p>
    <w:p w:rsidR="00910038" w:rsidRPr="002168FC" w:rsidRDefault="00910038" w:rsidP="002168FC">
      <w:pPr>
        <w:pStyle w:val="2"/>
        <w:rPr>
          <w:b/>
          <w:sz w:val="22"/>
          <w:szCs w:val="22"/>
        </w:rPr>
      </w:pPr>
      <w:r w:rsidRPr="002168FC">
        <w:rPr>
          <w:b/>
          <w:sz w:val="22"/>
          <w:szCs w:val="22"/>
        </w:rPr>
        <w:lastRenderedPageBreak/>
        <w:t>5.3 Задача ЦУ1</w:t>
      </w:r>
    </w:p>
    <w:p w:rsidR="00910038" w:rsidRPr="00733133" w:rsidRDefault="00910038" w:rsidP="00910038">
      <w:pPr>
        <w:ind w:firstLine="454"/>
        <w:jc w:val="both"/>
        <w:rPr>
          <w:b/>
        </w:rPr>
      </w:pPr>
    </w:p>
    <w:p w:rsidR="00910038" w:rsidRPr="003F627D" w:rsidRDefault="00910038" w:rsidP="00910038">
      <w:pPr>
        <w:ind w:firstLine="454"/>
        <w:jc w:val="both"/>
      </w:pPr>
      <w:r w:rsidRPr="00733133">
        <w:t>Для полного синтеза радиолокационной обстановки необходимо определить координаты и, по возможности, компоненты вектора скор</w:t>
      </w:r>
      <w:r w:rsidRPr="00733133">
        <w:t>о</w:t>
      </w:r>
      <w:r w:rsidRPr="00733133">
        <w:t>сти обнаруженных  и идентифицированных источников (целей). Так как в отдельном радиоконтакте можно определить лишь направление на и</w:t>
      </w:r>
      <w:r w:rsidRPr="00733133">
        <w:t>с</w:t>
      </w:r>
      <w:r w:rsidRPr="00733133">
        <w:t>точник, нахождение прочих перечисленных величин не может быть п</w:t>
      </w:r>
      <w:r w:rsidRPr="00733133">
        <w:t>о</w:t>
      </w:r>
      <w:r w:rsidRPr="00733133">
        <w:t>лучено в общем случае, если наблюдение ведется одной неподвижной ПРЛС. Исключением является космическая станция, работающая по об</w:t>
      </w:r>
      <w:r w:rsidRPr="00733133">
        <w:t>ъ</w:t>
      </w:r>
      <w:r w:rsidRPr="00733133">
        <w:t xml:space="preserve">ектам на поверхности Земли – привязка к поверхности здесь является недостающим условием для решения задачи. </w:t>
      </w:r>
      <w:r>
        <w:t xml:space="preserve">Если носитель ПРЛС может совершать определенные маневры в течение достаточного времени, то, при определенных условиях, задача может быть решена и одной ПРЛС (задача ЦУ1). </w:t>
      </w:r>
      <w:r w:rsidRPr="00733133">
        <w:t>При наличии нескольких станций, связанных каналами о</w:t>
      </w:r>
      <w:r w:rsidRPr="00733133">
        <w:t>б</w:t>
      </w:r>
      <w:r w:rsidRPr="00733133">
        <w:t>мена информацией в реальном времени и имеющих средства навигации</w:t>
      </w:r>
      <w:r>
        <w:t xml:space="preserve"> и/или </w:t>
      </w:r>
      <w:r w:rsidRPr="00733133">
        <w:t xml:space="preserve">позиционирования, задача разрешима </w:t>
      </w:r>
      <w:r>
        <w:t>как подвижными, так и н</w:t>
      </w:r>
      <w:r>
        <w:t>е</w:t>
      </w:r>
      <w:r>
        <w:t xml:space="preserve">подвижными ПРЛС </w:t>
      </w:r>
      <w:r w:rsidRPr="00733133">
        <w:t>(</w:t>
      </w:r>
      <w:r>
        <w:t>задачи</w:t>
      </w:r>
      <w:r w:rsidRPr="00733133">
        <w:t xml:space="preserve"> ЦУ2, ЦУ3 и т.д.).</w:t>
      </w:r>
    </w:p>
    <w:p w:rsidR="00910038" w:rsidRDefault="00910038" w:rsidP="00910038">
      <w:pPr>
        <w:ind w:firstLine="454"/>
        <w:jc w:val="both"/>
      </w:pPr>
      <w:r>
        <w:t>При решении задач ЦУ посредством ПРЛС, размещенных на п</w:t>
      </w:r>
      <w:r>
        <w:t>о</w:t>
      </w:r>
      <w:r>
        <w:t>верхности Земли, необходимо учитывать ее сферическую форму. Если размеры области решения не слишком велики, а сама область лежит д</w:t>
      </w:r>
      <w:r>
        <w:t>о</w:t>
      </w:r>
      <w:r>
        <w:t>статочно далеко от полюсов, можно перейти к плоской модели поверхн</w:t>
      </w:r>
      <w:r>
        <w:t>о</w:t>
      </w:r>
      <w:r>
        <w:t>сти. Такой переход существенно упрощает расчетные формулы, но тр</w:t>
      </w:r>
      <w:r>
        <w:t>е</w:t>
      </w:r>
      <w:r>
        <w:t>бует специального рассмотрения.</w:t>
      </w:r>
    </w:p>
    <w:p w:rsidR="00910038" w:rsidRPr="00DF7B74" w:rsidRDefault="00910038" w:rsidP="00910038">
      <w:pPr>
        <w:ind w:firstLine="454"/>
        <w:jc w:val="both"/>
      </w:pPr>
      <w:r>
        <w:t>Выберем на поверхности Земли две точки с географическими коо</w:t>
      </w:r>
      <w:r>
        <w:t>р</w:t>
      </w:r>
      <w:r>
        <w:t>динатами (широта, долгота)</w:t>
      </w:r>
      <w:r w:rsidRPr="004658EB">
        <w:t xml:space="preserve"> </w:t>
      </w:r>
      <w:r w:rsidRPr="001C5473">
        <w:t>=</w:t>
      </w:r>
      <w:r w:rsidRPr="004658EB">
        <w:t xml:space="preserve"> </w:t>
      </w:r>
      <w:r>
        <w:t>(φ,θ</w:t>
      </w:r>
      <w:r>
        <w:rPr>
          <w:vertAlign w:val="subscript"/>
        </w:rPr>
        <w:t>0</w:t>
      </w:r>
      <w:r>
        <w:t>) и (ψ,θ</w:t>
      </w:r>
      <w:r>
        <w:rPr>
          <w:vertAlign w:val="subscript"/>
        </w:rPr>
        <w:t>0</w:t>
      </w:r>
      <w:r>
        <w:t xml:space="preserve">+θ), положив без ограничения общности </w:t>
      </w:r>
      <w:r w:rsidRPr="00D333EC">
        <w:t>θ</w:t>
      </w:r>
      <w:r w:rsidRPr="00D333EC">
        <w:rPr>
          <w:vertAlign w:val="subscript"/>
        </w:rPr>
        <w:t>0</w:t>
      </w:r>
      <w:r>
        <w:t>=</w:t>
      </w:r>
      <w:r w:rsidRPr="00D333EC">
        <w:t>0</w:t>
      </w:r>
      <w:r>
        <w:t>. Расстояние между точками по дуге большого круга об</w:t>
      </w:r>
      <w:r>
        <w:t>о</w:t>
      </w:r>
      <w:r>
        <w:t xml:space="preserve">значим через </w:t>
      </w:r>
      <w:r w:rsidRPr="005F47C9">
        <w:rPr>
          <w:i/>
          <w:lang w:val="en-US"/>
        </w:rPr>
        <w:t>D</w:t>
      </w:r>
      <w:r>
        <w:rPr>
          <w:i/>
        </w:rPr>
        <w:t>.</w:t>
      </w:r>
      <w:r>
        <w:t xml:space="preserve"> Это же расстояние в евклидовом 3</w:t>
      </w:r>
      <w:r>
        <w:rPr>
          <w:lang w:val="en-US"/>
        </w:rPr>
        <w:t>D</w:t>
      </w:r>
      <w:r w:rsidRPr="00037A81">
        <w:t>-</w:t>
      </w:r>
      <w:r>
        <w:t>пространстве об</w:t>
      </w:r>
      <w:r>
        <w:t>о</w:t>
      </w:r>
      <w:r>
        <w:t xml:space="preserve">значим через </w:t>
      </w:r>
      <w:r w:rsidRPr="00037A81">
        <w:rPr>
          <w:i/>
          <w:lang w:val="en-US"/>
        </w:rPr>
        <w:t>d</w:t>
      </w:r>
      <w:r w:rsidRPr="00037A81">
        <w:t>.</w:t>
      </w:r>
      <w:r w:rsidRPr="006424AE">
        <w:t xml:space="preserve"> </w:t>
      </w:r>
      <w:r>
        <w:t xml:space="preserve">Введем правую декартову систему координат с началом в центре Земли, направив ось </w:t>
      </w:r>
      <w:r w:rsidRPr="006424AE">
        <w:rPr>
          <w:i/>
          <w:lang w:val="en-US"/>
        </w:rPr>
        <w:t>Z</w:t>
      </w:r>
      <w:r>
        <w:t xml:space="preserve"> на северный полюс, а ось </w:t>
      </w:r>
      <w:r w:rsidRPr="006424AE">
        <w:rPr>
          <w:i/>
          <w:lang w:val="en-US"/>
        </w:rPr>
        <w:t>X</w:t>
      </w:r>
      <w:r>
        <w:t xml:space="preserve"> – в точку </w:t>
      </w:r>
    </w:p>
    <w:p w:rsidR="00910038" w:rsidRPr="00BA39BB" w:rsidRDefault="00910038" w:rsidP="00910038">
      <w:pPr>
        <w:jc w:val="both"/>
      </w:pPr>
      <w:r>
        <w:t xml:space="preserve">(0, 0). Обозначим через </w:t>
      </w:r>
      <w:r w:rsidRPr="00BA39BB">
        <w:rPr>
          <w:b/>
          <w:lang w:val="en-US"/>
        </w:rPr>
        <w:t>e</w:t>
      </w:r>
      <w:r w:rsidRPr="00BA39BB">
        <w:t>(</w:t>
      </w:r>
      <w:r>
        <w:t>φ, θ</w:t>
      </w:r>
      <w:r w:rsidRPr="00BA39BB">
        <w:t xml:space="preserve">) </w:t>
      </w:r>
      <w:r>
        <w:t>единичный радиус-вектор, направленный в точку (φ, θ). Имеем</w:t>
      </w:r>
    </w:p>
    <w:p w:rsidR="00910038" w:rsidRPr="004B48B0" w:rsidRDefault="00910038" w:rsidP="00910038">
      <w:pPr>
        <w:ind w:firstLine="454"/>
        <w:jc w:val="both"/>
      </w:pPr>
    </w:p>
    <w:p w:rsidR="00910038" w:rsidRPr="003F627D" w:rsidRDefault="00910038" w:rsidP="008E55A6">
      <w:pPr>
        <w:jc w:val="center"/>
      </w:pPr>
      <w:r w:rsidRPr="00BA39BB">
        <w:rPr>
          <w:b/>
          <w:lang w:val="en-US"/>
        </w:rPr>
        <w:t>e</w:t>
      </w:r>
      <w:r w:rsidRPr="00BD48B4">
        <w:t>(</w:t>
      </w:r>
      <w:r>
        <w:t>φ</w:t>
      </w:r>
      <w:r w:rsidRPr="00BD48B4">
        <w:t>, 0)=(</w:t>
      </w:r>
      <w:r>
        <w:rPr>
          <w:lang w:val="en-US"/>
        </w:rPr>
        <w:t>cos</w:t>
      </w:r>
      <w:r w:rsidRPr="00BD48B4">
        <w:t xml:space="preserve"> </w:t>
      </w:r>
      <w:r>
        <w:t>φ</w:t>
      </w:r>
      <w:r w:rsidRPr="00BD48B4">
        <w:t xml:space="preserve">, 0, </w:t>
      </w:r>
      <w:r>
        <w:rPr>
          <w:lang w:val="en-US"/>
        </w:rPr>
        <w:t>sin</w:t>
      </w:r>
      <w:r w:rsidRPr="00BD48B4">
        <w:t xml:space="preserve"> </w:t>
      </w:r>
      <w:r>
        <w:t>φ</w:t>
      </w:r>
      <w:r w:rsidRPr="00BD48B4">
        <w:t xml:space="preserve">),    </w:t>
      </w:r>
      <w:r w:rsidRPr="00BA39BB">
        <w:rPr>
          <w:b/>
          <w:lang w:val="en-US"/>
        </w:rPr>
        <w:t>e</w:t>
      </w:r>
      <w:r w:rsidRPr="00BD48B4">
        <w:t>(</w:t>
      </w:r>
      <w:r>
        <w:t>ψ</w:t>
      </w:r>
      <w:r w:rsidRPr="00BD48B4">
        <w:t xml:space="preserve">, </w:t>
      </w:r>
      <w:r>
        <w:t>θ</w:t>
      </w:r>
      <w:r w:rsidRPr="00BD48B4">
        <w:t>)=</w:t>
      </w:r>
      <w:r w:rsidRPr="00BD48B4">
        <w:rPr>
          <w:lang w:val="en-US"/>
        </w:rPr>
        <w:t>A</w:t>
      </w:r>
      <w:r>
        <w:rPr>
          <w:vertAlign w:val="subscript"/>
          <w:lang w:val="en-US"/>
        </w:rPr>
        <w:t>z</w:t>
      </w:r>
      <w:r w:rsidRPr="00BD48B4">
        <w:rPr>
          <w:b/>
        </w:rPr>
        <w:t xml:space="preserve"> </w:t>
      </w:r>
      <w:r w:rsidRPr="00BD48B4">
        <w:t>(</w:t>
      </w:r>
      <w:r>
        <w:t>θ</w:t>
      </w:r>
      <w:r w:rsidRPr="00BD48B4">
        <w:t>)</w:t>
      </w:r>
      <w:r w:rsidRPr="00BA39BB">
        <w:rPr>
          <w:b/>
          <w:lang w:val="en-US"/>
        </w:rPr>
        <w:t>e</w:t>
      </w:r>
      <w:r w:rsidRPr="00BD48B4">
        <w:t>(</w:t>
      </w:r>
      <w:r>
        <w:t>ψ</w:t>
      </w:r>
      <w:r w:rsidRPr="00BD48B4">
        <w:t>, 0),</w:t>
      </w:r>
    </w:p>
    <w:p w:rsidR="00910038" w:rsidRDefault="00910038" w:rsidP="00910038">
      <w:pPr>
        <w:ind w:firstLine="454"/>
        <w:jc w:val="both"/>
      </w:pPr>
    </w:p>
    <w:p w:rsidR="00910038" w:rsidRDefault="00910038" w:rsidP="00910038">
      <w:pPr>
        <w:jc w:val="both"/>
      </w:pPr>
      <w:r>
        <w:t xml:space="preserve">где </w:t>
      </w:r>
      <w:r w:rsidRPr="00BD48B4">
        <w:rPr>
          <w:lang w:val="en-US"/>
        </w:rPr>
        <w:t>A</w:t>
      </w:r>
      <w:r>
        <w:rPr>
          <w:vertAlign w:val="subscript"/>
          <w:lang w:val="en-US"/>
        </w:rPr>
        <w:t>z</w:t>
      </w:r>
      <w:r w:rsidRPr="00BD48B4">
        <w:rPr>
          <w:b/>
        </w:rPr>
        <w:t xml:space="preserve"> </w:t>
      </w:r>
      <w:r w:rsidRPr="00BD48B4">
        <w:t>(</w:t>
      </w:r>
      <w:r>
        <w:t>θ</w:t>
      </w:r>
      <w:r w:rsidRPr="00BD48B4">
        <w:t>)</w:t>
      </w:r>
      <w:r>
        <w:t xml:space="preserve"> – матрица вращения вектора на угол  θ вокруг оси </w:t>
      </w:r>
      <w:r w:rsidRPr="00BD48B4">
        <w:rPr>
          <w:i/>
          <w:lang w:val="en-US"/>
        </w:rPr>
        <w:t>Z</w:t>
      </w:r>
      <w:r>
        <w:t xml:space="preserve"> </w:t>
      </w:r>
      <w:r w:rsidRPr="00327AA8">
        <w:t>[4</w:t>
      </w:r>
      <w:r w:rsidRPr="003703AC">
        <w:t xml:space="preserve">, </w:t>
      </w:r>
      <w:r>
        <w:t>с 449</w:t>
      </w:r>
      <w:r w:rsidRPr="00327AA8">
        <w:t>]</w:t>
      </w:r>
      <w:r>
        <w:t xml:space="preserve">. Пусть γ - угол между векторами </w:t>
      </w:r>
      <w:r w:rsidRPr="00BA39BB">
        <w:rPr>
          <w:b/>
          <w:lang w:val="en-US"/>
        </w:rPr>
        <w:t>e</w:t>
      </w:r>
      <w:r w:rsidRPr="00BA39BB">
        <w:t>(</w:t>
      </w:r>
      <w:r>
        <w:t>φ, 0</w:t>
      </w:r>
      <w:r w:rsidRPr="00BA39BB">
        <w:t>)</w:t>
      </w:r>
      <w:r>
        <w:t xml:space="preserve"> и </w:t>
      </w:r>
      <w:r w:rsidRPr="00BA39BB">
        <w:rPr>
          <w:b/>
          <w:lang w:val="en-US"/>
        </w:rPr>
        <w:t>e</w:t>
      </w:r>
      <w:r w:rsidRPr="00BA39BB">
        <w:t>(</w:t>
      </w:r>
      <w:r>
        <w:t>ψ, θ</w:t>
      </w:r>
      <w:r w:rsidRPr="00BA39BB">
        <w:t>)</w:t>
      </w:r>
      <w:r>
        <w:t>. Тогда</w:t>
      </w:r>
    </w:p>
    <w:p w:rsidR="00910038" w:rsidRDefault="00910038" w:rsidP="00910038">
      <w:pPr>
        <w:ind w:firstLine="454"/>
        <w:jc w:val="both"/>
      </w:pPr>
    </w:p>
    <w:p w:rsidR="00910038" w:rsidRPr="00DF7B74" w:rsidRDefault="00910038" w:rsidP="008E55A6">
      <w:pPr>
        <w:jc w:val="center"/>
      </w:pPr>
      <w:r>
        <w:rPr>
          <w:lang w:val="en-US"/>
        </w:rPr>
        <w:t>cos</w:t>
      </w:r>
      <w:r w:rsidRPr="00DF7B74">
        <w:t xml:space="preserve"> </w:t>
      </w:r>
      <w:r>
        <w:t>γ</w:t>
      </w:r>
      <w:r w:rsidRPr="00DF7B74">
        <w:t xml:space="preserve"> = </w:t>
      </w:r>
      <w:r w:rsidRPr="00BA39BB">
        <w:rPr>
          <w:b/>
          <w:lang w:val="en-US"/>
        </w:rPr>
        <w:t>e</w:t>
      </w:r>
      <w:r w:rsidRPr="00DF7B74">
        <w:t>(</w:t>
      </w:r>
      <w:r>
        <w:t>φ</w:t>
      </w:r>
      <w:r w:rsidRPr="00DF7B74">
        <w:t>, 0)</w:t>
      </w:r>
      <w:r w:rsidRPr="00BA39BB">
        <w:rPr>
          <w:b/>
          <w:lang w:val="en-US"/>
        </w:rPr>
        <w:t>e</w:t>
      </w:r>
      <w:r w:rsidRPr="00DF7B74">
        <w:t>(</w:t>
      </w:r>
      <w:r>
        <w:t>ψ</w:t>
      </w:r>
      <w:r w:rsidRPr="00DF7B74">
        <w:t xml:space="preserve">, </w:t>
      </w:r>
      <w:r>
        <w:t>θ</w:t>
      </w:r>
      <w:r w:rsidRPr="00DF7B74">
        <w:t xml:space="preserve">), </w:t>
      </w:r>
      <w:r>
        <w:rPr>
          <w:lang w:val="en-US"/>
        </w:rPr>
        <w:t>D</w:t>
      </w:r>
      <w:r w:rsidRPr="00DF7B74">
        <w:t>=</w:t>
      </w:r>
      <w:r>
        <w:rPr>
          <w:lang w:val="en-US"/>
        </w:rPr>
        <w:t>R</w:t>
      </w:r>
      <w:r>
        <w:rPr>
          <w:vertAlign w:val="subscript"/>
          <w:lang w:val="en-US"/>
        </w:rPr>
        <w:t>o</w:t>
      </w:r>
      <w:r>
        <w:t>γ</w:t>
      </w:r>
      <w:r w:rsidRPr="00DF7B74">
        <w:t xml:space="preserve">, </w:t>
      </w:r>
      <w:r>
        <w:rPr>
          <w:lang w:val="en-US"/>
        </w:rPr>
        <w:t>d</w:t>
      </w:r>
      <w:r w:rsidRPr="00DF7B74">
        <w:t>=</w:t>
      </w:r>
      <w:r>
        <w:rPr>
          <w:lang w:val="en-US"/>
        </w:rPr>
        <w:t>R</w:t>
      </w:r>
      <w:r>
        <w:rPr>
          <w:vertAlign w:val="subscript"/>
          <w:lang w:val="en-US"/>
        </w:rPr>
        <w:t>o</w:t>
      </w:r>
      <w:r w:rsidRPr="00DF7B74">
        <w:t>||</w:t>
      </w:r>
      <w:r w:rsidRPr="00DF7B74">
        <w:rPr>
          <w:b/>
        </w:rPr>
        <w:t xml:space="preserve"> </w:t>
      </w:r>
      <w:r w:rsidRPr="00BA39BB">
        <w:rPr>
          <w:b/>
          <w:lang w:val="en-US"/>
        </w:rPr>
        <w:t>e</w:t>
      </w:r>
      <w:r w:rsidRPr="00DF7B74">
        <w:t>(</w:t>
      </w:r>
      <w:r>
        <w:t>φ</w:t>
      </w:r>
      <w:r w:rsidRPr="00DF7B74">
        <w:t>, 0)–</w:t>
      </w:r>
      <w:r w:rsidRPr="00BA39BB">
        <w:rPr>
          <w:b/>
          <w:lang w:val="en-US"/>
        </w:rPr>
        <w:t>e</w:t>
      </w:r>
      <w:r w:rsidRPr="00DF7B74">
        <w:t>(</w:t>
      </w:r>
      <w:r>
        <w:t>ψ</w:t>
      </w:r>
      <w:r w:rsidRPr="00DF7B74">
        <w:t xml:space="preserve">, </w:t>
      </w:r>
      <w:r>
        <w:t>θ</w:t>
      </w:r>
      <w:r w:rsidRPr="00DF7B74">
        <w:t>)||,</w:t>
      </w:r>
    </w:p>
    <w:p w:rsidR="00910038" w:rsidRPr="00DF7B74" w:rsidRDefault="00910038" w:rsidP="00910038">
      <w:pPr>
        <w:ind w:firstLine="454"/>
        <w:jc w:val="both"/>
      </w:pPr>
    </w:p>
    <w:p w:rsidR="00910038" w:rsidRDefault="00910038" w:rsidP="00910038">
      <w:pPr>
        <w:jc w:val="both"/>
      </w:pPr>
      <w:r>
        <w:t xml:space="preserve">где </w:t>
      </w:r>
      <w:r>
        <w:rPr>
          <w:lang w:val="en-US"/>
        </w:rPr>
        <w:t>R</w:t>
      </w:r>
      <w:r>
        <w:rPr>
          <w:vertAlign w:val="subscript"/>
          <w:lang w:val="en-US"/>
        </w:rPr>
        <w:t>o</w:t>
      </w:r>
      <w:r>
        <w:t xml:space="preserve">= </w:t>
      </w:r>
      <w:smartTag w:uri="urn:schemas-microsoft-com:office:smarttags" w:element="metricconverter">
        <w:smartTagPr>
          <w:attr w:name="ProductID" w:val="6370 км"/>
        </w:smartTagPr>
        <w:r>
          <w:t>63</w:t>
        </w:r>
        <w:r w:rsidRPr="003F627D">
          <w:t>70</w:t>
        </w:r>
        <w:r>
          <w:t xml:space="preserve"> км</w:t>
        </w:r>
      </w:smartTag>
      <w:r>
        <w:t xml:space="preserve"> – радиус Земли. На экваторе при θ=3</w:t>
      </w:r>
      <w:r>
        <w:rPr>
          <w:vertAlign w:val="superscript"/>
          <w:lang w:val="en-US"/>
        </w:rPr>
        <w:t>o</w:t>
      </w:r>
      <w:r w:rsidRPr="00AE6CBF">
        <w:t xml:space="preserve"> </w:t>
      </w:r>
      <w:r>
        <w:t>имеем</w:t>
      </w:r>
    </w:p>
    <w:p w:rsidR="00910038" w:rsidRDefault="00910038" w:rsidP="00910038">
      <w:pPr>
        <w:ind w:firstLine="454"/>
        <w:jc w:val="both"/>
      </w:pPr>
    </w:p>
    <w:p w:rsidR="00910038" w:rsidRPr="00AE6CBF" w:rsidRDefault="00910038" w:rsidP="00910038">
      <w:pPr>
        <w:jc w:val="center"/>
      </w:pPr>
      <w:r>
        <w:rPr>
          <w:lang w:val="en-US"/>
        </w:rPr>
        <w:lastRenderedPageBreak/>
        <w:t>D</w:t>
      </w:r>
      <w:r w:rsidRPr="00AE6CBF">
        <w:t>=332,845</w:t>
      </w:r>
      <w:r>
        <w:t>км</w:t>
      </w:r>
      <w:r w:rsidRPr="00AE6CBF">
        <w:t xml:space="preserve"> ,</w:t>
      </w:r>
      <w:r>
        <w:t xml:space="preserve">  </w:t>
      </w:r>
      <w:r>
        <w:rPr>
          <w:lang w:val="en-US"/>
        </w:rPr>
        <w:t>d</w:t>
      </w:r>
      <w:r w:rsidRPr="00AE6CBF">
        <w:t>=332,807</w:t>
      </w:r>
      <w:r>
        <w:t>км.</w:t>
      </w:r>
    </w:p>
    <w:p w:rsidR="00910038" w:rsidRPr="00BD48B4" w:rsidRDefault="00910038" w:rsidP="00910038">
      <w:pPr>
        <w:ind w:firstLine="454"/>
        <w:jc w:val="both"/>
      </w:pPr>
    </w:p>
    <w:p w:rsidR="00910038" w:rsidRDefault="00910038" w:rsidP="00910038">
      <w:pPr>
        <w:jc w:val="both"/>
      </w:pPr>
      <w:r>
        <w:t>Из этих цифр можно заключить, что в условиях, обычных при решении рассматриваемых задач, расстояния между точками можно рассчитывать по плоской модели (программа для расчетов –</w:t>
      </w:r>
      <w:r w:rsidRPr="00587200">
        <w:rPr>
          <w:i/>
        </w:rPr>
        <w:t xml:space="preserve"> </w:t>
      </w:r>
      <w:r w:rsidRPr="00587200">
        <w:rPr>
          <w:i/>
          <w:lang w:val="en-US"/>
        </w:rPr>
        <w:t>UY</w:t>
      </w:r>
      <w:r>
        <w:rPr>
          <w:i/>
        </w:rPr>
        <w:t>1</w:t>
      </w:r>
      <w:r w:rsidRPr="003F627D">
        <w:rPr>
          <w:i/>
        </w:rPr>
        <w:t>.</w:t>
      </w:r>
      <w:r w:rsidRPr="00587200">
        <w:rPr>
          <w:i/>
          <w:lang w:val="en-US"/>
        </w:rPr>
        <w:t>xmcd</w:t>
      </w:r>
      <w:r w:rsidRPr="003F627D">
        <w:t xml:space="preserve"> [7]</w:t>
      </w:r>
      <w:r>
        <w:t>). Сложнее обстоит дело в отношении угловых величин. Из-за сферичности повер</w:t>
      </w:r>
      <w:r>
        <w:t>х</w:t>
      </w:r>
      <w:r>
        <w:t>ности Земли направления на север в разных точках неколлинеарные. П</w:t>
      </w:r>
      <w:r>
        <w:t>о</w:t>
      </w:r>
      <w:r>
        <w:t>этому значения пеленгов на цель, даже взятые одновременно, нельзя непосредственно перенести в плоскую модель – рис. 5.3.1. Обозначим через</w:t>
      </w:r>
      <w:r w:rsidRPr="00A84CD9">
        <w:t xml:space="preserve"> </w:t>
      </w:r>
      <w:r>
        <w:t xml:space="preserve"> </w:t>
      </w:r>
      <w:r w:rsidRPr="00A84CD9">
        <w:rPr>
          <w:b/>
          <w:lang w:val="en-US"/>
        </w:rPr>
        <w:t>n</w:t>
      </w:r>
      <w:r w:rsidRPr="00A84CD9">
        <w:t>(</w:t>
      </w:r>
      <w:r>
        <w:t>φ, θ</w:t>
      </w:r>
      <w:r w:rsidRPr="00A84CD9">
        <w:t xml:space="preserve">) </w:t>
      </w:r>
      <w:r>
        <w:t>единичный вектор на поверхности Земли в точке (φ, θ), направленный на север. Нетрудно найти, что</w:t>
      </w:r>
    </w:p>
    <w:p w:rsidR="00910038" w:rsidRDefault="00910038" w:rsidP="00910038">
      <w:pPr>
        <w:ind w:firstLine="454"/>
        <w:jc w:val="both"/>
      </w:pPr>
    </w:p>
    <w:p w:rsidR="00910038" w:rsidRPr="00A84CD9" w:rsidRDefault="00910038" w:rsidP="008E55A6">
      <w:pPr>
        <w:jc w:val="center"/>
      </w:pPr>
      <w:r>
        <w:rPr>
          <w:b/>
          <w:lang w:val="en-US"/>
        </w:rPr>
        <w:t>n</w:t>
      </w:r>
      <w:r w:rsidRPr="00BD48B4">
        <w:t>(</w:t>
      </w:r>
      <w:r>
        <w:t>φ</w:t>
      </w:r>
      <w:r w:rsidRPr="00BD48B4">
        <w:t>, 0)=(</w:t>
      </w:r>
      <w:r>
        <w:rPr>
          <w:lang w:val="en-US"/>
        </w:rPr>
        <w:t>sin</w:t>
      </w:r>
      <w:r w:rsidRPr="00BD48B4">
        <w:t xml:space="preserve"> </w:t>
      </w:r>
      <w:r>
        <w:t>φ</w:t>
      </w:r>
      <w:r w:rsidRPr="00BD48B4">
        <w:t xml:space="preserve">, 0, </w:t>
      </w:r>
      <w:r>
        <w:rPr>
          <w:lang w:val="en-US"/>
        </w:rPr>
        <w:t>cos</w:t>
      </w:r>
      <w:r w:rsidRPr="00BD48B4">
        <w:t xml:space="preserve"> </w:t>
      </w:r>
      <w:r>
        <w:t>φ</w:t>
      </w:r>
      <w:r w:rsidRPr="00BD48B4">
        <w:t xml:space="preserve">),    </w:t>
      </w:r>
      <w:r>
        <w:rPr>
          <w:b/>
          <w:lang w:val="en-US"/>
        </w:rPr>
        <w:t>n</w:t>
      </w:r>
      <w:r w:rsidRPr="00BD48B4">
        <w:t>(</w:t>
      </w:r>
      <w:r>
        <w:t>ψ</w:t>
      </w:r>
      <w:r w:rsidRPr="00BD48B4">
        <w:t xml:space="preserve">, </w:t>
      </w:r>
      <w:r>
        <w:t>θ</w:t>
      </w:r>
      <w:r w:rsidRPr="00BD48B4">
        <w:t>)=</w:t>
      </w:r>
      <w:r w:rsidRPr="00BD48B4">
        <w:rPr>
          <w:lang w:val="en-US"/>
        </w:rPr>
        <w:t>A</w:t>
      </w:r>
      <w:r>
        <w:rPr>
          <w:vertAlign w:val="subscript"/>
          <w:lang w:val="en-US"/>
        </w:rPr>
        <w:t>z</w:t>
      </w:r>
      <w:r w:rsidRPr="00BD48B4">
        <w:rPr>
          <w:b/>
        </w:rPr>
        <w:t xml:space="preserve"> </w:t>
      </w:r>
      <w:r w:rsidRPr="00BD48B4">
        <w:t>(</w:t>
      </w:r>
      <w:r>
        <w:t>θ</w:t>
      </w:r>
      <w:r w:rsidRPr="00BD48B4">
        <w:t>)</w:t>
      </w:r>
      <w:r>
        <w:rPr>
          <w:b/>
          <w:lang w:val="en-US"/>
        </w:rPr>
        <w:t>n</w:t>
      </w:r>
      <w:r w:rsidRPr="00BD48B4">
        <w:t>(</w:t>
      </w:r>
      <w:r>
        <w:t>ψ, 0)</w:t>
      </w:r>
      <w:r w:rsidRPr="00A84CD9">
        <w:t>.</w:t>
      </w:r>
    </w:p>
    <w:p w:rsidR="00910038" w:rsidRDefault="00910038" w:rsidP="008E55A6">
      <w:pPr>
        <w:ind w:firstLine="454"/>
        <w:jc w:val="center"/>
      </w:pPr>
    </w:p>
    <w:p w:rsidR="00910038" w:rsidRDefault="00910038" w:rsidP="008E55A6">
      <w:pPr>
        <w:ind w:firstLine="454"/>
        <w:jc w:val="center"/>
      </w:pPr>
      <w:r>
        <w:rPr>
          <w:noProof/>
        </w:rPr>
        <mc:AlternateContent>
          <mc:Choice Requires="wpc">
            <w:drawing>
              <wp:inline distT="0" distB="0" distL="0" distR="0" wp14:anchorId="616BCCF4" wp14:editId="7FA2A7E5">
                <wp:extent cx="3181985" cy="2930525"/>
                <wp:effectExtent l="0" t="0" r="0" b="0"/>
                <wp:docPr id="33" name="Полотно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Поле 7"/>
                        <wps:cNvSpPr txBox="1">
                          <a:spLocks noChangeArrowheads="1"/>
                        </wps:cNvSpPr>
                        <wps:spPr bwMode="auto">
                          <a:xfrm>
                            <a:off x="358110" y="2633322"/>
                            <a:ext cx="266107" cy="255902"/>
                          </a:xfrm>
                          <a:prstGeom prst="rect">
                            <a:avLst/>
                          </a:prstGeom>
                          <a:solidFill>
                            <a:srgbClr val="FFFFFF"/>
                          </a:solidFill>
                          <a:ln w="6350">
                            <a:solidFill>
                              <a:srgbClr val="000000"/>
                            </a:solidFill>
                            <a:miter lim="800000"/>
                            <a:headEnd/>
                            <a:tailEnd/>
                          </a:ln>
                        </wps:spPr>
                        <wps:txbx>
                          <w:txbxContent>
                            <w:p w:rsidR="0031468D" w:rsidRDefault="0031468D" w:rsidP="00910038">
                              <w:r>
                                <w:t>1</w:t>
                              </w:r>
                            </w:p>
                          </w:txbxContent>
                        </wps:txbx>
                        <wps:bodyPr rot="0" vert="horz" wrap="none" lIns="91440" tIns="45720" rIns="91440" bIns="45720" anchor="t" anchorCtr="0" upright="1">
                          <a:noAutofit/>
                        </wps:bodyPr>
                      </wps:wsp>
                      <wps:wsp>
                        <wps:cNvPr id="2" name="Поле 8"/>
                        <wps:cNvSpPr txBox="1">
                          <a:spLocks noChangeArrowheads="1"/>
                        </wps:cNvSpPr>
                        <wps:spPr bwMode="auto">
                          <a:xfrm>
                            <a:off x="2523467" y="1865016"/>
                            <a:ext cx="266107" cy="241902"/>
                          </a:xfrm>
                          <a:prstGeom prst="rect">
                            <a:avLst/>
                          </a:prstGeom>
                          <a:solidFill>
                            <a:srgbClr val="FFFFFF"/>
                          </a:solidFill>
                          <a:ln w="6350">
                            <a:solidFill>
                              <a:srgbClr val="000000"/>
                            </a:solidFill>
                            <a:miter lim="800000"/>
                            <a:headEnd/>
                            <a:tailEnd/>
                          </a:ln>
                        </wps:spPr>
                        <wps:txbx>
                          <w:txbxContent>
                            <w:p w:rsidR="0031468D" w:rsidRDefault="0031468D" w:rsidP="00910038">
                              <w:r>
                                <w:t>2</w:t>
                              </w:r>
                            </w:p>
                          </w:txbxContent>
                        </wps:txbx>
                        <wps:bodyPr rot="0" vert="horz" wrap="none" lIns="91440" tIns="45720" rIns="91440" bIns="45720" anchor="t" anchorCtr="0" upright="1">
                          <a:noAutofit/>
                        </wps:bodyPr>
                      </wps:wsp>
                      <wps:wsp>
                        <wps:cNvPr id="3" name="Прямая со стрелкой 9"/>
                        <wps:cNvCnPr/>
                        <wps:spPr bwMode="auto">
                          <a:xfrm flipV="1">
                            <a:off x="504713" y="1741015"/>
                            <a:ext cx="2143457" cy="804507"/>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 name="Прямая со стрелкой 4"/>
                        <wps:cNvCnPr/>
                        <wps:spPr bwMode="auto">
                          <a:xfrm flipV="1">
                            <a:off x="504613" y="1002109"/>
                            <a:ext cx="100" cy="1543213"/>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 name="Прямая со стрелкой 5"/>
                        <wps:cNvCnPr/>
                        <wps:spPr bwMode="auto">
                          <a:xfrm flipV="1">
                            <a:off x="504613" y="1265511"/>
                            <a:ext cx="753620" cy="127981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0" name="Прямая со стрелкой 25"/>
                        <wps:cNvCnPr/>
                        <wps:spPr bwMode="auto">
                          <a:xfrm flipH="1" flipV="1">
                            <a:off x="2136057" y="534005"/>
                            <a:ext cx="511814" cy="120681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1" name="Прямая со стрелкой 26"/>
                        <wps:cNvCnPr/>
                        <wps:spPr bwMode="auto">
                          <a:xfrm flipV="1">
                            <a:off x="2647671" y="636405"/>
                            <a:ext cx="300" cy="1104309"/>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2" name="Прямая со стрелкой 11"/>
                        <wps:cNvCnPr/>
                        <wps:spPr bwMode="auto">
                          <a:xfrm flipH="1" flipV="1">
                            <a:off x="1258134" y="1265411"/>
                            <a:ext cx="1389737" cy="475104"/>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0" name="Поле 28"/>
                        <wps:cNvSpPr txBox="1">
                          <a:spLocks noChangeArrowheads="1"/>
                        </wps:cNvSpPr>
                        <wps:spPr bwMode="auto">
                          <a:xfrm>
                            <a:off x="879523" y="937908"/>
                            <a:ext cx="434912" cy="276202"/>
                          </a:xfrm>
                          <a:prstGeom prst="rect">
                            <a:avLst/>
                          </a:prstGeom>
                          <a:solidFill>
                            <a:srgbClr val="FFFFFF"/>
                          </a:solidFill>
                          <a:ln w="6350">
                            <a:solidFill>
                              <a:srgbClr val="000000"/>
                            </a:solidFill>
                            <a:miter lim="800000"/>
                            <a:headEnd/>
                            <a:tailEnd/>
                          </a:ln>
                        </wps:spPr>
                        <wps:txbx>
                          <w:txbxContent>
                            <w:p w:rsidR="0031468D" w:rsidRPr="00AB0DB3" w:rsidRDefault="0031468D" w:rsidP="00910038">
                              <w:pPr>
                                <w:rPr>
                                  <w:sz w:val="20"/>
                                  <w:szCs w:val="20"/>
                                </w:rPr>
                              </w:pPr>
                              <w:r w:rsidRPr="00AB0DB3">
                                <w:rPr>
                                  <w:sz w:val="20"/>
                                  <w:szCs w:val="20"/>
                                </w:rPr>
                                <w:t>цель</w:t>
                              </w:r>
                            </w:p>
                          </w:txbxContent>
                        </wps:txbx>
                        <wps:bodyPr rot="0" vert="horz" wrap="none" lIns="91440" tIns="45720" rIns="91440" bIns="45720" anchor="t" anchorCtr="0" upright="1">
                          <a:noAutofit/>
                        </wps:bodyPr>
                      </wps:wsp>
                      <wps:wsp>
                        <wps:cNvPr id="21" name="Поле 29"/>
                        <wps:cNvSpPr txBox="1">
                          <a:spLocks noChangeArrowheads="1"/>
                        </wps:cNvSpPr>
                        <wps:spPr bwMode="auto">
                          <a:xfrm>
                            <a:off x="372710" y="687106"/>
                            <a:ext cx="318809" cy="3003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423C46" w:rsidRDefault="0031468D" w:rsidP="00910038">
                              <w:pPr>
                                <w:rPr>
                                  <w:b/>
                                  <w:vertAlign w:val="subscript"/>
                                  <w:lang w:val="en-US"/>
                                </w:rPr>
                              </w:pPr>
                              <w:r w:rsidRPr="00423C46">
                                <w:rPr>
                                  <w:b/>
                                  <w:lang w:val="en-US"/>
                                </w:rPr>
                                <w:t>n</w:t>
                              </w:r>
                              <w:r w:rsidRPr="00423C46">
                                <w:rPr>
                                  <w:b/>
                                  <w:vertAlign w:val="subscript"/>
                                  <w:lang w:val="en-US"/>
                                </w:rPr>
                                <w:t>1</w:t>
                              </w:r>
                            </w:p>
                          </w:txbxContent>
                        </wps:txbx>
                        <wps:bodyPr rot="0" vert="horz" wrap="none" lIns="91440" tIns="45720" rIns="91440" bIns="45720" anchor="t" anchorCtr="0" upright="1">
                          <a:noAutofit/>
                        </wps:bodyPr>
                      </wps:wsp>
                      <wps:wsp>
                        <wps:cNvPr id="33" name="Поле 30"/>
                        <wps:cNvSpPr txBox="1">
                          <a:spLocks noChangeArrowheads="1"/>
                        </wps:cNvSpPr>
                        <wps:spPr bwMode="auto">
                          <a:xfrm>
                            <a:off x="1945052" y="226702"/>
                            <a:ext cx="318709" cy="2851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423C46" w:rsidRDefault="0031468D" w:rsidP="00910038">
                              <w:pPr>
                                <w:rPr>
                                  <w:b/>
                                  <w:vertAlign w:val="subscript"/>
                                  <w:lang w:val="en-US"/>
                                </w:rPr>
                              </w:pPr>
                              <w:r w:rsidRPr="00423C46">
                                <w:rPr>
                                  <w:b/>
                                  <w:lang w:val="en-US"/>
                                </w:rPr>
                                <w:t>n</w:t>
                              </w:r>
                              <w:r w:rsidRPr="00423C46">
                                <w:rPr>
                                  <w:b/>
                                  <w:vertAlign w:val="subscript"/>
                                  <w:lang w:val="en-US"/>
                                </w:rPr>
                                <w:t>2</w:t>
                              </w:r>
                            </w:p>
                          </w:txbxContent>
                        </wps:txbx>
                        <wps:bodyPr rot="0" vert="horz" wrap="none" lIns="91440" tIns="45720" rIns="91440" bIns="45720" anchor="t" anchorCtr="0" upright="1">
                          <a:noAutofit/>
                        </wps:bodyPr>
                      </wps:wsp>
                      <wps:wsp>
                        <wps:cNvPr id="34" name="Поле 31"/>
                        <wps:cNvSpPr txBox="1">
                          <a:spLocks noChangeArrowheads="1"/>
                        </wps:cNvSpPr>
                        <wps:spPr bwMode="auto">
                          <a:xfrm>
                            <a:off x="2522867" y="321303"/>
                            <a:ext cx="318709" cy="2565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423C46" w:rsidRDefault="0031468D" w:rsidP="00910038">
                              <w:pPr>
                                <w:rPr>
                                  <w:b/>
                                  <w:vertAlign w:val="subscript"/>
                                  <w:lang w:val="en-US"/>
                                </w:rPr>
                              </w:pPr>
                              <w:r w:rsidRPr="00423C46">
                                <w:rPr>
                                  <w:b/>
                                  <w:lang w:val="en-US"/>
                                </w:rPr>
                                <w:t>n</w:t>
                              </w:r>
                              <w:r w:rsidRPr="00423C46">
                                <w:rPr>
                                  <w:b/>
                                  <w:vertAlign w:val="subscript"/>
                                  <w:lang w:val="en-US"/>
                                </w:rPr>
                                <w:t>1</w:t>
                              </w:r>
                            </w:p>
                          </w:txbxContent>
                        </wps:txbx>
                        <wps:bodyPr rot="0" vert="horz" wrap="none" lIns="91440" tIns="45720" rIns="91440" bIns="45720" anchor="t" anchorCtr="0" upright="1">
                          <a:noAutofit/>
                        </wps:bodyPr>
                      </wps:wsp>
                      <wps:wsp>
                        <wps:cNvPr id="35" name="Поле 32"/>
                        <wps:cNvSpPr txBox="1">
                          <a:spLocks noChangeArrowheads="1"/>
                        </wps:cNvSpPr>
                        <wps:spPr bwMode="auto">
                          <a:xfrm>
                            <a:off x="563215" y="1495413"/>
                            <a:ext cx="320709" cy="30100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2F4608" w:rsidRDefault="0031468D" w:rsidP="00910038">
                              <w:pPr>
                                <w:rPr>
                                  <w:sz w:val="20"/>
                                  <w:szCs w:val="20"/>
                                  <w:vertAlign w:val="subscript"/>
                                </w:rPr>
                              </w:pPr>
                              <w:r w:rsidRPr="002F4608">
                                <w:rPr>
                                  <w:sz w:val="20"/>
                                  <w:szCs w:val="20"/>
                                </w:rPr>
                                <w:t>П</w:t>
                              </w:r>
                              <w:proofErr w:type="gramStart"/>
                              <w:r w:rsidRPr="002F4608">
                                <w:rPr>
                                  <w:sz w:val="20"/>
                                  <w:szCs w:val="20"/>
                                  <w:vertAlign w:val="subscript"/>
                                </w:rPr>
                                <w:t>1</w:t>
                              </w:r>
                              <w:proofErr w:type="gramEnd"/>
                            </w:p>
                          </w:txbxContent>
                        </wps:txbx>
                        <wps:bodyPr rot="0" vert="horz" wrap="none" lIns="91440" tIns="45720" rIns="91440" bIns="45720" anchor="t" anchorCtr="0" upright="1">
                          <a:noAutofit/>
                        </wps:bodyPr>
                      </wps:wsp>
                      <wps:wsp>
                        <wps:cNvPr id="36" name="Поле 33"/>
                        <wps:cNvSpPr txBox="1">
                          <a:spLocks noChangeArrowheads="1"/>
                        </wps:cNvSpPr>
                        <wps:spPr bwMode="auto">
                          <a:xfrm>
                            <a:off x="2018654" y="1198210"/>
                            <a:ext cx="320709" cy="2712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FD7BB3" w:rsidRDefault="0031468D" w:rsidP="00910038">
                              <w:pPr>
                                <w:rPr>
                                  <w:sz w:val="20"/>
                                  <w:szCs w:val="20"/>
                                  <w:vertAlign w:val="subscript"/>
                                </w:rPr>
                              </w:pPr>
                              <w:r>
                                <w:rPr>
                                  <w:sz w:val="20"/>
                                  <w:szCs w:val="20"/>
                                </w:rPr>
                                <w:t>П</w:t>
                              </w:r>
                              <w:proofErr w:type="gramStart"/>
                              <w:r>
                                <w:rPr>
                                  <w:sz w:val="20"/>
                                  <w:szCs w:val="20"/>
                                  <w:vertAlign w:val="subscript"/>
                                </w:rPr>
                                <w:t>2</w:t>
                              </w:r>
                              <w:proofErr w:type="gramEnd"/>
                            </w:p>
                          </w:txbxContent>
                        </wps:txbx>
                        <wps:bodyPr rot="0" vert="horz" wrap="none" lIns="91440" tIns="45720" rIns="91440" bIns="45720" anchor="t" anchorCtr="0" upright="1">
                          <a:noAutofit/>
                        </wps:bodyPr>
                      </wps:wsp>
                      <wps:wsp>
                        <wps:cNvPr id="37" name="Поле 34"/>
                        <wps:cNvSpPr txBox="1">
                          <a:spLocks noChangeArrowheads="1"/>
                        </wps:cNvSpPr>
                        <wps:spPr bwMode="auto">
                          <a:xfrm>
                            <a:off x="2311362" y="671206"/>
                            <a:ext cx="255307" cy="2413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Default="0031468D" w:rsidP="00910038">
                              <w:r>
                                <w:t>δ</w:t>
                              </w:r>
                            </w:p>
                          </w:txbxContent>
                        </wps:txbx>
                        <wps:bodyPr rot="0" vert="horz" wrap="none" lIns="91440" tIns="45720" rIns="91440" bIns="45720" anchor="t" anchorCtr="0" upright="1">
                          <a:noAutofit/>
                        </wps:bodyPr>
                      </wps:wsp>
                      <wps:wsp>
                        <wps:cNvPr id="38" name="Прямая со стрелкой 35"/>
                        <wps:cNvCnPr/>
                        <wps:spPr bwMode="auto">
                          <a:xfrm flipV="1">
                            <a:off x="1258034" y="1198110"/>
                            <a:ext cx="556915" cy="66801"/>
                          </a:xfrm>
                          <a:prstGeom prst="straightConnector1">
                            <a:avLst/>
                          </a:prstGeom>
                          <a:noFill/>
                          <a:ln w="127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9" name="Прямая со стрелкой 36"/>
                        <wps:cNvCnPr/>
                        <wps:spPr bwMode="auto">
                          <a:xfrm flipV="1">
                            <a:off x="1814848" y="727306"/>
                            <a:ext cx="203705" cy="470604"/>
                          </a:xfrm>
                          <a:prstGeom prst="straightConnector1">
                            <a:avLst/>
                          </a:prstGeom>
                          <a:noFill/>
                          <a:ln w="127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0" name="Поле 37"/>
                        <wps:cNvSpPr txBox="1">
                          <a:spLocks noChangeArrowheads="1"/>
                        </wps:cNvSpPr>
                        <wps:spPr bwMode="auto">
                          <a:xfrm>
                            <a:off x="1433838" y="2240919"/>
                            <a:ext cx="285108" cy="2457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541322" w:rsidRDefault="0031468D" w:rsidP="00910038">
                              <w:pPr>
                                <w:rPr>
                                  <w:lang w:val="en-US"/>
                                </w:rPr>
                              </w:pPr>
                              <w:r>
                                <w:rPr>
                                  <w:lang w:val="en-US"/>
                                </w:rPr>
                                <w:t>B</w:t>
                              </w:r>
                            </w:p>
                          </w:txbxContent>
                        </wps:txbx>
                        <wps:bodyPr rot="0" vert="horz" wrap="none" lIns="91440" tIns="45720" rIns="91440" bIns="45720" anchor="t" anchorCtr="0" upright="1">
                          <a:noAutofit/>
                        </wps:bodyPr>
                      </wps:wsp>
                      <wps:wsp>
                        <wps:cNvPr id="41" name="Поле 38"/>
                        <wps:cNvSpPr txBox="1">
                          <a:spLocks noChangeArrowheads="1"/>
                        </wps:cNvSpPr>
                        <wps:spPr bwMode="auto">
                          <a:xfrm>
                            <a:off x="845223" y="2036417"/>
                            <a:ext cx="262807" cy="2629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027084" w:rsidRDefault="0031468D" w:rsidP="00910038">
                              <w:r w:rsidRPr="00027084">
                                <w:t>α</w:t>
                              </w:r>
                            </w:p>
                          </w:txbxContent>
                        </wps:txbx>
                        <wps:bodyPr rot="0" vert="horz" wrap="none" lIns="91440" tIns="45720" rIns="91440" bIns="45720" anchor="t" anchorCtr="0" upright="1">
                          <a:noAutofit/>
                        </wps:bodyPr>
                      </wps:wsp>
                      <wps:wsp>
                        <wps:cNvPr id="42" name="Поле 39"/>
                        <wps:cNvSpPr txBox="1">
                          <a:spLocks noChangeArrowheads="1"/>
                        </wps:cNvSpPr>
                        <wps:spPr bwMode="auto">
                          <a:xfrm>
                            <a:off x="1904951" y="1621114"/>
                            <a:ext cx="261007" cy="2509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31468D" w:rsidRPr="00027084" w:rsidRDefault="0031468D" w:rsidP="00910038">
                              <w:r w:rsidRPr="00027084">
                                <w:t>β</w:t>
                              </w:r>
                            </w:p>
                          </w:txbxContent>
                        </wps:txbx>
                        <wps:bodyPr rot="0" vert="horz" wrap="none" lIns="91440" tIns="45720" rIns="91440" bIns="45720" anchor="t" anchorCtr="0" upright="1">
                          <a:noAutofit/>
                        </wps:bodyPr>
                      </wps:wsp>
                    </wpc:wpc>
                  </a:graphicData>
                </a:graphic>
              </wp:inline>
            </w:drawing>
          </mc:Choice>
          <mc:Fallback>
            <w:pict>
              <v:group id="Полотно 1" o:spid="_x0000_s1111" editas="canvas" style="width:250.55pt;height:230.75pt;mso-position-horizontal-relative:char;mso-position-vertical-relative:line" coordsize="31819,29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">
                <v:shape id="_x0000_s1112" type="#_x0000_t75" style="position:absolute;width:31819;height:29305;visibility:visible;mso-wrap-style:square">
                  <v:fill o:detectmouseclick="t"/>
                  <v:path o:connecttype="none"/>
                </v:shape>
                <v:shape id="Поле 7" o:spid="_x0000_s1113" type="#_x0000_t202" style="position:absolute;left:3581;top:26333;width:2661;height:25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coUcAA&#10;AADaAAAADwAAAGRycy9kb3ducmV2LnhtbERPTYvCMBC9L/gfwgheRFM9LFKNIqK4eBB0V89jMrbF&#10;ZlKbrNb99UYQ9jQ83udMZo0txY1qXzhWMOgnIIi1MwVnCn6+V70RCB+QDZaOScGDPMymrY8Jpsbd&#10;eUe3fchEDGGfooI8hCqV0uucLPq+q4gjd3a1xRBhnUlT4z2G21IOk+RTWiw4NuRY0SInfdn/WgXr&#10;zWnwtzks9frKp1Lujl1tF1ulOu1mPgYRqAn/4rf7y8T58HrldeX0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ycoUcAAAADaAAAADwAAAAAAAAAAAAAAAACYAgAAZHJzL2Rvd25y&#10;ZXYueG1sUEsFBgAAAAAEAAQA9QAAAIUDAAAAAA==&#10;" strokeweight=".5pt">
                  <v:textbox>
                    <w:txbxContent>
                      <w:p w:rsidR="0031468D" w:rsidRDefault="0031468D" w:rsidP="00910038">
                        <w:r>
                          <w:t>1</w:t>
                        </w:r>
                      </w:p>
                    </w:txbxContent>
                  </v:textbox>
                </v:shape>
                <v:shape id="Поле 8" o:spid="_x0000_s1114" type="#_x0000_t202" style="position:absolute;left:25234;top:18650;width:2661;height:24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JsMA&#10;AADaAAAADwAAAGRycy9kb3ducmV2LnhtbESPT4vCMBTE74LfIbwFL6KpHkSqURZRXDwI/tk9P5O3&#10;bdnmpTZZrX56Iwgeh5n5DTOdN7YUF6p94VjBoJ+AINbOFJwpOB5WvTEIH5ANlo5JwY08zGft1hRT&#10;4668o8s+ZCJC2KeoIA+hSqX0OieLvu8q4uj9utpiiLLOpKnxGuG2lMMkGUmLBceFHCta5KT/9v9W&#10;wXpzGtw330u9PvOplLufrraLrVKdj+ZzAiJQE97hV/vLKBjC80q8AXL2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2JsMAAADaAAAADwAAAAAAAAAAAAAAAACYAgAAZHJzL2Rv&#10;d25yZXYueG1sUEsFBgAAAAAEAAQA9QAAAIgDAAAAAA==&#10;" strokeweight=".5pt">
                  <v:textbox>
                    <w:txbxContent>
                      <w:p w:rsidR="0031468D" w:rsidRDefault="0031468D" w:rsidP="00910038">
                        <w:r>
                          <w:t>2</w:t>
                        </w:r>
                      </w:p>
                    </w:txbxContent>
                  </v:textbox>
                </v:shape>
                <v:shape id="Прямая со стрелкой 9" o:spid="_x0000_s1115" type="#_x0000_t32" style="position:absolute;left:5047;top:17410;width:21434;height:80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OXAsMAAADaAAAADwAAAGRycy9kb3ducmV2LnhtbESPT4vCMBTE74LfITzBi2i6KyxSjSIL&#10;C8siiH8u3h7Na1NsXmoTa/XTG0HY4zAzv2EWq85WoqXGl44VfEwSEMSZ0yUXCo6Hn/EMhA/IGivH&#10;pOBOHlbLfm+BqXY33lG7D4WIEPYpKjAh1KmUPjNk0U9cTRy93DUWQ5RNIXWDtwi3lfxMki9pseS4&#10;YLCmb0PZeX+1Cka7U1nk+XVz99PHdpb8bS8ma5UaDrr1HESgLvyH3+1frWAKryvxBs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jlwLDAAAA2gAAAA8AAAAAAAAAAAAA&#10;AAAAoQIAAGRycy9kb3ducmV2LnhtbFBLBQYAAAAABAAEAPkAAACRAwAAAAA=&#10;">
                  <v:stroke endarrow="open"/>
                </v:shape>
                <v:shape id="Прямая со стрелкой 4" o:spid="_x0000_s1116" type="#_x0000_t32" style="position:absolute;left:5046;top:10021;width:1;height:1543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aq7cQAAADaAAAADwAAAGRycy9kb3ducmV2LnhtbESPQWvCQBSE7wX/w/IEL0U3WhSJriKC&#10;IKUgWi/eHtmXbDD7NmbXGPvruwWhx2FmvmGW685WoqXGl44VjEcJCOLM6ZILBefv3XAOwgdkjZVj&#10;UvAkD+tV722JqXYPPlJ7CoWIEPYpKjAh1KmUPjNk0Y9cTRy93DUWQ5RNIXWDjwi3lZwkyUxaLDku&#10;GKxpayi7nu5WwfvxUhZ5fv96+o+fwzz5PNxM1io16HebBYhAXfgPv9p7rWAKf1fiDZ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qrtxAAAANoAAAAPAAAAAAAAAAAA&#10;AAAAAKECAABkcnMvZG93bnJldi54bWxQSwUGAAAAAAQABAD5AAAAkgMAAAAA&#10;">
                  <v:stroke endarrow="open"/>
                </v:shape>
                <v:shape id="Прямая со стрелкой 5" o:spid="_x0000_s1117" type="#_x0000_t32" style="position:absolute;left:5046;top:12655;width:7536;height:1279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Q0msMAAADaAAAADwAAAGRycy9kb3ducmV2LnhtbESPQYvCMBSE74L/ITzBi2i6CiLVKLKw&#10;sIggunvx9mhem2LzUptYq7/eCAt7HGbmG2a16WwlWmp86VjBxyQBQZw5XXKh4Pfna7wA4QOyxsox&#10;KXiQh82631thqt2dj9SeQiEihH2KCkwIdSqlzwxZ9BNXE0cvd43FEGVTSN3gPcJtJadJMpcWS44L&#10;Bmv6NJRdTjerYHQ8l0We3/YPP3seFsnucDVZq9Rw0G2XIAJ14T/81/7WCubwvhJv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UNJrDAAAA2gAAAA8AAAAAAAAAAAAA&#10;AAAAoQIAAGRycy9kb3ducmV2LnhtbFBLBQYAAAAABAAEAPkAAACRAwAAAAA=&#10;">
                  <v:stroke endarrow="open"/>
                </v:shape>
                <v:shape id="Прямая со стрелкой 25" o:spid="_x0000_s1118" type="#_x0000_t32" style="position:absolute;left:21360;top:5340;width:5118;height:1206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IOocMAAADbAAAADwAAAGRycy9kb3ducmV2LnhtbESPQWvCQBCF7wX/wzKCt7qxBwmpq4gg&#10;CPWiltrjuDsmwexszK4a/71zKPQ2w3vz3jezRe8bdacu1oENTMYZKGIbXM2lge/D+j0HFROywyYw&#10;GXhShMV88DbDwoUH7+i+T6WSEI4FGqhSaguto63IYxyHlli0c+g8Jlm7UrsOHxLuG/2RZVPtsWZp&#10;qLClVUX2sr95A7Y5fV35nE8uh3j8PW4ptz9+a8xo2C8/QSXq07/573rjBF/o5RcZQM9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yDqHDAAAA2wAAAA8AAAAAAAAAAAAA&#10;AAAAoQIAAGRycy9kb3ducmV2LnhtbFBLBQYAAAAABAAEAPkAAACRAwAAAAA=&#10;">
                  <v:stroke endarrow="open"/>
                </v:shape>
                <v:shape id="Прямая со стрелкой 26" o:spid="_x0000_s1119" type="#_x0000_t32" style="position:absolute;left:26476;top:6364;width:3;height:1104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oT9cIAAADbAAAADwAAAGRycy9kb3ducmV2LnhtbERPTYvCMBC9L/gfwgheFk11QaQaRRYW&#10;RATR3Yu3oZk2xWZSm1irv34jCN7m8T5nsepsJVpqfOlYwXiUgCDOnC65UPD3+zOcgfABWWPlmBTc&#10;ycNq2ftYYKrdjQ/UHkMhYgj7FBWYEOpUSp8ZsuhHriaOXO4aiyHCppC6wVsMt5WcJMlUWiw5Nhis&#10;6dtQdj5erYLPw6ks8vy6u/uvx36WbPcXk7VKDfrdeg4iUBfe4pd7o+P8MTx/i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4oT9cIAAADbAAAADwAAAAAAAAAAAAAA&#10;AAChAgAAZHJzL2Rvd25yZXYueG1sUEsFBgAAAAAEAAQA+QAAAJADAAAAAA==&#10;">
                  <v:stroke endarrow="open"/>
                </v:shape>
                <v:shape id="Прямая со стрелкой 11" o:spid="_x0000_s1120" type="#_x0000_t32" style="position:absolute;left:12581;top:12654;width:13897;height:475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w1TcIAAADbAAAADwAAAGRycy9kb3ducmV2LnhtbERPPWvDMBDdC/kP4gLdGjkZinEjm1Io&#10;BJKldmg6XqWLbWKdHEux3X9fFQLd7vE+b1vMthMjDb51rGC9SkAQa2darhUcq/enFIQPyAY7x6Tg&#10;hzwU+eJhi5lxE3/QWIZaxBD2GSpoQugzKb1uyKJfuZ44cmc3WAwRDrU0A04x3HZykyTP0mLLsaHB&#10;nt4a0pfyZhXo7nt/5XO6vlT+9HU6UKo/7UGpx+X8+gIi0Bz+xXf3zsT5G/j7JR4g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qw1TcIAAADbAAAADwAAAAAAAAAAAAAA&#10;AAChAgAAZHJzL2Rvd25yZXYueG1sUEsFBgAAAAAEAAQA+QAAAJADAAAAAA==&#10;">
                  <v:stroke endarrow="open"/>
                </v:shape>
                <v:shape id="Поле 28" o:spid="_x0000_s1121" type="#_x0000_t202" style="position:absolute;left:8795;top:9379;width:4349;height:276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VyqMAA&#10;AADbAAAADwAAAGRycy9kb3ducmV2LnhtbERPy4rCMBTdC/5DuIKbQVNdyFCNIuKguBjwub4m17bY&#10;3NQmox2/3iwEl4fznswaW4o71b5wrGDQT0AQa2cKzhQc9j+9bxA+IBssHZOCf/Iwm7ZbE0yNe/CW&#10;7ruQiRjCPkUFeQhVKqXXOVn0fVcRR+7iaoshwjqTpsZHDLelHCbJSFosODbkWNEiJ33d/VkFq815&#10;8Nwcl3p143Mpt6cvbRe/SnU7zXwMIlATPuK3e20UDOP6+CX+ADl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VyqMAAAADbAAAADwAAAAAAAAAAAAAAAACYAgAAZHJzL2Rvd25y&#10;ZXYueG1sUEsFBgAAAAAEAAQA9QAAAIUDAAAAAA==&#10;" strokeweight=".5pt">
                  <v:textbox>
                    <w:txbxContent>
                      <w:p w:rsidR="0031468D" w:rsidRPr="00AB0DB3" w:rsidRDefault="0031468D" w:rsidP="00910038">
                        <w:pPr>
                          <w:rPr>
                            <w:sz w:val="20"/>
                            <w:szCs w:val="20"/>
                          </w:rPr>
                        </w:pPr>
                        <w:r w:rsidRPr="00AB0DB3">
                          <w:rPr>
                            <w:sz w:val="20"/>
                            <w:szCs w:val="20"/>
                          </w:rPr>
                          <w:t>цель</w:t>
                        </w:r>
                      </w:p>
                    </w:txbxContent>
                  </v:textbox>
                </v:shape>
                <v:shape id="Поле 29" o:spid="_x0000_s1122" type="#_x0000_t202" style="position:absolute;left:3727;top:6871;width:3188;height:300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9RsQA&#10;AADbAAAADwAAAGRycy9kb3ducmV2LnhtbESPwWrDMBBE74X8g9hAb7WcHIpxo4QSCORgKHUDuW6l&#10;re3WWjmS4rj9+ioQyHGYmTfMajPZXozkQ+dYwSLLQRBrZzpuFBw+dk8FiBCRDfaOScEvBdisZw8r&#10;LI278DuNdWxEgnAoUUEb41BKGXRLFkPmBuLkfTlvMSbpG2k8XhLc9nKZ58/SYsdpocWBti3pn/ps&#10;FZyanT9Wf4epNkXxWXz3Gt+wUupxPr2+gIg0xXv41t4bBcsFXL+kH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FPUbEAAAA2wAAAA8AAAAAAAAAAAAAAAAAmAIAAGRycy9k&#10;b3ducmV2LnhtbFBLBQYAAAAABAAEAPUAAACJAwAAAAA=&#10;" stroked="f" strokeweight=".5pt">
                  <v:textbox>
                    <w:txbxContent>
                      <w:p w:rsidR="0031468D" w:rsidRPr="00423C46" w:rsidRDefault="0031468D" w:rsidP="00910038">
                        <w:pPr>
                          <w:rPr>
                            <w:b/>
                            <w:vertAlign w:val="subscript"/>
                            <w:lang w:val="en-US"/>
                          </w:rPr>
                        </w:pPr>
                        <w:r w:rsidRPr="00423C46">
                          <w:rPr>
                            <w:b/>
                            <w:lang w:val="en-US"/>
                          </w:rPr>
                          <w:t>n</w:t>
                        </w:r>
                        <w:r w:rsidRPr="00423C46">
                          <w:rPr>
                            <w:b/>
                            <w:vertAlign w:val="subscript"/>
                            <w:lang w:val="en-US"/>
                          </w:rPr>
                          <w:t>1</w:t>
                        </w:r>
                      </w:p>
                    </w:txbxContent>
                  </v:textbox>
                </v:shape>
                <v:shape id="Поле 30" o:spid="_x0000_s1123" type="#_x0000_t202" style="position:absolute;left:19450;top:2267;width:3187;height:285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KQd8QA&#10;AADbAAAADwAAAGRycy9kb3ducmV2LnhtbESPQWvCQBSE70L/w/KE3nSjQgnRVUQIeAiUpkKvr9ln&#10;Es2+TXe3Sdpf3y0Uehxm5htmd5hMJwZyvrWsYLVMQBBXVrdcK7i85osUhA/IGjvLpOCLPBz2D7Md&#10;ZtqO/EJDGWoRIewzVNCE0GdS+qohg35pe+LoXa0zGKJ0tdQOxwg3nVwnyZM02HJcaLCnU0PVvfw0&#10;Cj7q3L0V35ep1Gn6nt66Cp+xUOpxPh23IAJN4T/81z5rBZsN/H6JP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CkHfEAAAA2wAAAA8AAAAAAAAAAAAAAAAAmAIAAGRycy9k&#10;b3ducmV2LnhtbFBLBQYAAAAABAAEAPUAAACJAwAAAAA=&#10;" stroked="f" strokeweight=".5pt">
                  <v:textbox>
                    <w:txbxContent>
                      <w:p w:rsidR="0031468D" w:rsidRPr="00423C46" w:rsidRDefault="0031468D" w:rsidP="00910038">
                        <w:pPr>
                          <w:rPr>
                            <w:b/>
                            <w:vertAlign w:val="subscript"/>
                            <w:lang w:val="en-US"/>
                          </w:rPr>
                        </w:pPr>
                        <w:r w:rsidRPr="00423C46">
                          <w:rPr>
                            <w:b/>
                            <w:lang w:val="en-US"/>
                          </w:rPr>
                          <w:t>n</w:t>
                        </w:r>
                        <w:r w:rsidRPr="00423C46">
                          <w:rPr>
                            <w:b/>
                            <w:vertAlign w:val="subscript"/>
                            <w:lang w:val="en-US"/>
                          </w:rPr>
                          <w:t>2</w:t>
                        </w:r>
                      </w:p>
                    </w:txbxContent>
                  </v:textbox>
                </v:shape>
                <v:shape id="Поле 31" o:spid="_x0000_s1124" type="#_x0000_t202" style="position:absolute;left:25228;top:3213;width:3187;height:256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sIA8MA&#10;AADbAAAADwAAAGRycy9kb3ducmV2LnhtbESPQWvCQBSE7wX/w/IEb3VjlRKiq4ggeBCkqdDrM/tM&#10;otm36e6qsb/eFYQeh5n5hpktOtOIKzlfW1YwGiYgiAuray4V7L/X7ykIH5A1NpZJwZ08LOa9txlm&#10;2t74i655KEWEsM9QQRVCm0npi4oM+qFtiaN3tM5giNKVUju8Rbhp5EeSfEqDNceFCltaVVSc84tR&#10;8Fuu3c/2b9/lOk0P6akpcIdbpQb9bjkFEagL/+FXe6MVjCf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sIA8MAAADbAAAADwAAAAAAAAAAAAAAAACYAgAAZHJzL2Rv&#10;d25yZXYueG1sUEsFBgAAAAAEAAQA9QAAAIgDAAAAAA==&#10;" stroked="f" strokeweight=".5pt">
                  <v:textbox>
                    <w:txbxContent>
                      <w:p w:rsidR="0031468D" w:rsidRPr="00423C46" w:rsidRDefault="0031468D" w:rsidP="00910038">
                        <w:pPr>
                          <w:rPr>
                            <w:b/>
                            <w:vertAlign w:val="subscript"/>
                            <w:lang w:val="en-US"/>
                          </w:rPr>
                        </w:pPr>
                        <w:r w:rsidRPr="00423C46">
                          <w:rPr>
                            <w:b/>
                            <w:lang w:val="en-US"/>
                          </w:rPr>
                          <w:t>n</w:t>
                        </w:r>
                        <w:r w:rsidRPr="00423C46">
                          <w:rPr>
                            <w:b/>
                            <w:vertAlign w:val="subscript"/>
                            <w:lang w:val="en-US"/>
                          </w:rPr>
                          <w:t>1</w:t>
                        </w:r>
                      </w:p>
                    </w:txbxContent>
                  </v:textbox>
                </v:shape>
                <v:shape id="Поле 32" o:spid="_x0000_s1125" type="#_x0000_t202" style="position:absolute;left:5632;top:14954;width:3207;height:30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etmMMA&#10;AADbAAAADwAAAGRycy9kb3ducmV2LnhtbESPQWvCQBSE7wX/w/IEb3VjxRKiq4ggeBCkqdDrM/tM&#10;otm36e6qsb/eFYQeh5n5hpktOtOIKzlfW1YwGiYgiAuray4V7L/X7ykIH5A1NpZJwZ08LOa9txlm&#10;2t74i655KEWEsM9QQRVCm0npi4oM+qFtiaN3tM5giNKVUju8Rbhp5EeSfEqDNceFCltaVVSc84tR&#10;8Fuu3c/2b9/lOk0P6akpcIdbpQb9bjkFEagL/+FXe6MVjCf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2etmMMAAADbAAAADwAAAAAAAAAAAAAAAACYAgAAZHJzL2Rv&#10;d25yZXYueG1sUEsFBgAAAAAEAAQA9QAAAIgDAAAAAA==&#10;" stroked="f" strokeweight=".5pt">
                  <v:textbox>
                    <w:txbxContent>
                      <w:p w:rsidR="0031468D" w:rsidRPr="002F4608" w:rsidRDefault="0031468D" w:rsidP="00910038">
                        <w:pPr>
                          <w:rPr>
                            <w:sz w:val="20"/>
                            <w:szCs w:val="20"/>
                            <w:vertAlign w:val="subscript"/>
                          </w:rPr>
                        </w:pPr>
                        <w:r w:rsidRPr="002F4608">
                          <w:rPr>
                            <w:sz w:val="20"/>
                            <w:szCs w:val="20"/>
                          </w:rPr>
                          <w:t>П</w:t>
                        </w:r>
                        <w:proofErr w:type="gramStart"/>
                        <w:r w:rsidRPr="002F4608">
                          <w:rPr>
                            <w:sz w:val="20"/>
                            <w:szCs w:val="20"/>
                            <w:vertAlign w:val="subscript"/>
                          </w:rPr>
                          <w:t>1</w:t>
                        </w:r>
                        <w:proofErr w:type="gramEnd"/>
                      </w:p>
                    </w:txbxContent>
                  </v:textbox>
                </v:shape>
                <v:shape id="Поле 33" o:spid="_x0000_s1126" type="#_x0000_t202" style="position:absolute;left:20186;top:11982;width:3207;height:271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Uz78QA&#10;AADbAAAADwAAAGRycy9kb3ducmV2LnhtbESPQWvCQBSE70L/w/KE3nSjhRBSVxFB8CCUpgGvz+xr&#10;kjb7Nt3dJqm/3i0Uehxm5htms5tMJwZyvrWsYLVMQBBXVrdcKyjfjosMhA/IGjvLpOCHPOy2D7MN&#10;5tqO/EpDEWoRIexzVNCE0OdS+qohg35pe+LovVtnMETpaqkdjhFuOrlOklQabDkuNNjToaHqs/g2&#10;Cr7qo7ucb+VU6Cy7Zh9dhS94VupxPu2fQQSawn/4r33SCp5S+P0Sf4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1M+/EAAAA2wAAAA8AAAAAAAAAAAAAAAAAmAIAAGRycy9k&#10;b3ducmV2LnhtbFBLBQYAAAAABAAEAPUAAACJAwAAAAA=&#10;" stroked="f" strokeweight=".5pt">
                  <v:textbox>
                    <w:txbxContent>
                      <w:p w:rsidR="0031468D" w:rsidRPr="00FD7BB3" w:rsidRDefault="0031468D" w:rsidP="00910038">
                        <w:pPr>
                          <w:rPr>
                            <w:sz w:val="20"/>
                            <w:szCs w:val="20"/>
                            <w:vertAlign w:val="subscript"/>
                          </w:rPr>
                        </w:pPr>
                        <w:r>
                          <w:rPr>
                            <w:sz w:val="20"/>
                            <w:szCs w:val="20"/>
                          </w:rPr>
                          <w:t>П</w:t>
                        </w:r>
                        <w:proofErr w:type="gramStart"/>
                        <w:r>
                          <w:rPr>
                            <w:sz w:val="20"/>
                            <w:szCs w:val="20"/>
                            <w:vertAlign w:val="subscript"/>
                          </w:rPr>
                          <w:t>2</w:t>
                        </w:r>
                        <w:proofErr w:type="gramEnd"/>
                      </w:p>
                    </w:txbxContent>
                  </v:textbox>
                </v:shape>
                <v:shape id="Поле 34" o:spid="_x0000_s1127" type="#_x0000_t202" style="position:absolute;left:23113;top:6712;width:2553;height:241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mWdMMA&#10;AADbAAAADwAAAGRycy9kb3ducmV2LnhtbESPQWvCQBSE7wX/w/IEb3VjBRuiq4ggeBCkqdDrM/tM&#10;otm36e6qsb/eFYQeh5n5hpktOtOIKzlfW1YwGiYgiAuray4V7L/X7ykIH5A1NpZJwZ08LOa9txlm&#10;2t74i655KEWEsM9QQRVCm0npi4oM+qFtiaN3tM5giNKVUju8Rbhp5EeSTKTBmuNChS2tKirO+cUo&#10;+C3X7mf7t+9ynaaH9NQUuMOtUoN+t5yCCNSF//CrvdEKxp/w/BJ/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mWdMMAAADbAAAADwAAAAAAAAAAAAAAAACYAgAAZHJzL2Rv&#10;d25yZXYueG1sUEsFBgAAAAAEAAQA9QAAAIgDAAAAAA==&#10;" stroked="f" strokeweight=".5pt">
                  <v:textbox>
                    <w:txbxContent>
                      <w:p w:rsidR="0031468D" w:rsidRDefault="0031468D" w:rsidP="00910038">
                        <w:r>
                          <w:t>δ</w:t>
                        </w:r>
                      </w:p>
                    </w:txbxContent>
                  </v:textbox>
                </v:shape>
                <v:shape id="Прямая со стрелкой 35" o:spid="_x0000_s1128" type="#_x0000_t32" style="position:absolute;left:12580;top:11981;width:5569;height:6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OHE8AAAADbAAAADwAAAGRycy9kb3ducmV2LnhtbERPTUvDQBC9F/wPywjemo0WrKTdFlGk&#10;tlCoUeh1yI5JaHY2ZNY2/vvOQfD4eN/L9Rg6c6ZB2sgO7rMcDHEVfcu1g6/Pt+kTGEnIHrvI5OCX&#10;BNarm8kSCx8v/EHnMtVGQ1gKdNCk1BfWStVQQMliT6zcdxwCJoVDbf2AFw0PnX3I80cbsGVtaLCn&#10;l4aqU/kTHMwklCKbmczr15Mt97vj9rDdOHd3Oz4vwCQa07/4z/3u1adj9Yv+ALu6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nThxPAAAAA2wAAAA8AAAAAAAAAAAAAAAAA&#10;oQIAAGRycy9kb3ducmV2LnhtbFBLBQYAAAAABAAEAPkAAACOAwAAAAA=&#10;" strokeweight="1pt">
                  <v:stroke endarrow="open"/>
                </v:shape>
                <v:shape id="Прямая со стрелкой 36" o:spid="_x0000_s1129" type="#_x0000_t32" style="position:absolute;left:18148;top:7273;width:2037;height:47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8iiMMAAADbAAAADwAAAGRycy9kb3ducmV2LnhtbESPUWvCQBCE3wv9D8cW+tZcrGA1ekpp&#10;KdaCoFHwdcmtSTC3F7JXjf/eEwp9HGa+GWa26F2jztRJ7dnAIElBERfe1lwa2O++XsagJCBbbDyT&#10;gSsJLOaPDzPMrL/wls55KFUsYcnQQBVCm2ktRUUOJfEtcfSOvnMYouxKbTu8xHLX6Nc0HWmHNceF&#10;Clv6qKg45b/OwFBcLrIcylv5edL5+uew2qyWxjw/9e9TUIH68B/+o79t5CZw/xJ/gJ7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fIojDAAAA2wAAAA8AAAAAAAAAAAAA&#10;AAAAoQIAAGRycy9kb3ducmV2LnhtbFBLBQYAAAAABAAEAPkAAACRAwAAAAA=&#10;" strokeweight="1pt">
                  <v:stroke endarrow="open"/>
                </v:shape>
                <v:shape id="Поле 37" o:spid="_x0000_s1130" type="#_x0000_t202" style="position:absolute;left:14338;top:22409;width:2851;height:245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Z9fb8A&#10;AADbAAAADwAAAGRycy9kb3ducmV2LnhtbERPTYvCMBC9C/6HMII3TV1kKdUoIgh7EMSu4HVsxrba&#10;TGoStfrrzWFhj4/3PV92phEPcr62rGAyTkAQF1bXXCo4/G5GKQgfkDU2lknBizwsF/3eHDNtn7yn&#10;Rx5KEUPYZ6igCqHNpPRFRQb92LbEkTtbZzBE6EqpHT5juGnkV5J8S4M1x4YKW1pXVFzzu1FwKzfu&#10;uH0fulyn6Sm9NAXucKvUcNCtZiACdeFf/Of+0QqmcX38En+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Fn19vwAAANsAAAAPAAAAAAAAAAAAAAAAAJgCAABkcnMvZG93bnJl&#10;di54bWxQSwUGAAAAAAQABAD1AAAAhAMAAAAA&#10;" stroked="f" strokeweight=".5pt">
                  <v:textbox>
                    <w:txbxContent>
                      <w:p w:rsidR="0031468D" w:rsidRPr="00541322" w:rsidRDefault="0031468D" w:rsidP="00910038">
                        <w:pPr>
                          <w:rPr>
                            <w:lang w:val="en-US"/>
                          </w:rPr>
                        </w:pPr>
                        <w:r>
                          <w:rPr>
                            <w:lang w:val="en-US"/>
                          </w:rPr>
                          <w:t>B</w:t>
                        </w:r>
                      </w:p>
                    </w:txbxContent>
                  </v:textbox>
                </v:shape>
                <v:shape id="Поле 38" o:spid="_x0000_s1131" type="#_x0000_t202" style="position:absolute;left:8452;top:20364;width:2628;height:26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rY5sQA&#10;AADbAAAADwAAAGRycy9kb3ducmV2LnhtbESPQWvCQBSE74L/YXlCb2ZjKRLSrFIKggehmAZ6fc2+&#10;Jmmzb+Pu1qT+ercgeBxm5hum2E6mF2dyvrOsYJWkIIhrqztuFFTvu2UGwgdkjb1lUvBHHrab+azA&#10;XNuRj3QuQyMihH2OCtoQhlxKX7dk0Cd2II7el3UGQ5SukdrhGOGml49pupYGO44LLQ702lL9U/4a&#10;Badm5z4Ol2oqdZZ9Zt99jW94UOphMb08gwg0hXv41t5rBU8r+P8Sf4D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a2ObEAAAA2wAAAA8AAAAAAAAAAAAAAAAAmAIAAGRycy9k&#10;b3ducmV2LnhtbFBLBQYAAAAABAAEAPUAAACJAwAAAAA=&#10;" stroked="f" strokeweight=".5pt">
                  <v:textbox>
                    <w:txbxContent>
                      <w:p w:rsidR="0031468D" w:rsidRPr="00027084" w:rsidRDefault="0031468D" w:rsidP="00910038">
                        <w:r w:rsidRPr="00027084">
                          <w:t>α</w:t>
                        </w:r>
                      </w:p>
                    </w:txbxContent>
                  </v:textbox>
                </v:shape>
                <v:shape id="Поле 39" o:spid="_x0000_s1132" type="#_x0000_t202" style="position:absolute;left:19049;top:16211;width:2610;height:250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hGkcQA&#10;AADbAAAADwAAAGRycy9kb3ducmV2LnhtbESPQWvCQBSE70L/w/KE3nRjKCVEVxEh4CFQmgq9vmaf&#10;STT7Nt1dY9pf3y0Uehxm5htms5tML0ZyvrOsYLVMQBDXVnfcKDi9FYsMhA/IGnvLpOCLPOy2D7MN&#10;5tre+ZXGKjQiQtjnqKANYcil9HVLBv3SDsTRO1tnMETpGqkd3iPc9DJNkmdpsOO40OJAh5bqa3Uz&#10;Cj6bwr2X36ep0ln2kV36Gl+wVOpxPu3XIAJN4T/81z5qBU8p/H6JP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IRpHEAAAA2wAAAA8AAAAAAAAAAAAAAAAAmAIAAGRycy9k&#10;b3ducmV2LnhtbFBLBQYAAAAABAAEAPUAAACJAwAAAAA=&#10;" stroked="f" strokeweight=".5pt">
                  <v:textbox>
                    <w:txbxContent>
                      <w:p w:rsidR="0031468D" w:rsidRPr="00027084" w:rsidRDefault="0031468D" w:rsidP="00910038">
                        <w:r w:rsidRPr="00027084">
                          <w:t>β</w:t>
                        </w:r>
                      </w:p>
                    </w:txbxContent>
                  </v:textbox>
                </v:shape>
                <w10:anchorlock/>
              </v:group>
            </w:pict>
          </mc:Fallback>
        </mc:AlternateContent>
      </w:r>
    </w:p>
    <w:p w:rsidR="00910038" w:rsidRDefault="00910038" w:rsidP="008E55A6">
      <w:pPr>
        <w:ind w:firstLine="454"/>
        <w:jc w:val="center"/>
      </w:pPr>
    </w:p>
    <w:p w:rsidR="00910038" w:rsidRPr="00857592" w:rsidRDefault="00910038" w:rsidP="008E55A6">
      <w:pPr>
        <w:ind w:left="454"/>
        <w:jc w:val="center"/>
        <w:rPr>
          <w:sz w:val="22"/>
          <w:szCs w:val="22"/>
        </w:rPr>
      </w:pPr>
      <w:r w:rsidRPr="00857592">
        <w:rPr>
          <w:sz w:val="22"/>
          <w:szCs w:val="22"/>
        </w:rPr>
        <w:t>Рис. 5.3.1 Образование поправки пеленгования в плоской модели Земли</w:t>
      </w:r>
    </w:p>
    <w:p w:rsidR="00910038" w:rsidRPr="00857592" w:rsidRDefault="00910038" w:rsidP="00910038">
      <w:pPr>
        <w:ind w:firstLine="454"/>
        <w:jc w:val="both"/>
        <w:rPr>
          <w:sz w:val="22"/>
          <w:szCs w:val="22"/>
        </w:rPr>
      </w:pPr>
    </w:p>
    <w:p w:rsidR="00910038" w:rsidRDefault="00910038" w:rsidP="00910038">
      <w:pPr>
        <w:jc w:val="both"/>
      </w:pPr>
      <w:r>
        <w:t xml:space="preserve">Угол δ, возникающий между векторами </w:t>
      </w:r>
      <w:r w:rsidRPr="00423C46">
        <w:rPr>
          <w:b/>
          <w:lang w:val="en-US"/>
        </w:rPr>
        <w:t>n</w:t>
      </w:r>
      <w:r w:rsidRPr="00423C46">
        <w:rPr>
          <w:b/>
          <w:vertAlign w:val="subscript"/>
        </w:rPr>
        <w:t>1</w:t>
      </w:r>
      <w:r>
        <w:t xml:space="preserve"> и</w:t>
      </w:r>
      <w:r w:rsidRPr="00423C46">
        <w:t xml:space="preserve"> </w:t>
      </w:r>
      <w:r w:rsidRPr="00423C46">
        <w:rPr>
          <w:b/>
          <w:lang w:val="en-US"/>
        </w:rPr>
        <w:t>n</w:t>
      </w:r>
      <w:r w:rsidRPr="00423C46">
        <w:rPr>
          <w:b/>
          <w:vertAlign w:val="subscript"/>
        </w:rPr>
        <w:t>2</w:t>
      </w:r>
      <w:r>
        <w:t xml:space="preserve"> направлений на север (рис. 5.3.1) должен быть учтен, как поправка к пеленгу на цель П</w:t>
      </w:r>
      <w:r>
        <w:rPr>
          <w:vertAlign w:val="subscript"/>
        </w:rPr>
        <w:t>2</w:t>
      </w:r>
      <w:r>
        <w:t>, изм</w:t>
      </w:r>
      <w:r>
        <w:t>е</w:t>
      </w:r>
      <w:r>
        <w:t xml:space="preserve">ренному в точке 2. Очевидно, что </w:t>
      </w:r>
      <w:r>
        <w:rPr>
          <w:lang w:val="en-US"/>
        </w:rPr>
        <w:t>cos</w:t>
      </w:r>
      <w:r w:rsidRPr="00D80230">
        <w:t xml:space="preserve"> </w:t>
      </w:r>
      <w:r>
        <w:t>δ</w:t>
      </w:r>
      <w:r w:rsidRPr="00D80230">
        <w:t xml:space="preserve">= </w:t>
      </w:r>
      <w:r w:rsidRPr="00423C46">
        <w:rPr>
          <w:b/>
          <w:lang w:val="en-US"/>
        </w:rPr>
        <w:t>n</w:t>
      </w:r>
      <w:r w:rsidRPr="00423C46">
        <w:rPr>
          <w:b/>
          <w:vertAlign w:val="subscript"/>
        </w:rPr>
        <w:t>1</w:t>
      </w:r>
      <w:r w:rsidRPr="00D80230">
        <w:rPr>
          <w:b/>
        </w:rPr>
        <w:t xml:space="preserve"> </w:t>
      </w:r>
      <w:r w:rsidRPr="00423C46">
        <w:rPr>
          <w:b/>
          <w:lang w:val="en-US"/>
        </w:rPr>
        <w:t>n</w:t>
      </w:r>
      <w:r w:rsidRPr="00423C46">
        <w:rPr>
          <w:b/>
          <w:vertAlign w:val="subscript"/>
        </w:rPr>
        <w:t>2</w:t>
      </w:r>
      <w:r w:rsidRPr="00D80230">
        <w:t xml:space="preserve">. </w:t>
      </w:r>
      <w:r>
        <w:t>На экваторе δ=0, но в в</w:t>
      </w:r>
      <w:r>
        <w:t>ы</w:t>
      </w:r>
      <w:r>
        <w:t>соких широтах δ≈θ. При решении задач ЦУ1 на широтах до полярных кругов из-за ограниченных скорости носителя и времени решения угол θ не превышает 0,3</w:t>
      </w:r>
      <w:r>
        <w:rPr>
          <w:vertAlign w:val="superscript"/>
          <w:lang w:val="en-US"/>
        </w:rPr>
        <w:t>o</w:t>
      </w:r>
      <w:r>
        <w:t>, т.е. имеет порядок характерных ошибок пеленгов</w:t>
      </w:r>
      <w:r>
        <w:t>а</w:t>
      </w:r>
      <w:r>
        <w:t>ния.</w:t>
      </w:r>
    </w:p>
    <w:p w:rsidR="00910038" w:rsidRPr="00733133" w:rsidRDefault="00910038" w:rsidP="00910038">
      <w:pPr>
        <w:ind w:firstLine="454"/>
        <w:jc w:val="both"/>
      </w:pPr>
      <w:r>
        <w:lastRenderedPageBreak/>
        <w:t xml:space="preserve">Рассмотрим задачу ЦУ1 </w:t>
      </w:r>
      <w:r w:rsidRPr="00733133">
        <w:t>. В морской радиолокации в качестве д</w:t>
      </w:r>
      <w:r w:rsidRPr="00733133">
        <w:t>о</w:t>
      </w:r>
      <w:r w:rsidRPr="00733133">
        <w:t>полнительного условия обычно принимается, что цель движется с пост</w:t>
      </w:r>
      <w:r w:rsidRPr="00733133">
        <w:t>о</w:t>
      </w:r>
      <w:r w:rsidRPr="00733133">
        <w:t>янным вектором скорости в течение достаточного для маневра времени. Практически это время составляет десятки минут и данное условие д</w:t>
      </w:r>
      <w:r w:rsidRPr="00733133">
        <w:t>о</w:t>
      </w:r>
      <w:r w:rsidRPr="00733133">
        <w:t>статочно сильное для реальной обстановки. Более адекватным является условие движения цели постоянным генеральным курсом с постоянной проекцией на него вектора скорости («противолодочный зигзаг»). Соо</w:t>
      </w:r>
      <w:r w:rsidRPr="00733133">
        <w:t>т</w:t>
      </w:r>
      <w:r w:rsidRPr="00733133">
        <w:t xml:space="preserve">ветствующая задача носит название </w:t>
      </w:r>
      <w:r w:rsidRPr="0031468D">
        <w:rPr>
          <w:i/>
          <w:lang w:val="en-US"/>
        </w:rPr>
        <w:t>N</w:t>
      </w:r>
      <w:r>
        <w:t>–</w:t>
      </w:r>
      <w:r w:rsidRPr="00733133">
        <w:t>пеленгов. Существует немалое количество решений этой задачи, в том числе математически замыслов</w:t>
      </w:r>
      <w:r w:rsidRPr="00733133">
        <w:t>а</w:t>
      </w:r>
      <w:r w:rsidRPr="00733133">
        <w:t>тых. Основной трудностью при решении задачи является недостаточная точность пеленгования, приводящая к значительным ошибкам на бол</w:t>
      </w:r>
      <w:r w:rsidRPr="00733133">
        <w:t>ь</w:t>
      </w:r>
      <w:r w:rsidRPr="00733133">
        <w:t xml:space="preserve">ших дальностях до цели. Нетрудно подсчитать, что на дальности </w:t>
      </w:r>
      <w:r w:rsidRPr="00733133">
        <w:rPr>
          <w:i/>
        </w:rPr>
        <w:t>100км</w:t>
      </w:r>
      <w:r w:rsidRPr="00733133">
        <w:t xml:space="preserve"> ошибка пеленгования в </w:t>
      </w:r>
      <w:r w:rsidRPr="00733133">
        <w:rPr>
          <w:i/>
        </w:rPr>
        <w:t xml:space="preserve">1º </w:t>
      </w:r>
      <w:r w:rsidRPr="00733133">
        <w:t xml:space="preserve">смещает положение цели на </w:t>
      </w:r>
      <w:smartTag w:uri="urn:schemas-microsoft-com:office:smarttags" w:element="metricconverter">
        <w:smartTagPr>
          <w:attr w:name="ProductID" w:val="1,7 км"/>
        </w:smartTagPr>
        <w:r w:rsidRPr="00733133">
          <w:rPr>
            <w:i/>
          </w:rPr>
          <w:t>1,7 км</w:t>
        </w:r>
      </w:smartTag>
      <w:r w:rsidRPr="00733133">
        <w:t>. Реальные ошибки пеленгования могут достигать еще больших значений, особенно в отдельных замерах (выбросы). Поэтому, методы решения подобных задач должны быть статистически устойчивыми к выбросам замеров п</w:t>
      </w:r>
      <w:r w:rsidRPr="00733133">
        <w:t>е</w:t>
      </w:r>
      <w:r w:rsidRPr="00733133">
        <w:t>ленга (робастными).</w:t>
      </w:r>
    </w:p>
    <w:p w:rsidR="00910038" w:rsidRPr="00733133" w:rsidRDefault="00910038" w:rsidP="00910038">
      <w:pPr>
        <w:ind w:firstLine="454"/>
        <w:jc w:val="both"/>
      </w:pPr>
      <w:r w:rsidRPr="00733133">
        <w:t>Здесь приводится один из таких методов, имеющих практическую апробацию. Общая схема решения задачи такова.</w:t>
      </w:r>
    </w:p>
    <w:p w:rsidR="00910038" w:rsidRPr="00733133" w:rsidRDefault="00910038" w:rsidP="00910038">
      <w:pPr>
        <w:ind w:firstLine="454"/>
        <w:jc w:val="both"/>
      </w:pPr>
      <w:r w:rsidRPr="00733133">
        <w:t>На первом предварительном и необязательном этапе, осуществляе</w:t>
      </w:r>
      <w:r w:rsidRPr="00733133">
        <w:t>т</w:t>
      </w:r>
      <w:r w:rsidRPr="00733133">
        <w:t>ся галс в направлении обнаруженной цели с частной задачей определ</w:t>
      </w:r>
      <w:r w:rsidRPr="00733133">
        <w:t>е</w:t>
      </w:r>
      <w:r w:rsidRPr="00733133">
        <w:t>ния стороны ее движения. Статистической обработкой ряда измерений пеленга принимается решение о движении цели вправо, если ряд измер</w:t>
      </w:r>
      <w:r w:rsidRPr="00733133">
        <w:t>е</w:t>
      </w:r>
      <w:r w:rsidRPr="00733133">
        <w:t>ний имеет тренд к увеличению, или влево, если ряд измерений имеет тенденцию к уменьшению. Если за время, отводимое на эту задачу, тренд не выявляется, то сторона движения выбирается произвольно. Смысл этого этапа заключается в обеспечении лучших условий для пеленгов</w:t>
      </w:r>
      <w:r w:rsidRPr="00733133">
        <w:t>а</w:t>
      </w:r>
      <w:r w:rsidRPr="00733133">
        <w:t>ния на последующих этапах, а именно, уменьшения взаимного рассто</w:t>
      </w:r>
      <w:r w:rsidRPr="00733133">
        <w:t>я</w:t>
      </w:r>
      <w:r w:rsidRPr="00733133">
        <w:t xml:space="preserve">ния между источником и ПРЛС. </w:t>
      </w:r>
    </w:p>
    <w:p w:rsidR="00910038" w:rsidRPr="00733133" w:rsidRDefault="00910038" w:rsidP="00910038">
      <w:pPr>
        <w:ind w:firstLine="454"/>
        <w:jc w:val="both"/>
      </w:pPr>
      <w:r w:rsidRPr="00733133">
        <w:t>На втором этапе носитель ПРЛС  совершает галс в сторону движ</w:t>
      </w:r>
      <w:r w:rsidRPr="00733133">
        <w:t>е</w:t>
      </w:r>
      <w:r w:rsidRPr="00733133">
        <w:t>ния цели с курсом, поддерживающим нахождение цели примерно на тр</w:t>
      </w:r>
      <w:r w:rsidRPr="00733133">
        <w:t>а</w:t>
      </w:r>
      <w:r w:rsidRPr="00733133">
        <w:t>верзе (слева по борту при движении вправо, справа по борту при движ</w:t>
      </w:r>
      <w:r w:rsidRPr="00733133">
        <w:t>е</w:t>
      </w:r>
      <w:r w:rsidRPr="00733133">
        <w:t xml:space="preserve">нии влево). При этом ведется счисление собственного движения и запоминание массива собственных координат в момент замеров пеленга, собственно пеленга и времен его замеров. </w:t>
      </w:r>
      <w:r w:rsidR="0031468D">
        <w:t>,</w:t>
      </w:r>
      <w:r w:rsidRPr="00733133">
        <w:t>Время совершения галса м</w:t>
      </w:r>
      <w:r w:rsidRPr="00733133">
        <w:t>о</w:t>
      </w:r>
      <w:r w:rsidRPr="00733133">
        <w:t>жет назначаться заранее из некоторых привходящих условий, либо по условию набора заданного числа замеров.</w:t>
      </w:r>
    </w:p>
    <w:p w:rsidR="00910038" w:rsidRPr="00DF7B74" w:rsidRDefault="00910038" w:rsidP="00910038">
      <w:pPr>
        <w:ind w:firstLine="454"/>
        <w:jc w:val="both"/>
      </w:pPr>
      <w:r w:rsidRPr="00733133">
        <w:t xml:space="preserve">На третьем этапе совершается циркуляция примерно </w:t>
      </w:r>
      <w:r w:rsidRPr="00733133">
        <w:rPr>
          <w:i/>
        </w:rPr>
        <w:t>180º</w:t>
      </w:r>
      <w:r w:rsidRPr="00733133">
        <w:t xml:space="preserve"> и соверш</w:t>
      </w:r>
      <w:r w:rsidRPr="00733133">
        <w:t>а</w:t>
      </w:r>
      <w:r w:rsidRPr="00733133">
        <w:t>ется обратный галс. При этом запоминаются те же массивы данных, что и на предыдущем этапе. После получения некоторого числа замеров п</w:t>
      </w:r>
      <w:r w:rsidRPr="00733133">
        <w:t>е</w:t>
      </w:r>
      <w:r w:rsidRPr="00733133">
        <w:t xml:space="preserve">ленга на обратном галсе, производится вычисление искомых величин, </w:t>
      </w:r>
      <w:r w:rsidRPr="00733133">
        <w:lastRenderedPageBreak/>
        <w:t>которое повторяется после получения каждого нового замера. Пара</w:t>
      </w:r>
      <w:r w:rsidRPr="00733133">
        <w:t>л</w:t>
      </w:r>
      <w:r w:rsidRPr="00733133">
        <w:t>лельно выполняется процедура проверки сходимости результатов, в пр</w:t>
      </w:r>
      <w:r w:rsidRPr="00733133">
        <w:t>о</w:t>
      </w:r>
      <w:r w:rsidRPr="00733133">
        <w:t xml:space="preserve">цессе ее выполнения принимается решение о достаточности условий сходимости и результаты </w:t>
      </w:r>
      <w:r>
        <w:t>выдаются на выход задачи – рис.5</w:t>
      </w:r>
      <w:r w:rsidRPr="00733133">
        <w:t>.</w:t>
      </w:r>
      <w:r>
        <w:t>3</w:t>
      </w:r>
      <w:r w:rsidRPr="00733133">
        <w:t>.</w:t>
      </w:r>
      <w:r>
        <w:t>2</w:t>
      </w:r>
      <w:r w:rsidRPr="00733133">
        <w:t>.</w:t>
      </w:r>
    </w:p>
    <w:p w:rsidR="00910038" w:rsidRPr="00DF7B74" w:rsidRDefault="00910038" w:rsidP="008E55A6">
      <w:pPr>
        <w:ind w:firstLine="454"/>
        <w:jc w:val="center"/>
      </w:pPr>
    </w:p>
    <w:p w:rsidR="00910038" w:rsidRPr="00FA7F0D" w:rsidRDefault="00910038" w:rsidP="008E55A6">
      <w:pPr>
        <w:jc w:val="center"/>
        <w:rPr>
          <w:lang w:val="en-US"/>
        </w:rPr>
      </w:pPr>
      <w:r>
        <w:rPr>
          <w:noProof/>
        </w:rPr>
        <w:drawing>
          <wp:inline distT="0" distB="0" distL="0" distR="0" wp14:anchorId="6C54799C" wp14:editId="7FCA5097">
            <wp:extent cx="3771900" cy="2203450"/>
            <wp:effectExtent l="0" t="0" r="0" b="0"/>
            <wp:docPr id="4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7">
                      <a:grayscl/>
                      <a:extLst>
                        <a:ext uri="{28A0092B-C50C-407E-A947-70E740481C1C}">
                          <a14:useLocalDpi xmlns:a14="http://schemas.microsoft.com/office/drawing/2010/main" val="0"/>
                        </a:ext>
                      </a:extLst>
                    </a:blip>
                    <a:srcRect/>
                    <a:stretch>
                      <a:fillRect/>
                    </a:stretch>
                  </pic:blipFill>
                  <pic:spPr bwMode="auto">
                    <a:xfrm>
                      <a:off x="0" y="0"/>
                      <a:ext cx="3771900" cy="2203450"/>
                    </a:xfrm>
                    <a:prstGeom prst="rect">
                      <a:avLst/>
                    </a:prstGeom>
                    <a:noFill/>
                    <a:ln>
                      <a:noFill/>
                    </a:ln>
                  </pic:spPr>
                </pic:pic>
              </a:graphicData>
            </a:graphic>
          </wp:inline>
        </w:drawing>
      </w:r>
    </w:p>
    <w:p w:rsidR="00910038" w:rsidRPr="00733133" w:rsidRDefault="00910038" w:rsidP="008E55A6">
      <w:pPr>
        <w:ind w:firstLine="454"/>
        <w:jc w:val="center"/>
      </w:pPr>
    </w:p>
    <w:p w:rsidR="00910038" w:rsidRPr="00FA7F0D" w:rsidRDefault="00910038" w:rsidP="002022C4">
      <w:pPr>
        <w:ind w:firstLine="426"/>
        <w:jc w:val="center"/>
        <w:rPr>
          <w:sz w:val="22"/>
          <w:szCs w:val="22"/>
        </w:rPr>
      </w:pPr>
      <w:r w:rsidRPr="00FA7F0D">
        <w:rPr>
          <w:sz w:val="22"/>
          <w:szCs w:val="22"/>
        </w:rPr>
        <w:t>Рис. 5.3.2 Схема маневрирования при решении</w:t>
      </w:r>
      <w:r w:rsidR="002022C4">
        <w:rPr>
          <w:sz w:val="22"/>
          <w:szCs w:val="22"/>
        </w:rPr>
        <w:t xml:space="preserve"> </w:t>
      </w:r>
      <w:r w:rsidRPr="00FA7F0D">
        <w:rPr>
          <w:sz w:val="22"/>
          <w:szCs w:val="22"/>
        </w:rPr>
        <w:t xml:space="preserve">задачи </w:t>
      </w:r>
      <w:r w:rsidRPr="00FA7F0D">
        <w:rPr>
          <w:sz w:val="22"/>
          <w:szCs w:val="22"/>
          <w:lang w:val="en-US"/>
        </w:rPr>
        <w:t>N</w:t>
      </w:r>
      <w:r w:rsidRPr="00FA7F0D">
        <w:rPr>
          <w:sz w:val="22"/>
          <w:szCs w:val="22"/>
        </w:rPr>
        <w:t>-пеленгов</w:t>
      </w:r>
    </w:p>
    <w:p w:rsidR="00910038" w:rsidRPr="00733133" w:rsidRDefault="00910038" w:rsidP="00910038">
      <w:pPr>
        <w:ind w:firstLine="454"/>
        <w:jc w:val="both"/>
      </w:pPr>
    </w:p>
    <w:p w:rsidR="00910038" w:rsidRPr="004113B1" w:rsidRDefault="00910038" w:rsidP="00910038">
      <w:pPr>
        <w:ind w:firstLine="454"/>
        <w:jc w:val="both"/>
      </w:pPr>
      <w:r w:rsidRPr="00733133">
        <w:t xml:space="preserve">В процессе решения задачи </w:t>
      </w:r>
      <w:r>
        <w:t>интеллектуальная ПРЛС</w:t>
      </w:r>
      <w:r w:rsidRPr="00733133">
        <w:t xml:space="preserve"> выдает рек</w:t>
      </w:r>
      <w:r w:rsidRPr="00733133">
        <w:t>о</w:t>
      </w:r>
      <w:r w:rsidRPr="00733133">
        <w:t>мендации о моментах начала прямого и обратного галсов, курсе и скор</w:t>
      </w:r>
      <w:r w:rsidRPr="00733133">
        <w:t>о</w:t>
      </w:r>
      <w:r w:rsidRPr="00733133">
        <w:t xml:space="preserve">сти носителя и т.п. Поскольку реальные дистанции до цели при решении задачи не превышают </w:t>
      </w:r>
      <w:r w:rsidRPr="00733133">
        <w:rPr>
          <w:i/>
        </w:rPr>
        <w:t xml:space="preserve">100 ÷ </w:t>
      </w:r>
      <w:smartTag w:uri="urn:schemas-microsoft-com:office:smarttags" w:element="metricconverter">
        <w:smartTagPr>
          <w:attr w:name="ProductID" w:val="200 км"/>
        </w:smartTagPr>
        <w:r w:rsidRPr="00733133">
          <w:rPr>
            <w:i/>
          </w:rPr>
          <w:t>200 км</w:t>
        </w:r>
      </w:smartTag>
      <w:r w:rsidRPr="00733133">
        <w:t xml:space="preserve"> можно пренебречь кривизной п</w:t>
      </w:r>
      <w:r w:rsidRPr="00733133">
        <w:t>о</w:t>
      </w:r>
      <w:r w:rsidRPr="00733133">
        <w:t>верхности Земли и рассматривать алгоритмы решения в плоской дека</w:t>
      </w:r>
      <w:r w:rsidRPr="00733133">
        <w:t>р</w:t>
      </w:r>
      <w:r w:rsidRPr="00733133">
        <w:t xml:space="preserve">товой системе координат </w:t>
      </w:r>
      <w:r w:rsidRPr="00733133">
        <w:rPr>
          <w:i/>
          <w:lang w:val="en-US"/>
        </w:rPr>
        <w:t>XOY</w:t>
      </w:r>
      <w:r>
        <w:t>, как это показано на рис. 5</w:t>
      </w:r>
      <w:r w:rsidRPr="00733133">
        <w:t>.</w:t>
      </w:r>
      <w:r>
        <w:t>3</w:t>
      </w:r>
      <w:r w:rsidRPr="00733133">
        <w:t>.</w:t>
      </w:r>
      <w:r>
        <w:t>2</w:t>
      </w:r>
      <w:r w:rsidRPr="00733133">
        <w:t xml:space="preserve">. Движение носителя при этом происходит близко к оси </w:t>
      </w:r>
      <w:r w:rsidRPr="00733133">
        <w:rPr>
          <w:i/>
          <w:lang w:val="en-US"/>
        </w:rPr>
        <w:t>OX</w:t>
      </w:r>
      <w:r w:rsidRPr="00733133">
        <w:t xml:space="preserve">, а разности координат цели и носителя по оси </w:t>
      </w:r>
      <w:r w:rsidRPr="00733133">
        <w:rPr>
          <w:i/>
          <w:lang w:val="en-US"/>
        </w:rPr>
        <w:t>OY</w:t>
      </w:r>
      <w:r w:rsidRPr="00733133">
        <w:t xml:space="preserve"> далеки от нулевых значений.</w:t>
      </w:r>
      <w:r>
        <w:t xml:space="preserve"> Для простоты положим также, что ось </w:t>
      </w:r>
      <w:r w:rsidRPr="00733133">
        <w:rPr>
          <w:i/>
          <w:lang w:val="en-US"/>
        </w:rPr>
        <w:t>OY</w:t>
      </w:r>
      <w:r>
        <w:t xml:space="preserve"> совпадает с направлением на север.</w:t>
      </w:r>
    </w:p>
    <w:p w:rsidR="00910038" w:rsidRDefault="00910038" w:rsidP="00910038">
      <w:pPr>
        <w:ind w:firstLine="454"/>
        <w:jc w:val="both"/>
      </w:pPr>
      <w:r w:rsidRPr="00733133">
        <w:t xml:space="preserve">При описанной постановке задачи замеры пеленга на цель </w:t>
      </w:r>
      <w:r w:rsidRPr="00733133">
        <w:rPr>
          <w:i/>
        </w:rPr>
        <w:t>П</w:t>
      </w:r>
      <w:r w:rsidRPr="00733133">
        <w:rPr>
          <w:i/>
          <w:vertAlign w:val="subscript"/>
          <w:lang w:val="en-US"/>
        </w:rPr>
        <w:t>i</w:t>
      </w:r>
      <w:r w:rsidRPr="00733133">
        <w:t>, пар</w:t>
      </w:r>
      <w:r w:rsidRPr="00733133">
        <w:t>а</w:t>
      </w:r>
      <w:r w:rsidRPr="00733133">
        <w:t xml:space="preserve">метры движения цели </w:t>
      </w:r>
      <w:r w:rsidRPr="00733133">
        <w:rPr>
          <w:i/>
        </w:rPr>
        <w:t>(</w:t>
      </w:r>
      <w:r w:rsidRPr="00733133">
        <w:rPr>
          <w:i/>
          <w:lang w:val="en-US"/>
        </w:rPr>
        <w:t>X</w:t>
      </w:r>
      <w:r w:rsidRPr="00733133">
        <w:rPr>
          <w:i/>
          <w:vertAlign w:val="subscript"/>
        </w:rPr>
        <w:t>0</w:t>
      </w:r>
      <w:r w:rsidRPr="00733133">
        <w:rPr>
          <w:i/>
        </w:rPr>
        <w:t xml:space="preserve">, </w:t>
      </w:r>
      <w:r w:rsidRPr="00733133">
        <w:rPr>
          <w:i/>
          <w:lang w:val="en-US"/>
        </w:rPr>
        <w:t>Y</w:t>
      </w:r>
      <w:r w:rsidRPr="00733133">
        <w:rPr>
          <w:i/>
          <w:vertAlign w:val="subscript"/>
        </w:rPr>
        <w:t>0</w:t>
      </w:r>
      <w:r w:rsidRPr="00733133">
        <w:rPr>
          <w:i/>
        </w:rPr>
        <w:t xml:space="preserve">, </w:t>
      </w:r>
      <w:r w:rsidRPr="00733133">
        <w:rPr>
          <w:i/>
          <w:lang w:val="en-US"/>
        </w:rPr>
        <w:t>V</w:t>
      </w:r>
      <w:r w:rsidRPr="00733133">
        <w:rPr>
          <w:i/>
          <w:vertAlign w:val="subscript"/>
          <w:lang w:val="en-US"/>
        </w:rPr>
        <w:t>x</w:t>
      </w:r>
      <w:r w:rsidRPr="00733133">
        <w:rPr>
          <w:i/>
        </w:rPr>
        <w:t xml:space="preserve">, </w:t>
      </w:r>
      <w:r w:rsidRPr="00733133">
        <w:rPr>
          <w:i/>
          <w:lang w:val="en-US"/>
        </w:rPr>
        <w:t>V</w:t>
      </w:r>
      <w:r w:rsidRPr="00733133">
        <w:rPr>
          <w:i/>
          <w:vertAlign w:val="subscript"/>
          <w:lang w:val="en-US"/>
        </w:rPr>
        <w:t>y</w:t>
      </w:r>
      <w:r w:rsidRPr="00733133">
        <w:rPr>
          <w:i/>
        </w:rPr>
        <w:t>)</w:t>
      </w:r>
      <w:r w:rsidRPr="00733133">
        <w:t xml:space="preserve"> и </w:t>
      </w:r>
      <w:r w:rsidRPr="002F1A96">
        <w:t xml:space="preserve">собственные координаты носителя </w:t>
      </w:r>
      <w:r w:rsidRPr="002F1A96">
        <w:rPr>
          <w:i/>
        </w:rPr>
        <w:t>(</w:t>
      </w:r>
      <w:r w:rsidRPr="002F1A96">
        <w:rPr>
          <w:i/>
          <w:lang w:val="en-US"/>
        </w:rPr>
        <w:t>x</w:t>
      </w:r>
      <w:r w:rsidRPr="002F1A96">
        <w:rPr>
          <w:i/>
          <w:vertAlign w:val="subscript"/>
          <w:lang w:val="en-US"/>
        </w:rPr>
        <w:t>i</w:t>
      </w:r>
      <w:r w:rsidRPr="002F1A96">
        <w:rPr>
          <w:i/>
        </w:rPr>
        <w:t xml:space="preserve">, </w:t>
      </w:r>
      <w:r w:rsidRPr="002F1A96">
        <w:rPr>
          <w:i/>
          <w:lang w:val="en-US"/>
        </w:rPr>
        <w:t>y</w:t>
      </w:r>
      <w:r w:rsidRPr="002F1A96">
        <w:rPr>
          <w:i/>
          <w:vertAlign w:val="subscript"/>
          <w:lang w:val="en-US"/>
        </w:rPr>
        <w:t>i</w:t>
      </w:r>
      <w:r w:rsidRPr="002F1A96">
        <w:rPr>
          <w:i/>
        </w:rPr>
        <w:t>)</w:t>
      </w:r>
      <w:r w:rsidRPr="002F1A96">
        <w:t xml:space="preserve"> связаны соотношением</w:t>
      </w:r>
    </w:p>
    <w:p w:rsidR="00910038" w:rsidRPr="00DF7B74" w:rsidRDefault="00910038" w:rsidP="00910038">
      <w:pPr>
        <w:ind w:firstLine="454"/>
        <w:jc w:val="both"/>
      </w:pPr>
    </w:p>
    <w:p w:rsidR="00910038" w:rsidRPr="00F97320" w:rsidRDefault="00EB502D" w:rsidP="0031468D">
      <w:pPr>
        <w:ind w:left="1416" w:firstLine="708"/>
        <w:jc w:val="center"/>
      </w:pPr>
      <m:oMath>
        <m:func>
          <m:funcPr>
            <m:ctrlPr>
              <w:rPr>
                <w:rFonts w:ascii="Cambria Math" w:hAnsi="Cambria Math"/>
                <w:i/>
                <w:lang w:val="en-US"/>
              </w:rPr>
            </m:ctrlPr>
          </m:funcPr>
          <m:fName>
            <m:r>
              <m:rPr>
                <m:sty m:val="p"/>
              </m:rPr>
              <w:rPr>
                <w:rFonts w:ascii="Cambria Math" w:hAnsi="Cambria Math"/>
                <w:lang w:val="en-US"/>
              </w:rPr>
              <m:t>tg</m:t>
            </m:r>
          </m:fName>
          <m:e>
            <m:sSub>
              <m:sSubPr>
                <m:ctrlPr>
                  <w:rPr>
                    <w:rFonts w:ascii="Cambria Math" w:hAnsi="Cambria Math"/>
                    <w:i/>
                    <w:lang w:val="en-US"/>
                  </w:rPr>
                </m:ctrlPr>
              </m:sSubPr>
              <m:e>
                <m:r>
                  <w:rPr>
                    <w:rFonts w:ascii="Cambria Math" w:hAnsi="Cambria Math"/>
                  </w:rPr>
                  <m:t>П</m:t>
                </m:r>
              </m:e>
              <m:sub>
                <m:r>
                  <w:rPr>
                    <w:rFonts w:ascii="Cambria Math" w:hAnsi="Cambria Math"/>
                    <w:lang w:val="en-US"/>
                  </w:rPr>
                  <m:t>i</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i</m:t>
                </m:r>
              </m:sub>
            </m:sSub>
            <m:r>
              <w:rPr>
                <w:rFonts w:ascii="Cambria Math" w:hAnsi="Cambria Math"/>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X</m:t>
                    </m:r>
                  </m:e>
                  <m:sub>
                    <m:r>
                      <w:rPr>
                        <w:rFonts w:ascii="Cambria Math" w:hAnsi="Cambria Math"/>
                      </w:rPr>
                      <m:t>0</m:t>
                    </m:r>
                  </m:sub>
                </m:sSub>
                <m:r>
                  <w:rPr>
                    <w:rFonts w:ascii="Cambria Math" w:hAnsi="Cambria Math"/>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x</m:t>
                    </m:r>
                  </m:sub>
                </m:sSub>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r>
                  <w:rPr>
                    <w:rFonts w:ascii="Cambria Math" w:hAnsi="Cambria Math"/>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num>
              <m:den>
                <m:sSub>
                  <m:sSubPr>
                    <m:ctrlPr>
                      <w:rPr>
                        <w:rFonts w:ascii="Cambria Math" w:hAnsi="Cambria Math"/>
                        <w:i/>
                        <w:lang w:val="en-US"/>
                      </w:rPr>
                    </m:ctrlPr>
                  </m:sSubPr>
                  <m:e>
                    <m:r>
                      <w:rPr>
                        <w:rFonts w:ascii="Cambria Math" w:hAnsi="Cambria Math"/>
                        <w:lang w:val="en-US"/>
                      </w:rPr>
                      <m:t>Y</m:t>
                    </m:r>
                  </m:e>
                  <m:sub>
                    <m:r>
                      <w:rPr>
                        <w:rFonts w:ascii="Cambria Math" w:hAnsi="Cambria Math"/>
                      </w:rPr>
                      <m:t>0</m:t>
                    </m:r>
                  </m:sub>
                </m:sSub>
                <m:r>
                  <w:rPr>
                    <w:rFonts w:ascii="Cambria Math" w:hAnsi="Cambria Math"/>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y</m:t>
                    </m:r>
                  </m:sub>
                </m:sSub>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r>
                  <w:rPr>
                    <w:rFonts w:ascii="Cambria Math" w:hAnsi="Cambria Math"/>
                  </w:rPr>
                  <m:t>-</m:t>
                </m:r>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i</m:t>
                    </m:r>
                  </m:sub>
                </m:sSub>
              </m:den>
            </m:f>
            <m:r>
              <w:rPr>
                <w:rFonts w:ascii="Cambria Math" w:hAnsi="Cambria Math"/>
              </w:rPr>
              <m:t>,</m:t>
            </m:r>
          </m:e>
        </m:func>
      </m:oMath>
      <w:r w:rsidR="0031468D">
        <w:tab/>
      </w:r>
      <w:r w:rsidR="0031468D">
        <w:tab/>
      </w:r>
      <w:r w:rsidR="00910038" w:rsidRPr="002F1A96">
        <w:t>(5.3.1)</w:t>
      </w:r>
    </w:p>
    <w:p w:rsidR="00910038" w:rsidRPr="00F97320" w:rsidRDefault="00910038" w:rsidP="00910038">
      <w:pPr>
        <w:jc w:val="both"/>
      </w:pPr>
    </w:p>
    <w:p w:rsidR="00910038" w:rsidRPr="00DF7B74" w:rsidRDefault="00910038" w:rsidP="00910038">
      <w:pPr>
        <w:jc w:val="both"/>
        <w:rPr>
          <w:i/>
        </w:rPr>
      </w:pPr>
      <w:r w:rsidRPr="00733133">
        <w:t xml:space="preserve">где </w:t>
      </w:r>
      <w:r w:rsidRPr="00733133">
        <w:rPr>
          <w:i/>
          <w:lang w:val="en-US"/>
        </w:rPr>
        <w:t>t</w:t>
      </w:r>
      <w:r w:rsidRPr="00733133">
        <w:rPr>
          <w:i/>
        </w:rPr>
        <w:t xml:space="preserve"> </w:t>
      </w:r>
      <w:r w:rsidRPr="00733133">
        <w:rPr>
          <w:i/>
          <w:vertAlign w:val="subscript"/>
          <w:lang w:val="en-US"/>
        </w:rPr>
        <w:t>i</w:t>
      </w:r>
      <w:r w:rsidRPr="00733133">
        <w:t xml:space="preserve"> - моменты времени произведения замеров, </w:t>
      </w:r>
      <w:r w:rsidRPr="00733133">
        <w:rPr>
          <w:i/>
          <w:lang w:val="en-US"/>
        </w:rPr>
        <w:t>X</w:t>
      </w:r>
      <w:r w:rsidRPr="00733133">
        <w:rPr>
          <w:i/>
          <w:vertAlign w:val="subscript"/>
        </w:rPr>
        <w:t>0</w:t>
      </w:r>
      <w:r w:rsidRPr="00733133">
        <w:rPr>
          <w:i/>
        </w:rPr>
        <w:t xml:space="preserve">, </w:t>
      </w:r>
      <w:r w:rsidRPr="00733133">
        <w:rPr>
          <w:i/>
          <w:lang w:val="en-US"/>
        </w:rPr>
        <w:t>Y</w:t>
      </w:r>
      <w:r w:rsidRPr="00733133">
        <w:rPr>
          <w:i/>
          <w:vertAlign w:val="subscript"/>
        </w:rPr>
        <w:t>0</w:t>
      </w:r>
      <w:r w:rsidRPr="00733133">
        <w:t xml:space="preserve"> - начальные п</w:t>
      </w:r>
      <w:r w:rsidRPr="00733133">
        <w:t>о</w:t>
      </w:r>
      <w:r w:rsidRPr="00733133">
        <w:t xml:space="preserve">ложения цели в момент </w:t>
      </w:r>
      <w:r w:rsidRPr="00733133">
        <w:rPr>
          <w:i/>
          <w:lang w:val="en-US"/>
        </w:rPr>
        <w:t>t</w:t>
      </w:r>
      <w:r w:rsidRPr="00733133">
        <w:rPr>
          <w:i/>
        </w:rPr>
        <w:t xml:space="preserve"> </w:t>
      </w:r>
      <w:r w:rsidRPr="00733133">
        <w:rPr>
          <w:i/>
          <w:vertAlign w:val="subscript"/>
        </w:rPr>
        <w:t>0</w:t>
      </w:r>
      <w:r w:rsidRPr="00733133">
        <w:rPr>
          <w:i/>
        </w:rPr>
        <w:t xml:space="preserve"> = 0, </w:t>
      </w:r>
      <w:r w:rsidRPr="00733133">
        <w:rPr>
          <w:i/>
          <w:lang w:val="en-US"/>
        </w:rPr>
        <w:t>V</w:t>
      </w:r>
      <w:r w:rsidRPr="00733133">
        <w:rPr>
          <w:i/>
          <w:vertAlign w:val="subscript"/>
          <w:lang w:val="en-US"/>
        </w:rPr>
        <w:t>x</w:t>
      </w:r>
      <w:r w:rsidRPr="00733133">
        <w:rPr>
          <w:i/>
        </w:rPr>
        <w:t xml:space="preserve">, </w:t>
      </w:r>
      <w:r w:rsidRPr="00733133">
        <w:rPr>
          <w:i/>
          <w:lang w:val="en-US"/>
        </w:rPr>
        <w:t>V</w:t>
      </w:r>
      <w:r w:rsidRPr="00733133">
        <w:rPr>
          <w:i/>
          <w:vertAlign w:val="subscript"/>
          <w:lang w:val="en-US"/>
        </w:rPr>
        <w:t>y</w:t>
      </w:r>
      <w:r w:rsidRPr="00733133">
        <w:t xml:space="preserve"> - компоненты вектора скорости ц</w:t>
      </w:r>
      <w:r w:rsidRPr="00733133">
        <w:t>е</w:t>
      </w:r>
      <w:r w:rsidRPr="00733133">
        <w:t>ли, которые полагаются неизменными. Соотношение (4.7.1) можно зап</w:t>
      </w:r>
      <w:r w:rsidRPr="00733133">
        <w:t>и</w:t>
      </w:r>
      <w:r w:rsidRPr="00733133">
        <w:t xml:space="preserve">сать как систему линейных уравнений относительно неизвестных параметров </w:t>
      </w:r>
      <w:r w:rsidRPr="00733133">
        <w:rPr>
          <w:i/>
        </w:rPr>
        <w:t>(</w:t>
      </w:r>
      <w:r w:rsidRPr="00733133">
        <w:rPr>
          <w:i/>
          <w:lang w:val="en-US"/>
        </w:rPr>
        <w:t>X</w:t>
      </w:r>
      <w:r w:rsidRPr="00733133">
        <w:rPr>
          <w:i/>
          <w:vertAlign w:val="subscript"/>
        </w:rPr>
        <w:t>0</w:t>
      </w:r>
      <w:r w:rsidRPr="00733133">
        <w:rPr>
          <w:i/>
        </w:rPr>
        <w:t xml:space="preserve">, </w:t>
      </w:r>
      <w:r w:rsidRPr="00733133">
        <w:rPr>
          <w:i/>
          <w:lang w:val="en-US"/>
        </w:rPr>
        <w:t>Y</w:t>
      </w:r>
      <w:r w:rsidRPr="00733133">
        <w:rPr>
          <w:i/>
          <w:vertAlign w:val="subscript"/>
        </w:rPr>
        <w:t>0</w:t>
      </w:r>
      <w:r w:rsidRPr="00733133">
        <w:rPr>
          <w:i/>
        </w:rPr>
        <w:t xml:space="preserve">, </w:t>
      </w:r>
      <w:r w:rsidRPr="00733133">
        <w:rPr>
          <w:i/>
          <w:lang w:val="en-US"/>
        </w:rPr>
        <w:t>V</w:t>
      </w:r>
      <w:r w:rsidRPr="00733133">
        <w:rPr>
          <w:i/>
          <w:vertAlign w:val="subscript"/>
          <w:lang w:val="en-US"/>
        </w:rPr>
        <w:t>x</w:t>
      </w:r>
      <w:r w:rsidRPr="00733133">
        <w:rPr>
          <w:i/>
        </w:rPr>
        <w:t xml:space="preserve">, </w:t>
      </w:r>
      <w:r w:rsidRPr="00733133">
        <w:rPr>
          <w:i/>
          <w:lang w:val="en-US"/>
        </w:rPr>
        <w:t>V</w:t>
      </w:r>
      <w:r w:rsidRPr="00733133">
        <w:rPr>
          <w:i/>
          <w:vertAlign w:val="subscript"/>
          <w:lang w:val="en-US"/>
        </w:rPr>
        <w:t>y</w:t>
      </w:r>
      <w:r w:rsidRPr="00733133">
        <w:rPr>
          <w:i/>
        </w:rPr>
        <w:t>)</w:t>
      </w:r>
    </w:p>
    <w:p w:rsidR="00910038" w:rsidRPr="00DF7B74" w:rsidRDefault="00910038" w:rsidP="00910038">
      <w:pPr>
        <w:jc w:val="both"/>
      </w:pPr>
    </w:p>
    <w:p w:rsidR="00910038" w:rsidRPr="00733133" w:rsidRDefault="00EB502D" w:rsidP="008E55A6">
      <w:pPr>
        <w:jc w:val="center"/>
      </w:pPr>
      <m:oMath>
        <m:sSub>
          <m:sSubPr>
            <m:ctrlPr>
              <w:rPr>
                <w:rFonts w:ascii="Cambria Math" w:hAnsi="Cambria Math"/>
                <w:i/>
                <w:lang w:val="en-US"/>
              </w:rPr>
            </m:ctrlPr>
          </m:sSubPr>
          <m:e>
            <m:r>
              <w:rPr>
                <w:rFonts w:ascii="Cambria Math" w:hAnsi="Cambria Math"/>
                <w:lang w:val="en-US"/>
              </w:rPr>
              <m:t>X</m:t>
            </m:r>
          </m:e>
          <m:sub>
            <m:r>
              <w:rPr>
                <w:rFonts w:ascii="Cambria Math" w:hAnsi="Cambria Math"/>
              </w:rPr>
              <m:t>0</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o</m:t>
            </m:r>
          </m:sub>
        </m:sSub>
        <m:r>
          <w:rPr>
            <w:rFonts w:ascii="Cambria Math" w:hAnsi="Cambria Math"/>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x</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y</m:t>
            </m:r>
          </m:sub>
        </m:sSub>
        <m:r>
          <w:rPr>
            <w:rFonts w:ascii="Cambria Math" w:hAnsi="Cambria Math"/>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rPr>
          <m:t>-</m:t>
        </m:r>
        <m:sSub>
          <m:sSubPr>
            <m:ctrlPr>
              <w:rPr>
                <w:rFonts w:ascii="Cambria Math" w:hAnsi="Cambria Math"/>
                <w:i/>
                <w:lang w:val="en-US"/>
              </w:rPr>
            </m:ctrlPr>
          </m:sSubPr>
          <m:e>
            <m:r>
              <w:rPr>
                <w:rFonts w:ascii="Cambria Math" w:hAnsi="Cambria Math"/>
                <w:lang w:val="en-US"/>
              </w:rPr>
              <m:t>q</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y</m:t>
            </m:r>
          </m:e>
          <m:sub>
            <m:r>
              <w:rPr>
                <w:rFonts w:ascii="Cambria Math" w:hAnsi="Cambria Math"/>
                <w:lang w:val="en-US"/>
              </w:rPr>
              <m:t>i</m:t>
            </m:r>
          </m:sub>
        </m:sSub>
        <m:r>
          <w:rPr>
            <w:rFonts w:ascii="Cambria Math" w:hAnsi="Cambria Math"/>
          </w:rPr>
          <m:t>.</m:t>
        </m:r>
      </m:oMath>
      <w:r w:rsidR="00910038" w:rsidRPr="002F1A96">
        <w:tab/>
      </w:r>
      <w:r w:rsidR="00910038" w:rsidRPr="002F1A96">
        <w:tab/>
      </w:r>
      <w:r w:rsidR="00910038">
        <w:t>(5.3</w:t>
      </w:r>
      <w:r w:rsidR="00910038" w:rsidRPr="00733133">
        <w:t>.2)</w:t>
      </w:r>
    </w:p>
    <w:p w:rsidR="00910038" w:rsidRDefault="00910038" w:rsidP="00910038">
      <w:pPr>
        <w:ind w:firstLine="454"/>
        <w:jc w:val="both"/>
      </w:pPr>
    </w:p>
    <w:p w:rsidR="00910038" w:rsidRPr="001671F1" w:rsidRDefault="00910038" w:rsidP="00910038">
      <w:pPr>
        <w:jc w:val="both"/>
      </w:pPr>
      <w:r>
        <w:t>Из (5.3</w:t>
      </w:r>
      <w:r w:rsidRPr="00733133">
        <w:t>.2) следует, что, вообще говоря, для определения неизвестных д</w:t>
      </w:r>
      <w:r w:rsidRPr="00733133">
        <w:t>о</w:t>
      </w:r>
      <w:r w:rsidRPr="00733133">
        <w:t>статочно произвести всего четыре замера пеленга, но та</w:t>
      </w:r>
      <w:r>
        <w:t>к, чтобы опред</w:t>
      </w:r>
      <w:r>
        <w:t>е</w:t>
      </w:r>
      <w:r>
        <w:t>литель системы (5</w:t>
      </w:r>
      <w:r w:rsidRPr="00733133">
        <w:t>.</w:t>
      </w:r>
      <w:r>
        <w:t>3</w:t>
      </w:r>
      <w:r w:rsidRPr="00733133">
        <w:t>.2) не обратился в нуль. Нетрудно показать, что если цель и носитель движутся с постоянными векторами скоростей, то опр</w:t>
      </w:r>
      <w:r w:rsidRPr="00733133">
        <w:t>е</w:t>
      </w:r>
      <w:r w:rsidRPr="00733133">
        <w:t>делители любых четверок уравнений</w:t>
      </w:r>
      <w:r>
        <w:t xml:space="preserve"> (5.3</w:t>
      </w:r>
      <w:r w:rsidRPr="00733133">
        <w:t>.2) обращаются в нуль. Де</w:t>
      </w:r>
      <w:r w:rsidRPr="00733133">
        <w:t>й</w:t>
      </w:r>
      <w:r w:rsidRPr="00733133">
        <w:t>ствительно</w:t>
      </w:r>
      <w:r>
        <w:t>, в этом случае соотношения (5.3</w:t>
      </w:r>
      <w:r w:rsidRPr="00733133">
        <w:t>.1) принимают вид</w:t>
      </w:r>
    </w:p>
    <w:p w:rsidR="00135017" w:rsidRPr="001671F1" w:rsidRDefault="00135017" w:rsidP="00910038">
      <w:pPr>
        <w:jc w:val="both"/>
      </w:pPr>
    </w:p>
    <w:p w:rsidR="00910038" w:rsidRPr="0031468D" w:rsidRDefault="00EB502D" w:rsidP="000E04D6">
      <w:pPr>
        <w:ind w:left="1416" w:firstLine="708"/>
        <w:jc w:val="center"/>
      </w:pPr>
      <m:oMath>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i</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X</m:t>
                </m:r>
              </m:e>
              <m:sub>
                <m:r>
                  <m:rPr>
                    <m:sty m:val="p"/>
                  </m:rPr>
                  <w:rPr>
                    <w:rFonts w:ascii="Cambria Math" w:hAnsi="Cambria Math"/>
                    <w:sz w:val="28"/>
                    <w:szCs w:val="28"/>
                  </w:rPr>
                  <m:t>0</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m:t>
                </m:r>
              </m:e>
              <m:sub>
                <m:r>
                  <w:rPr>
                    <w:rFonts w:ascii="Cambria Math" w:hAnsi="Cambria Math"/>
                    <w:sz w:val="28"/>
                    <w:szCs w:val="28"/>
                  </w:rPr>
                  <m:t>x</m:t>
                </m:r>
              </m:sub>
            </m:sSub>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i</m:t>
                </m:r>
              </m:sub>
            </m:sSub>
          </m:num>
          <m:den>
            <m:sSub>
              <m:sSubPr>
                <m:ctrlPr>
                  <w:rPr>
                    <w:rFonts w:ascii="Cambria Math" w:hAnsi="Cambria Math"/>
                    <w:sz w:val="28"/>
                    <w:szCs w:val="28"/>
                  </w:rPr>
                </m:ctrlPr>
              </m:sSubPr>
              <m:e>
                <m:r>
                  <w:rPr>
                    <w:rFonts w:ascii="Cambria Math" w:hAnsi="Cambria Math"/>
                    <w:sz w:val="28"/>
                    <w:szCs w:val="28"/>
                  </w:rPr>
                  <m:t>Y</m:t>
                </m:r>
              </m:e>
              <m:sub>
                <m:r>
                  <m:rPr>
                    <m:sty m:val="p"/>
                  </m:rPr>
                  <w:rPr>
                    <w:rFonts w:ascii="Cambria Math" w:hAnsi="Cambria Math"/>
                    <w:sz w:val="28"/>
                    <w:szCs w:val="28"/>
                  </w:rPr>
                  <m:t>0</m:t>
                </m:r>
              </m:sub>
            </m:sSub>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m:t>
                </m:r>
              </m:e>
              <m:sub>
                <m:r>
                  <w:rPr>
                    <w:rFonts w:ascii="Cambria Math" w:hAnsi="Cambria Math"/>
                    <w:sz w:val="28"/>
                    <w:szCs w:val="28"/>
                  </w:rPr>
                  <m:t>y</m:t>
                </m:r>
              </m:sub>
            </m:sSub>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i</m:t>
                </m:r>
              </m:sub>
            </m:sSub>
          </m:den>
        </m:f>
        <m:r>
          <m:rPr>
            <m:sty m:val="p"/>
          </m:rPr>
          <w:rPr>
            <w:rFonts w:ascii="Cambria Math" w:hAnsi="Cambria Math"/>
            <w:sz w:val="28"/>
            <w:szCs w:val="28"/>
          </w:rPr>
          <m:t>,</m:t>
        </m:r>
      </m:oMath>
      <w:r w:rsidR="0031468D">
        <w:rPr>
          <w:sz w:val="28"/>
          <w:szCs w:val="28"/>
        </w:rPr>
        <w:tab/>
      </w:r>
      <w:r w:rsidR="0031468D">
        <w:rPr>
          <w:sz w:val="28"/>
          <w:szCs w:val="28"/>
        </w:rPr>
        <w:tab/>
      </w:r>
      <w:r w:rsidR="00695E93" w:rsidRPr="0031468D">
        <w:t>(5.3.3)</w:t>
      </w:r>
    </w:p>
    <w:p w:rsidR="00135017" w:rsidRPr="000E04D6" w:rsidRDefault="00135017" w:rsidP="000E04D6"/>
    <w:p w:rsidR="00910038" w:rsidRDefault="00910038" w:rsidP="000E04D6">
      <w:r w:rsidRPr="000E04D6">
        <w:t xml:space="preserve">где Δx, Δy – постоянные разности скоростей цели и носителя. Но тогда </w:t>
      </w:r>
      <w:r w:rsidRPr="00733133">
        <w:t>пропорциональное изменение переменных</w:t>
      </w:r>
    </w:p>
    <w:p w:rsidR="00910038" w:rsidRPr="00733133" w:rsidRDefault="00910038" w:rsidP="00910038">
      <w:pPr>
        <w:ind w:firstLine="454"/>
        <w:jc w:val="both"/>
      </w:pPr>
    </w:p>
    <w:p w:rsidR="00910038" w:rsidRPr="00733133" w:rsidRDefault="00910038" w:rsidP="008E55A6">
      <w:pPr>
        <w:ind w:firstLine="709"/>
        <w:jc w:val="center"/>
        <w:rPr>
          <w:i/>
        </w:rPr>
      </w:pPr>
      <w:r w:rsidRPr="00733133">
        <w:rPr>
          <w:i/>
          <w:lang w:val="en-US"/>
        </w:rPr>
        <w:t>Y</w:t>
      </w:r>
      <w:r w:rsidRPr="00733133">
        <w:rPr>
          <w:i/>
          <w:vertAlign w:val="subscript"/>
        </w:rPr>
        <w:t>0</w:t>
      </w:r>
      <w:r w:rsidRPr="00733133">
        <w:rPr>
          <w:i/>
        </w:rPr>
        <w:t xml:space="preserve"> → </w:t>
      </w:r>
      <w:r w:rsidRPr="00733133">
        <w:rPr>
          <w:i/>
          <w:lang w:val="en-US"/>
        </w:rPr>
        <w:t>kY</w:t>
      </w:r>
      <w:r w:rsidRPr="00733133">
        <w:rPr>
          <w:i/>
          <w:vertAlign w:val="subscript"/>
        </w:rPr>
        <w:t>0</w:t>
      </w:r>
      <w:r w:rsidRPr="00733133">
        <w:rPr>
          <w:i/>
        </w:rPr>
        <w:t xml:space="preserve">, </w:t>
      </w:r>
      <w:r w:rsidRPr="00733133">
        <w:rPr>
          <w:i/>
          <w:lang w:val="en-US"/>
        </w:rPr>
        <w:t>X</w:t>
      </w:r>
      <w:r w:rsidRPr="00733133">
        <w:rPr>
          <w:i/>
          <w:vertAlign w:val="subscript"/>
        </w:rPr>
        <w:t>0</w:t>
      </w:r>
      <w:r w:rsidRPr="00733133">
        <w:rPr>
          <w:i/>
        </w:rPr>
        <w:t xml:space="preserve"> → </w:t>
      </w:r>
      <w:r w:rsidRPr="00733133">
        <w:rPr>
          <w:i/>
          <w:lang w:val="en-US"/>
        </w:rPr>
        <w:t>kX</w:t>
      </w:r>
      <w:r w:rsidRPr="00733133">
        <w:rPr>
          <w:i/>
          <w:vertAlign w:val="subscript"/>
        </w:rPr>
        <w:t>0</w:t>
      </w:r>
      <w:r w:rsidRPr="00733133">
        <w:rPr>
          <w:i/>
        </w:rPr>
        <w:t>, Δ</w:t>
      </w:r>
      <w:r w:rsidRPr="00695E93">
        <w:rPr>
          <w:i/>
          <w:vertAlign w:val="subscript"/>
          <w:lang w:val="en-US"/>
        </w:rPr>
        <w:t>x</w:t>
      </w:r>
      <w:r w:rsidRPr="00733133">
        <w:rPr>
          <w:i/>
        </w:rPr>
        <w:t xml:space="preserve"> → </w:t>
      </w:r>
      <w:r w:rsidRPr="00733133">
        <w:rPr>
          <w:i/>
          <w:lang w:val="en-US"/>
        </w:rPr>
        <w:t>k</w:t>
      </w:r>
      <w:r w:rsidRPr="00733133">
        <w:rPr>
          <w:i/>
        </w:rPr>
        <w:t>Δ</w:t>
      </w:r>
      <w:r w:rsidRPr="00695E93">
        <w:rPr>
          <w:i/>
          <w:vertAlign w:val="subscript"/>
          <w:lang w:val="en-US"/>
        </w:rPr>
        <w:t>x</w:t>
      </w:r>
      <w:r w:rsidRPr="00733133">
        <w:rPr>
          <w:i/>
        </w:rPr>
        <w:t xml:space="preserve">, </w:t>
      </w:r>
      <w:r w:rsidRPr="00733133">
        <w:rPr>
          <w:i/>
          <w:lang w:val="en-US"/>
        </w:rPr>
        <w:t>Δ</w:t>
      </w:r>
      <w:r w:rsidRPr="00695E93">
        <w:rPr>
          <w:i/>
          <w:vertAlign w:val="subscript"/>
          <w:lang w:val="en-US"/>
        </w:rPr>
        <w:t>y</w:t>
      </w:r>
      <w:r w:rsidRPr="00733133">
        <w:rPr>
          <w:i/>
        </w:rPr>
        <w:t xml:space="preserve"> → </w:t>
      </w:r>
      <w:r w:rsidRPr="00733133">
        <w:rPr>
          <w:i/>
          <w:lang w:val="en-US"/>
        </w:rPr>
        <w:t>kΔ</w:t>
      </w:r>
      <w:r w:rsidRPr="00695E93">
        <w:rPr>
          <w:i/>
          <w:vertAlign w:val="subscript"/>
          <w:lang w:val="en-US"/>
        </w:rPr>
        <w:t>y</w:t>
      </w:r>
    </w:p>
    <w:p w:rsidR="00910038" w:rsidRDefault="00910038" w:rsidP="00910038">
      <w:pPr>
        <w:ind w:firstLine="454"/>
        <w:jc w:val="both"/>
      </w:pPr>
    </w:p>
    <w:p w:rsidR="00910038" w:rsidRPr="00733133" w:rsidRDefault="00910038" w:rsidP="00910038">
      <w:pPr>
        <w:jc w:val="both"/>
      </w:pPr>
      <w:r w:rsidRPr="00733133">
        <w:t xml:space="preserve">не приводит к изменению величин </w:t>
      </w:r>
      <w:r w:rsidRPr="00733133">
        <w:rPr>
          <w:i/>
          <w:lang w:val="en-US"/>
        </w:rPr>
        <w:t>q</w:t>
      </w:r>
      <w:r w:rsidRPr="00733133">
        <w:rPr>
          <w:i/>
          <w:vertAlign w:val="subscript"/>
          <w:lang w:val="en-US"/>
        </w:rPr>
        <w:t>i</w:t>
      </w:r>
      <w:r w:rsidRPr="00733133">
        <w:rPr>
          <w:i/>
        </w:rPr>
        <w:t xml:space="preserve"> = </w:t>
      </w:r>
      <w:r w:rsidRPr="00733133">
        <w:rPr>
          <w:i/>
          <w:lang w:val="en-US"/>
        </w:rPr>
        <w:t>tg</w:t>
      </w:r>
      <w:r w:rsidRPr="00733133">
        <w:rPr>
          <w:i/>
        </w:rPr>
        <w:t xml:space="preserve"> П</w:t>
      </w:r>
      <w:r w:rsidRPr="00733133">
        <w:rPr>
          <w:i/>
          <w:vertAlign w:val="subscript"/>
          <w:lang w:val="en-US"/>
        </w:rPr>
        <w:t>i</w:t>
      </w:r>
      <w:r w:rsidRPr="00733133">
        <w:t>. Это говорит о неоднозна</w:t>
      </w:r>
      <w:r w:rsidRPr="00733133">
        <w:t>ч</w:t>
      </w:r>
      <w:r w:rsidRPr="00733133">
        <w:t>ности ре</w:t>
      </w:r>
      <w:r>
        <w:t>шений систем (5.3</w:t>
      </w:r>
      <w:r w:rsidRPr="00733133">
        <w:t>.2), т.е. о равенстве нулю их определителей. Именно поэтому в схеме маневрирования присутствует обратный галс. Выбор четырех замеров, хотя бы два из которых относятся к разным га</w:t>
      </w:r>
      <w:r w:rsidRPr="00733133">
        <w:t>л</w:t>
      </w:r>
      <w:r w:rsidRPr="00733133">
        <w:t>сам, дают разрешимую систему (</w:t>
      </w:r>
      <w:r>
        <w:t>5</w:t>
      </w:r>
      <w:r w:rsidRPr="00733133">
        <w:t>.</w:t>
      </w:r>
      <w:r>
        <w:t>3</w:t>
      </w:r>
      <w:r w:rsidRPr="00733133">
        <w:t>.2). Однако, такие частные решения неустойчивы к выбросам ошибок замеров. Для повышения устойчивости решения предлагается следующий алгоритм.</w:t>
      </w:r>
    </w:p>
    <w:p w:rsidR="00910038" w:rsidRPr="00733133" w:rsidRDefault="00910038" w:rsidP="00910038">
      <w:pPr>
        <w:ind w:firstLine="454"/>
        <w:jc w:val="both"/>
      </w:pPr>
      <w:r w:rsidRPr="00733133">
        <w:t>На прямом и обратном галсах производится максимально возможное число замеров, которые подвергаются процедурам сглаживания отдельно по каждому галсу. Эти процедуры основываются на следующих сообр</w:t>
      </w:r>
      <w:r w:rsidRPr="00733133">
        <w:t>а</w:t>
      </w:r>
      <w:r w:rsidRPr="00733133">
        <w:t xml:space="preserve">жениях. </w:t>
      </w:r>
    </w:p>
    <w:p w:rsidR="00910038" w:rsidRPr="00DF7B74" w:rsidRDefault="00910038" w:rsidP="00910038">
      <w:pPr>
        <w:ind w:firstLine="454"/>
        <w:jc w:val="both"/>
      </w:pPr>
      <w:r w:rsidRPr="00733133">
        <w:t xml:space="preserve">Зависимости </w:t>
      </w:r>
      <w:r w:rsidRPr="00733133">
        <w:rPr>
          <w:i/>
        </w:rPr>
        <w:t>П</w:t>
      </w:r>
      <w:r w:rsidRPr="00733133">
        <w:rPr>
          <w:i/>
          <w:vertAlign w:val="subscript"/>
          <w:lang w:val="en-US"/>
        </w:rPr>
        <w:t>i</w:t>
      </w:r>
      <w:r w:rsidRPr="00733133">
        <w:rPr>
          <w:i/>
        </w:rPr>
        <w:t>(</w:t>
      </w:r>
      <w:r w:rsidRPr="00733133">
        <w:rPr>
          <w:i/>
          <w:lang w:val="en-US"/>
        </w:rPr>
        <w:t>t</w:t>
      </w:r>
      <w:r w:rsidRPr="00733133">
        <w:rPr>
          <w:i/>
          <w:vertAlign w:val="subscript"/>
          <w:lang w:val="en-US"/>
        </w:rPr>
        <w:t>i</w:t>
      </w:r>
      <w:r w:rsidRPr="00733133">
        <w:rPr>
          <w:i/>
        </w:rPr>
        <w:t>),</w:t>
      </w:r>
      <w:r w:rsidRPr="00733133">
        <w:t xml:space="preserve"> определяемые (</w:t>
      </w:r>
      <w:r>
        <w:t>5</w:t>
      </w:r>
      <w:r w:rsidRPr="00733133">
        <w:t>.</w:t>
      </w:r>
      <w:r>
        <w:t>3</w:t>
      </w:r>
      <w:r w:rsidRPr="00733133">
        <w:t>.3) имеют вид выпуклых кр</w:t>
      </w:r>
      <w:r w:rsidRPr="00733133">
        <w:t>и</w:t>
      </w:r>
      <w:r w:rsidRPr="00733133">
        <w:t xml:space="preserve">вых на каждом из галсов, причем их кривизна при реальных дистанциях до цели невелика – рис. </w:t>
      </w:r>
      <w:r>
        <w:t>5</w:t>
      </w:r>
      <w:r w:rsidRPr="00733133">
        <w:t>.</w:t>
      </w:r>
      <w:r>
        <w:t>3</w:t>
      </w:r>
      <w:r w:rsidRPr="00733133">
        <w:t>.</w:t>
      </w:r>
      <w:r>
        <w:t>3</w:t>
      </w:r>
      <w:r w:rsidRPr="00733133">
        <w:t>.</w:t>
      </w:r>
      <w:r w:rsidRPr="002F1A96">
        <w:t xml:space="preserve"> </w:t>
      </w:r>
      <w:r w:rsidRPr="00733133">
        <w:t xml:space="preserve">Такие кривые хорошо аппроксимируются отрезками парабол, т.е. полиномом второго порядка. В принципе, эти кривые можно было бы определять в </w:t>
      </w:r>
      <w:r w:rsidRPr="002F1A96">
        <w:t>виде</w:t>
      </w:r>
    </w:p>
    <w:p w:rsidR="00910038" w:rsidRPr="00DF7B74" w:rsidRDefault="00910038" w:rsidP="00910038">
      <w:pPr>
        <w:ind w:firstLine="454"/>
        <w:jc w:val="both"/>
      </w:pPr>
    </w:p>
    <w:p w:rsidR="00910038" w:rsidRPr="00DF7B74" w:rsidRDefault="00EB502D" w:rsidP="000E04D6">
      <w:pPr>
        <w:ind w:left="2124"/>
        <w:jc w:val="cente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lang w:val="en-US"/>
              </w:rPr>
              <m:t>i</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m:t>
                </m:r>
              </m:sub>
            </m:sSub>
          </m:e>
        </m:d>
        <m:r>
          <w:rPr>
            <w:rFonts w:ascii="Cambria Math" w:hAnsi="Cambria Math"/>
            <w:sz w:val="28"/>
            <w:szCs w:val="28"/>
          </w:rPr>
          <m:t>=</m:t>
        </m:r>
        <m:r>
          <w:rPr>
            <w:rFonts w:ascii="Cambria Math" w:hAnsi="Cambria Math"/>
            <w:sz w:val="28"/>
            <w:szCs w:val="28"/>
            <w:lang w:val="en-US"/>
          </w:rPr>
          <m:t>arctg</m:t>
        </m:r>
        <m:f>
          <m:fPr>
            <m:ctrlPr>
              <w:rPr>
                <w:rFonts w:ascii="Cambria Math" w:hAnsi="Cambria Math"/>
                <w:i/>
                <w:sz w:val="28"/>
                <w:szCs w:val="28"/>
                <w:lang w:val="en-US"/>
              </w:rPr>
            </m:ctrlPr>
          </m:fPr>
          <m:num>
            <m:r>
              <w:rPr>
                <w:rFonts w:ascii="Cambria Math" w:hAnsi="Cambria Math"/>
                <w:sz w:val="28"/>
                <w:szCs w:val="28"/>
                <w:lang w:val="en-US"/>
              </w:rPr>
              <m:t>a</m:t>
            </m:r>
            <m:r>
              <w:rPr>
                <w:rFonts w:ascii="Cambria Math" w:hAnsi="Cambria Math"/>
                <w:sz w:val="28"/>
                <w:szCs w:val="28"/>
              </w:rPr>
              <m:t>+</m:t>
            </m:r>
            <m:r>
              <w:rPr>
                <w:rFonts w:ascii="Cambria Math" w:hAnsi="Cambria Math"/>
                <w:sz w:val="28"/>
                <w:szCs w:val="28"/>
                <w:lang w:val="en-US"/>
              </w:rPr>
              <m:t>b</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m:t>
                </m:r>
              </m:sub>
            </m:sSub>
          </m:num>
          <m:den>
            <m:r>
              <w:rPr>
                <w:rFonts w:ascii="Cambria Math" w:hAnsi="Cambria Math"/>
                <w:sz w:val="28"/>
                <w:szCs w:val="28"/>
              </w:rPr>
              <m:t>1+</m:t>
            </m:r>
            <m:r>
              <w:rPr>
                <w:rFonts w:ascii="Cambria Math" w:hAnsi="Cambria Math"/>
                <w:sz w:val="28"/>
                <w:szCs w:val="28"/>
                <w:lang w:val="en-US"/>
              </w:rPr>
              <m:t>c</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m:t>
                </m:r>
              </m:sub>
            </m:sSub>
          </m:den>
        </m:f>
        <m:r>
          <w:rPr>
            <w:rFonts w:ascii="Cambria Math" w:hAnsi="Cambria Math"/>
            <w:sz w:val="28"/>
            <w:szCs w:val="28"/>
          </w:rPr>
          <m:t>,</m:t>
        </m:r>
      </m:oMath>
      <w:r w:rsidR="000E04D6" w:rsidRPr="000E04D6">
        <w:rPr>
          <w:sz w:val="28"/>
          <w:szCs w:val="28"/>
        </w:rPr>
        <w:tab/>
      </w:r>
      <w:r w:rsidR="000E04D6">
        <w:tab/>
      </w:r>
      <w:r w:rsidR="000E04D6">
        <w:tab/>
      </w:r>
      <w:r w:rsidR="00910038" w:rsidRPr="002F1A96">
        <w:t>(5.3.4)</w:t>
      </w:r>
    </w:p>
    <w:p w:rsidR="00910038" w:rsidRPr="002D6C2F" w:rsidRDefault="00910038" w:rsidP="00910038">
      <w:pPr>
        <w:ind w:left="709" w:firstLine="709"/>
        <w:jc w:val="both"/>
      </w:pPr>
    </w:p>
    <w:p w:rsidR="00910038" w:rsidRPr="00AA0C53" w:rsidRDefault="00910038" w:rsidP="000E04D6">
      <w:pPr>
        <w:jc w:val="center"/>
        <w:rPr>
          <w:noProof/>
        </w:rPr>
      </w:pPr>
      <w:r>
        <w:rPr>
          <w:noProof/>
        </w:rPr>
        <w:lastRenderedPageBreak/>
        <w:drawing>
          <wp:inline distT="0" distB="0" distL="0" distR="0" wp14:anchorId="4979F5FC" wp14:editId="66DE9D8F">
            <wp:extent cx="3733800" cy="2806700"/>
            <wp:effectExtent l="0" t="0" r="0" b="0"/>
            <wp:docPr id="4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8">
                      <a:grayscl/>
                      <a:extLst>
                        <a:ext uri="{BEBA8EAE-BF5A-486C-A8C5-ECC9F3942E4B}">
                          <a14:imgProps xmlns:a14="http://schemas.microsoft.com/office/drawing/2010/main">
                            <a14:imgLayer r:embed="rId2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33800" cy="2806700"/>
                    </a:xfrm>
                    <a:prstGeom prst="rect">
                      <a:avLst/>
                    </a:prstGeom>
                    <a:noFill/>
                    <a:ln>
                      <a:noFill/>
                    </a:ln>
                  </pic:spPr>
                </pic:pic>
              </a:graphicData>
            </a:graphic>
          </wp:inline>
        </w:drawing>
      </w:r>
    </w:p>
    <w:p w:rsidR="00910038" w:rsidRPr="00F7628D" w:rsidRDefault="00910038" w:rsidP="008E55A6">
      <w:pPr>
        <w:ind w:firstLine="426"/>
        <w:jc w:val="center"/>
        <w:rPr>
          <w:sz w:val="22"/>
          <w:szCs w:val="22"/>
        </w:rPr>
      </w:pPr>
      <w:r w:rsidRPr="002F1A96">
        <w:rPr>
          <w:sz w:val="22"/>
          <w:szCs w:val="22"/>
        </w:rPr>
        <w:t xml:space="preserve">Рис.5.3.3 Теоретическая зависимость </w:t>
      </w:r>
      <w:r w:rsidRPr="002F1A96">
        <w:rPr>
          <w:i/>
          <w:sz w:val="22"/>
          <w:szCs w:val="22"/>
        </w:rPr>
        <w:t>П</w:t>
      </w:r>
      <w:r w:rsidRPr="002F1A96">
        <w:rPr>
          <w:i/>
          <w:sz w:val="22"/>
          <w:szCs w:val="22"/>
          <w:vertAlign w:val="subscript"/>
          <w:lang w:val="en-US"/>
        </w:rPr>
        <w:t>i</w:t>
      </w:r>
      <w:r w:rsidRPr="002F1A96">
        <w:rPr>
          <w:i/>
          <w:sz w:val="22"/>
          <w:szCs w:val="22"/>
        </w:rPr>
        <w:t>(</w:t>
      </w:r>
      <w:r w:rsidRPr="002F1A96">
        <w:rPr>
          <w:i/>
          <w:sz w:val="22"/>
          <w:szCs w:val="22"/>
          <w:lang w:val="en-US"/>
        </w:rPr>
        <w:t>t</w:t>
      </w:r>
      <w:r w:rsidRPr="002F1A96">
        <w:rPr>
          <w:i/>
          <w:sz w:val="22"/>
          <w:szCs w:val="22"/>
          <w:vertAlign w:val="subscript"/>
          <w:lang w:val="en-US"/>
        </w:rPr>
        <w:t>i</w:t>
      </w:r>
      <w:r w:rsidRPr="002F1A96">
        <w:rPr>
          <w:i/>
          <w:sz w:val="22"/>
          <w:szCs w:val="22"/>
        </w:rPr>
        <w:t>),</w:t>
      </w:r>
      <w:r w:rsidRPr="002F1A96">
        <w:rPr>
          <w:sz w:val="22"/>
          <w:szCs w:val="22"/>
        </w:rPr>
        <w:t>ее искажение</w:t>
      </w:r>
    </w:p>
    <w:p w:rsidR="00910038" w:rsidRPr="002F1A96" w:rsidRDefault="00910038" w:rsidP="008E55A6">
      <w:pPr>
        <w:ind w:firstLine="426"/>
        <w:jc w:val="center"/>
        <w:rPr>
          <w:sz w:val="22"/>
          <w:szCs w:val="22"/>
        </w:rPr>
      </w:pPr>
      <w:r w:rsidRPr="002F1A96">
        <w:rPr>
          <w:sz w:val="22"/>
          <w:szCs w:val="22"/>
        </w:rPr>
        <w:t xml:space="preserve">ошибками измерений </w:t>
      </w:r>
      <w:r w:rsidRPr="002F1A96">
        <w:rPr>
          <w:i/>
          <w:sz w:val="22"/>
          <w:szCs w:val="22"/>
          <w:lang w:val="en-US"/>
        </w:rPr>
        <w:t>R</w:t>
      </w:r>
      <w:r w:rsidRPr="002F1A96">
        <w:rPr>
          <w:i/>
          <w:sz w:val="22"/>
          <w:szCs w:val="22"/>
        </w:rPr>
        <w:t>(</w:t>
      </w:r>
      <w:r w:rsidRPr="002F1A96">
        <w:rPr>
          <w:i/>
          <w:sz w:val="22"/>
          <w:szCs w:val="22"/>
          <w:lang w:val="en-US"/>
        </w:rPr>
        <w:t>t</w:t>
      </w:r>
      <w:r w:rsidRPr="002F1A96">
        <w:rPr>
          <w:i/>
          <w:sz w:val="22"/>
          <w:szCs w:val="22"/>
          <w:vertAlign w:val="subscript"/>
          <w:lang w:val="en-US"/>
        </w:rPr>
        <w:t>i</w:t>
      </w:r>
      <w:r w:rsidRPr="002F1A96">
        <w:rPr>
          <w:i/>
          <w:sz w:val="22"/>
          <w:szCs w:val="22"/>
        </w:rPr>
        <w:t>)</w:t>
      </w:r>
      <w:r w:rsidRPr="002F1A96">
        <w:rPr>
          <w:sz w:val="22"/>
          <w:szCs w:val="22"/>
        </w:rPr>
        <w:t xml:space="preserve"> и сглаженные значения </w:t>
      </w:r>
      <w:r w:rsidRPr="002F1A96">
        <w:rPr>
          <w:i/>
          <w:sz w:val="22"/>
          <w:szCs w:val="22"/>
          <w:lang w:val="en-US"/>
        </w:rPr>
        <w:t>Q</w:t>
      </w:r>
      <w:r w:rsidRPr="002F1A96">
        <w:rPr>
          <w:i/>
          <w:sz w:val="22"/>
          <w:szCs w:val="22"/>
        </w:rPr>
        <w:t>(</w:t>
      </w:r>
      <w:r w:rsidRPr="002F1A96">
        <w:rPr>
          <w:i/>
          <w:sz w:val="22"/>
          <w:szCs w:val="22"/>
          <w:lang w:val="en-US"/>
        </w:rPr>
        <w:t>t</w:t>
      </w:r>
      <w:r w:rsidRPr="002F1A96">
        <w:rPr>
          <w:i/>
          <w:sz w:val="22"/>
          <w:szCs w:val="22"/>
          <w:vertAlign w:val="subscript"/>
          <w:lang w:val="en-US"/>
        </w:rPr>
        <w:t>i</w:t>
      </w:r>
      <w:r w:rsidRPr="002F1A96">
        <w:rPr>
          <w:i/>
          <w:sz w:val="22"/>
          <w:szCs w:val="22"/>
        </w:rPr>
        <w:t>)</w:t>
      </w:r>
    </w:p>
    <w:p w:rsidR="00910038" w:rsidRPr="00F7628D" w:rsidRDefault="00910038" w:rsidP="008E55A6">
      <w:pPr>
        <w:jc w:val="center"/>
      </w:pPr>
    </w:p>
    <w:p w:rsidR="00910038" w:rsidRPr="00733133" w:rsidRDefault="00910038" w:rsidP="00910038">
      <w:pPr>
        <w:jc w:val="both"/>
      </w:pPr>
      <w:r w:rsidRPr="00733133">
        <w:t xml:space="preserve">где </w:t>
      </w:r>
      <w:r w:rsidRPr="00733133">
        <w:rPr>
          <w:i/>
        </w:rPr>
        <w:t xml:space="preserve">а = </w:t>
      </w:r>
      <w:r w:rsidRPr="00733133">
        <w:rPr>
          <w:i/>
          <w:lang w:val="en-US"/>
        </w:rPr>
        <w:t>X</w:t>
      </w:r>
      <w:r w:rsidRPr="00733133">
        <w:rPr>
          <w:i/>
          <w:vertAlign w:val="subscript"/>
        </w:rPr>
        <w:t>0</w:t>
      </w:r>
      <w:r w:rsidR="00284CC6" w:rsidRPr="00284CC6">
        <w:rPr>
          <w:i/>
        </w:rPr>
        <w:t xml:space="preserve"> </w:t>
      </w:r>
      <w:r w:rsidRPr="00284CC6">
        <w:t>/</w:t>
      </w:r>
      <w:r w:rsidRPr="00733133">
        <w:rPr>
          <w:i/>
          <w:lang w:val="en-US"/>
        </w:rPr>
        <w:t>Y</w:t>
      </w:r>
      <w:r w:rsidRPr="00733133">
        <w:rPr>
          <w:i/>
          <w:vertAlign w:val="subscript"/>
        </w:rPr>
        <w:t>0</w:t>
      </w:r>
      <w:r w:rsidRPr="00733133">
        <w:rPr>
          <w:i/>
        </w:rPr>
        <w:t xml:space="preserve">, </w:t>
      </w:r>
      <w:r w:rsidRPr="00733133">
        <w:rPr>
          <w:i/>
          <w:lang w:val="en-US"/>
        </w:rPr>
        <w:t>b</w:t>
      </w:r>
      <w:r w:rsidRPr="00733133">
        <w:rPr>
          <w:i/>
        </w:rPr>
        <w:t xml:space="preserve"> =  Δ</w:t>
      </w:r>
      <w:r w:rsidRPr="00733133">
        <w:rPr>
          <w:i/>
          <w:lang w:val="en-US"/>
        </w:rPr>
        <w:t>x</w:t>
      </w:r>
      <w:r w:rsidR="00284CC6">
        <w:rPr>
          <w:i/>
        </w:rPr>
        <w:t>/</w:t>
      </w:r>
      <w:r w:rsidRPr="00733133">
        <w:rPr>
          <w:i/>
          <w:lang w:val="en-US"/>
        </w:rPr>
        <w:t>Y</w:t>
      </w:r>
      <w:r w:rsidRPr="00733133">
        <w:rPr>
          <w:i/>
          <w:vertAlign w:val="subscript"/>
        </w:rPr>
        <w:t>0</w:t>
      </w:r>
      <w:r w:rsidRPr="00733133">
        <w:rPr>
          <w:i/>
        </w:rPr>
        <w:t xml:space="preserve">, </w:t>
      </w:r>
      <w:r w:rsidRPr="00733133">
        <w:rPr>
          <w:i/>
          <w:lang w:val="en-US"/>
        </w:rPr>
        <w:t>c</w:t>
      </w:r>
      <w:r w:rsidRPr="00733133">
        <w:rPr>
          <w:i/>
        </w:rPr>
        <w:t xml:space="preserve"> = </w:t>
      </w:r>
      <w:r w:rsidRPr="00733133">
        <w:rPr>
          <w:i/>
          <w:lang w:val="en-US"/>
        </w:rPr>
        <w:t>Δy</w:t>
      </w:r>
      <w:r w:rsidR="00284CC6">
        <w:rPr>
          <w:i/>
        </w:rPr>
        <w:t>/</w:t>
      </w:r>
      <w:r w:rsidRPr="00733133">
        <w:rPr>
          <w:i/>
          <w:lang w:val="en-US"/>
        </w:rPr>
        <w:t>Y</w:t>
      </w:r>
      <w:r w:rsidRPr="00733133">
        <w:rPr>
          <w:i/>
          <w:vertAlign w:val="subscript"/>
        </w:rPr>
        <w:t>0</w:t>
      </w:r>
      <w:r w:rsidRPr="00733133">
        <w:t xml:space="preserve"> </w:t>
      </w:r>
      <w:r w:rsidR="001920C8" w:rsidRPr="001920C8">
        <w:t>,</w:t>
      </w:r>
      <w:r w:rsidRPr="00733133">
        <w:t xml:space="preserve"> и по массиву отсчетов </w:t>
      </w:r>
      <w:r w:rsidRPr="00733133">
        <w:rPr>
          <w:i/>
        </w:rPr>
        <w:t>П</w:t>
      </w:r>
      <w:r w:rsidRPr="00733133">
        <w:rPr>
          <w:i/>
          <w:vertAlign w:val="subscript"/>
          <w:lang w:val="en-US"/>
        </w:rPr>
        <w:t>i</w:t>
      </w:r>
      <w:r w:rsidRPr="00733133">
        <w:rPr>
          <w:i/>
        </w:rPr>
        <w:t>(</w:t>
      </w:r>
      <w:r w:rsidRPr="00733133">
        <w:rPr>
          <w:i/>
          <w:lang w:val="en-US"/>
        </w:rPr>
        <w:t>t</w:t>
      </w:r>
      <w:r w:rsidRPr="00733133">
        <w:rPr>
          <w:i/>
          <w:vertAlign w:val="subscript"/>
          <w:lang w:val="en-US"/>
        </w:rPr>
        <w:t>i</w:t>
      </w:r>
      <w:r w:rsidRPr="00733133">
        <w:rPr>
          <w:i/>
        </w:rPr>
        <w:t>)</w:t>
      </w:r>
      <w:r w:rsidRPr="00733133">
        <w:t xml:space="preserve"> подб</w:t>
      </w:r>
      <w:r w:rsidRPr="00733133">
        <w:t>и</w:t>
      </w:r>
      <w:r w:rsidRPr="00733133">
        <w:t xml:space="preserve">рать параметры </w:t>
      </w:r>
      <w:r w:rsidRPr="00733133">
        <w:rPr>
          <w:i/>
          <w:lang w:val="en-US"/>
        </w:rPr>
        <w:t>a</w:t>
      </w:r>
      <w:r w:rsidRPr="00733133">
        <w:rPr>
          <w:i/>
        </w:rPr>
        <w:t>,</w:t>
      </w:r>
      <w:r w:rsidRPr="00733133">
        <w:rPr>
          <w:i/>
          <w:lang w:val="en-US"/>
        </w:rPr>
        <w:t>b</w:t>
      </w:r>
      <w:r w:rsidRPr="00733133">
        <w:rPr>
          <w:i/>
        </w:rPr>
        <w:t>,</w:t>
      </w:r>
      <w:r w:rsidRPr="00733133">
        <w:rPr>
          <w:i/>
          <w:lang w:val="en-US"/>
        </w:rPr>
        <w:t>c</w:t>
      </w:r>
      <w:r w:rsidRPr="00733133">
        <w:t xml:space="preserve"> по методу наименьших квадратов. Однако получ</w:t>
      </w:r>
      <w:r w:rsidRPr="00733133">
        <w:t>а</w:t>
      </w:r>
      <w:r w:rsidRPr="00733133">
        <w:t xml:space="preserve">ющиеся при этом системы нелинейных уравнений могут быть разрешены только численно и за немалое расчетное время (поиск тройки </w:t>
      </w:r>
      <w:r w:rsidRPr="00F7628D">
        <w:t xml:space="preserve">  </w:t>
      </w:r>
      <w:r w:rsidRPr="00733133">
        <w:rPr>
          <w:i/>
        </w:rPr>
        <w:t>(</w:t>
      </w:r>
      <w:r w:rsidRPr="00733133">
        <w:rPr>
          <w:i/>
          <w:lang w:val="en-US"/>
        </w:rPr>
        <w:t>a</w:t>
      </w:r>
      <w:r w:rsidRPr="00733133">
        <w:rPr>
          <w:i/>
        </w:rPr>
        <w:t xml:space="preserve">, </w:t>
      </w:r>
      <w:r w:rsidRPr="00733133">
        <w:rPr>
          <w:i/>
          <w:lang w:val="en-US"/>
        </w:rPr>
        <w:t>b</w:t>
      </w:r>
      <w:r w:rsidRPr="00733133">
        <w:rPr>
          <w:i/>
        </w:rPr>
        <w:t xml:space="preserve">, </w:t>
      </w:r>
      <w:r w:rsidRPr="00733133">
        <w:rPr>
          <w:i/>
          <w:lang w:val="en-US"/>
        </w:rPr>
        <w:t>c</w:t>
      </w:r>
      <w:r w:rsidRPr="00733133">
        <w:rPr>
          <w:i/>
        </w:rPr>
        <w:t>)</w:t>
      </w:r>
      <w:r w:rsidRPr="00733133">
        <w:t xml:space="preserve"> в </w:t>
      </w:r>
      <w:r w:rsidRPr="00733133">
        <w:rPr>
          <w:i/>
        </w:rPr>
        <w:t>3</w:t>
      </w:r>
      <w:r w:rsidRPr="00733133">
        <w:rPr>
          <w:i/>
          <w:lang w:val="en-US"/>
        </w:rPr>
        <w:t>D</w:t>
      </w:r>
      <w:r w:rsidRPr="00733133">
        <w:rPr>
          <w:i/>
        </w:rPr>
        <w:t>-</w:t>
      </w:r>
      <w:r w:rsidRPr="00733133">
        <w:t>пространстве). Параболическая же аппроксимация требует решения системы линейных уравнений 3-го порядка по известной схеме.</w:t>
      </w:r>
    </w:p>
    <w:p w:rsidR="00910038" w:rsidRDefault="00910038" w:rsidP="00910038">
      <w:pPr>
        <w:ind w:firstLine="454"/>
        <w:jc w:val="both"/>
      </w:pPr>
      <w:r w:rsidRPr="00733133">
        <w:t xml:space="preserve">Пусть </w:t>
      </w:r>
      <w:r w:rsidRPr="00733133">
        <w:rPr>
          <w:i/>
        </w:rPr>
        <w:t>П</w:t>
      </w:r>
      <w:r w:rsidRPr="00733133">
        <w:rPr>
          <w:i/>
          <w:vertAlign w:val="subscript"/>
          <w:lang w:val="en-US"/>
        </w:rPr>
        <w:t>i</w:t>
      </w:r>
      <w:r w:rsidRPr="00733133">
        <w:rPr>
          <w:i/>
        </w:rPr>
        <w:t>(</w:t>
      </w:r>
      <w:r w:rsidRPr="00733133">
        <w:rPr>
          <w:i/>
          <w:lang w:val="en-US"/>
        </w:rPr>
        <w:t>t</w:t>
      </w:r>
      <w:r w:rsidRPr="00733133">
        <w:rPr>
          <w:i/>
          <w:vertAlign w:val="subscript"/>
          <w:lang w:val="en-US"/>
        </w:rPr>
        <w:t>i</w:t>
      </w:r>
      <w:r w:rsidRPr="00733133">
        <w:rPr>
          <w:i/>
        </w:rPr>
        <w:t>),</w:t>
      </w:r>
      <w:r w:rsidRPr="00733133">
        <w:t xml:space="preserve"> - замеры пеленга в моменты </w:t>
      </w:r>
      <w:r w:rsidRPr="00733133">
        <w:rPr>
          <w:i/>
          <w:lang w:val="en-US"/>
        </w:rPr>
        <w:t>t</w:t>
      </w:r>
      <w:r w:rsidRPr="00733133">
        <w:rPr>
          <w:i/>
          <w:vertAlign w:val="subscript"/>
          <w:lang w:val="en-US"/>
        </w:rPr>
        <w:t>i</w:t>
      </w:r>
      <w:r w:rsidRPr="00733133">
        <w:rPr>
          <w:i/>
        </w:rPr>
        <w:t xml:space="preserve">,  </w:t>
      </w:r>
      <w:r w:rsidRPr="00733133">
        <w:rPr>
          <w:i/>
          <w:lang w:val="en-US"/>
        </w:rPr>
        <w:t>i</w:t>
      </w:r>
      <w:r w:rsidRPr="00733133">
        <w:rPr>
          <w:i/>
        </w:rPr>
        <w:t xml:space="preserve"> = 0…</w:t>
      </w:r>
      <w:r w:rsidRPr="00733133">
        <w:rPr>
          <w:i/>
          <w:lang w:val="en-US"/>
        </w:rPr>
        <w:t>N</w:t>
      </w:r>
      <w:r>
        <w:t>. Найдем пар</w:t>
      </w:r>
      <w:r>
        <w:t>а</w:t>
      </w:r>
      <w:r>
        <w:t>болу</w:t>
      </w:r>
      <w:r w:rsidRPr="00733133">
        <w:t xml:space="preserve"> </w:t>
      </w:r>
      <w:r w:rsidRPr="00733133">
        <w:rPr>
          <w:i/>
          <w:lang w:val="en-US"/>
        </w:rPr>
        <w:t>at</w:t>
      </w:r>
      <w:r w:rsidRPr="00733133">
        <w:rPr>
          <w:i/>
          <w:vertAlign w:val="superscript"/>
        </w:rPr>
        <w:t>2</w:t>
      </w:r>
      <w:r>
        <w:rPr>
          <w:i/>
        </w:rPr>
        <w:t>+</w:t>
      </w:r>
      <w:r w:rsidRPr="00733133">
        <w:rPr>
          <w:i/>
          <w:lang w:val="en-US"/>
        </w:rPr>
        <w:t>bt</w:t>
      </w:r>
      <w:r w:rsidRPr="00733133">
        <w:rPr>
          <w:i/>
        </w:rPr>
        <w:t xml:space="preserve"> + </w:t>
      </w:r>
      <w:r w:rsidRPr="00733133">
        <w:rPr>
          <w:i/>
          <w:lang w:val="en-US"/>
        </w:rPr>
        <w:t>c</w:t>
      </w:r>
      <w:r w:rsidRPr="00733133">
        <w:t xml:space="preserve">   такую, что сумма квадратов отклонений от нее отсчетов </w:t>
      </w:r>
      <w:r w:rsidRPr="00733133">
        <w:rPr>
          <w:i/>
        </w:rPr>
        <w:t>П</w:t>
      </w:r>
      <w:r w:rsidRPr="00733133">
        <w:rPr>
          <w:i/>
          <w:vertAlign w:val="subscript"/>
          <w:lang w:val="en-US"/>
        </w:rPr>
        <w:t>i</w:t>
      </w:r>
      <w:r w:rsidRPr="00733133">
        <w:t xml:space="preserve"> минимальна</w:t>
      </w:r>
    </w:p>
    <w:p w:rsidR="00910038" w:rsidRPr="00435E21" w:rsidRDefault="00910038" w:rsidP="00910038">
      <w:pPr>
        <w:ind w:firstLine="454"/>
        <w:jc w:val="both"/>
      </w:pPr>
    </w:p>
    <w:p w:rsidR="00910038" w:rsidRPr="00A71922" w:rsidRDefault="00910038" w:rsidP="00910038">
      <w:pPr>
        <w:rPr>
          <w:lang w:val="en-US"/>
        </w:rPr>
      </w:pPr>
      <m:oMathPara>
        <m:oMath>
          <m:r>
            <w:rPr>
              <w:rFonts w:ascii="Cambria Math" w:hAnsi="Cambria Math"/>
              <w:lang w:val="en-US"/>
            </w:rPr>
            <m:t>S</m:t>
          </m:r>
          <m:d>
            <m:dPr>
              <m:ctrlPr>
                <w:rPr>
                  <w:rFonts w:ascii="Cambria Math" w:hAnsi="Cambria Math"/>
                  <w:i/>
                  <w:lang w:val="en-US"/>
                </w:rPr>
              </m:ctrlPr>
            </m:dPr>
            <m:e>
              <m:r>
                <w:rPr>
                  <w:rFonts w:ascii="Cambria Math" w:hAnsi="Cambria Math"/>
                  <w:lang w:val="en-US"/>
                </w:rPr>
                <m:t>a,b,c</m:t>
              </m:r>
            </m:e>
          </m:d>
          <m:r>
            <w:rPr>
              <w:rFonts w:ascii="Cambria Math" w:hAnsi="Cambria Math"/>
              <w:lang w:val="en-US"/>
            </w:rPr>
            <m:t>=</m:t>
          </m:r>
          <m:nary>
            <m:naryPr>
              <m:chr m:val="∑"/>
              <m:limLoc m:val="undOvr"/>
              <m:ctrlPr>
                <w:rPr>
                  <w:rFonts w:ascii="Cambria Math" w:hAnsi="Cambria Math"/>
                  <w:i/>
                  <w:lang w:val="en-US"/>
                </w:rPr>
              </m:ctrlPr>
            </m:naryPr>
            <m:sub>
              <m:r>
                <w:rPr>
                  <w:rFonts w:ascii="Cambria Math" w:hAnsi="Cambria Math"/>
                  <w:lang w:val="en-US"/>
                </w:rPr>
                <m:t>i=0</m:t>
              </m:r>
            </m:sub>
            <m:sup>
              <m:r>
                <w:rPr>
                  <w:rFonts w:ascii="Cambria Math" w:hAnsi="Cambria Math"/>
                  <w:lang w:val="en-US"/>
                </w:rPr>
                <m:t>N</m:t>
              </m:r>
            </m:sup>
            <m:e>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a</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i</m:t>
                          </m:r>
                        </m:sub>
                        <m:sup>
                          <m:r>
                            <w:rPr>
                              <w:rFonts w:ascii="Cambria Math" w:hAnsi="Cambria Math"/>
                              <w:lang w:val="en-US"/>
                            </w:rPr>
                            <m:t>2</m:t>
                          </m:r>
                        </m:sup>
                      </m:sSubSup>
                      <m:r>
                        <w:rPr>
                          <w:rFonts w:ascii="Cambria Math" w:hAnsi="Cambria Math"/>
                          <w:lang w:val="en-US"/>
                        </w:rPr>
                        <m:t>+b</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r>
                        <w:rPr>
                          <w:rFonts w:ascii="Cambria Math" w:hAnsi="Cambria Math"/>
                          <w:lang w:val="en-US"/>
                        </w:rPr>
                        <m:t>+c-</m:t>
                      </m:r>
                      <m:sSub>
                        <m:sSubPr>
                          <m:ctrlPr>
                            <w:rPr>
                              <w:rFonts w:ascii="Cambria Math" w:hAnsi="Cambria Math"/>
                              <w:i/>
                              <w:lang w:val="en-US"/>
                            </w:rPr>
                          </m:ctrlPr>
                        </m:sSubPr>
                        <m:e>
                          <m:r>
                            <w:rPr>
                              <w:rFonts w:ascii="Cambria Math" w:hAnsi="Cambria Math"/>
                            </w:rPr>
                            <m:t>П</m:t>
                          </m:r>
                        </m:e>
                        <m:sub>
                          <m:r>
                            <w:rPr>
                              <w:rFonts w:ascii="Cambria Math" w:hAnsi="Cambria Math"/>
                              <w:lang w:val="en-US"/>
                            </w:rPr>
                            <m:t>i</m:t>
                          </m:r>
                        </m:sub>
                      </m:sSub>
                    </m:e>
                  </m:d>
                </m:e>
                <m:sup>
                  <m:r>
                    <w:rPr>
                      <w:rFonts w:ascii="Cambria Math" w:hAnsi="Cambria Math"/>
                      <w:lang w:val="en-US"/>
                    </w:rPr>
                    <m:t>2</m:t>
                  </m:r>
                </m:sup>
              </m:sSup>
            </m:e>
          </m:nary>
          <m:r>
            <w:rPr>
              <w:rFonts w:ascii="Cambria Math" w:hAnsi="Cambria Math"/>
              <w:lang w:val="en-US"/>
            </w:rPr>
            <m:t>→min.</m:t>
          </m:r>
        </m:oMath>
      </m:oMathPara>
    </w:p>
    <w:p w:rsidR="00910038" w:rsidRDefault="00910038" w:rsidP="00910038">
      <w:pPr>
        <w:ind w:firstLine="454"/>
        <w:jc w:val="both"/>
      </w:pPr>
    </w:p>
    <w:p w:rsidR="00910038" w:rsidRDefault="00910038" w:rsidP="00910038">
      <w:pPr>
        <w:jc w:val="both"/>
      </w:pPr>
      <w:r w:rsidRPr="00733133">
        <w:t xml:space="preserve">Экстремум </w:t>
      </w:r>
      <w:r w:rsidRPr="00733133">
        <w:rPr>
          <w:i/>
          <w:lang w:val="en-US"/>
        </w:rPr>
        <w:t>S</w:t>
      </w:r>
      <w:r w:rsidRPr="00733133">
        <w:rPr>
          <w:i/>
        </w:rPr>
        <w:t>(</w:t>
      </w:r>
      <w:r w:rsidRPr="00733133">
        <w:rPr>
          <w:i/>
          <w:lang w:val="en-US"/>
        </w:rPr>
        <w:t>a</w:t>
      </w:r>
      <w:r w:rsidRPr="00733133">
        <w:rPr>
          <w:i/>
        </w:rPr>
        <w:t xml:space="preserve">, </w:t>
      </w:r>
      <w:r w:rsidRPr="00733133">
        <w:rPr>
          <w:i/>
          <w:lang w:val="en-US"/>
        </w:rPr>
        <w:t>b</w:t>
      </w:r>
      <w:r w:rsidRPr="00733133">
        <w:rPr>
          <w:i/>
        </w:rPr>
        <w:t xml:space="preserve">, </w:t>
      </w:r>
      <w:r w:rsidRPr="00733133">
        <w:rPr>
          <w:i/>
          <w:lang w:val="en-US"/>
        </w:rPr>
        <w:t>c</w:t>
      </w:r>
      <w:r w:rsidRPr="00733133">
        <w:rPr>
          <w:i/>
        </w:rPr>
        <w:t>)</w:t>
      </w:r>
      <w:r w:rsidRPr="00733133">
        <w:t xml:space="preserve"> достигается, если</w:t>
      </w:r>
    </w:p>
    <w:p w:rsidR="00910038" w:rsidRPr="00733133" w:rsidRDefault="00910038" w:rsidP="00910038">
      <w:pPr>
        <w:ind w:firstLine="454"/>
        <w:jc w:val="both"/>
      </w:pPr>
    </w:p>
    <w:p w:rsidR="00910038" w:rsidRPr="00A71922" w:rsidRDefault="00EB502D" w:rsidP="00910038">
      <m:oMathPara>
        <m:oMath>
          <m:f>
            <m:fPr>
              <m:ctrlPr>
                <w:rPr>
                  <w:rFonts w:ascii="Cambria Math" w:hAnsi="Cambria Math"/>
                  <w:i/>
                  <w:lang w:val="en-US"/>
                </w:rPr>
              </m:ctrlPr>
            </m:fPr>
            <m:num>
              <m:r>
                <w:rPr>
                  <w:rFonts w:ascii="Cambria Math" w:hAnsi="Cambria Math"/>
                  <w:lang w:val="en-US"/>
                </w:rPr>
                <m:t>∂S</m:t>
              </m:r>
            </m:num>
            <m:den>
              <m:r>
                <w:rPr>
                  <w:rFonts w:ascii="Cambria Math" w:hAnsi="Cambria Math"/>
                  <w:lang w:val="en-US"/>
                </w:rPr>
                <m:t>∂a</m:t>
              </m:r>
            </m:den>
          </m:f>
          <m:r>
            <w:rPr>
              <w:rFonts w:ascii="Cambria Math" w:hAnsi="Cambria Math"/>
            </w:rPr>
            <m:t>=</m:t>
          </m:r>
          <m:f>
            <m:fPr>
              <m:ctrlPr>
                <w:rPr>
                  <w:rFonts w:ascii="Cambria Math" w:hAnsi="Cambria Math"/>
                  <w:i/>
                  <w:lang w:val="en-US"/>
                </w:rPr>
              </m:ctrlPr>
            </m:fPr>
            <m:num>
              <m:r>
                <w:rPr>
                  <w:rFonts w:ascii="Cambria Math" w:hAnsi="Cambria Math"/>
                  <w:lang w:val="en-US"/>
                </w:rPr>
                <m:t>∂S</m:t>
              </m:r>
            </m:num>
            <m:den>
              <m:r>
                <w:rPr>
                  <w:rFonts w:ascii="Cambria Math" w:hAnsi="Cambria Math"/>
                  <w:lang w:val="en-US"/>
                </w:rPr>
                <m:t>∂b</m:t>
              </m:r>
            </m:den>
          </m:f>
          <m:r>
            <w:rPr>
              <w:rFonts w:ascii="Cambria Math" w:hAnsi="Cambria Math"/>
            </w:rPr>
            <m:t>=</m:t>
          </m:r>
          <m:f>
            <m:fPr>
              <m:ctrlPr>
                <w:rPr>
                  <w:rFonts w:ascii="Cambria Math" w:hAnsi="Cambria Math"/>
                  <w:i/>
                  <w:lang w:val="en-US"/>
                </w:rPr>
              </m:ctrlPr>
            </m:fPr>
            <m:num>
              <m:r>
                <w:rPr>
                  <w:rFonts w:ascii="Cambria Math" w:hAnsi="Cambria Math"/>
                  <w:lang w:val="en-US"/>
                </w:rPr>
                <m:t>∂S</m:t>
              </m:r>
            </m:num>
            <m:den>
              <m:r>
                <w:rPr>
                  <w:rFonts w:ascii="Cambria Math" w:hAnsi="Cambria Math"/>
                  <w:lang w:val="en-US"/>
                </w:rPr>
                <m:t>∂c</m:t>
              </m:r>
            </m:den>
          </m:f>
          <m:r>
            <w:rPr>
              <w:rFonts w:ascii="Cambria Math" w:hAnsi="Cambria Math"/>
            </w:rPr>
            <m:t>=0.</m:t>
          </m:r>
        </m:oMath>
      </m:oMathPara>
    </w:p>
    <w:p w:rsidR="00910038" w:rsidRPr="00733133" w:rsidRDefault="00910038" w:rsidP="00910038">
      <w:pPr>
        <w:ind w:firstLine="454"/>
        <w:jc w:val="both"/>
      </w:pPr>
    </w:p>
    <w:p w:rsidR="00910038" w:rsidRPr="00164652" w:rsidRDefault="00910038" w:rsidP="00910038">
      <w:pPr>
        <w:jc w:val="both"/>
        <w:rPr>
          <w:b/>
        </w:rPr>
      </w:pPr>
      <w:r w:rsidRPr="00733133">
        <w:t xml:space="preserve">Из этих условий следует система уравнений для неизвестных </w:t>
      </w:r>
      <w:r w:rsidRPr="00733133">
        <w:rPr>
          <w:i/>
        </w:rPr>
        <w:t>(</w:t>
      </w:r>
      <w:r w:rsidRPr="00733133">
        <w:rPr>
          <w:i/>
          <w:lang w:val="en-US"/>
        </w:rPr>
        <w:t>a</w:t>
      </w:r>
      <w:r w:rsidRPr="00733133">
        <w:rPr>
          <w:i/>
        </w:rPr>
        <w:t xml:space="preserve">, </w:t>
      </w:r>
      <w:r w:rsidRPr="00733133">
        <w:rPr>
          <w:i/>
          <w:lang w:val="en-US"/>
        </w:rPr>
        <w:t>b</w:t>
      </w:r>
      <w:r w:rsidRPr="00733133">
        <w:rPr>
          <w:i/>
        </w:rPr>
        <w:t xml:space="preserve">, </w:t>
      </w:r>
      <w:r w:rsidRPr="00733133">
        <w:rPr>
          <w:i/>
          <w:lang w:val="en-US"/>
        </w:rPr>
        <w:t>c</w:t>
      </w:r>
      <w:r w:rsidRPr="00733133">
        <w:rPr>
          <w:i/>
        </w:rPr>
        <w:t xml:space="preserve">) = </w:t>
      </w:r>
      <w:r w:rsidRPr="006974ED">
        <w:rPr>
          <w:b/>
          <w:lang w:val="en-US"/>
        </w:rPr>
        <w:t>z</w:t>
      </w:r>
    </w:p>
    <w:p w:rsidR="00910038" w:rsidRPr="00733133" w:rsidRDefault="00910038" w:rsidP="00910038">
      <w:pPr>
        <w:ind w:firstLine="454"/>
        <w:jc w:val="both"/>
      </w:pPr>
    </w:p>
    <w:p w:rsidR="00910038" w:rsidRPr="00733133" w:rsidRDefault="00910038" w:rsidP="000E04D6">
      <w:pPr>
        <w:ind w:left="1416" w:firstLine="708"/>
        <w:jc w:val="center"/>
      </w:pPr>
      <w:r w:rsidRPr="00733133">
        <w:rPr>
          <w:b/>
          <w:i/>
          <w:lang w:val="en-US"/>
        </w:rPr>
        <w:t>H</w:t>
      </w:r>
      <w:r w:rsidRPr="006974ED">
        <w:rPr>
          <w:b/>
          <w:lang w:val="en-US"/>
        </w:rPr>
        <w:t>z</w:t>
      </w:r>
      <w:r w:rsidRPr="00733133">
        <w:rPr>
          <w:b/>
          <w:i/>
        </w:rPr>
        <w:t xml:space="preserve"> = </w:t>
      </w:r>
      <w:r w:rsidRPr="00733133">
        <w:rPr>
          <w:b/>
          <w:i/>
          <w:lang w:val="en-US"/>
        </w:rPr>
        <w:t>G</w:t>
      </w:r>
      <w:r>
        <w:t>,</w:t>
      </w:r>
      <w:r w:rsidRPr="00435E21">
        <w:tab/>
      </w:r>
      <w:r w:rsidRPr="00435E21">
        <w:tab/>
      </w:r>
      <w:r w:rsidRPr="00435E21">
        <w:tab/>
      </w:r>
      <w:r>
        <w:t xml:space="preserve"> </w:t>
      </w:r>
      <w:r w:rsidRPr="00733133">
        <w:t>(</w:t>
      </w:r>
      <w:r w:rsidRPr="00164652">
        <w:t>5</w:t>
      </w:r>
      <w:r w:rsidRPr="00733133">
        <w:t>.</w:t>
      </w:r>
      <w:r w:rsidRPr="00164652">
        <w:t>3</w:t>
      </w:r>
      <w:r w:rsidRPr="00733133">
        <w:t>.5)</w:t>
      </w:r>
    </w:p>
    <w:p w:rsidR="00910038" w:rsidRPr="00164652" w:rsidRDefault="00910038" w:rsidP="00910038">
      <w:pPr>
        <w:ind w:firstLine="454"/>
        <w:jc w:val="both"/>
      </w:pPr>
    </w:p>
    <w:p w:rsidR="00910038" w:rsidRPr="00733133" w:rsidRDefault="00910038" w:rsidP="00910038">
      <w:pPr>
        <w:jc w:val="both"/>
      </w:pPr>
      <w:r w:rsidRPr="00733133">
        <w:t xml:space="preserve">где матрица </w:t>
      </w:r>
      <w:r w:rsidRPr="00733133">
        <w:rPr>
          <w:b/>
          <w:i/>
          <w:lang w:val="en-US"/>
        </w:rPr>
        <w:t>H</w:t>
      </w:r>
      <w:r w:rsidRPr="00733133">
        <w:t xml:space="preserve">  и вектор </w:t>
      </w:r>
      <w:r w:rsidRPr="00733133">
        <w:rPr>
          <w:b/>
          <w:i/>
          <w:lang w:val="en-US"/>
        </w:rPr>
        <w:t>G</w:t>
      </w:r>
      <w:r w:rsidRPr="00733133">
        <w:rPr>
          <w:b/>
          <w:i/>
        </w:rPr>
        <w:t xml:space="preserve"> </w:t>
      </w:r>
      <w:r w:rsidRPr="00733133">
        <w:t>имеют вид</w:t>
      </w:r>
    </w:p>
    <w:p w:rsidR="00910038" w:rsidRPr="00733133" w:rsidRDefault="00910038" w:rsidP="00910038">
      <w:pPr>
        <w:ind w:firstLine="454"/>
        <w:jc w:val="both"/>
      </w:pPr>
    </w:p>
    <w:p w:rsidR="00910038" w:rsidRPr="00A71922" w:rsidRDefault="00910038" w:rsidP="00910038">
      <w:pPr>
        <w:ind w:firstLine="454"/>
        <w:jc w:val="both"/>
      </w:pPr>
      <m:oMathPara>
        <m:oMath>
          <m:r>
            <m:rPr>
              <m:sty m:val="bi"/>
            </m:rPr>
            <w:rPr>
              <w:rFonts w:ascii="Cambria Math" w:hAnsi="Cambria Math"/>
              <w:lang w:val="en-US"/>
            </w:rPr>
            <m:t>H</m:t>
          </m:r>
          <m:r>
            <w:rPr>
              <w:rFonts w:ascii="Cambria Math" w:hAnsi="Cambria Math"/>
            </w:rPr>
            <m:t>=</m:t>
          </m:r>
          <m:d>
            <m:dPr>
              <m:begChr m:val="‖"/>
              <m:endChr m:val="‖"/>
              <m:ctrlPr>
                <w:rPr>
                  <w:rFonts w:ascii="Cambria Math" w:hAnsi="Cambria Math"/>
                  <w:i/>
                  <w:lang w:val="en-US"/>
                </w:rPr>
              </m:ctrlPr>
            </m:dPr>
            <m:e>
              <m:m>
                <m:mPr>
                  <m:mcs>
                    <m:mc>
                      <m:mcPr>
                        <m:count m:val="3"/>
                        <m:mcJc m:val="center"/>
                      </m:mcPr>
                    </m:mc>
                  </m:mcs>
                  <m:ctrlPr>
                    <w:rPr>
                      <w:rFonts w:ascii="Cambria Math" w:hAnsi="Cambria Math"/>
                      <w:i/>
                      <w:lang w:val="en-US"/>
                    </w:rPr>
                  </m:ctrlPr>
                </m:mPr>
                <m:mr>
                  <m:e>
                    <m:r>
                      <w:rPr>
                        <w:rFonts w:ascii="Cambria Math" w:hAnsi="Cambria Math"/>
                        <w:lang w:val="en-US"/>
                      </w:rPr>
                      <m:t>S</m:t>
                    </m:r>
                    <m:r>
                      <w:rPr>
                        <w:rFonts w:ascii="Cambria Math" w:hAnsi="Cambria Math"/>
                      </w:rPr>
                      <m:t>4</m:t>
                    </m:r>
                  </m:e>
                  <m:e>
                    <m:r>
                      <w:rPr>
                        <w:rFonts w:ascii="Cambria Math" w:hAnsi="Cambria Math"/>
                        <w:lang w:val="en-US"/>
                      </w:rPr>
                      <m:t>S</m:t>
                    </m:r>
                    <m:r>
                      <w:rPr>
                        <w:rFonts w:ascii="Cambria Math" w:hAnsi="Cambria Math"/>
                      </w:rPr>
                      <m:t>3</m:t>
                    </m:r>
                  </m:e>
                  <m:e>
                    <m:r>
                      <w:rPr>
                        <w:rFonts w:ascii="Cambria Math" w:hAnsi="Cambria Math"/>
                        <w:lang w:val="en-US"/>
                      </w:rPr>
                      <m:t>S</m:t>
                    </m:r>
                    <m:r>
                      <w:rPr>
                        <w:rFonts w:ascii="Cambria Math" w:hAnsi="Cambria Math"/>
                      </w:rPr>
                      <m:t>2</m:t>
                    </m:r>
                  </m:e>
                </m:mr>
                <m:mr>
                  <m:e>
                    <m:r>
                      <w:rPr>
                        <w:rFonts w:ascii="Cambria Math" w:hAnsi="Cambria Math"/>
                        <w:lang w:val="en-US"/>
                      </w:rPr>
                      <m:t>S</m:t>
                    </m:r>
                    <m:r>
                      <w:rPr>
                        <w:rFonts w:ascii="Cambria Math" w:hAnsi="Cambria Math"/>
                      </w:rPr>
                      <m:t>3</m:t>
                    </m:r>
                  </m:e>
                  <m:e>
                    <m:r>
                      <w:rPr>
                        <w:rFonts w:ascii="Cambria Math" w:hAnsi="Cambria Math"/>
                        <w:lang w:val="en-US"/>
                      </w:rPr>
                      <m:t>S</m:t>
                    </m:r>
                    <m:r>
                      <w:rPr>
                        <w:rFonts w:ascii="Cambria Math" w:hAnsi="Cambria Math"/>
                      </w:rPr>
                      <m:t>2</m:t>
                    </m:r>
                  </m:e>
                  <m:e>
                    <m:r>
                      <w:rPr>
                        <w:rFonts w:ascii="Cambria Math" w:hAnsi="Cambria Math"/>
                        <w:lang w:val="en-US"/>
                      </w:rPr>
                      <m:t>S</m:t>
                    </m:r>
                    <m:r>
                      <w:rPr>
                        <w:rFonts w:ascii="Cambria Math" w:hAnsi="Cambria Math"/>
                      </w:rPr>
                      <m:t>1</m:t>
                    </m:r>
                  </m:e>
                </m:mr>
                <m:mr>
                  <m:e>
                    <m:r>
                      <w:rPr>
                        <w:rFonts w:ascii="Cambria Math" w:hAnsi="Cambria Math"/>
                        <w:lang w:val="en-US"/>
                      </w:rPr>
                      <m:t>S</m:t>
                    </m:r>
                    <m:r>
                      <w:rPr>
                        <w:rFonts w:ascii="Cambria Math" w:hAnsi="Cambria Math"/>
                      </w:rPr>
                      <m:t>2</m:t>
                    </m:r>
                  </m:e>
                  <m:e>
                    <m:r>
                      <w:rPr>
                        <w:rFonts w:ascii="Cambria Math" w:hAnsi="Cambria Math"/>
                        <w:lang w:val="en-US"/>
                      </w:rPr>
                      <m:t>S</m:t>
                    </m:r>
                    <m:r>
                      <w:rPr>
                        <w:rFonts w:ascii="Cambria Math" w:hAnsi="Cambria Math"/>
                      </w:rPr>
                      <m:t>1</m:t>
                    </m:r>
                  </m:e>
                  <m:e>
                    <m:r>
                      <w:rPr>
                        <w:rFonts w:ascii="Cambria Math" w:hAnsi="Cambria Math"/>
                        <w:lang w:val="en-US"/>
                      </w:rPr>
                      <m:t>N</m:t>
                    </m:r>
                    <m:r>
                      <w:rPr>
                        <w:rFonts w:ascii="Cambria Math" w:hAnsi="Cambria Math"/>
                      </w:rPr>
                      <m:t>+1</m:t>
                    </m:r>
                  </m:e>
                </m:mr>
              </m:m>
            </m:e>
          </m:d>
          <m:r>
            <w:rPr>
              <w:rFonts w:ascii="Cambria Math" w:hAnsi="Cambria Math"/>
            </w:rPr>
            <m:t xml:space="preserve">          </m:t>
          </m:r>
          <m:r>
            <m:rPr>
              <m:sty m:val="bi"/>
            </m:rPr>
            <w:rPr>
              <w:rFonts w:ascii="Cambria Math" w:hAnsi="Cambria Math"/>
              <w:lang w:val="en-US"/>
            </w:rPr>
            <m:t>G</m:t>
          </m:r>
          <m:r>
            <w:rPr>
              <w:rFonts w:ascii="Cambria Math" w:hAnsi="Cambria Math"/>
            </w:rPr>
            <m:t>=</m:t>
          </m:r>
          <m:d>
            <m:dPr>
              <m:begChr m:val="‖"/>
              <m:endChr m:val="‖"/>
              <m:ctrlPr>
                <w:rPr>
                  <w:rFonts w:ascii="Cambria Math" w:hAnsi="Cambria Math"/>
                  <w:i/>
                  <w:lang w:val="en-US"/>
                </w:rPr>
              </m:ctrlPr>
            </m:dPr>
            <m:e>
              <m:m>
                <m:mPr>
                  <m:mcs>
                    <m:mc>
                      <m:mcPr>
                        <m:count m:val="1"/>
                        <m:mcJc m:val="center"/>
                      </m:mcPr>
                    </m:mc>
                  </m:mcs>
                  <m:ctrlPr>
                    <w:rPr>
                      <w:rFonts w:ascii="Cambria Math" w:hAnsi="Cambria Math"/>
                      <w:i/>
                      <w:lang w:val="en-US"/>
                    </w:rPr>
                  </m:ctrlPr>
                </m:mPr>
                <m:mr>
                  <m:e>
                    <m:r>
                      <w:rPr>
                        <w:rFonts w:ascii="Cambria Math" w:hAnsi="Cambria Math"/>
                        <w:lang w:val="en-US"/>
                      </w:rPr>
                      <m:t>G</m:t>
                    </m:r>
                    <m:r>
                      <w:rPr>
                        <w:rFonts w:ascii="Cambria Math" w:hAnsi="Cambria Math"/>
                      </w:rPr>
                      <m:t>2</m:t>
                    </m:r>
                  </m:e>
                </m:mr>
                <m:mr>
                  <m:e>
                    <m:r>
                      <w:rPr>
                        <w:rFonts w:ascii="Cambria Math" w:hAnsi="Cambria Math"/>
                        <w:lang w:val="en-US"/>
                      </w:rPr>
                      <m:t>G</m:t>
                    </m:r>
                    <m:r>
                      <w:rPr>
                        <w:rFonts w:ascii="Cambria Math" w:hAnsi="Cambria Math"/>
                      </w:rPr>
                      <m:t>1</m:t>
                    </m:r>
                  </m:e>
                </m:mr>
                <m:mr>
                  <m:e>
                    <m:r>
                      <w:rPr>
                        <w:rFonts w:ascii="Cambria Math" w:hAnsi="Cambria Math"/>
                        <w:lang w:val="en-US"/>
                      </w:rPr>
                      <m:t>G</m:t>
                    </m:r>
                    <m:r>
                      <w:rPr>
                        <w:rFonts w:ascii="Cambria Math" w:hAnsi="Cambria Math"/>
                      </w:rPr>
                      <m:t>0</m:t>
                    </m:r>
                  </m:e>
                </m:mr>
              </m:m>
            </m:e>
          </m:d>
        </m:oMath>
      </m:oMathPara>
    </w:p>
    <w:p w:rsidR="00910038" w:rsidRPr="007C04DE" w:rsidRDefault="00910038" w:rsidP="00910038">
      <w:pPr>
        <w:ind w:firstLine="454"/>
        <w:jc w:val="both"/>
      </w:pPr>
    </w:p>
    <w:p w:rsidR="00910038" w:rsidRPr="00A71922" w:rsidRDefault="00910038" w:rsidP="00910038">
      <m:oMathPara>
        <m:oMath>
          <m:r>
            <w:rPr>
              <w:rFonts w:ascii="Cambria Math" w:hAnsi="Cambria Math"/>
            </w:rPr>
            <m:t>S4=</m:t>
          </m:r>
          <m:nary>
            <m:naryPr>
              <m:chr m:val="∑"/>
              <m:limLoc m:val="undOvr"/>
              <m:ctrlPr>
                <w:rPr>
                  <w:rFonts w:ascii="Cambria Math" w:hAnsi="Cambria Math"/>
                  <w:i/>
                </w:rPr>
              </m:ctrlPr>
            </m:naryPr>
            <m:sub>
              <m:r>
                <w:rPr>
                  <w:rFonts w:ascii="Cambria Math" w:hAnsi="Cambria Math"/>
                </w:rPr>
                <m:t>i=0</m:t>
              </m:r>
            </m:sub>
            <m:sup>
              <m:r>
                <w:rPr>
                  <w:rFonts w:ascii="Cambria Math" w:hAnsi="Cambria Math"/>
                </w:rPr>
                <m:t>N</m:t>
              </m:r>
            </m:sup>
            <m:e>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4</m:t>
                  </m:r>
                </m:sup>
              </m:sSubSup>
            </m:e>
          </m:nary>
          <m:r>
            <w:rPr>
              <w:rFonts w:ascii="Cambria Math" w:hAnsi="Cambria Math"/>
            </w:rPr>
            <m:t>, S3=</m:t>
          </m:r>
          <m:nary>
            <m:naryPr>
              <m:chr m:val="∑"/>
              <m:limLoc m:val="undOvr"/>
              <m:ctrlPr>
                <w:rPr>
                  <w:rFonts w:ascii="Cambria Math" w:hAnsi="Cambria Math"/>
                  <w:i/>
                </w:rPr>
              </m:ctrlPr>
            </m:naryPr>
            <m:sub>
              <m:r>
                <w:rPr>
                  <w:rFonts w:ascii="Cambria Math" w:hAnsi="Cambria Math"/>
                </w:rPr>
                <m:t>i=0</m:t>
              </m:r>
            </m:sub>
            <m:sup>
              <m:r>
                <w:rPr>
                  <w:rFonts w:ascii="Cambria Math" w:hAnsi="Cambria Math"/>
                </w:rPr>
                <m:t>N</m:t>
              </m:r>
            </m:sup>
            <m:e>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3</m:t>
                  </m:r>
                </m:sup>
              </m:sSubSup>
            </m:e>
          </m:nary>
          <m:r>
            <w:rPr>
              <w:rFonts w:ascii="Cambria Math" w:hAnsi="Cambria Math"/>
            </w:rPr>
            <m:t>,S2=</m:t>
          </m:r>
          <m:nary>
            <m:naryPr>
              <m:chr m:val="∑"/>
              <m:limLoc m:val="undOvr"/>
              <m:ctrlPr>
                <w:rPr>
                  <w:rFonts w:ascii="Cambria Math" w:hAnsi="Cambria Math"/>
                  <w:i/>
                </w:rPr>
              </m:ctrlPr>
            </m:naryPr>
            <m:sub>
              <m:r>
                <w:rPr>
                  <w:rFonts w:ascii="Cambria Math" w:hAnsi="Cambria Math"/>
                </w:rPr>
                <m:t>i=0</m:t>
              </m:r>
            </m:sub>
            <m:sup>
              <m:r>
                <w:rPr>
                  <w:rFonts w:ascii="Cambria Math" w:hAnsi="Cambria Math"/>
                </w:rPr>
                <m:t>N</m:t>
              </m:r>
            </m:sup>
            <m:e>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2</m:t>
                  </m:r>
                </m:sup>
              </m:sSubSup>
            </m:e>
          </m:nary>
          <m:r>
            <w:rPr>
              <w:rFonts w:ascii="Cambria Math" w:hAnsi="Cambria Math"/>
            </w:rPr>
            <m:t>,S1=</m:t>
          </m:r>
          <m:nary>
            <m:naryPr>
              <m:chr m:val="∑"/>
              <m:limLoc m:val="undOvr"/>
              <m:ctrlPr>
                <w:rPr>
                  <w:rFonts w:ascii="Cambria Math" w:hAnsi="Cambria Math"/>
                  <w:i/>
                </w:rPr>
              </m:ctrlPr>
            </m:naryPr>
            <m:sub>
              <m:r>
                <w:rPr>
                  <w:rFonts w:ascii="Cambria Math" w:hAnsi="Cambria Math"/>
                </w:rPr>
                <m:t>i=0</m:t>
              </m:r>
            </m:sub>
            <m:sup>
              <m:r>
                <w:rPr>
                  <w:rFonts w:ascii="Cambria Math" w:hAnsi="Cambria Math"/>
                </w:rPr>
                <m:t>N</m:t>
              </m:r>
            </m:sup>
            <m:e>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 xml:space="preserve"> </m:t>
                  </m:r>
                </m:sup>
              </m:sSubSup>
            </m:e>
          </m:nary>
        </m:oMath>
      </m:oMathPara>
    </w:p>
    <w:p w:rsidR="00910038" w:rsidRPr="00A71922" w:rsidRDefault="00910038" w:rsidP="00910038">
      <m:oMathPara>
        <m:oMath>
          <m:r>
            <w:rPr>
              <w:rFonts w:ascii="Cambria Math" w:hAnsi="Cambria Math"/>
              <w:lang w:val="en-US"/>
            </w:rPr>
            <m:t>G2=</m:t>
          </m:r>
          <m:nary>
            <m:naryPr>
              <m:chr m:val="∑"/>
              <m:limLoc m:val="undOvr"/>
              <m:ctrlPr>
                <w:rPr>
                  <w:rFonts w:ascii="Cambria Math" w:hAnsi="Cambria Math"/>
                  <w:i/>
                  <w:lang w:val="en-US"/>
                </w:rPr>
              </m:ctrlPr>
            </m:naryPr>
            <m:sub>
              <m:r>
                <w:rPr>
                  <w:rFonts w:ascii="Cambria Math" w:hAnsi="Cambria Math"/>
                  <w:lang w:val="en-US"/>
                </w:rPr>
                <m:t>i=0</m:t>
              </m:r>
            </m:sub>
            <m:sup>
              <m:r>
                <w:rPr>
                  <w:rFonts w:ascii="Cambria Math" w:hAnsi="Cambria Math"/>
                  <w:lang w:val="en-US"/>
                </w:rPr>
                <m:t>N</m:t>
              </m:r>
            </m:sup>
            <m:e>
              <m:sSub>
                <m:sSubPr>
                  <m:ctrlPr>
                    <w:rPr>
                      <w:rFonts w:ascii="Cambria Math" w:hAnsi="Cambria Math"/>
                      <w:i/>
                      <w:lang w:val="en-US"/>
                    </w:rPr>
                  </m:ctrlPr>
                </m:sSubPr>
                <m:e>
                  <m:r>
                    <w:rPr>
                      <w:rFonts w:ascii="Cambria Math" w:hAnsi="Cambria Math"/>
                    </w:rPr>
                    <m:t>П</m:t>
                  </m:r>
                </m:e>
                <m:sub>
                  <m:r>
                    <w:rPr>
                      <w:rFonts w:ascii="Cambria Math" w:hAnsi="Cambria Math"/>
                      <w:lang w:val="en-US"/>
                    </w:rPr>
                    <m:t>i</m:t>
                  </m:r>
                </m:sub>
              </m:sSub>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i</m:t>
                  </m:r>
                </m:sub>
                <m:sup>
                  <m:r>
                    <w:rPr>
                      <w:rFonts w:ascii="Cambria Math" w:hAnsi="Cambria Math"/>
                      <w:lang w:val="en-US"/>
                    </w:rPr>
                    <m:t>2</m:t>
                  </m:r>
                </m:sup>
              </m:sSubSup>
            </m:e>
          </m:nary>
          <m:r>
            <w:rPr>
              <w:rFonts w:ascii="Cambria Math" w:hAnsi="Cambria Math"/>
              <w:lang w:val="en-US"/>
            </w:rPr>
            <m:t>, G1=</m:t>
          </m:r>
          <m:nary>
            <m:naryPr>
              <m:chr m:val="∑"/>
              <m:limLoc m:val="undOvr"/>
              <m:ctrlPr>
                <w:rPr>
                  <w:rFonts w:ascii="Cambria Math" w:hAnsi="Cambria Math"/>
                  <w:i/>
                  <w:lang w:val="en-US"/>
                </w:rPr>
              </m:ctrlPr>
            </m:naryPr>
            <m:sub>
              <m:r>
                <w:rPr>
                  <w:rFonts w:ascii="Cambria Math" w:hAnsi="Cambria Math"/>
                  <w:lang w:val="en-US"/>
                </w:rPr>
                <m:t>i=0</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П</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e>
          </m:nary>
          <m:r>
            <w:rPr>
              <w:rFonts w:ascii="Cambria Math" w:hAnsi="Cambria Math"/>
              <w:lang w:val="en-US"/>
            </w:rPr>
            <m:t>, G0=</m:t>
          </m:r>
          <m:nary>
            <m:naryPr>
              <m:chr m:val="∑"/>
              <m:limLoc m:val="undOvr"/>
              <m:ctrlPr>
                <w:rPr>
                  <w:rFonts w:ascii="Cambria Math" w:hAnsi="Cambria Math"/>
                  <w:i/>
                  <w:lang w:val="en-US"/>
                </w:rPr>
              </m:ctrlPr>
            </m:naryPr>
            <m:sub>
              <m:r>
                <w:rPr>
                  <w:rFonts w:ascii="Cambria Math" w:hAnsi="Cambria Math"/>
                  <w:lang w:val="en-US"/>
                </w:rPr>
                <m:t>i=0</m:t>
              </m:r>
            </m:sub>
            <m:sup>
              <m:r>
                <w:rPr>
                  <w:rFonts w:ascii="Cambria Math" w:hAnsi="Cambria Math"/>
                  <w:lang w:val="en-US"/>
                </w:rPr>
                <m:t>N</m:t>
              </m:r>
            </m:sup>
            <m:e>
              <m:sSub>
                <m:sSubPr>
                  <m:ctrlPr>
                    <w:rPr>
                      <w:rFonts w:ascii="Cambria Math" w:hAnsi="Cambria Math"/>
                      <w:i/>
                      <w:lang w:val="en-US"/>
                    </w:rPr>
                  </m:ctrlPr>
                </m:sSubPr>
                <m:e>
                  <m:r>
                    <w:rPr>
                      <w:rFonts w:ascii="Cambria Math" w:hAnsi="Cambria Math"/>
                      <w:lang w:val="en-US"/>
                    </w:rPr>
                    <m:t>П</m:t>
                  </m:r>
                </m:e>
                <m:sub>
                  <m:r>
                    <w:rPr>
                      <w:rFonts w:ascii="Cambria Math" w:hAnsi="Cambria Math"/>
                      <w:lang w:val="en-US"/>
                    </w:rPr>
                    <m:t>i</m:t>
                  </m:r>
                </m:sub>
              </m:sSub>
              <m:r>
                <w:rPr>
                  <w:rFonts w:ascii="Cambria Math" w:hAnsi="Cambria Math"/>
                  <w:lang w:val="en-US"/>
                </w:rPr>
                <m:t>.</m:t>
              </m:r>
            </m:e>
          </m:nary>
        </m:oMath>
      </m:oMathPara>
    </w:p>
    <w:p w:rsidR="00910038" w:rsidRPr="00435E21" w:rsidRDefault="00910038" w:rsidP="00910038">
      <w:pPr>
        <w:ind w:firstLine="454"/>
        <w:jc w:val="both"/>
      </w:pPr>
    </w:p>
    <w:p w:rsidR="00910038" w:rsidRPr="00733133" w:rsidRDefault="00910038" w:rsidP="00910038">
      <w:pPr>
        <w:jc w:val="both"/>
      </w:pPr>
      <w:r w:rsidRPr="00733133">
        <w:t>Решение (</w:t>
      </w:r>
      <w:r w:rsidRPr="00D96D67">
        <w:t>5</w:t>
      </w:r>
      <w:r w:rsidRPr="00733133">
        <w:t>.</w:t>
      </w:r>
      <w:r w:rsidRPr="00D96D67">
        <w:t>3</w:t>
      </w:r>
      <w:r w:rsidRPr="00733133">
        <w:t>.5) в условиях данной задачи всегда однозначно и получае</w:t>
      </w:r>
      <w:r w:rsidRPr="00733133">
        <w:t>т</w:t>
      </w:r>
      <w:r w:rsidRPr="00733133">
        <w:t xml:space="preserve">ся стандартно [4, </w:t>
      </w:r>
      <w:r w:rsidRPr="00733133">
        <w:rPr>
          <w:lang w:val="en-US"/>
        </w:rPr>
        <w:t>c</w:t>
      </w:r>
      <w:r w:rsidRPr="00733133">
        <w:t xml:space="preserve"> 45]. На рис. </w:t>
      </w:r>
      <w:r w:rsidRPr="00D04A91">
        <w:t>5</w:t>
      </w:r>
      <w:r w:rsidRPr="00733133">
        <w:t>.</w:t>
      </w:r>
      <w:r w:rsidRPr="00D96D67">
        <w:t>3</w:t>
      </w:r>
      <w:r>
        <w:t>.2</w:t>
      </w:r>
      <w:r w:rsidRPr="002B69AB">
        <w:t xml:space="preserve"> </w:t>
      </w:r>
      <w:r w:rsidRPr="00733133">
        <w:t>представлены результаты действия процедуры параболического сглаживания при искажении истинных зн</w:t>
      </w:r>
      <w:r w:rsidRPr="00733133">
        <w:t>а</w:t>
      </w:r>
      <w:r w:rsidRPr="00733133">
        <w:t xml:space="preserve">чений </w:t>
      </w:r>
      <w:r w:rsidRPr="00733133">
        <w:rPr>
          <w:i/>
        </w:rPr>
        <w:t>П</w:t>
      </w:r>
      <w:r w:rsidRPr="00733133">
        <w:rPr>
          <w:i/>
          <w:vertAlign w:val="subscript"/>
          <w:lang w:val="en-US"/>
        </w:rPr>
        <w:t>i</w:t>
      </w:r>
      <w:r w:rsidRPr="00733133">
        <w:rPr>
          <w:i/>
        </w:rPr>
        <w:t>(</w:t>
      </w:r>
      <w:r w:rsidRPr="00733133">
        <w:rPr>
          <w:i/>
          <w:lang w:val="en-US"/>
        </w:rPr>
        <w:t>t</w:t>
      </w:r>
      <w:r w:rsidRPr="00733133">
        <w:rPr>
          <w:i/>
          <w:vertAlign w:val="subscript"/>
          <w:lang w:val="en-US"/>
        </w:rPr>
        <w:t>i</w:t>
      </w:r>
      <w:r w:rsidRPr="00733133">
        <w:rPr>
          <w:i/>
        </w:rPr>
        <w:t>)</w:t>
      </w:r>
      <w:r w:rsidRPr="00733133">
        <w:t xml:space="preserve"> нормально распределенными ошибками замеров с СКО, ра</w:t>
      </w:r>
      <w:r w:rsidRPr="00733133">
        <w:t>в</w:t>
      </w:r>
      <w:r w:rsidRPr="00733133">
        <w:t>ной</w:t>
      </w:r>
      <w:r w:rsidRPr="00733133">
        <w:rPr>
          <w:i/>
        </w:rPr>
        <w:t xml:space="preserve"> 0,5º</w:t>
      </w:r>
      <w:r w:rsidRPr="00733133">
        <w:t>.</w:t>
      </w:r>
    </w:p>
    <w:p w:rsidR="00910038" w:rsidRPr="000E04D6" w:rsidRDefault="00910038" w:rsidP="000E04D6">
      <w:pPr>
        <w:ind w:firstLine="454"/>
        <w:jc w:val="both"/>
        <w:rPr>
          <w:i/>
        </w:rPr>
      </w:pPr>
      <w:r w:rsidRPr="00733133">
        <w:t xml:space="preserve">Процедура сглаживания замеров прямого галса производится в его конце (во время циркуляции на </w:t>
      </w:r>
      <w:r w:rsidRPr="00733133">
        <w:rPr>
          <w:i/>
        </w:rPr>
        <w:t>180º</w:t>
      </w:r>
      <w:r w:rsidRPr="00733133">
        <w:t>). Процедура сглаживания замеров обратного галса выполняется после получения не менее трех замеров и повторяется после каждого очередного замера. В качестве опорных точек формирования решения системы (</w:t>
      </w:r>
      <w:r w:rsidRPr="00164652">
        <w:t>5</w:t>
      </w:r>
      <w:r w:rsidRPr="00733133">
        <w:t>.</w:t>
      </w:r>
      <w:r w:rsidRPr="00D04A91">
        <w:t>3</w:t>
      </w:r>
      <w:r w:rsidRPr="00733133">
        <w:t xml:space="preserve">.2) можно выбрать три точки на первом галсе – первую, среднюю и конечную, и последнюю текущую точку обратного галса. Решение также стандартно [4, </w:t>
      </w:r>
      <w:r w:rsidRPr="00733133">
        <w:rPr>
          <w:lang w:val="en-US"/>
        </w:rPr>
        <w:t>c</w:t>
      </w:r>
      <w:r w:rsidRPr="00733133">
        <w:t xml:space="preserve"> 45]. Получаемые текущие решения следует проверять на сходимость в некоторой заданной области неизвестных параметров. Например, последовательное тре</w:t>
      </w:r>
      <w:r w:rsidRPr="00733133">
        <w:t>х</w:t>
      </w:r>
      <w:r w:rsidRPr="00733133">
        <w:t>кратное попадание решений в четырехмерный параллелепипед, стороны которого есть стробы допустимых разбросов. На носителе [7] прису</w:t>
      </w:r>
      <w:r w:rsidRPr="00733133">
        <w:t>т</w:t>
      </w:r>
      <w:r w:rsidRPr="00733133">
        <w:t xml:space="preserve">ствует программа пакета </w:t>
      </w:r>
      <w:r w:rsidRPr="00733133">
        <w:rPr>
          <w:i/>
          <w:lang w:val="en-US"/>
        </w:rPr>
        <w:t>MathCad</w:t>
      </w:r>
      <w:r w:rsidR="000E04D6">
        <w:rPr>
          <w:i/>
        </w:rPr>
        <w:t xml:space="preserve">  </w:t>
      </w:r>
      <w:r w:rsidRPr="00733133">
        <w:rPr>
          <w:i/>
          <w:lang w:val="en-US"/>
        </w:rPr>
        <w:t>N</w:t>
      </w:r>
      <w:r w:rsidRPr="00733133">
        <w:rPr>
          <w:i/>
        </w:rPr>
        <w:t>-</w:t>
      </w:r>
      <w:r w:rsidRPr="00733133">
        <w:rPr>
          <w:i/>
          <w:lang w:val="en-US"/>
        </w:rPr>
        <w:t>ne</w:t>
      </w:r>
      <w:r w:rsidRPr="00733133">
        <w:rPr>
          <w:i/>
        </w:rPr>
        <w:t>.</w:t>
      </w:r>
      <w:r w:rsidRPr="00733133">
        <w:rPr>
          <w:i/>
          <w:lang w:val="en-US"/>
        </w:rPr>
        <w:t>xmcd</w:t>
      </w:r>
      <w:r w:rsidRPr="00733133">
        <w:rPr>
          <w:i/>
        </w:rPr>
        <w:t xml:space="preserve"> </w:t>
      </w:r>
      <w:r w:rsidRPr="00733133">
        <w:t>, моделирующая описа</w:t>
      </w:r>
      <w:r w:rsidRPr="00733133">
        <w:t>н</w:t>
      </w:r>
      <w:r w:rsidRPr="00733133">
        <w:t>ный выше алгоритм.</w:t>
      </w:r>
    </w:p>
    <w:p w:rsidR="00910038" w:rsidRPr="00197355" w:rsidRDefault="00910038" w:rsidP="00910038">
      <w:pPr>
        <w:ind w:firstLine="454"/>
        <w:jc w:val="both"/>
      </w:pPr>
      <w:r w:rsidRPr="00733133">
        <w:t>Как уже отмечалось, приведенная схема решения лишь одна из во</w:t>
      </w:r>
      <w:r w:rsidRPr="00733133">
        <w:t>з</w:t>
      </w:r>
      <w:r w:rsidRPr="00733133">
        <w:t xml:space="preserve">можных. Она практически реализована и опробована на ряде ПРЛС. При ошибках пеленгования с СКО порядка </w:t>
      </w:r>
      <w:r w:rsidRPr="00733133">
        <w:rPr>
          <w:i/>
        </w:rPr>
        <w:t>0,5º – 1º</w:t>
      </w:r>
      <w:r w:rsidRPr="00733133">
        <w:t xml:space="preserve"> и дистанциях до цели п</w:t>
      </w:r>
      <w:r w:rsidRPr="00733133">
        <w:t>о</w:t>
      </w:r>
      <w:r w:rsidRPr="00733133">
        <w:t xml:space="preserve">рядка </w:t>
      </w:r>
      <w:r w:rsidRPr="00733133">
        <w:rPr>
          <w:i/>
        </w:rPr>
        <w:t>50км</w:t>
      </w:r>
      <w:r w:rsidRPr="00733133">
        <w:t>, ошибка определения даль</w:t>
      </w:r>
      <w:r>
        <w:t>ности</w:t>
      </w:r>
      <w:r w:rsidRPr="00733133">
        <w:t xml:space="preserve"> лежит в пределах </w:t>
      </w:r>
      <w:r w:rsidRPr="00733133">
        <w:rPr>
          <w:i/>
        </w:rPr>
        <w:t>20%.</w:t>
      </w:r>
      <w:r w:rsidRPr="00733133">
        <w:t xml:space="preserve"> Для повышения точности и </w:t>
      </w:r>
      <w:r>
        <w:t xml:space="preserve">увеличения диапазона </w:t>
      </w:r>
      <w:r w:rsidRPr="00733133">
        <w:t>дально</w:t>
      </w:r>
      <w:r>
        <w:t>стей</w:t>
      </w:r>
      <w:r w:rsidRPr="00733133">
        <w:t xml:space="preserve"> решений нео</w:t>
      </w:r>
      <w:r w:rsidRPr="00733133">
        <w:t>б</w:t>
      </w:r>
      <w:r w:rsidRPr="00733133">
        <w:t xml:space="preserve">ходимо существенно увеличить точность пеленгования. Это возможно лишь при моноимпульсном пеленговании </w:t>
      </w:r>
      <w:r w:rsidRPr="00164652">
        <w:t>пос</w:t>
      </w:r>
      <w:r>
        <w:t>редством антенн</w:t>
      </w:r>
      <w:r w:rsidRPr="00164652">
        <w:t xml:space="preserve"> больших размеров</w:t>
      </w:r>
      <w:r>
        <w:t xml:space="preserve">. </w:t>
      </w:r>
    </w:p>
    <w:p w:rsidR="00910038" w:rsidRDefault="000E04D6" w:rsidP="000E04D6">
      <w:pPr>
        <w:tabs>
          <w:tab w:val="left" w:pos="1232"/>
        </w:tabs>
        <w:ind w:firstLine="454"/>
        <w:jc w:val="both"/>
      </w:pPr>
      <w:r>
        <w:br w:type="page"/>
      </w:r>
    </w:p>
    <w:p w:rsidR="00910038" w:rsidRPr="002168FC" w:rsidRDefault="00910038" w:rsidP="002168FC">
      <w:pPr>
        <w:pStyle w:val="2"/>
        <w:rPr>
          <w:b/>
          <w:sz w:val="22"/>
          <w:szCs w:val="22"/>
        </w:rPr>
      </w:pPr>
      <w:r w:rsidRPr="002168FC">
        <w:rPr>
          <w:b/>
          <w:sz w:val="22"/>
          <w:szCs w:val="22"/>
        </w:rPr>
        <w:lastRenderedPageBreak/>
        <w:t>5.4 Задача ЦУ2. Сопровождение целей</w:t>
      </w:r>
    </w:p>
    <w:p w:rsidR="00910038" w:rsidRDefault="00910038" w:rsidP="00910038">
      <w:pPr>
        <w:ind w:firstLine="454"/>
        <w:jc w:val="both"/>
      </w:pPr>
    </w:p>
    <w:p w:rsidR="00910038" w:rsidRDefault="00910038" w:rsidP="00910038">
      <w:pPr>
        <w:ind w:firstLine="454"/>
        <w:jc w:val="both"/>
      </w:pPr>
      <w:r>
        <w:t xml:space="preserve">Принципиальная схема решения задачи ЦУ2 методом триангуляции достаточно очевидна – рис. 5.3.1. Расстояние (база) </w:t>
      </w:r>
      <w:r w:rsidRPr="00B937BC">
        <w:rPr>
          <w:i/>
          <w:lang w:val="en-US"/>
        </w:rPr>
        <w:t>B</w:t>
      </w:r>
      <w:r w:rsidRPr="00B937BC">
        <w:rPr>
          <w:i/>
        </w:rPr>
        <w:t xml:space="preserve"> </w:t>
      </w:r>
      <w:r>
        <w:t>между двумя вза</w:t>
      </w:r>
      <w:r>
        <w:t>и</w:t>
      </w:r>
      <w:r>
        <w:t>модействующими ПРЛС, а также пеленги друг на друга, оперативно ра</w:t>
      </w:r>
      <w:r>
        <w:t>с</w:t>
      </w:r>
      <w:r>
        <w:t xml:space="preserve">считываются по данным навигационных систем и системы взаимного обмена информацией и взаимного ориентирования (ВЗОИ-ВЗОР). При использовании систем глобального позиционирования (ГЛОНАСС, </w:t>
      </w:r>
      <w:r>
        <w:rPr>
          <w:lang w:val="en-US"/>
        </w:rPr>
        <w:t>GPS</w:t>
      </w:r>
      <w:r>
        <w:t>)</w:t>
      </w:r>
      <w:r w:rsidRPr="004C7812">
        <w:t xml:space="preserve"> </w:t>
      </w:r>
      <w:r>
        <w:t xml:space="preserve">ошибки  определения </w:t>
      </w:r>
      <w:r w:rsidRPr="00B937BC">
        <w:rPr>
          <w:i/>
          <w:lang w:val="en-US"/>
        </w:rPr>
        <w:t>B</w:t>
      </w:r>
      <w:r>
        <w:t xml:space="preserve"> составляют единицы метров и ими можно прен</w:t>
      </w:r>
      <w:r>
        <w:t>е</w:t>
      </w:r>
      <w:r>
        <w:t>бречь. При учете поправки пеленгования или при пренебрежении ею можно использовать плоскую модель области решения и евклидову ге</w:t>
      </w:r>
      <w:r>
        <w:t>о</w:t>
      </w:r>
      <w:r>
        <w:t>метрию на ней. Проблемы возникают при организации синхронных з</w:t>
      </w:r>
      <w:r>
        <w:t>а</w:t>
      </w:r>
      <w:r>
        <w:t xml:space="preserve">меров пеленгов на один и тот же ИРИ на разных движущихся носителях. Здесь требуется как идентификация ИРИ, так и получение замеров в одно и то же время. Даже при наличии  системы ВЗОИ-ВЗОР </w:t>
      </w:r>
      <w:r w:rsidRPr="00912F69">
        <w:t>и системы ед</w:t>
      </w:r>
      <w:r w:rsidRPr="00912F69">
        <w:t>и</w:t>
      </w:r>
      <w:r w:rsidRPr="00912F69">
        <w:t>ного времени</w:t>
      </w:r>
      <w:r>
        <w:t xml:space="preserve"> (СЕВ) организация такого процесса довольно затрудн</w:t>
      </w:r>
      <w:r>
        <w:t>и</w:t>
      </w:r>
      <w:r>
        <w:t>тельна. Поэтому рассмотрим асинхронный режим решения данной зад</w:t>
      </w:r>
      <w:r>
        <w:t>а</w:t>
      </w:r>
      <w:r>
        <w:t>чи, при котором каждая ПРЛС независимо ведет обзор и обработку информации, а получаемые данные передает другим ПРЛС в реальном времени. Пакеты данных при этом содержат по каждой запеленгованной цели:</w:t>
      </w:r>
    </w:p>
    <w:p w:rsidR="00910038" w:rsidRDefault="00910038" w:rsidP="00910038">
      <w:pPr>
        <w:ind w:firstLine="454"/>
        <w:jc w:val="both"/>
      </w:pPr>
      <w:r>
        <w:t>- время получения данных;</w:t>
      </w:r>
    </w:p>
    <w:p w:rsidR="00910038" w:rsidRDefault="00910038" w:rsidP="00910038">
      <w:pPr>
        <w:ind w:firstLine="454"/>
        <w:jc w:val="both"/>
      </w:pPr>
      <w:r>
        <w:t>- собственные координаты носителя в момент получения данных;</w:t>
      </w:r>
    </w:p>
    <w:p w:rsidR="00910038" w:rsidRDefault="00910038" w:rsidP="00910038">
      <w:pPr>
        <w:ind w:firstLine="454"/>
        <w:jc w:val="both"/>
      </w:pPr>
      <w:r>
        <w:t>- параметры сигналов цели;</w:t>
      </w:r>
    </w:p>
    <w:p w:rsidR="00910038" w:rsidRDefault="00910038" w:rsidP="00910038">
      <w:pPr>
        <w:ind w:firstLine="454"/>
        <w:jc w:val="both"/>
      </w:pPr>
      <w:r>
        <w:t>- пеленг на цель.</w:t>
      </w:r>
    </w:p>
    <w:p w:rsidR="00910038" w:rsidRDefault="00910038" w:rsidP="00910038">
      <w:pPr>
        <w:ind w:firstLine="454"/>
        <w:jc w:val="both"/>
      </w:pPr>
      <w:r>
        <w:t>Список целей и их параметры могут быть согласованы на предвар</w:t>
      </w:r>
      <w:r>
        <w:t>и</w:t>
      </w:r>
      <w:r>
        <w:t>тельном этапе перед непосредственным решением задачи. Любая из ПРЛС, а их может быть и более двух, при получении указанных выше данных может экстраполировать пеленг на цель в своей системе коорд</w:t>
      </w:r>
      <w:r>
        <w:t>и</w:t>
      </w:r>
      <w:r>
        <w:t>нат на основе массива ранее полученных собственных данных. Возмо</w:t>
      </w:r>
      <w:r>
        <w:t>ж</w:t>
      </w:r>
      <w:r>
        <w:t>ный метод экстраполяции описан в предыдущем параграфе. Решением полученного треугольника на рис. 5.3.1, находится недостающая дал</w:t>
      </w:r>
      <w:r>
        <w:t>ь</w:t>
      </w:r>
      <w:r>
        <w:t>ность до цели. Аналогично, при получении собственного отсчета пеле</w:t>
      </w:r>
      <w:r>
        <w:t>н</w:t>
      </w:r>
      <w:r>
        <w:t>га, ПРЛС может экстраполировать ранее полученные чужие данные. П</w:t>
      </w:r>
      <w:r>
        <w:t>о</w:t>
      </w:r>
      <w:r>
        <w:t>лучаемые данные, с включением в них отсчетов дальности, позволяют строить траекторию цели, а по ней определять ее скорость и курс (эл</w:t>
      </w:r>
      <w:r>
        <w:t>е</w:t>
      </w:r>
      <w:r>
        <w:t xml:space="preserve">менты движения цели - ЭДЦ). </w:t>
      </w:r>
    </w:p>
    <w:p w:rsidR="00910038" w:rsidRDefault="00910038" w:rsidP="00910038">
      <w:pPr>
        <w:ind w:firstLine="454"/>
        <w:jc w:val="both"/>
      </w:pPr>
      <w:r>
        <w:t>При получении статистически значимого числа отсчетов траектории,  возникающие в процессе измерений и</w:t>
      </w:r>
      <w:r w:rsidRPr="00D26349">
        <w:t xml:space="preserve"> </w:t>
      </w:r>
      <w:r>
        <w:t>экстраполяций ошибки можно м</w:t>
      </w:r>
      <w:r>
        <w:t>и</w:t>
      </w:r>
      <w:r>
        <w:t xml:space="preserve">нимизировать некоторой процедурой фильтрации </w:t>
      </w:r>
      <w:r w:rsidRPr="009A3FB0">
        <w:t>[</w:t>
      </w:r>
      <w:r>
        <w:t>22</w:t>
      </w:r>
      <w:r w:rsidRPr="009A3FB0">
        <w:t>]</w:t>
      </w:r>
      <w:r>
        <w:t>. Ошибки</w:t>
      </w:r>
      <w:r w:rsidRPr="00382AD1">
        <w:t xml:space="preserve"> </w:t>
      </w:r>
      <w:r>
        <w:t>измер</w:t>
      </w:r>
      <w:r>
        <w:t>е</w:t>
      </w:r>
      <w:r>
        <w:t xml:space="preserve">ний здесь сводятся к ошибкам пеленгования </w:t>
      </w:r>
      <w:r w:rsidRPr="00A800E2">
        <w:rPr>
          <w:i/>
        </w:rPr>
        <w:t>∆П</w:t>
      </w:r>
      <w:r>
        <w:rPr>
          <w:vertAlign w:val="subscript"/>
        </w:rPr>
        <w:t>1</w:t>
      </w:r>
      <w:r>
        <w:t xml:space="preserve"> и </w:t>
      </w:r>
      <w:r w:rsidRPr="00A800E2">
        <w:rPr>
          <w:i/>
        </w:rPr>
        <w:t>∆П</w:t>
      </w:r>
      <w:r>
        <w:rPr>
          <w:vertAlign w:val="subscript"/>
        </w:rPr>
        <w:t>2</w:t>
      </w:r>
      <w:r>
        <w:t xml:space="preserve">. Распределения </w:t>
      </w:r>
      <w:r>
        <w:lastRenderedPageBreak/>
        <w:t>этих ошибок требуют специального рассмотрения. Прежде всего, следует отметить, что невырожденное решение задачи возможно лишь при о</w:t>
      </w:r>
      <w:r>
        <w:t>т</w:t>
      </w:r>
      <w:r>
        <w:t xml:space="preserve">личных от нуля значениях прилежащих к базе углов треугольника </w:t>
      </w:r>
      <w:r w:rsidRPr="00C2477A">
        <w:rPr>
          <w:i/>
        </w:rPr>
        <w:t>α</w:t>
      </w:r>
      <w:r>
        <w:t xml:space="preserve"> и </w:t>
      </w:r>
      <w:r w:rsidRPr="00C2477A">
        <w:rPr>
          <w:i/>
        </w:rPr>
        <w:t>β</w:t>
      </w:r>
      <w:r>
        <w:t xml:space="preserve">, которые мы будем считать положительными: </w:t>
      </w:r>
      <w:r w:rsidRPr="00C2477A">
        <w:rPr>
          <w:i/>
        </w:rPr>
        <w:t>α</w:t>
      </w:r>
      <w:r>
        <w:rPr>
          <w:i/>
        </w:rPr>
        <w:t>,</w:t>
      </w:r>
      <w:r w:rsidRPr="008B3DD9">
        <w:rPr>
          <w:i/>
        </w:rPr>
        <w:t xml:space="preserve"> </w:t>
      </w:r>
      <w:r w:rsidRPr="00C2477A">
        <w:rPr>
          <w:i/>
        </w:rPr>
        <w:t>β</w:t>
      </w:r>
      <w:r>
        <w:rPr>
          <w:i/>
        </w:rPr>
        <w:t xml:space="preserve"> </w:t>
      </w:r>
      <w:r w:rsidRPr="005224B1">
        <w:sym w:font="Symbol" w:char="F0CE"/>
      </w:r>
      <w:r>
        <w:t xml:space="preserve"> (</w:t>
      </w:r>
      <w:r>
        <w:rPr>
          <w:i/>
        </w:rPr>
        <w:t>0,π</w:t>
      </w:r>
      <w:r>
        <w:t>). Более того, ошибки расчета дальности резко нарастают, если база сильно отклоняе</w:t>
      </w:r>
      <w:r>
        <w:t>т</w:t>
      </w:r>
      <w:r>
        <w:t xml:space="preserve">ся от перпендикуляра к направлению на цель. Поэтому можно допустить, что углы </w:t>
      </w:r>
      <w:r w:rsidRPr="00C2477A">
        <w:rPr>
          <w:i/>
        </w:rPr>
        <w:t>α</w:t>
      </w:r>
      <w:r>
        <w:t xml:space="preserve"> и </w:t>
      </w:r>
      <w:r w:rsidRPr="00C2477A">
        <w:rPr>
          <w:i/>
        </w:rPr>
        <w:t>β</w:t>
      </w:r>
      <w:r>
        <w:t xml:space="preserve"> существенно больше, чем ошибки их расчета: </w:t>
      </w:r>
      <w:r w:rsidRPr="002E72FA">
        <w:rPr>
          <w:i/>
        </w:rPr>
        <w:t>δ</w:t>
      </w:r>
      <w:r w:rsidRPr="00C2477A">
        <w:rPr>
          <w:i/>
        </w:rPr>
        <w:t>α</w:t>
      </w:r>
      <w:r w:rsidRPr="002E72FA">
        <w:rPr>
          <w:i/>
        </w:rPr>
        <w:t xml:space="preserve">&lt;&lt; </w:t>
      </w:r>
      <w:r w:rsidRPr="00C2477A">
        <w:rPr>
          <w:i/>
        </w:rPr>
        <w:t>α</w:t>
      </w:r>
      <w:r>
        <w:rPr>
          <w:i/>
        </w:rPr>
        <w:t>,</w:t>
      </w:r>
      <w:r w:rsidRPr="002E72FA">
        <w:rPr>
          <w:i/>
        </w:rPr>
        <w:t xml:space="preserve"> δ</w:t>
      </w:r>
      <w:r w:rsidRPr="00C2477A">
        <w:rPr>
          <w:i/>
        </w:rPr>
        <w:t>β</w:t>
      </w:r>
      <w:r>
        <w:t xml:space="preserve"> </w:t>
      </w:r>
      <w:r w:rsidRPr="002E72FA">
        <w:rPr>
          <w:i/>
        </w:rPr>
        <w:t xml:space="preserve">&lt;&lt; </w:t>
      </w:r>
      <w:r w:rsidRPr="00C2477A">
        <w:rPr>
          <w:i/>
        </w:rPr>
        <w:t>β</w:t>
      </w:r>
      <w:r>
        <w:t xml:space="preserve">. Углы </w:t>
      </w:r>
      <w:r w:rsidRPr="00C2477A">
        <w:rPr>
          <w:i/>
        </w:rPr>
        <w:t>α</w:t>
      </w:r>
      <w:r>
        <w:rPr>
          <w:i/>
        </w:rPr>
        <w:t>,</w:t>
      </w:r>
      <w:r w:rsidRPr="00C2477A">
        <w:rPr>
          <w:i/>
        </w:rPr>
        <w:t xml:space="preserve"> β</w:t>
      </w:r>
      <w:r>
        <w:t xml:space="preserve"> линейно связаны с пеленгами на цель</w:t>
      </w:r>
    </w:p>
    <w:p w:rsidR="00910038" w:rsidRDefault="00910038" w:rsidP="00910038">
      <w:pPr>
        <w:ind w:firstLine="454"/>
        <w:jc w:val="both"/>
      </w:pPr>
    </w:p>
    <w:p w:rsidR="00910038" w:rsidRDefault="00910038" w:rsidP="00236767">
      <w:pPr>
        <w:jc w:val="center"/>
      </w:pPr>
      <w:r w:rsidRPr="00C2477A">
        <w:rPr>
          <w:i/>
        </w:rPr>
        <w:t>α</w:t>
      </w:r>
      <w:r>
        <w:rPr>
          <w:i/>
        </w:rPr>
        <w:t xml:space="preserve"> = </w:t>
      </w:r>
      <w:r w:rsidRPr="00D803E7">
        <w:t xml:space="preserve">| </w:t>
      </w:r>
      <w:r w:rsidRPr="00D803E7">
        <w:rPr>
          <w:i/>
        </w:rPr>
        <w:t>П</w:t>
      </w:r>
      <w:r>
        <w:rPr>
          <w:vertAlign w:val="subscript"/>
        </w:rPr>
        <w:t>12</w:t>
      </w:r>
      <w:r>
        <w:t xml:space="preserve"> −</w:t>
      </w:r>
      <w:r w:rsidRPr="000203E4">
        <w:t xml:space="preserve"> </w:t>
      </w:r>
      <w:r w:rsidRPr="00D803E7">
        <w:rPr>
          <w:i/>
        </w:rPr>
        <w:t>П</w:t>
      </w:r>
      <w:r>
        <w:rPr>
          <w:vertAlign w:val="subscript"/>
        </w:rPr>
        <w:t>1</w:t>
      </w:r>
      <w:r w:rsidRPr="00D803E7">
        <w:t xml:space="preserve"> |</w:t>
      </w:r>
      <w:r>
        <w:rPr>
          <w:i/>
        </w:rPr>
        <w:t>,</w:t>
      </w:r>
      <w:r w:rsidRPr="00C2477A">
        <w:rPr>
          <w:i/>
        </w:rPr>
        <w:t xml:space="preserve"> β</w:t>
      </w:r>
      <w:r>
        <w:rPr>
          <w:i/>
        </w:rPr>
        <w:t>=</w:t>
      </w:r>
      <w:r w:rsidRPr="00D803E7">
        <w:t>|</w:t>
      </w:r>
      <w:r w:rsidRPr="00D803E7">
        <w:rPr>
          <w:i/>
        </w:rPr>
        <w:t xml:space="preserve"> П</w:t>
      </w:r>
      <w:r>
        <w:rPr>
          <w:vertAlign w:val="subscript"/>
        </w:rPr>
        <w:t>2</w:t>
      </w:r>
      <w:r w:rsidRPr="00D803E7">
        <w:rPr>
          <w:vertAlign w:val="subscript"/>
        </w:rPr>
        <w:t>1</w:t>
      </w:r>
      <w:r>
        <w:t xml:space="preserve"> −</w:t>
      </w:r>
      <w:r w:rsidRPr="000203E4">
        <w:t xml:space="preserve"> </w:t>
      </w:r>
      <w:r w:rsidRPr="00D803E7">
        <w:rPr>
          <w:i/>
        </w:rPr>
        <w:t>П</w:t>
      </w:r>
      <w:r w:rsidRPr="00D803E7">
        <w:rPr>
          <w:vertAlign w:val="subscript"/>
        </w:rPr>
        <w:t>2</w:t>
      </w:r>
      <w:r w:rsidRPr="00D803E7">
        <w:t xml:space="preserve"> |</w:t>
      </w:r>
      <w:r>
        <w:t>,</w:t>
      </w:r>
    </w:p>
    <w:p w:rsidR="00910038" w:rsidRDefault="00910038" w:rsidP="00910038">
      <w:pPr>
        <w:ind w:firstLine="454"/>
        <w:jc w:val="both"/>
      </w:pPr>
    </w:p>
    <w:p w:rsidR="00910038" w:rsidRDefault="00910038" w:rsidP="00910038">
      <w:pPr>
        <w:jc w:val="both"/>
      </w:pPr>
      <w:r>
        <w:t xml:space="preserve">где </w:t>
      </w:r>
      <w:r w:rsidRPr="00D803E7">
        <w:rPr>
          <w:i/>
        </w:rPr>
        <w:t>П</w:t>
      </w:r>
      <w:r>
        <w:rPr>
          <w:vertAlign w:val="subscript"/>
        </w:rPr>
        <w:t>12</w:t>
      </w:r>
      <w:r>
        <w:t xml:space="preserve"> – пеленг ПРЛС2 в системе координат ПРЛС1, </w:t>
      </w:r>
      <w:r w:rsidRPr="00D803E7">
        <w:rPr>
          <w:i/>
        </w:rPr>
        <w:t>П</w:t>
      </w:r>
      <w:r>
        <w:rPr>
          <w:vertAlign w:val="subscript"/>
        </w:rPr>
        <w:t>2</w:t>
      </w:r>
      <w:r w:rsidRPr="00D803E7">
        <w:rPr>
          <w:vertAlign w:val="subscript"/>
        </w:rPr>
        <w:t>1</w:t>
      </w:r>
      <w:r>
        <w:t xml:space="preserve"> – пеленг ПРЛС1 в системе координат ПРЛС2</w:t>
      </w:r>
      <w:r w:rsidRPr="00D803E7">
        <w:t>.</w:t>
      </w:r>
      <w:r>
        <w:t xml:space="preserve"> В этих условиях можно принять, что ошибки</w:t>
      </w:r>
      <w:r w:rsidRPr="00993CF1">
        <w:rPr>
          <w:i/>
        </w:rPr>
        <w:t xml:space="preserve"> </w:t>
      </w:r>
      <w:r w:rsidRPr="002E72FA">
        <w:rPr>
          <w:i/>
        </w:rPr>
        <w:t>δ</w:t>
      </w:r>
      <w:r w:rsidRPr="00C2477A">
        <w:rPr>
          <w:i/>
        </w:rPr>
        <w:t>α</w:t>
      </w:r>
      <w:r>
        <w:t xml:space="preserve"> и</w:t>
      </w:r>
      <w:r>
        <w:rPr>
          <w:i/>
        </w:rPr>
        <w:t xml:space="preserve"> </w:t>
      </w:r>
      <w:r w:rsidRPr="002E72FA">
        <w:rPr>
          <w:i/>
        </w:rPr>
        <w:t>δ</w:t>
      </w:r>
      <w:r w:rsidRPr="00C2477A">
        <w:rPr>
          <w:i/>
        </w:rPr>
        <w:t>β</w:t>
      </w:r>
      <w:r>
        <w:t xml:space="preserve"> суть нормально распределенные случайные велич</w:t>
      </w:r>
      <w:r>
        <w:t>и</w:t>
      </w:r>
      <w:r>
        <w:t xml:space="preserve">ны с нулевыми средними и дисперсиями </w:t>
      </w:r>
      <w:r w:rsidRPr="00762197">
        <w:rPr>
          <w:i/>
        </w:rPr>
        <w:t>σ</w:t>
      </w:r>
      <w:r>
        <w:rPr>
          <w:vertAlign w:val="subscript"/>
        </w:rPr>
        <w:t>1</w:t>
      </w:r>
      <w:r>
        <w:t xml:space="preserve"> и </w:t>
      </w:r>
      <w:r w:rsidRPr="00762197">
        <w:rPr>
          <w:i/>
        </w:rPr>
        <w:t>σ</w:t>
      </w:r>
      <w:r>
        <w:rPr>
          <w:vertAlign w:val="subscript"/>
        </w:rPr>
        <w:t>2</w:t>
      </w:r>
      <w:r>
        <w:t xml:space="preserve"> </w:t>
      </w:r>
      <w:r w:rsidRPr="00D803E7">
        <w:t xml:space="preserve">, </w:t>
      </w:r>
      <w:r>
        <w:t>соответствующими дисперсиям ошибок пеленгования.</w:t>
      </w:r>
    </w:p>
    <w:p w:rsidR="00910038" w:rsidRDefault="00910038" w:rsidP="00910038">
      <w:pPr>
        <w:ind w:firstLine="454"/>
        <w:jc w:val="both"/>
      </w:pPr>
      <w:r>
        <w:t xml:space="preserve">Дальность </w:t>
      </w:r>
      <w:r w:rsidRPr="008A578C">
        <w:rPr>
          <w:i/>
          <w:lang w:val="en-US"/>
        </w:rPr>
        <w:t>D</w:t>
      </w:r>
      <w:r w:rsidRPr="000B6FFF">
        <w:t xml:space="preserve"> </w:t>
      </w:r>
      <w:r>
        <w:t>до цели в системе координат ПРЛС1 определяется по формуле</w:t>
      </w:r>
      <w:r w:rsidRPr="000253D8">
        <w:t xml:space="preserve"> </w:t>
      </w:r>
      <w:r w:rsidRPr="00F053BE">
        <w:t xml:space="preserve">[4, </w:t>
      </w:r>
      <w:r>
        <w:t>с</w:t>
      </w:r>
      <w:r w:rsidRPr="00F053BE">
        <w:t xml:space="preserve"> 50]</w:t>
      </w:r>
    </w:p>
    <w:p w:rsidR="00910038" w:rsidRPr="0056083D" w:rsidRDefault="00910038" w:rsidP="00910038">
      <w:pPr>
        <w:ind w:firstLine="454"/>
        <w:jc w:val="both"/>
      </w:pPr>
    </w:p>
    <w:p w:rsidR="00910038" w:rsidRPr="00C225BC" w:rsidRDefault="00910038" w:rsidP="00236767">
      <w:pPr>
        <w:ind w:left="1416" w:firstLine="708"/>
        <w:jc w:val="center"/>
      </w:pPr>
      <m:oMath>
        <m:r>
          <w:rPr>
            <w:rFonts w:ascii="Cambria Math" w:hAnsi="Cambria Math"/>
          </w:rPr>
          <m:t>D=</m:t>
        </m:r>
        <m:f>
          <m:fPr>
            <m:ctrlPr>
              <w:rPr>
                <w:rFonts w:ascii="Cambria Math" w:hAnsi="Cambria Math"/>
                <w:i/>
              </w:rPr>
            </m:ctrlPr>
          </m:fPr>
          <m:num>
            <m:r>
              <w:rPr>
                <w:rFonts w:ascii="Cambria Math" w:hAnsi="Cambria Math"/>
              </w:rPr>
              <m:t>B</m:t>
            </m:r>
            <m:func>
              <m:funcPr>
                <m:ctrlPr>
                  <w:rPr>
                    <w:rFonts w:ascii="Cambria Math" w:hAnsi="Cambria Math"/>
                    <w:i/>
                  </w:rPr>
                </m:ctrlPr>
              </m:funcPr>
              <m:fName>
                <m:r>
                  <m:rPr>
                    <m:sty m:val="p"/>
                  </m:rPr>
                  <w:rPr>
                    <w:rFonts w:ascii="Cambria Math" w:hAnsi="Cambria Math"/>
                    <w:lang w:val="en-US"/>
                  </w:rPr>
                  <m:t>sin</m:t>
                </m:r>
              </m:fName>
              <m:e>
                <m:r>
                  <w:rPr>
                    <w:rFonts w:ascii="Cambria Math" w:hAnsi="Cambria Math"/>
                  </w:rPr>
                  <m:t>β</m:t>
                </m:r>
              </m:e>
            </m:func>
          </m:num>
          <m:den>
            <m:func>
              <m:funcPr>
                <m:ctrlPr>
                  <w:rPr>
                    <w:rFonts w:ascii="Cambria Math" w:hAnsi="Cambria Math"/>
                    <w:i/>
                  </w:rPr>
                </m:ctrlPr>
              </m:funcPr>
              <m:fName>
                <m:r>
                  <m:rPr>
                    <m:sty m:val="p"/>
                  </m:rPr>
                  <w:rPr>
                    <w:rFonts w:ascii="Cambria Math" w:hAnsi="Cambria Math"/>
                    <w:lang w:val="en-US"/>
                  </w:rPr>
                  <m:t>sin</m:t>
                </m:r>
              </m:fName>
              <m:e>
                <m:r>
                  <w:rPr>
                    <w:rFonts w:ascii="Cambria Math" w:hAnsi="Cambria Math"/>
                  </w:rPr>
                  <m:t>(α+β</m:t>
                </m:r>
              </m:e>
            </m:func>
            <m:r>
              <w:rPr>
                <w:rFonts w:ascii="Cambria Math" w:hAnsi="Cambria Math"/>
              </w:rPr>
              <m:t>)</m:t>
            </m:r>
          </m:den>
        </m:f>
        <m:r>
          <w:rPr>
            <w:rFonts w:ascii="Cambria Math" w:hAnsi="Cambria Math"/>
          </w:rPr>
          <m:t>.</m:t>
        </m:r>
      </m:oMath>
      <w:r w:rsidR="00236767">
        <w:tab/>
      </w:r>
      <w:r w:rsidR="00236767">
        <w:tab/>
      </w:r>
      <w:r>
        <w:tab/>
      </w:r>
      <w:r w:rsidRPr="00C225BC">
        <w:t>(5.4.1)</w:t>
      </w:r>
    </w:p>
    <w:p w:rsidR="00910038" w:rsidRPr="00C225BC" w:rsidRDefault="00910038" w:rsidP="00910038">
      <w:pPr>
        <w:jc w:val="both"/>
      </w:pPr>
    </w:p>
    <w:p w:rsidR="00910038" w:rsidRDefault="00910038" w:rsidP="00910038">
      <w:pPr>
        <w:jc w:val="both"/>
      </w:pPr>
      <w:r>
        <w:t xml:space="preserve">Для учета ошибок измерения в (5.4.1) следует заменить: </w:t>
      </w:r>
      <w:r w:rsidRPr="00C2477A">
        <w:rPr>
          <w:i/>
        </w:rPr>
        <w:t>α</w:t>
      </w:r>
      <w:r>
        <w:rPr>
          <w:i/>
        </w:rPr>
        <w:t>→</w:t>
      </w:r>
      <w:r w:rsidRPr="00C2477A">
        <w:rPr>
          <w:i/>
        </w:rPr>
        <w:t>α</w:t>
      </w:r>
      <w:r>
        <w:rPr>
          <w:i/>
        </w:rPr>
        <w:t>+</w:t>
      </w:r>
      <w:r w:rsidRPr="002E72FA">
        <w:rPr>
          <w:i/>
        </w:rPr>
        <w:t>δ</w:t>
      </w:r>
      <w:r w:rsidRPr="00C2477A">
        <w:rPr>
          <w:i/>
        </w:rPr>
        <w:t>α</w:t>
      </w:r>
      <w:r>
        <w:rPr>
          <w:i/>
        </w:rPr>
        <w:t>,</w:t>
      </w:r>
      <w:r>
        <w:t xml:space="preserve"> </w:t>
      </w:r>
      <w:r w:rsidRPr="00C2477A">
        <w:rPr>
          <w:i/>
        </w:rPr>
        <w:t>β</w:t>
      </w:r>
      <w:r>
        <w:rPr>
          <w:i/>
        </w:rPr>
        <w:t xml:space="preserve"> →</w:t>
      </w:r>
      <w:r w:rsidRPr="009E40C7">
        <w:rPr>
          <w:i/>
        </w:rPr>
        <w:t xml:space="preserve"> </w:t>
      </w:r>
      <w:r w:rsidRPr="00C2477A">
        <w:rPr>
          <w:i/>
        </w:rPr>
        <w:t>β</w:t>
      </w:r>
      <w:r>
        <w:rPr>
          <w:i/>
        </w:rPr>
        <w:t xml:space="preserve"> +</w:t>
      </w:r>
      <w:r w:rsidRPr="002E72FA">
        <w:rPr>
          <w:i/>
        </w:rPr>
        <w:t>δ</w:t>
      </w:r>
      <w:r w:rsidRPr="00C2477A">
        <w:rPr>
          <w:i/>
        </w:rPr>
        <w:t>β</w:t>
      </w:r>
      <w:r>
        <w:t xml:space="preserve">, полагая, что </w:t>
      </w:r>
      <w:r w:rsidRPr="00C2477A">
        <w:rPr>
          <w:i/>
        </w:rPr>
        <w:t>α</w:t>
      </w:r>
      <w:r>
        <w:rPr>
          <w:i/>
        </w:rPr>
        <w:t>,</w:t>
      </w:r>
      <w:r w:rsidRPr="00C2477A">
        <w:rPr>
          <w:i/>
        </w:rPr>
        <w:t xml:space="preserve"> β</w:t>
      </w:r>
      <w:r>
        <w:rPr>
          <w:i/>
        </w:rPr>
        <w:t xml:space="preserve"> </w:t>
      </w:r>
      <w:r>
        <w:t>– истинные значения углов. Распределение ошибок расчета дальности здесь, в принципе, можно выразить через интеграл</w:t>
      </w:r>
      <w:r>
        <w:t>ь</w:t>
      </w:r>
      <w:r>
        <w:t xml:space="preserve">ное преобразование </w:t>
      </w:r>
      <w:r w:rsidRPr="00DB1F97">
        <w:t>[9</w:t>
      </w:r>
      <w:r>
        <w:t>, с 53</w:t>
      </w:r>
      <w:r w:rsidRPr="00DB1F97">
        <w:t>]</w:t>
      </w:r>
      <w:r>
        <w:t>, но это не приводит к аналитическому р</w:t>
      </w:r>
      <w:r>
        <w:t>е</w:t>
      </w:r>
      <w:r>
        <w:t>зультату</w:t>
      </w:r>
      <w:r w:rsidRPr="00DB1F97">
        <w:t>.</w:t>
      </w:r>
      <w:r>
        <w:t xml:space="preserve"> Поэтому получим его приближенно с точностью до первых п</w:t>
      </w:r>
      <w:r>
        <w:t>о</w:t>
      </w:r>
      <w:r>
        <w:t xml:space="preserve">рядков малости ошибок </w:t>
      </w:r>
      <w:r w:rsidRPr="002E72FA">
        <w:rPr>
          <w:i/>
        </w:rPr>
        <w:t>δ</w:t>
      </w:r>
      <w:r w:rsidRPr="00C2477A">
        <w:rPr>
          <w:i/>
        </w:rPr>
        <w:t>α</w:t>
      </w:r>
      <w:r>
        <w:rPr>
          <w:i/>
        </w:rPr>
        <w:t>,</w:t>
      </w:r>
      <w:r w:rsidRPr="002E72FA">
        <w:rPr>
          <w:i/>
        </w:rPr>
        <w:t>δ</w:t>
      </w:r>
      <w:r w:rsidRPr="00C2477A">
        <w:rPr>
          <w:i/>
        </w:rPr>
        <w:t>β</w:t>
      </w:r>
      <w:r>
        <w:t xml:space="preserve">. Разлагая </w:t>
      </w:r>
      <w:r w:rsidRPr="00F04129">
        <w:t>(5.4.1)</w:t>
      </w:r>
      <w:r>
        <w:t xml:space="preserve"> в кратный ряд Тейлора</w:t>
      </w:r>
      <w:r w:rsidRPr="00224D25">
        <w:t xml:space="preserve"> </w:t>
      </w:r>
      <w:r w:rsidRPr="004B1386">
        <w:t>[</w:t>
      </w:r>
      <w:r>
        <w:t>4, с 146</w:t>
      </w:r>
      <w:r w:rsidRPr="004B1386">
        <w:t>]</w:t>
      </w:r>
      <w:r>
        <w:t>, получим</w:t>
      </w:r>
    </w:p>
    <w:p w:rsidR="00910038" w:rsidRDefault="00910038" w:rsidP="00910038">
      <w:pPr>
        <w:jc w:val="both"/>
      </w:pPr>
    </w:p>
    <w:p w:rsidR="00910038" w:rsidRPr="00224D25" w:rsidRDefault="00910038" w:rsidP="00262C2C">
      <w:pPr>
        <w:ind w:left="708" w:firstLine="708"/>
        <w:jc w:val="center"/>
      </w:pPr>
      <w:r w:rsidRPr="000203E4">
        <w:rPr>
          <w:i/>
          <w:lang w:val="en-US"/>
        </w:rPr>
        <w:t>D</w:t>
      </w:r>
      <w:r w:rsidRPr="000203E4">
        <w:rPr>
          <w:i/>
        </w:rPr>
        <w:t xml:space="preserve"> </w:t>
      </w:r>
      <w:r w:rsidRPr="000203E4">
        <w:t xml:space="preserve">~ </w:t>
      </w:r>
      <w:r w:rsidRPr="000203E4">
        <w:rPr>
          <w:i/>
          <w:lang w:val="en-US"/>
        </w:rPr>
        <w:t>D</w:t>
      </w:r>
      <w:r w:rsidRPr="000203E4">
        <w:rPr>
          <w:vertAlign w:val="subscript"/>
        </w:rPr>
        <w:t>0</w:t>
      </w:r>
      <w:r w:rsidRPr="000203E4">
        <w:t xml:space="preserve">(1 </w:t>
      </w:r>
      <w:r>
        <w:t>−</w:t>
      </w:r>
      <w:r w:rsidRPr="000203E4">
        <w:t xml:space="preserve"> </w:t>
      </w:r>
      <w:r w:rsidRPr="000203E4">
        <w:rPr>
          <w:i/>
          <w:lang w:val="en-US"/>
        </w:rPr>
        <w:t>a</w:t>
      </w:r>
      <w:r w:rsidRPr="002E72FA">
        <w:rPr>
          <w:i/>
        </w:rPr>
        <w:t>δ</w:t>
      </w:r>
      <w:r w:rsidRPr="00C2477A">
        <w:rPr>
          <w:i/>
        </w:rPr>
        <w:t>α</w:t>
      </w:r>
      <w:r w:rsidRPr="000203E4">
        <w:rPr>
          <w:i/>
        </w:rPr>
        <w:t>+</w:t>
      </w:r>
      <w:r>
        <w:rPr>
          <w:i/>
          <w:lang w:val="en-US"/>
        </w:rPr>
        <w:t>b</w:t>
      </w:r>
      <w:r w:rsidRPr="002E72FA">
        <w:rPr>
          <w:i/>
        </w:rPr>
        <w:t>δ</w:t>
      </w:r>
      <w:r w:rsidRPr="00C2477A">
        <w:rPr>
          <w:i/>
        </w:rPr>
        <w:t>β</w:t>
      </w:r>
      <w:r>
        <w:t>),</w:t>
      </w:r>
      <w:r w:rsidRPr="00224D25">
        <w:tab/>
      </w:r>
      <w:r w:rsidRPr="00224D25">
        <w:tab/>
      </w:r>
      <w:r w:rsidRPr="000203E4">
        <w:t>(5.4.2)</w:t>
      </w:r>
    </w:p>
    <w:p w:rsidR="00910038" w:rsidRPr="00677CDC" w:rsidRDefault="00910038" w:rsidP="00262C2C">
      <w:pPr>
        <w:ind w:firstLine="708"/>
        <w:jc w:val="center"/>
        <w:rPr>
          <w:lang w:val="en-US"/>
        </w:rPr>
      </w:pPr>
      <w:r w:rsidRPr="000203E4">
        <w:rPr>
          <w:i/>
          <w:lang w:val="en-US"/>
        </w:rPr>
        <w:t>a</w:t>
      </w:r>
      <w:r w:rsidRPr="00677CDC">
        <w:rPr>
          <w:lang w:val="en-US"/>
        </w:rPr>
        <w:t xml:space="preserve"> = </w:t>
      </w:r>
      <w:r w:rsidRPr="000203E4">
        <w:rPr>
          <w:i/>
          <w:lang w:val="en-US"/>
        </w:rPr>
        <w:t>ctg</w:t>
      </w:r>
      <w:r w:rsidRPr="00677CDC">
        <w:rPr>
          <w:lang w:val="en-US"/>
        </w:rPr>
        <w:t>(</w:t>
      </w:r>
      <w:r w:rsidRPr="00C2477A">
        <w:rPr>
          <w:i/>
        </w:rPr>
        <w:t>α</w:t>
      </w:r>
      <w:r w:rsidRPr="00677CDC">
        <w:rPr>
          <w:i/>
          <w:lang w:val="en-US"/>
        </w:rPr>
        <w:t>+</w:t>
      </w:r>
      <w:r w:rsidRPr="00C2477A">
        <w:rPr>
          <w:i/>
        </w:rPr>
        <w:t>β</w:t>
      </w:r>
      <w:r w:rsidRPr="00677CDC">
        <w:rPr>
          <w:lang w:val="en-US"/>
        </w:rPr>
        <w:t xml:space="preserve">),  </w:t>
      </w:r>
      <w:r w:rsidRPr="00827AD1">
        <w:rPr>
          <w:i/>
          <w:lang w:val="en-US"/>
        </w:rPr>
        <w:t>b</w:t>
      </w:r>
      <w:r w:rsidRPr="00677CDC">
        <w:rPr>
          <w:lang w:val="en-US"/>
        </w:rPr>
        <w:t xml:space="preserve"> = </w:t>
      </w:r>
      <w:r w:rsidRPr="000203E4">
        <w:rPr>
          <w:i/>
          <w:lang w:val="en-US"/>
        </w:rPr>
        <w:t>ctg</w:t>
      </w:r>
      <w:r w:rsidRPr="00677CDC">
        <w:rPr>
          <w:lang w:val="en-US"/>
        </w:rPr>
        <w:t>(</w:t>
      </w:r>
      <w:r w:rsidRPr="00C2477A">
        <w:rPr>
          <w:i/>
        </w:rPr>
        <w:t>β</w:t>
      </w:r>
      <w:r w:rsidRPr="00677CDC">
        <w:rPr>
          <w:lang w:val="en-US"/>
        </w:rPr>
        <w:t xml:space="preserve">) − </w:t>
      </w:r>
      <w:r w:rsidRPr="000203E4">
        <w:rPr>
          <w:i/>
          <w:lang w:val="en-US"/>
        </w:rPr>
        <w:t>ctg</w:t>
      </w:r>
      <w:r w:rsidRPr="00677CDC">
        <w:rPr>
          <w:lang w:val="en-US"/>
        </w:rPr>
        <w:t>(</w:t>
      </w:r>
      <w:r w:rsidRPr="00C2477A">
        <w:rPr>
          <w:i/>
        </w:rPr>
        <w:t>α</w:t>
      </w:r>
      <w:r w:rsidRPr="00677CDC">
        <w:rPr>
          <w:i/>
          <w:lang w:val="en-US"/>
        </w:rPr>
        <w:t>+</w:t>
      </w:r>
      <w:r w:rsidRPr="00C2477A">
        <w:rPr>
          <w:i/>
        </w:rPr>
        <w:t>β</w:t>
      </w:r>
      <w:r w:rsidRPr="00677CDC">
        <w:rPr>
          <w:lang w:val="en-US"/>
        </w:rPr>
        <w:t>),</w:t>
      </w:r>
    </w:p>
    <w:p w:rsidR="00910038" w:rsidRPr="00677CDC" w:rsidRDefault="00910038" w:rsidP="00910038">
      <w:pPr>
        <w:ind w:firstLine="454"/>
        <w:jc w:val="both"/>
        <w:rPr>
          <w:lang w:val="en-US"/>
        </w:rPr>
      </w:pPr>
    </w:p>
    <w:p w:rsidR="00910038" w:rsidRPr="00DF7B74" w:rsidRDefault="00910038" w:rsidP="00910038">
      <w:pPr>
        <w:jc w:val="both"/>
      </w:pPr>
      <w:r>
        <w:t xml:space="preserve">где </w:t>
      </w:r>
      <w:r w:rsidRPr="000203E4">
        <w:rPr>
          <w:i/>
          <w:lang w:val="en-US"/>
        </w:rPr>
        <w:t>D</w:t>
      </w:r>
      <w:r w:rsidRPr="000203E4">
        <w:rPr>
          <w:vertAlign w:val="subscript"/>
        </w:rPr>
        <w:t>0</w:t>
      </w:r>
      <w:r>
        <w:t xml:space="preserve"> – истинное значение дальности. Из </w:t>
      </w:r>
      <w:r w:rsidRPr="003C6317">
        <w:t>(5.4.2)</w:t>
      </w:r>
      <w:r>
        <w:t xml:space="preserve"> и </w:t>
      </w:r>
    </w:p>
    <w:p w:rsidR="00910038" w:rsidRDefault="00910038" w:rsidP="00910038">
      <w:pPr>
        <w:jc w:val="both"/>
      </w:pPr>
      <w:r w:rsidRPr="003C6317">
        <w:t xml:space="preserve">[4, </w:t>
      </w:r>
      <w:r>
        <w:rPr>
          <w:lang w:val="en-US"/>
        </w:rPr>
        <w:t>c</w:t>
      </w:r>
      <w:r>
        <w:t xml:space="preserve"> 584</w:t>
      </w:r>
      <w:r w:rsidRPr="003C6317">
        <w:t xml:space="preserve">] </w:t>
      </w:r>
      <w:r>
        <w:t>следует,</w:t>
      </w:r>
      <w:r w:rsidRPr="003C6317">
        <w:t xml:space="preserve"> </w:t>
      </w:r>
      <w:r>
        <w:t xml:space="preserve">что распределение относительных ошибок измерений дальности </w:t>
      </w:r>
      <w:r w:rsidRPr="00933F3A">
        <w:rPr>
          <w:i/>
        </w:rPr>
        <w:t>ε</w:t>
      </w:r>
      <w:r w:rsidRPr="00933F3A">
        <w:rPr>
          <w:i/>
          <w:vertAlign w:val="subscript"/>
          <w:lang w:val="en-US"/>
        </w:rPr>
        <w:t>D</w:t>
      </w:r>
      <w:r w:rsidRPr="00933F3A">
        <w:t xml:space="preserve">= </w:t>
      </w:r>
      <w:r w:rsidRPr="00B6601F">
        <w:t>(</w:t>
      </w:r>
      <w:r w:rsidRPr="00933F3A">
        <w:rPr>
          <w:i/>
          <w:lang w:val="en-US"/>
        </w:rPr>
        <w:t>D</w:t>
      </w:r>
      <w:r w:rsidRPr="00B6601F">
        <w:t xml:space="preserve"> </w:t>
      </w:r>
      <w:r>
        <w:t>−</w:t>
      </w:r>
      <w:r w:rsidRPr="00B6601F">
        <w:t xml:space="preserve"> </w:t>
      </w:r>
      <w:r w:rsidRPr="00933F3A">
        <w:rPr>
          <w:i/>
          <w:lang w:val="en-US"/>
        </w:rPr>
        <w:t>D</w:t>
      </w:r>
      <w:r w:rsidRPr="00B6601F">
        <w:rPr>
          <w:vertAlign w:val="subscript"/>
        </w:rPr>
        <w:t>0</w:t>
      </w:r>
      <w:r w:rsidRPr="00B6601F">
        <w:t>)/</w:t>
      </w:r>
      <w:r w:rsidRPr="00933F3A">
        <w:rPr>
          <w:i/>
          <w:lang w:val="en-US"/>
        </w:rPr>
        <w:t>D</w:t>
      </w:r>
      <w:r w:rsidRPr="00B6601F">
        <w:rPr>
          <w:vertAlign w:val="subscript"/>
        </w:rPr>
        <w:t>0</w:t>
      </w:r>
      <w:r w:rsidRPr="00B6601F">
        <w:t xml:space="preserve"> можно</w:t>
      </w:r>
      <w:r>
        <w:t xml:space="preserve"> считать нормальным с нулевым сре</w:t>
      </w:r>
      <w:r>
        <w:t>д</w:t>
      </w:r>
      <w:r>
        <w:t>ним и дисперсией</w:t>
      </w:r>
    </w:p>
    <w:p w:rsidR="00910038" w:rsidRDefault="00910038" w:rsidP="00910038">
      <w:pPr>
        <w:jc w:val="both"/>
      </w:pPr>
    </w:p>
    <w:p w:rsidR="00910038" w:rsidRPr="0004572A" w:rsidRDefault="00910038" w:rsidP="00262C2C">
      <w:pPr>
        <w:ind w:left="708" w:firstLine="708"/>
        <w:jc w:val="center"/>
      </w:pPr>
      <w:r w:rsidRPr="00762197">
        <w:rPr>
          <w:i/>
        </w:rPr>
        <w:t>σ</w:t>
      </w:r>
      <w:r>
        <w:rPr>
          <w:vertAlign w:val="subscript"/>
          <w:lang w:val="en-US"/>
        </w:rPr>
        <w:t>D</w:t>
      </w:r>
      <w:r>
        <w:rPr>
          <w:vertAlign w:val="superscript"/>
        </w:rPr>
        <w:t>2</w:t>
      </w:r>
      <w:r w:rsidRPr="0004572A">
        <w:t xml:space="preserve"> = </w:t>
      </w:r>
      <w:r w:rsidRPr="00762197">
        <w:rPr>
          <w:i/>
        </w:rPr>
        <w:t>σ</w:t>
      </w:r>
      <w:r>
        <w:rPr>
          <w:vertAlign w:val="subscript"/>
        </w:rPr>
        <w:t>1</w:t>
      </w:r>
      <w:r w:rsidRPr="0004572A">
        <w:rPr>
          <w:vertAlign w:val="superscript"/>
        </w:rPr>
        <w:t>2</w:t>
      </w:r>
      <w:r w:rsidRPr="003C6317">
        <w:rPr>
          <w:i/>
          <w:lang w:val="en-US"/>
        </w:rPr>
        <w:t>a</w:t>
      </w:r>
      <w:r w:rsidRPr="0004572A">
        <w:rPr>
          <w:vertAlign w:val="superscript"/>
        </w:rPr>
        <w:t>2</w:t>
      </w:r>
      <w:r w:rsidRPr="0004572A">
        <w:t>+</w:t>
      </w:r>
      <w:r w:rsidRPr="003C6317">
        <w:rPr>
          <w:i/>
        </w:rPr>
        <w:t xml:space="preserve"> </w:t>
      </w:r>
      <w:r w:rsidRPr="00762197">
        <w:rPr>
          <w:i/>
        </w:rPr>
        <w:t>σ</w:t>
      </w:r>
      <w:r w:rsidRPr="0004572A">
        <w:rPr>
          <w:vertAlign w:val="subscript"/>
        </w:rPr>
        <w:t>2</w:t>
      </w:r>
      <w:r w:rsidRPr="0004572A">
        <w:rPr>
          <w:vertAlign w:val="superscript"/>
        </w:rPr>
        <w:t>2</w:t>
      </w:r>
      <w:r>
        <w:rPr>
          <w:i/>
          <w:lang w:val="en-US"/>
        </w:rPr>
        <w:t>b</w:t>
      </w:r>
      <w:r w:rsidRPr="0004572A">
        <w:rPr>
          <w:vertAlign w:val="superscript"/>
        </w:rPr>
        <w:t>2</w:t>
      </w:r>
      <w:r w:rsidRPr="0004572A">
        <w:t>.</w:t>
      </w:r>
      <w:r w:rsidR="00262C2C">
        <w:tab/>
      </w:r>
      <w:r w:rsidR="00262C2C">
        <w:tab/>
      </w:r>
      <w:r>
        <w:tab/>
      </w:r>
      <w:r w:rsidRPr="000203E4">
        <w:t>(5.4.</w:t>
      </w:r>
      <w:r>
        <w:t>3</w:t>
      </w:r>
      <w:r w:rsidRPr="000203E4">
        <w:t>)</w:t>
      </w:r>
    </w:p>
    <w:p w:rsidR="00910038" w:rsidRDefault="00910038" w:rsidP="00910038">
      <w:pPr>
        <w:ind w:firstLine="454"/>
        <w:jc w:val="both"/>
      </w:pPr>
    </w:p>
    <w:p w:rsidR="00910038" w:rsidRDefault="00910038" w:rsidP="00910038">
      <w:pPr>
        <w:ind w:firstLine="454"/>
        <w:jc w:val="both"/>
      </w:pPr>
      <w:r>
        <w:lastRenderedPageBreak/>
        <w:t>Методы фильтрации ошибок - сглаживания траектории цели, хор</w:t>
      </w:r>
      <w:r>
        <w:t>о</w:t>
      </w:r>
      <w:r>
        <w:t xml:space="preserve">шо разработаны для неподвижной декартовой системы координат </w:t>
      </w:r>
      <w:r w:rsidRPr="0004572A">
        <w:t>[22]</w:t>
      </w:r>
      <w:r>
        <w:t>.</w:t>
      </w:r>
      <w:r w:rsidRPr="00E10E95">
        <w:t xml:space="preserve"> </w:t>
      </w:r>
      <w:r>
        <w:t>Для их непосредственного использования в случае произвольно движ</w:t>
      </w:r>
      <w:r>
        <w:t>у</w:t>
      </w:r>
      <w:r>
        <w:t>щихся носителей ПРЛС достаточно производить пересчет текущих да</w:t>
      </w:r>
      <w:r>
        <w:t>н</w:t>
      </w:r>
      <w:r>
        <w:t>ных в «замороженные» в начальный момент решения задачи системы к</w:t>
      </w:r>
      <w:r>
        <w:t>о</w:t>
      </w:r>
      <w:r>
        <w:t>ординат. Переход от полярных координат к декартовым очевиден, но необходимо также производить пересчет дисперсий распределений ош</w:t>
      </w:r>
      <w:r>
        <w:t>и</w:t>
      </w:r>
      <w:r>
        <w:t>бок. Если ось</w:t>
      </w:r>
      <w:r w:rsidRPr="00F0048C">
        <w:t xml:space="preserve"> </w:t>
      </w:r>
      <w:r>
        <w:rPr>
          <w:lang w:val="en-US"/>
        </w:rPr>
        <w:t>Y</w:t>
      </w:r>
      <w:r w:rsidRPr="00F0048C">
        <w:t xml:space="preserve"> </w:t>
      </w:r>
      <w:r>
        <w:t>декартовой системы координат направлена на север, то</w:t>
      </w:r>
      <w:r w:rsidRPr="00F0048C">
        <w:t xml:space="preserve"> </w:t>
      </w:r>
      <w:r>
        <w:t>декартовы координаты цели суть</w:t>
      </w:r>
    </w:p>
    <w:p w:rsidR="00910038" w:rsidRDefault="00910038" w:rsidP="00910038">
      <w:pPr>
        <w:jc w:val="both"/>
      </w:pPr>
    </w:p>
    <w:p w:rsidR="00910038" w:rsidRDefault="00910038" w:rsidP="00236767">
      <w:pPr>
        <w:jc w:val="center"/>
      </w:pPr>
      <w:r w:rsidRPr="00F0048C">
        <w:rPr>
          <w:i/>
          <w:lang w:val="en-US"/>
        </w:rPr>
        <w:t>x</w:t>
      </w:r>
      <w:r>
        <w:rPr>
          <w:i/>
        </w:rPr>
        <w:t xml:space="preserve"> </w:t>
      </w:r>
      <w:r w:rsidRPr="00EF405A">
        <w:t xml:space="preserve">= </w:t>
      </w:r>
      <w:r w:rsidRPr="00F0048C">
        <w:rPr>
          <w:i/>
          <w:lang w:val="en-US"/>
        </w:rPr>
        <w:t>D</w:t>
      </w:r>
      <w:r>
        <w:rPr>
          <w:lang w:val="en-US"/>
        </w:rPr>
        <w:t>sin</w:t>
      </w:r>
      <w:r w:rsidRPr="00F0048C">
        <w:rPr>
          <w:i/>
        </w:rPr>
        <w:t>П</w:t>
      </w:r>
      <w:r w:rsidRPr="004046D5">
        <w:rPr>
          <w:vertAlign w:val="subscript"/>
        </w:rPr>
        <w:t>1</w:t>
      </w:r>
      <w:r>
        <w:t xml:space="preserve">,   </w:t>
      </w:r>
      <w:r w:rsidRPr="00F0048C">
        <w:rPr>
          <w:i/>
          <w:lang w:val="en-US"/>
        </w:rPr>
        <w:t>y</w:t>
      </w:r>
      <w:r>
        <w:rPr>
          <w:i/>
        </w:rPr>
        <w:t xml:space="preserve"> </w:t>
      </w:r>
      <w:r w:rsidRPr="00EF405A">
        <w:t>=</w:t>
      </w:r>
      <w:r>
        <w:t xml:space="preserve"> </w:t>
      </w:r>
      <w:r w:rsidRPr="00F0048C">
        <w:rPr>
          <w:i/>
          <w:lang w:val="en-US"/>
        </w:rPr>
        <w:t>D</w:t>
      </w:r>
      <w:r>
        <w:rPr>
          <w:lang w:val="en-US"/>
        </w:rPr>
        <w:t>cos</w:t>
      </w:r>
      <w:r w:rsidRPr="00F0048C">
        <w:rPr>
          <w:i/>
        </w:rPr>
        <w:t>П</w:t>
      </w:r>
      <w:r>
        <w:rPr>
          <w:vertAlign w:val="subscript"/>
        </w:rPr>
        <w:t>1</w:t>
      </w:r>
      <w:r>
        <w:t>.</w:t>
      </w:r>
    </w:p>
    <w:p w:rsidR="00910038" w:rsidRPr="00447890" w:rsidRDefault="00910038" w:rsidP="00910038">
      <w:pPr>
        <w:jc w:val="both"/>
      </w:pPr>
    </w:p>
    <w:p w:rsidR="00910038" w:rsidRPr="00EF405A" w:rsidRDefault="00910038" w:rsidP="00910038">
      <w:pPr>
        <w:jc w:val="both"/>
      </w:pPr>
      <w:r>
        <w:t xml:space="preserve">Используя разложение (5.4.2) и соотношение </w:t>
      </w:r>
      <w:r w:rsidRPr="00EF405A">
        <w:rPr>
          <w:i/>
        </w:rPr>
        <w:t>П</w:t>
      </w:r>
      <w:r>
        <w:rPr>
          <w:vertAlign w:val="subscript"/>
        </w:rPr>
        <w:t>1</w:t>
      </w:r>
      <w:r>
        <w:t>=</w:t>
      </w:r>
      <w:r w:rsidRPr="00EF405A">
        <w:rPr>
          <w:i/>
        </w:rPr>
        <w:t>П</w:t>
      </w:r>
      <w:r>
        <w:rPr>
          <w:vertAlign w:val="subscript"/>
        </w:rPr>
        <w:t>0</w:t>
      </w:r>
      <w:r>
        <w:t xml:space="preserve"> –</w:t>
      </w:r>
      <w:r w:rsidRPr="000203E4">
        <w:t xml:space="preserve"> </w:t>
      </w:r>
      <w:r w:rsidRPr="002E72FA">
        <w:rPr>
          <w:i/>
        </w:rPr>
        <w:t>δ</w:t>
      </w:r>
      <w:r w:rsidRPr="00C2477A">
        <w:rPr>
          <w:i/>
        </w:rPr>
        <w:t>α</w:t>
      </w:r>
      <w:r>
        <w:t xml:space="preserve">, где </w:t>
      </w:r>
      <w:r w:rsidRPr="00EF405A">
        <w:rPr>
          <w:i/>
        </w:rPr>
        <w:t>П</w:t>
      </w:r>
      <w:r>
        <w:rPr>
          <w:vertAlign w:val="subscript"/>
        </w:rPr>
        <w:t>0</w:t>
      </w:r>
      <w:r>
        <w:t xml:space="preserve"> – исти</w:t>
      </w:r>
      <w:r>
        <w:t>н</w:t>
      </w:r>
      <w:r>
        <w:t>ное значение</w:t>
      </w:r>
      <w:r w:rsidRPr="000B5CA9">
        <w:t xml:space="preserve"> </w:t>
      </w:r>
      <w:r>
        <w:t xml:space="preserve">пеленга, можно найти, что с точностью до первых порядков малости ошибок </w:t>
      </w:r>
      <w:r w:rsidRPr="002E72FA">
        <w:rPr>
          <w:i/>
        </w:rPr>
        <w:t>δ</w:t>
      </w:r>
      <w:r w:rsidRPr="00C2477A">
        <w:rPr>
          <w:i/>
        </w:rPr>
        <w:t>α</w:t>
      </w:r>
      <w:r>
        <w:rPr>
          <w:i/>
        </w:rPr>
        <w:t>,</w:t>
      </w:r>
      <w:r w:rsidRPr="002E72FA">
        <w:rPr>
          <w:i/>
        </w:rPr>
        <w:t>δ</w:t>
      </w:r>
      <w:r w:rsidRPr="00C2477A">
        <w:rPr>
          <w:i/>
        </w:rPr>
        <w:t>β</w:t>
      </w:r>
    </w:p>
    <w:p w:rsidR="00910038" w:rsidRDefault="00910038" w:rsidP="00910038">
      <w:pPr>
        <w:ind w:firstLine="454"/>
        <w:jc w:val="both"/>
      </w:pPr>
    </w:p>
    <w:p w:rsidR="00910038" w:rsidRPr="000B5CA9" w:rsidRDefault="00910038" w:rsidP="00DD1D7A">
      <w:pPr>
        <w:ind w:left="1416"/>
        <w:jc w:val="center"/>
        <w:rPr>
          <w:lang w:val="en-US"/>
        </w:rPr>
      </w:pPr>
      <w:r w:rsidRPr="00484779">
        <w:rPr>
          <w:i/>
          <w:lang w:val="en-US"/>
        </w:rPr>
        <w:t>x</w:t>
      </w:r>
      <w:r w:rsidRPr="00ED4C18">
        <w:rPr>
          <w:lang w:val="en-US"/>
        </w:rPr>
        <w:t>~</w:t>
      </w:r>
      <w:r w:rsidRPr="00484779">
        <w:rPr>
          <w:i/>
          <w:lang w:val="en-US"/>
        </w:rPr>
        <w:t>x</w:t>
      </w:r>
      <w:r w:rsidRPr="00ED4C18">
        <w:rPr>
          <w:vertAlign w:val="subscript"/>
          <w:lang w:val="en-US"/>
        </w:rPr>
        <w:t>0</w:t>
      </w:r>
      <w:r w:rsidRPr="00ED4C18">
        <w:rPr>
          <w:lang w:val="en-US"/>
        </w:rPr>
        <w:t>[1</w:t>
      </w:r>
      <w:r w:rsidRPr="00ED4C18">
        <w:rPr>
          <w:i/>
          <w:lang w:val="en-US"/>
        </w:rPr>
        <w:t xml:space="preserve"> </w:t>
      </w:r>
      <w:r w:rsidRPr="00ED4C18">
        <w:rPr>
          <w:lang w:val="en-US"/>
        </w:rPr>
        <w:t>– (</w:t>
      </w:r>
      <w:r w:rsidRPr="00484779">
        <w:rPr>
          <w:i/>
          <w:lang w:val="en-US"/>
        </w:rPr>
        <w:t>a</w:t>
      </w:r>
      <w:r w:rsidRPr="00ED4C18">
        <w:rPr>
          <w:lang w:val="en-US"/>
        </w:rPr>
        <w:t>+</w:t>
      </w:r>
      <w:r>
        <w:rPr>
          <w:lang w:val="en-US"/>
        </w:rPr>
        <w:t>ctg</w:t>
      </w:r>
      <w:r w:rsidRPr="00ED4C18">
        <w:rPr>
          <w:lang w:val="en-US"/>
        </w:rPr>
        <w:t>(</w:t>
      </w:r>
      <w:r w:rsidRPr="00484779">
        <w:rPr>
          <w:i/>
        </w:rPr>
        <w:t>П</w:t>
      </w:r>
      <w:r w:rsidRPr="00ED4C18">
        <w:rPr>
          <w:vertAlign w:val="subscript"/>
          <w:lang w:val="en-US"/>
        </w:rPr>
        <w:t>0</w:t>
      </w:r>
      <w:r w:rsidRPr="00ED4C18">
        <w:rPr>
          <w:lang w:val="en-US"/>
        </w:rPr>
        <w:t>))</w:t>
      </w:r>
      <w:r w:rsidRPr="00ED4C18">
        <w:rPr>
          <w:i/>
          <w:lang w:val="en-US"/>
        </w:rPr>
        <w:t xml:space="preserve"> </w:t>
      </w:r>
      <w:r w:rsidRPr="002E72FA">
        <w:rPr>
          <w:i/>
        </w:rPr>
        <w:t>δ</w:t>
      </w:r>
      <w:r w:rsidRPr="00C2477A">
        <w:rPr>
          <w:i/>
        </w:rPr>
        <w:t>α</w:t>
      </w:r>
      <w:r w:rsidRPr="00ED4C18">
        <w:rPr>
          <w:lang w:val="en-US"/>
        </w:rPr>
        <w:t xml:space="preserve"> +</w:t>
      </w:r>
      <w:r w:rsidRPr="00484779">
        <w:rPr>
          <w:i/>
          <w:lang w:val="en-US"/>
        </w:rPr>
        <w:t>b</w:t>
      </w:r>
      <w:r w:rsidRPr="002E72FA">
        <w:rPr>
          <w:i/>
        </w:rPr>
        <w:t>δ</w:t>
      </w:r>
      <w:r w:rsidRPr="00C2477A">
        <w:rPr>
          <w:i/>
        </w:rPr>
        <w:t>β</w:t>
      </w:r>
      <w:r>
        <w:rPr>
          <w:lang w:val="en-US"/>
        </w:rPr>
        <w:t>],</w:t>
      </w:r>
      <w:r w:rsidRPr="00836B6D">
        <w:rPr>
          <w:lang w:val="en-US"/>
        </w:rPr>
        <w:tab/>
      </w:r>
      <w:r w:rsidRPr="00A40166">
        <w:rPr>
          <w:lang w:val="en-US"/>
        </w:rPr>
        <w:tab/>
      </w:r>
      <w:r w:rsidRPr="00A40166">
        <w:rPr>
          <w:lang w:val="en-US"/>
        </w:rPr>
        <w:tab/>
      </w:r>
      <w:r w:rsidRPr="000B5CA9">
        <w:rPr>
          <w:lang w:val="en-US"/>
        </w:rPr>
        <w:t>(5.4.4)</w:t>
      </w:r>
    </w:p>
    <w:p w:rsidR="00910038" w:rsidRPr="000B5CA9" w:rsidRDefault="00DD1D7A" w:rsidP="00DD1D7A">
      <w:pPr>
        <w:ind w:left="1416"/>
        <w:rPr>
          <w:lang w:val="en-US"/>
        </w:rPr>
      </w:pPr>
      <w:r w:rsidRPr="00262C2C">
        <w:rPr>
          <w:i/>
          <w:lang w:val="en-US"/>
        </w:rPr>
        <w:t xml:space="preserve">    </w:t>
      </w:r>
      <w:r w:rsidR="00910038">
        <w:rPr>
          <w:i/>
          <w:lang w:val="en-US"/>
        </w:rPr>
        <w:t>y</w:t>
      </w:r>
      <w:r w:rsidR="00910038" w:rsidRPr="000B5CA9">
        <w:rPr>
          <w:lang w:val="en-US"/>
        </w:rPr>
        <w:t>~</w:t>
      </w:r>
      <w:r w:rsidR="00910038">
        <w:rPr>
          <w:i/>
          <w:lang w:val="en-US"/>
        </w:rPr>
        <w:t>y</w:t>
      </w:r>
      <w:r w:rsidR="00910038" w:rsidRPr="000B5CA9">
        <w:rPr>
          <w:vertAlign w:val="subscript"/>
          <w:lang w:val="en-US"/>
        </w:rPr>
        <w:t>0</w:t>
      </w:r>
      <w:r w:rsidR="00910038" w:rsidRPr="000B5CA9">
        <w:rPr>
          <w:lang w:val="en-US"/>
        </w:rPr>
        <w:t>[1</w:t>
      </w:r>
      <w:r w:rsidR="00910038" w:rsidRPr="000B5CA9">
        <w:rPr>
          <w:i/>
          <w:lang w:val="en-US"/>
        </w:rPr>
        <w:t xml:space="preserve"> </w:t>
      </w:r>
      <w:r w:rsidR="00910038" w:rsidRPr="000B5CA9">
        <w:rPr>
          <w:lang w:val="en-US"/>
        </w:rPr>
        <w:t>– (</w:t>
      </w:r>
      <w:r w:rsidR="00910038" w:rsidRPr="00484779">
        <w:rPr>
          <w:i/>
          <w:lang w:val="en-US"/>
        </w:rPr>
        <w:t>a</w:t>
      </w:r>
      <w:r w:rsidR="00910038" w:rsidRPr="000B5CA9">
        <w:rPr>
          <w:i/>
          <w:lang w:val="en-US"/>
        </w:rPr>
        <w:t xml:space="preserve"> </w:t>
      </w:r>
      <w:r w:rsidR="00910038" w:rsidRPr="000B5CA9">
        <w:rPr>
          <w:lang w:val="en-US"/>
        </w:rPr>
        <w:t xml:space="preserve">– </w:t>
      </w:r>
      <w:r w:rsidR="00910038">
        <w:rPr>
          <w:lang w:val="en-US"/>
        </w:rPr>
        <w:t>tg</w:t>
      </w:r>
      <w:r w:rsidR="00910038" w:rsidRPr="000B5CA9">
        <w:rPr>
          <w:lang w:val="en-US"/>
        </w:rPr>
        <w:t>(</w:t>
      </w:r>
      <w:r w:rsidR="00910038" w:rsidRPr="00484779">
        <w:rPr>
          <w:i/>
        </w:rPr>
        <w:t>П</w:t>
      </w:r>
      <w:r w:rsidR="00910038" w:rsidRPr="000B5CA9">
        <w:rPr>
          <w:vertAlign w:val="subscript"/>
          <w:lang w:val="en-US"/>
        </w:rPr>
        <w:t>0</w:t>
      </w:r>
      <w:r w:rsidR="00910038" w:rsidRPr="000B5CA9">
        <w:rPr>
          <w:lang w:val="en-US"/>
        </w:rPr>
        <w:t>))</w:t>
      </w:r>
      <w:r w:rsidR="00910038" w:rsidRPr="000B5CA9">
        <w:rPr>
          <w:i/>
          <w:lang w:val="en-US"/>
        </w:rPr>
        <w:t xml:space="preserve"> </w:t>
      </w:r>
      <w:r w:rsidR="00910038" w:rsidRPr="002E72FA">
        <w:rPr>
          <w:i/>
        </w:rPr>
        <w:t>δ</w:t>
      </w:r>
      <w:r w:rsidR="00910038" w:rsidRPr="00C2477A">
        <w:rPr>
          <w:i/>
        </w:rPr>
        <w:t>α</w:t>
      </w:r>
      <w:r w:rsidR="00910038" w:rsidRPr="000B5CA9">
        <w:rPr>
          <w:lang w:val="en-US"/>
        </w:rPr>
        <w:t xml:space="preserve"> +</w:t>
      </w:r>
      <w:r w:rsidR="00910038" w:rsidRPr="00484779">
        <w:rPr>
          <w:i/>
          <w:lang w:val="en-US"/>
        </w:rPr>
        <w:t>b</w:t>
      </w:r>
      <w:r w:rsidR="00910038" w:rsidRPr="002E72FA">
        <w:rPr>
          <w:i/>
        </w:rPr>
        <w:t>δ</w:t>
      </w:r>
      <w:r w:rsidR="00910038" w:rsidRPr="00C2477A">
        <w:rPr>
          <w:i/>
        </w:rPr>
        <w:t>β</w:t>
      </w:r>
      <w:r w:rsidR="00910038">
        <w:rPr>
          <w:lang w:val="en-US"/>
        </w:rPr>
        <w:t>].</w:t>
      </w:r>
    </w:p>
    <w:p w:rsidR="00910038" w:rsidRPr="000B5CA9" w:rsidRDefault="00910038" w:rsidP="00910038">
      <w:pPr>
        <w:ind w:firstLine="454"/>
        <w:jc w:val="both"/>
        <w:rPr>
          <w:lang w:val="en-US"/>
        </w:rPr>
      </w:pPr>
    </w:p>
    <w:p w:rsidR="00910038" w:rsidRPr="00AB568A" w:rsidRDefault="00910038" w:rsidP="00910038">
      <w:pPr>
        <w:jc w:val="both"/>
      </w:pPr>
      <w:r>
        <w:t>Таким образом, распределения относительных ошибок измерений</w:t>
      </w:r>
      <w:r w:rsidRPr="00D114E7">
        <w:t xml:space="preserve"> </w:t>
      </w:r>
      <w:r>
        <w:t>дека</w:t>
      </w:r>
      <w:r>
        <w:t>р</w:t>
      </w:r>
      <w:r>
        <w:t>товых</w:t>
      </w:r>
      <w:r w:rsidRPr="00D114E7">
        <w:t xml:space="preserve"> </w:t>
      </w:r>
      <w:r>
        <w:t>координат также можно считать нормальными. Они имеют ди</w:t>
      </w:r>
      <w:r>
        <w:t>с</w:t>
      </w:r>
      <w:r>
        <w:t>персии вида (5.4.3), но с соответствующими (5.4.4) поправками параме</w:t>
      </w:r>
      <w:r>
        <w:t>т</w:t>
      </w:r>
      <w:r>
        <w:t xml:space="preserve">ра </w:t>
      </w:r>
      <w:r w:rsidRPr="00D114E7">
        <w:rPr>
          <w:i/>
          <w:lang w:val="en-US"/>
        </w:rPr>
        <w:t>a</w:t>
      </w:r>
      <w:r>
        <w:t xml:space="preserve">. Здесь следует отметить, что при нахождении цели строго на север необходимо для избежания особенностей выбрать декартову систему, повернутую, например на </w:t>
      </w:r>
      <w:r w:rsidRPr="00AB568A">
        <w:t>~</w:t>
      </w:r>
      <w:r>
        <w:t>45</w:t>
      </w:r>
      <w:r>
        <w:rPr>
          <w:vertAlign w:val="superscript"/>
        </w:rPr>
        <w:t>о</w:t>
      </w:r>
      <w:r>
        <w:t>.</w:t>
      </w:r>
    </w:p>
    <w:p w:rsidR="00910038" w:rsidRDefault="00910038" w:rsidP="00910038">
      <w:pPr>
        <w:ind w:firstLine="454"/>
        <w:jc w:val="both"/>
      </w:pPr>
      <w:r>
        <w:t>Для применения процедур сглаживания траекторий целей необход</w:t>
      </w:r>
      <w:r>
        <w:t>и</w:t>
      </w:r>
      <w:r>
        <w:t>мо выдвижение гипотез об их истинных формах и свойствах. Для мо</w:t>
      </w:r>
      <w:r>
        <w:t>р</w:t>
      </w:r>
      <w:r>
        <w:t>ских целей наиболее правдоподобна гипотеза о траекториях, состоящих из участков прямолинейного движения с постоянным вектором скорости, сопрягающихся криволинейными участками маневрирования. Также возможна гипотеза о следовании генеральным курсом противолодочным зигзагом. В этом случае также можно говорить о движении с постоянным вектором скорости, отклонения от которого включаются в ошибки п</w:t>
      </w:r>
      <w:r>
        <w:t>е</w:t>
      </w:r>
      <w:r>
        <w:t>ленгования. Для гипотезы следования постоянным курсом с постоянной скоростью декартовы координаты цели суть линейные функции времени</w:t>
      </w:r>
    </w:p>
    <w:p w:rsidR="00910038" w:rsidRPr="00417242" w:rsidRDefault="00910038" w:rsidP="00910038">
      <w:pPr>
        <w:ind w:firstLine="454"/>
        <w:jc w:val="both"/>
      </w:pPr>
    </w:p>
    <w:p w:rsidR="00910038" w:rsidRPr="00836B6D" w:rsidRDefault="00910038" w:rsidP="00910038">
      <w:pPr>
        <w:jc w:val="center"/>
        <w:rPr>
          <w:lang w:val="en-US"/>
        </w:rPr>
      </w:pPr>
      <w:r w:rsidRPr="00E331B8">
        <w:rPr>
          <w:i/>
          <w:lang w:val="en-US"/>
        </w:rPr>
        <w:t>x</w:t>
      </w:r>
      <w:r w:rsidRPr="00E331B8">
        <w:rPr>
          <w:i/>
          <w:vertAlign w:val="subscript"/>
          <w:lang w:val="en-US"/>
        </w:rPr>
        <w:t>i</w:t>
      </w:r>
      <w:r w:rsidRPr="00E67BA6">
        <w:rPr>
          <w:lang w:val="en-US"/>
        </w:rPr>
        <w:t xml:space="preserve"> = </w:t>
      </w:r>
      <w:r w:rsidRPr="00E331B8">
        <w:rPr>
          <w:i/>
          <w:lang w:val="en-US"/>
        </w:rPr>
        <w:t>x</w:t>
      </w:r>
      <w:r w:rsidRPr="00E67BA6">
        <w:rPr>
          <w:i/>
          <w:vertAlign w:val="subscript"/>
          <w:lang w:val="en-US"/>
        </w:rPr>
        <w:t>0</w:t>
      </w:r>
      <w:r w:rsidRPr="00E67BA6">
        <w:rPr>
          <w:i/>
          <w:lang w:val="en-US"/>
        </w:rPr>
        <w:t xml:space="preserve"> </w:t>
      </w:r>
      <w:r w:rsidRPr="00E67BA6">
        <w:rPr>
          <w:lang w:val="en-US"/>
        </w:rPr>
        <w:t xml:space="preserve">+ </w:t>
      </w:r>
      <w:r>
        <w:rPr>
          <w:lang w:val="en-US"/>
        </w:rPr>
        <w:t>v</w:t>
      </w:r>
      <w:r>
        <w:rPr>
          <w:vertAlign w:val="subscript"/>
          <w:lang w:val="en-US"/>
        </w:rPr>
        <w:t>x</w:t>
      </w:r>
      <w:r w:rsidRPr="00E331B8">
        <w:rPr>
          <w:i/>
          <w:lang w:val="en-US"/>
        </w:rPr>
        <w:t>t</w:t>
      </w:r>
      <w:r w:rsidRPr="00E331B8">
        <w:rPr>
          <w:i/>
          <w:vertAlign w:val="subscript"/>
          <w:lang w:val="en-US"/>
        </w:rPr>
        <w:t>i</w:t>
      </w:r>
      <w:r w:rsidRPr="00E67BA6">
        <w:rPr>
          <w:lang w:val="en-US"/>
        </w:rPr>
        <w:t xml:space="preserve">  ,     </w:t>
      </w:r>
      <w:r>
        <w:rPr>
          <w:i/>
          <w:lang w:val="en-US"/>
        </w:rPr>
        <w:t>y</w:t>
      </w:r>
      <w:r w:rsidRPr="00E331B8">
        <w:rPr>
          <w:i/>
          <w:vertAlign w:val="subscript"/>
          <w:lang w:val="en-US"/>
        </w:rPr>
        <w:t>i</w:t>
      </w:r>
      <w:r w:rsidRPr="00E67BA6">
        <w:rPr>
          <w:lang w:val="en-US"/>
        </w:rPr>
        <w:t xml:space="preserve"> = </w:t>
      </w:r>
      <w:r>
        <w:rPr>
          <w:i/>
          <w:lang w:val="en-US"/>
        </w:rPr>
        <w:t>y</w:t>
      </w:r>
      <w:r w:rsidRPr="00E67BA6">
        <w:rPr>
          <w:i/>
          <w:vertAlign w:val="subscript"/>
          <w:lang w:val="en-US"/>
        </w:rPr>
        <w:t>0</w:t>
      </w:r>
      <w:r w:rsidRPr="00E67BA6">
        <w:rPr>
          <w:i/>
          <w:lang w:val="en-US"/>
        </w:rPr>
        <w:t xml:space="preserve"> </w:t>
      </w:r>
      <w:r w:rsidRPr="00E67BA6">
        <w:rPr>
          <w:lang w:val="en-US"/>
        </w:rPr>
        <w:t xml:space="preserve">+ </w:t>
      </w:r>
      <w:r>
        <w:rPr>
          <w:lang w:val="en-US"/>
        </w:rPr>
        <w:t>v</w:t>
      </w:r>
      <w:r>
        <w:rPr>
          <w:vertAlign w:val="subscript"/>
          <w:lang w:val="en-US"/>
        </w:rPr>
        <w:t>y</w:t>
      </w:r>
      <w:r w:rsidRPr="00E331B8">
        <w:rPr>
          <w:i/>
          <w:lang w:val="en-US"/>
        </w:rPr>
        <w:t>t</w:t>
      </w:r>
      <w:r w:rsidRPr="00E331B8">
        <w:rPr>
          <w:i/>
          <w:vertAlign w:val="subscript"/>
          <w:lang w:val="en-US"/>
        </w:rPr>
        <w:t>i</w:t>
      </w:r>
      <w:r>
        <w:rPr>
          <w:lang w:val="en-US"/>
        </w:rPr>
        <w:t xml:space="preserve"> </w:t>
      </w:r>
      <w:r w:rsidRPr="00E67BA6">
        <w:rPr>
          <w:lang w:val="en-US"/>
        </w:rPr>
        <w:t>,</w:t>
      </w:r>
    </w:p>
    <w:p w:rsidR="00910038" w:rsidRPr="00836B6D" w:rsidRDefault="00910038" w:rsidP="00910038">
      <w:pPr>
        <w:jc w:val="both"/>
        <w:rPr>
          <w:lang w:val="en-US"/>
        </w:rPr>
      </w:pPr>
    </w:p>
    <w:p w:rsidR="00910038" w:rsidRDefault="00910038" w:rsidP="00910038">
      <w:pPr>
        <w:jc w:val="both"/>
      </w:pPr>
      <w:r>
        <w:t xml:space="preserve">где </w:t>
      </w:r>
      <w:r w:rsidRPr="00E331B8">
        <w:rPr>
          <w:i/>
          <w:lang w:val="en-US"/>
        </w:rPr>
        <w:t>x</w:t>
      </w:r>
      <w:r w:rsidRPr="00E331B8">
        <w:rPr>
          <w:i/>
          <w:vertAlign w:val="subscript"/>
          <w:lang w:val="en-US"/>
        </w:rPr>
        <w:t>i</w:t>
      </w:r>
      <w:r>
        <w:t xml:space="preserve">, </w:t>
      </w:r>
      <w:r>
        <w:rPr>
          <w:i/>
          <w:lang w:val="en-US"/>
        </w:rPr>
        <w:t>y</w:t>
      </w:r>
      <w:r w:rsidRPr="00E331B8">
        <w:rPr>
          <w:i/>
          <w:vertAlign w:val="subscript"/>
          <w:lang w:val="en-US"/>
        </w:rPr>
        <w:t>i</w:t>
      </w:r>
      <w:r>
        <w:t xml:space="preserve"> – отсчеты  координат,  </w:t>
      </w:r>
      <w:r w:rsidRPr="00387FFD">
        <w:rPr>
          <w:i/>
          <w:lang w:val="en-US"/>
        </w:rPr>
        <w:t>t</w:t>
      </w:r>
      <w:r w:rsidRPr="00387FFD">
        <w:rPr>
          <w:i/>
          <w:vertAlign w:val="subscript"/>
          <w:lang w:val="en-US"/>
        </w:rPr>
        <w:t>i</w:t>
      </w:r>
      <w:r>
        <w:rPr>
          <w:i/>
        </w:rPr>
        <w:t xml:space="preserve"> </w:t>
      </w:r>
      <w:r>
        <w:t>– времена взятия отсчетов,</w:t>
      </w:r>
      <w:r w:rsidRPr="00E67BA6">
        <w:rPr>
          <w:b/>
        </w:rPr>
        <w:t xml:space="preserve"> </w:t>
      </w:r>
      <w:r w:rsidRPr="001F1D37">
        <w:rPr>
          <w:b/>
          <w:lang w:val="en-US"/>
        </w:rPr>
        <w:t>v</w:t>
      </w:r>
      <w:r w:rsidRPr="00B54DB7">
        <w:t>= (</w:t>
      </w:r>
      <w:r>
        <w:rPr>
          <w:lang w:val="en-US"/>
        </w:rPr>
        <w:t>v</w:t>
      </w:r>
      <w:r>
        <w:rPr>
          <w:vertAlign w:val="subscript"/>
          <w:lang w:val="en-US"/>
        </w:rPr>
        <w:t>x</w:t>
      </w:r>
      <w:r w:rsidRPr="00B54DB7">
        <w:t>,</w:t>
      </w:r>
      <w:r>
        <w:rPr>
          <w:lang w:val="en-US"/>
        </w:rPr>
        <w:t>v</w:t>
      </w:r>
      <w:r>
        <w:rPr>
          <w:vertAlign w:val="subscript"/>
          <w:lang w:val="en-US"/>
        </w:rPr>
        <w:t>y</w:t>
      </w:r>
      <w:r w:rsidRPr="00B54DB7">
        <w:t xml:space="preserve">)  - </w:t>
      </w:r>
      <w:r>
        <w:t>вектор скорости. Реальные отсчеты будут отклоняться от линейных зав</w:t>
      </w:r>
      <w:r>
        <w:t>и</w:t>
      </w:r>
      <w:r>
        <w:t>симостей из-за ошибок пеленгования, но их можно скорректировать м</w:t>
      </w:r>
      <w:r>
        <w:t>е</w:t>
      </w:r>
      <w:r>
        <w:lastRenderedPageBreak/>
        <w:t xml:space="preserve">тодом наименьших квадратов. Для координаты </w:t>
      </w:r>
      <w:r w:rsidRPr="004A7FDB">
        <w:rPr>
          <w:i/>
          <w:lang w:val="en-US"/>
        </w:rPr>
        <w:t>x</w:t>
      </w:r>
      <w:r w:rsidRPr="004A7FDB">
        <w:t xml:space="preserve"> </w:t>
      </w:r>
      <w:r>
        <w:t>это сводится к миним</w:t>
      </w:r>
      <w:r>
        <w:t>и</w:t>
      </w:r>
      <w:r>
        <w:t>зации функции</w:t>
      </w:r>
    </w:p>
    <w:p w:rsidR="00910038" w:rsidRDefault="00910038" w:rsidP="00910038">
      <w:pPr>
        <w:jc w:val="both"/>
      </w:pPr>
    </w:p>
    <w:p w:rsidR="00910038" w:rsidRPr="00A71922" w:rsidRDefault="00910038" w:rsidP="00910038">
      <m:oMathPara>
        <m:oMath>
          <m:r>
            <w:rPr>
              <w:rFonts w:ascii="Cambria Math" w:hAnsi="Cambria Math"/>
              <w:lang w:val="en-US"/>
            </w:rPr>
            <m:t>S</m:t>
          </m:r>
          <m:d>
            <m:dPr>
              <m:ctrlPr>
                <w:rPr>
                  <w:rFonts w:ascii="Cambria Math" w:hAnsi="Cambria Math"/>
                  <w:i/>
                  <w:lang w:val="en-US"/>
                </w:rPr>
              </m:ctrlPr>
            </m:dPr>
            <m:e>
              <m:r>
                <w:rPr>
                  <w:rFonts w:ascii="Cambria Math" w:hAnsi="Cambria Math"/>
                  <w:lang w:val="en-US"/>
                </w:rPr>
                <m:t>p</m:t>
              </m:r>
              <m:r>
                <w:rPr>
                  <w:rFonts w:ascii="Cambria Math" w:hAnsi="Cambria Math"/>
                </w:rPr>
                <m:t>,</m:t>
              </m:r>
              <m:r>
                <w:rPr>
                  <w:rFonts w:ascii="Cambria Math" w:hAnsi="Cambria Math"/>
                  <w:lang w:val="en-US"/>
                </w:rPr>
                <m:t>q</m:t>
              </m:r>
            </m:e>
          </m:d>
          <m:r>
            <w:rPr>
              <w:rFonts w:ascii="Cambria Math" w:hAnsi="Cambria Math"/>
            </w:rPr>
            <m:t>=</m:t>
          </m:r>
          <m:nary>
            <m:naryPr>
              <m:chr m:val="∑"/>
              <m:limLoc m:val="undOvr"/>
              <m:ctrlPr>
                <w:rPr>
                  <w:rFonts w:ascii="Cambria Math" w:hAnsi="Cambria Math"/>
                  <w:i/>
                  <w:lang w:val="en-US"/>
                </w:rPr>
              </m:ctrlPr>
            </m:naryPr>
            <m:sub>
              <m:r>
                <w:rPr>
                  <w:rFonts w:ascii="Cambria Math" w:hAnsi="Cambria Math"/>
                  <w:lang w:val="en-US"/>
                </w:rPr>
                <m:t>i</m:t>
              </m:r>
              <m:r>
                <w:rPr>
                  <w:rFonts w:ascii="Cambria Math" w:hAnsi="Cambria Math"/>
                </w:rPr>
                <m:t>=0</m:t>
              </m:r>
            </m:sub>
            <m:sup>
              <m:r>
                <w:rPr>
                  <w:rFonts w:ascii="Cambria Math" w:hAnsi="Cambria Math"/>
                  <w:lang w:val="en-US"/>
                </w:rPr>
                <m:t>N</m:t>
              </m:r>
              <m:r>
                <w:rPr>
                  <w:rFonts w:ascii="Cambria Math" w:hAnsi="Cambria Math"/>
                </w:rPr>
                <m:t>-1</m:t>
              </m:r>
            </m:sup>
            <m:e>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p</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r>
                        <w:rPr>
                          <w:rFonts w:ascii="Cambria Math" w:hAnsi="Cambria Math"/>
                        </w:rPr>
                        <m:t>+</m:t>
                      </m:r>
                      <m:r>
                        <w:rPr>
                          <w:rFonts w:ascii="Cambria Math" w:hAnsi="Cambria Math"/>
                          <w:lang w:val="en-US"/>
                        </w:rPr>
                        <m:t>q</m:t>
                      </m:r>
                      <m:r>
                        <w:rPr>
                          <w:rFonts w:ascii="Cambria Math" w:hAnsi="Cambria Math"/>
                        </w:rPr>
                        <m:t>-</m:t>
                      </m:r>
                      <m:sSub>
                        <m:sSubPr>
                          <m:ctrlPr>
                            <w:rPr>
                              <w:rFonts w:ascii="Cambria Math" w:hAnsi="Cambria Math"/>
                              <w:i/>
                              <w:lang w:val="en-US"/>
                            </w:rPr>
                          </m:ctrlPr>
                        </m:sSubPr>
                        <m:e>
                          <m:r>
                            <w:rPr>
                              <w:rFonts w:ascii="Cambria Math" w:hAnsi="Cambria Math"/>
                            </w:rPr>
                            <m:t>x</m:t>
                          </m:r>
                        </m:e>
                        <m:sub>
                          <m:r>
                            <w:rPr>
                              <w:rFonts w:ascii="Cambria Math" w:hAnsi="Cambria Math"/>
                              <w:lang w:val="en-US"/>
                            </w:rPr>
                            <m:t>i</m:t>
                          </m:r>
                        </m:sub>
                      </m:sSub>
                    </m:e>
                  </m:d>
                </m:e>
                <m:sup>
                  <m:r>
                    <w:rPr>
                      <w:rFonts w:ascii="Cambria Math" w:hAnsi="Cambria Math"/>
                    </w:rPr>
                    <m:t>2</m:t>
                  </m:r>
                </m:sup>
              </m:sSup>
            </m:e>
          </m:nary>
          <m:r>
            <w:rPr>
              <w:rFonts w:ascii="Cambria Math" w:hAnsi="Cambria Math"/>
            </w:rPr>
            <m:t>→</m:t>
          </m:r>
          <m:r>
            <w:rPr>
              <w:rFonts w:ascii="Cambria Math" w:hAnsi="Cambria Math"/>
              <w:lang w:val="en-US"/>
            </w:rPr>
            <m:t>min</m:t>
          </m:r>
          <m:r>
            <w:rPr>
              <w:rFonts w:ascii="Cambria Math" w:hAnsi="Cambria Math"/>
            </w:rPr>
            <m:t>,</m:t>
          </m:r>
        </m:oMath>
      </m:oMathPara>
    </w:p>
    <w:p w:rsidR="00910038" w:rsidRDefault="00910038" w:rsidP="00910038">
      <w:pPr>
        <w:jc w:val="both"/>
      </w:pPr>
    </w:p>
    <w:p w:rsidR="00910038" w:rsidRDefault="00910038" w:rsidP="00910038">
      <w:pPr>
        <w:jc w:val="both"/>
      </w:pPr>
      <w:r>
        <w:t xml:space="preserve">где </w:t>
      </w:r>
      <w:r w:rsidRPr="004A30BF">
        <w:rPr>
          <w:i/>
          <w:lang w:val="en-US"/>
        </w:rPr>
        <w:t>N</w:t>
      </w:r>
      <w:r w:rsidRPr="004A30BF">
        <w:t xml:space="preserve"> </w:t>
      </w:r>
      <w:r>
        <w:t>–</w:t>
      </w:r>
      <w:r w:rsidRPr="004A30BF">
        <w:t xml:space="preserve"> </w:t>
      </w:r>
      <w:r>
        <w:t xml:space="preserve">число отсчетов, </w:t>
      </w:r>
      <w:r w:rsidRPr="00E363F3">
        <w:rPr>
          <w:i/>
          <w:lang w:val="en-US"/>
        </w:rPr>
        <w:t>p</w:t>
      </w:r>
      <w:r w:rsidRPr="00CB3F52">
        <w:t xml:space="preserve"> ≡ </w:t>
      </w:r>
      <w:r>
        <w:rPr>
          <w:lang w:val="en-US"/>
        </w:rPr>
        <w:t>v</w:t>
      </w:r>
      <w:r>
        <w:rPr>
          <w:vertAlign w:val="subscript"/>
          <w:lang w:val="en-US"/>
        </w:rPr>
        <w:t>x</w:t>
      </w:r>
      <w:r w:rsidRPr="004A30BF">
        <w:rPr>
          <w:i/>
        </w:rPr>
        <w:t>,</w:t>
      </w:r>
      <w:r w:rsidRPr="003968D4">
        <w:t xml:space="preserve"> </w:t>
      </w:r>
      <w:r>
        <w:rPr>
          <w:i/>
          <w:lang w:val="en-US"/>
        </w:rPr>
        <w:t>q</w:t>
      </w:r>
      <w:r w:rsidRPr="00E363F3">
        <w:rPr>
          <w:i/>
        </w:rPr>
        <w:t xml:space="preserve"> </w:t>
      </w:r>
      <w:r w:rsidRPr="004A30BF">
        <w:rPr>
          <w:i/>
        </w:rPr>
        <w:t xml:space="preserve"> </w:t>
      </w:r>
      <w:r w:rsidRPr="00CB3F52">
        <w:t xml:space="preserve">≡ </w:t>
      </w:r>
      <w:r>
        <w:rPr>
          <w:i/>
          <w:lang w:val="en-US"/>
        </w:rPr>
        <w:t>x</w:t>
      </w:r>
      <w:r w:rsidRPr="00CB3F52">
        <w:rPr>
          <w:i/>
          <w:vertAlign w:val="subscript"/>
        </w:rPr>
        <w:t>0</w:t>
      </w:r>
      <w:r w:rsidRPr="004A30BF">
        <w:t xml:space="preserve"> </w:t>
      </w:r>
      <w:r>
        <w:t>–</w:t>
      </w:r>
      <w:r w:rsidRPr="004A30BF">
        <w:t xml:space="preserve"> </w:t>
      </w:r>
      <w:r>
        <w:t xml:space="preserve">искомые параметры. </w:t>
      </w:r>
      <w:r w:rsidRPr="00733133">
        <w:t xml:space="preserve">Экстремум </w:t>
      </w:r>
      <w:r w:rsidRPr="00733133">
        <w:rPr>
          <w:i/>
          <w:lang w:val="en-US"/>
        </w:rPr>
        <w:t>S</w:t>
      </w:r>
      <w:r w:rsidRPr="00733133">
        <w:rPr>
          <w:i/>
        </w:rPr>
        <w:t>(</w:t>
      </w:r>
      <w:r>
        <w:rPr>
          <w:i/>
          <w:lang w:val="en-US"/>
        </w:rPr>
        <w:t>p</w:t>
      </w:r>
      <w:r w:rsidRPr="00733133">
        <w:rPr>
          <w:i/>
        </w:rPr>
        <w:t xml:space="preserve">, </w:t>
      </w:r>
      <w:r>
        <w:rPr>
          <w:i/>
          <w:lang w:val="en-US"/>
        </w:rPr>
        <w:t>q</w:t>
      </w:r>
      <w:r w:rsidRPr="00733133">
        <w:rPr>
          <w:i/>
        </w:rPr>
        <w:t>)</w:t>
      </w:r>
      <w:r w:rsidRPr="00733133">
        <w:t xml:space="preserve"> достигается, если</w:t>
      </w:r>
    </w:p>
    <w:p w:rsidR="00910038" w:rsidRPr="00733133" w:rsidRDefault="00910038" w:rsidP="00910038">
      <w:pPr>
        <w:ind w:firstLine="454"/>
        <w:jc w:val="both"/>
      </w:pPr>
    </w:p>
    <w:p w:rsidR="00910038" w:rsidRPr="00A71922" w:rsidRDefault="00EB502D" w:rsidP="00910038">
      <m:oMathPara>
        <m:oMath>
          <m:f>
            <m:fPr>
              <m:ctrlPr>
                <w:rPr>
                  <w:rFonts w:ascii="Cambria Math" w:hAnsi="Cambria Math"/>
                  <w:i/>
                  <w:lang w:val="en-US"/>
                </w:rPr>
              </m:ctrlPr>
            </m:fPr>
            <m:num>
              <m:r>
                <w:rPr>
                  <w:rFonts w:ascii="Cambria Math" w:hAnsi="Cambria Math"/>
                  <w:lang w:val="en-US"/>
                </w:rPr>
                <m:t>∂S</m:t>
              </m:r>
            </m:num>
            <m:den>
              <m:r>
                <w:rPr>
                  <w:rFonts w:ascii="Cambria Math" w:hAnsi="Cambria Math"/>
                  <w:lang w:val="en-US"/>
                </w:rPr>
                <m:t>∂p</m:t>
              </m:r>
            </m:den>
          </m:f>
          <m:r>
            <w:rPr>
              <w:rFonts w:ascii="Cambria Math" w:hAnsi="Cambria Math"/>
            </w:rPr>
            <m:t>=</m:t>
          </m:r>
          <m:f>
            <m:fPr>
              <m:ctrlPr>
                <w:rPr>
                  <w:rFonts w:ascii="Cambria Math" w:hAnsi="Cambria Math"/>
                  <w:i/>
                  <w:lang w:val="en-US"/>
                </w:rPr>
              </m:ctrlPr>
            </m:fPr>
            <m:num>
              <m:r>
                <w:rPr>
                  <w:rFonts w:ascii="Cambria Math" w:hAnsi="Cambria Math"/>
                  <w:lang w:val="en-US"/>
                </w:rPr>
                <m:t>∂S</m:t>
              </m:r>
            </m:num>
            <m:den>
              <m:r>
                <w:rPr>
                  <w:rFonts w:ascii="Cambria Math" w:hAnsi="Cambria Math"/>
                  <w:lang w:val="en-US"/>
                </w:rPr>
                <m:t>∂q</m:t>
              </m:r>
            </m:den>
          </m:f>
          <m:r>
            <w:rPr>
              <w:rFonts w:ascii="Cambria Math" w:hAnsi="Cambria Math"/>
            </w:rPr>
            <m:t>=0.</m:t>
          </m:r>
        </m:oMath>
      </m:oMathPara>
    </w:p>
    <w:p w:rsidR="00910038" w:rsidRPr="00164652" w:rsidRDefault="00910038" w:rsidP="00910038">
      <w:pPr>
        <w:jc w:val="both"/>
        <w:rPr>
          <w:b/>
        </w:rPr>
      </w:pPr>
      <w:r w:rsidRPr="00733133">
        <w:t xml:space="preserve">Из этих условий следует система уравнений для неизвестных </w:t>
      </w:r>
      <w:r w:rsidRPr="00733133">
        <w:rPr>
          <w:i/>
        </w:rPr>
        <w:t>(</w:t>
      </w:r>
      <w:r>
        <w:rPr>
          <w:i/>
          <w:lang w:val="en-US"/>
        </w:rPr>
        <w:t>p</w:t>
      </w:r>
      <w:r w:rsidRPr="00733133">
        <w:rPr>
          <w:i/>
        </w:rPr>
        <w:t xml:space="preserve">, </w:t>
      </w:r>
      <w:r>
        <w:rPr>
          <w:i/>
          <w:lang w:val="en-US"/>
        </w:rPr>
        <w:t>q</w:t>
      </w:r>
      <w:r w:rsidRPr="00733133">
        <w:rPr>
          <w:i/>
        </w:rPr>
        <w:t xml:space="preserve">) = </w:t>
      </w:r>
      <w:r w:rsidRPr="006974ED">
        <w:rPr>
          <w:b/>
          <w:lang w:val="en-US"/>
        </w:rPr>
        <w:t>z</w:t>
      </w:r>
    </w:p>
    <w:p w:rsidR="00910038" w:rsidRPr="00733133" w:rsidRDefault="00910038" w:rsidP="00910038">
      <w:pPr>
        <w:ind w:firstLine="454"/>
        <w:jc w:val="both"/>
      </w:pPr>
    </w:p>
    <w:p w:rsidR="00910038" w:rsidRPr="00733133" w:rsidRDefault="00910038" w:rsidP="00236767">
      <w:pPr>
        <w:ind w:left="708" w:firstLine="708"/>
        <w:jc w:val="center"/>
      </w:pPr>
      <w:r w:rsidRPr="00733133">
        <w:rPr>
          <w:b/>
          <w:i/>
          <w:lang w:val="en-US"/>
        </w:rPr>
        <w:t>H</w:t>
      </w:r>
      <w:r w:rsidRPr="006974ED">
        <w:rPr>
          <w:b/>
          <w:lang w:val="en-US"/>
        </w:rPr>
        <w:t>z</w:t>
      </w:r>
      <w:r w:rsidRPr="00733133">
        <w:rPr>
          <w:b/>
          <w:i/>
        </w:rPr>
        <w:t xml:space="preserve"> = </w:t>
      </w:r>
      <w:r w:rsidRPr="00733133">
        <w:rPr>
          <w:b/>
          <w:i/>
          <w:lang w:val="en-US"/>
        </w:rPr>
        <w:t>G</w:t>
      </w:r>
      <w:r w:rsidR="00236767">
        <w:t>,</w:t>
      </w:r>
      <w:r w:rsidR="00236767">
        <w:tab/>
      </w:r>
      <w:r>
        <w:tab/>
      </w:r>
      <w:r w:rsidRPr="00733133">
        <w:t>(</w:t>
      </w:r>
      <w:r w:rsidRPr="00164652">
        <w:t>5</w:t>
      </w:r>
      <w:r w:rsidRPr="00733133">
        <w:t>.</w:t>
      </w:r>
      <w:r w:rsidRPr="00FF2A79">
        <w:t>4</w:t>
      </w:r>
      <w:r w:rsidRPr="00733133">
        <w:t>.5)</w:t>
      </w:r>
    </w:p>
    <w:p w:rsidR="00910038" w:rsidRPr="00164652" w:rsidRDefault="00910038" w:rsidP="00910038">
      <w:pPr>
        <w:ind w:firstLine="454"/>
        <w:jc w:val="both"/>
      </w:pPr>
    </w:p>
    <w:p w:rsidR="00910038" w:rsidRPr="008A77E3" w:rsidRDefault="00910038" w:rsidP="00910038">
      <w:pPr>
        <w:jc w:val="both"/>
      </w:pPr>
      <w:r w:rsidRPr="00733133">
        <w:t xml:space="preserve">где матрица </w:t>
      </w:r>
      <w:r w:rsidRPr="00733133">
        <w:rPr>
          <w:b/>
          <w:i/>
          <w:lang w:val="en-US"/>
        </w:rPr>
        <w:t>H</w:t>
      </w:r>
      <w:r w:rsidRPr="00733133">
        <w:t xml:space="preserve">  и вектор </w:t>
      </w:r>
      <w:r w:rsidRPr="00733133">
        <w:rPr>
          <w:b/>
          <w:i/>
          <w:lang w:val="en-US"/>
        </w:rPr>
        <w:t>G</w:t>
      </w:r>
      <w:r w:rsidRPr="00733133">
        <w:rPr>
          <w:b/>
          <w:i/>
        </w:rPr>
        <w:t xml:space="preserve"> </w:t>
      </w:r>
      <w:r w:rsidRPr="00733133">
        <w:t>имеют вид</w:t>
      </w:r>
    </w:p>
    <w:p w:rsidR="00910038" w:rsidRPr="00733133" w:rsidRDefault="00910038" w:rsidP="00910038">
      <w:pPr>
        <w:ind w:firstLine="454"/>
        <w:jc w:val="both"/>
      </w:pPr>
    </w:p>
    <w:p w:rsidR="00910038" w:rsidRPr="00A71922" w:rsidRDefault="00910038" w:rsidP="00910038">
      <w:pPr>
        <w:jc w:val="both"/>
      </w:pPr>
      <m:oMathPara>
        <m:oMath>
          <m:r>
            <m:rPr>
              <m:sty m:val="bi"/>
            </m:rPr>
            <w:rPr>
              <w:rFonts w:ascii="Cambria Math" w:hAnsi="Cambria Math"/>
              <w:lang w:val="en-US"/>
            </w:rPr>
            <m:t>H</m:t>
          </m:r>
          <m:r>
            <w:rPr>
              <w:rFonts w:ascii="Cambria Math" w:hAnsi="Cambria Math"/>
            </w:rPr>
            <m:t>=</m:t>
          </m:r>
          <m:d>
            <m:dPr>
              <m:begChr m:val="‖"/>
              <m:endChr m:val="‖"/>
              <m:ctrlPr>
                <w:rPr>
                  <w:rFonts w:ascii="Cambria Math" w:hAnsi="Cambria Math"/>
                  <w:i/>
                  <w:lang w:val="en-US"/>
                </w:rPr>
              </m:ctrlPr>
            </m:dPr>
            <m:e>
              <m:eqArr>
                <m:eqArrPr>
                  <m:ctrlPr>
                    <w:rPr>
                      <w:rFonts w:ascii="Cambria Math" w:hAnsi="Cambria Math"/>
                      <w:i/>
                      <w:lang w:val="en-US"/>
                    </w:rPr>
                  </m:ctrlPr>
                </m:eqArrPr>
                <m:e>
                  <m:r>
                    <w:rPr>
                      <w:rFonts w:ascii="Cambria Math" w:hAnsi="Cambria Math"/>
                      <w:lang w:val="en-US"/>
                    </w:rPr>
                    <m:t>S2   S1</m:t>
                  </m:r>
                </m:e>
                <m:e>
                  <m:r>
                    <w:rPr>
                      <w:rFonts w:ascii="Cambria Math" w:hAnsi="Cambria Math"/>
                      <w:lang w:val="en-US"/>
                    </w:rPr>
                    <m:t>S1   N</m:t>
                  </m:r>
                </m:e>
              </m:eqArr>
            </m:e>
          </m:d>
          <m:r>
            <w:rPr>
              <w:rFonts w:ascii="Cambria Math" w:hAnsi="Cambria Math"/>
            </w:rPr>
            <m:t xml:space="preserve">          </m:t>
          </m:r>
          <m:r>
            <m:rPr>
              <m:sty m:val="bi"/>
            </m:rPr>
            <w:rPr>
              <w:rFonts w:ascii="Cambria Math" w:hAnsi="Cambria Math"/>
              <w:lang w:val="en-US"/>
            </w:rPr>
            <m:t>G</m:t>
          </m:r>
          <m:r>
            <w:rPr>
              <w:rFonts w:ascii="Cambria Math" w:hAnsi="Cambria Math"/>
            </w:rPr>
            <m:t>=</m:t>
          </m:r>
          <m:d>
            <m:dPr>
              <m:begChr m:val="‖"/>
              <m:endChr m:val="‖"/>
              <m:ctrlPr>
                <w:rPr>
                  <w:rFonts w:ascii="Cambria Math" w:hAnsi="Cambria Math"/>
                  <w:i/>
                  <w:lang w:val="en-US"/>
                </w:rPr>
              </m:ctrlPr>
            </m:dPr>
            <m:e>
              <m:eqArr>
                <m:eqArrPr>
                  <m:ctrlPr>
                    <w:rPr>
                      <w:rFonts w:ascii="Cambria Math" w:hAnsi="Cambria Math"/>
                      <w:i/>
                      <w:lang w:val="en-US"/>
                    </w:rPr>
                  </m:ctrlPr>
                </m:eqArrPr>
                <m:e>
                  <m:r>
                    <w:rPr>
                      <w:rFonts w:ascii="Cambria Math" w:hAnsi="Cambria Math"/>
                      <w:lang w:val="en-US"/>
                    </w:rPr>
                    <m:t>G1</m:t>
                  </m:r>
                </m:e>
                <m:e>
                  <m:r>
                    <w:rPr>
                      <w:rFonts w:ascii="Cambria Math" w:hAnsi="Cambria Math"/>
                      <w:lang w:val="en-US"/>
                    </w:rPr>
                    <m:t>G0</m:t>
                  </m:r>
                </m:e>
              </m:eqArr>
            </m:e>
          </m:d>
        </m:oMath>
      </m:oMathPara>
    </w:p>
    <w:p w:rsidR="00910038" w:rsidRPr="00836B6D" w:rsidRDefault="00910038" w:rsidP="00910038">
      <w:pPr>
        <w:ind w:firstLine="454"/>
        <w:jc w:val="both"/>
      </w:pPr>
    </w:p>
    <w:p w:rsidR="00910038" w:rsidRPr="00A71922" w:rsidRDefault="00910038" w:rsidP="00910038">
      <m:oMathPara>
        <m:oMath>
          <m:r>
            <w:rPr>
              <w:rFonts w:ascii="Cambria Math" w:hAnsi="Cambria Math"/>
            </w:rPr>
            <m:t>S2=</m:t>
          </m:r>
          <m:nary>
            <m:naryPr>
              <m:chr m:val="∑"/>
              <m:limLoc m:val="undOvr"/>
              <m:ctrlPr>
                <w:rPr>
                  <w:rFonts w:ascii="Cambria Math" w:hAnsi="Cambria Math"/>
                  <w:i/>
                </w:rPr>
              </m:ctrlPr>
            </m:naryPr>
            <m:sub>
              <m:r>
                <w:rPr>
                  <w:rFonts w:ascii="Cambria Math" w:hAnsi="Cambria Math"/>
                </w:rPr>
                <m:t>i=0</m:t>
              </m:r>
            </m:sub>
            <m:sup>
              <m:r>
                <w:rPr>
                  <w:rFonts w:ascii="Cambria Math" w:hAnsi="Cambria Math"/>
                </w:rPr>
                <m:t>N-1</m:t>
              </m:r>
            </m:sup>
            <m:e>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2</m:t>
                  </m:r>
                </m:sup>
              </m:sSubSup>
            </m:e>
          </m:nary>
          <m:r>
            <w:rPr>
              <w:rFonts w:ascii="Cambria Math" w:hAnsi="Cambria Math"/>
            </w:rPr>
            <m:t>,  S1=</m:t>
          </m:r>
          <m:nary>
            <m:naryPr>
              <m:chr m:val="∑"/>
              <m:limLoc m:val="undOvr"/>
              <m:ctrlPr>
                <w:rPr>
                  <w:rFonts w:ascii="Cambria Math" w:hAnsi="Cambria Math"/>
                  <w:i/>
                </w:rPr>
              </m:ctrlPr>
            </m:naryPr>
            <m:sub>
              <m:r>
                <w:rPr>
                  <w:rFonts w:ascii="Cambria Math" w:hAnsi="Cambria Math"/>
                </w:rPr>
                <m:t>i=0</m:t>
              </m:r>
            </m:sub>
            <m:sup>
              <m:r>
                <w:rPr>
                  <w:rFonts w:ascii="Cambria Math" w:hAnsi="Cambria Math"/>
                </w:rPr>
                <m:t>N-1</m:t>
              </m:r>
            </m:sup>
            <m:e>
              <m:sSubSup>
                <m:sSubSupPr>
                  <m:ctrlPr>
                    <w:rPr>
                      <w:rFonts w:ascii="Cambria Math" w:hAnsi="Cambria Math"/>
                      <w:i/>
                    </w:rPr>
                  </m:ctrlPr>
                </m:sSubSupPr>
                <m:e>
                  <m:r>
                    <w:rPr>
                      <w:rFonts w:ascii="Cambria Math" w:hAnsi="Cambria Math"/>
                    </w:rPr>
                    <m:t>t</m:t>
                  </m:r>
                </m:e>
                <m:sub>
                  <m:r>
                    <w:rPr>
                      <w:rFonts w:ascii="Cambria Math" w:hAnsi="Cambria Math"/>
                    </w:rPr>
                    <m:t>i</m:t>
                  </m:r>
                </m:sub>
                <m:sup>
                  <m:r>
                    <w:rPr>
                      <w:rFonts w:ascii="Cambria Math" w:hAnsi="Cambria Math"/>
                    </w:rPr>
                    <m:t xml:space="preserve"> </m:t>
                  </m:r>
                </m:sup>
              </m:sSubSup>
            </m:e>
          </m:nary>
        </m:oMath>
      </m:oMathPara>
    </w:p>
    <w:p w:rsidR="00910038" w:rsidRDefault="00910038" w:rsidP="00910038">
      <w:pPr>
        <w:ind w:firstLine="454"/>
        <w:jc w:val="both"/>
      </w:pPr>
    </w:p>
    <w:p w:rsidR="00910038" w:rsidRPr="00A71922" w:rsidRDefault="00910038" w:rsidP="00910038">
      <m:oMathPara>
        <m:oMath>
          <m:r>
            <w:rPr>
              <w:rFonts w:ascii="Cambria Math" w:hAnsi="Cambria Math"/>
              <w:lang w:val="en-US"/>
            </w:rPr>
            <m:t>G1=</m:t>
          </m:r>
          <m:nary>
            <m:naryPr>
              <m:chr m:val="∑"/>
              <m:limLoc m:val="undOvr"/>
              <m:ctrlPr>
                <w:rPr>
                  <w:rFonts w:ascii="Cambria Math" w:hAnsi="Cambria Math"/>
                  <w:i/>
                  <w:lang w:val="en-US"/>
                </w:rPr>
              </m:ctrlPr>
            </m:naryPr>
            <m:sub>
              <m:r>
                <w:rPr>
                  <w:rFonts w:ascii="Cambria Math" w:hAnsi="Cambria Math"/>
                  <w:lang w:val="en-US"/>
                </w:rPr>
                <m:t>i=0</m:t>
              </m:r>
            </m:sub>
            <m:sup>
              <m:r>
                <w:rPr>
                  <w:rFonts w:ascii="Cambria Math" w:hAnsi="Cambria Math"/>
                  <w:lang w:val="en-US"/>
                </w:rPr>
                <m:t>N-1</m:t>
              </m:r>
            </m:sup>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i</m:t>
                  </m:r>
                </m:sub>
              </m:sSub>
            </m:e>
          </m:nary>
          <m:r>
            <w:rPr>
              <w:rFonts w:ascii="Cambria Math" w:hAnsi="Cambria Math"/>
              <w:lang w:val="en-US"/>
            </w:rPr>
            <m:t>,  G0=</m:t>
          </m:r>
          <m:nary>
            <m:naryPr>
              <m:chr m:val="∑"/>
              <m:limLoc m:val="undOvr"/>
              <m:ctrlPr>
                <w:rPr>
                  <w:rFonts w:ascii="Cambria Math" w:hAnsi="Cambria Math"/>
                  <w:i/>
                  <w:lang w:val="en-US"/>
                </w:rPr>
              </m:ctrlPr>
            </m:naryPr>
            <m:sub>
              <m:r>
                <w:rPr>
                  <w:rFonts w:ascii="Cambria Math" w:hAnsi="Cambria Math"/>
                  <w:lang w:val="en-US"/>
                </w:rPr>
                <m:t>i=0</m:t>
              </m:r>
            </m:sub>
            <m:sup>
              <m:r>
                <w:rPr>
                  <w:rFonts w:ascii="Cambria Math" w:hAnsi="Cambria Math"/>
                  <w:lang w:val="en-US"/>
                </w:rPr>
                <m:t>N-1</m:t>
              </m:r>
            </m:sup>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e>
          </m:nary>
        </m:oMath>
      </m:oMathPara>
    </w:p>
    <w:p w:rsidR="00910038" w:rsidRPr="00836B6D" w:rsidRDefault="00910038" w:rsidP="00910038">
      <w:pPr>
        <w:ind w:firstLine="454"/>
        <w:jc w:val="both"/>
      </w:pPr>
    </w:p>
    <w:p w:rsidR="00910038" w:rsidRDefault="00910038" w:rsidP="00910038">
      <w:pPr>
        <w:jc w:val="both"/>
      </w:pPr>
      <w:r w:rsidRPr="00733133">
        <w:t xml:space="preserve">Решение </w:t>
      </w:r>
      <w:r>
        <w:t xml:space="preserve">системы </w:t>
      </w:r>
      <w:r w:rsidRPr="00733133">
        <w:t>(</w:t>
      </w:r>
      <w:r w:rsidRPr="00D96D67">
        <w:t>5</w:t>
      </w:r>
      <w:r w:rsidRPr="00733133">
        <w:t>.</w:t>
      </w:r>
      <w:r w:rsidRPr="005D450F">
        <w:t>4</w:t>
      </w:r>
      <w:r w:rsidRPr="00733133">
        <w:t xml:space="preserve">.5) в условиях данной задачи всегда однозначно и получается стандартно [4, </w:t>
      </w:r>
      <w:r w:rsidRPr="00733133">
        <w:rPr>
          <w:lang w:val="en-US"/>
        </w:rPr>
        <w:t>c</w:t>
      </w:r>
      <w:r w:rsidRPr="00733133">
        <w:t xml:space="preserve"> 45].</w:t>
      </w:r>
      <w:r>
        <w:t xml:space="preserve"> Аналогично решается задача коррекции по</w:t>
      </w:r>
      <w:r w:rsidRPr="005D0F3F">
        <w:t xml:space="preserve"> </w:t>
      </w:r>
      <w:r>
        <w:t xml:space="preserve">координате </w:t>
      </w:r>
      <w:r w:rsidRPr="005D0F3F">
        <w:rPr>
          <w:i/>
          <w:lang w:val="en-US"/>
        </w:rPr>
        <w:t>y</w:t>
      </w:r>
      <w:r w:rsidRPr="0016640D">
        <w:t>.</w:t>
      </w:r>
      <w:r>
        <w:t xml:space="preserve"> Сглаженные оценки дальности до цели и пеленга на нее получаются переходом от декартовой системы к полярной пересчетом скорректированных координат. На рис. 5.4.</w:t>
      </w:r>
      <w:r w:rsidRPr="00544E16">
        <w:t>1</w:t>
      </w:r>
      <w:r>
        <w:t xml:space="preserve"> представлены графики дальностей до цели, полученные по данным измерений, сглаженные м</w:t>
      </w:r>
      <w:r>
        <w:t>е</w:t>
      </w:r>
      <w:r>
        <w:t>тодом наименьших квадратов и эталонный график (пунктирная линия). Вводились нормально распределенные ошибки пеленгования со средним квадратичным отклонением (СКО) порядка 0,5</w:t>
      </w:r>
      <w:r>
        <w:rPr>
          <w:vertAlign w:val="superscript"/>
        </w:rPr>
        <w:t>о</w:t>
      </w:r>
      <w:r>
        <w:t xml:space="preserve">. Оценки курса </w:t>
      </w:r>
      <w:r w:rsidRPr="00E852B5">
        <w:rPr>
          <w:i/>
          <w:lang w:val="en-US"/>
        </w:rPr>
        <w:t>K</w:t>
      </w:r>
      <w:r w:rsidRPr="00E852B5">
        <w:t xml:space="preserve"> </w:t>
      </w:r>
      <w:r>
        <w:t>и ск</w:t>
      </w:r>
      <w:r>
        <w:t>о</w:t>
      </w:r>
      <w:r>
        <w:t xml:space="preserve">рости цели </w:t>
      </w:r>
      <w:r>
        <w:rPr>
          <w:lang w:val="en-US"/>
        </w:rPr>
        <w:t>v</w:t>
      </w:r>
      <w:r w:rsidRPr="00E852B5">
        <w:t>=|</w:t>
      </w:r>
      <w:r w:rsidRPr="00E852B5">
        <w:rPr>
          <w:b/>
          <w:lang w:val="en-US"/>
        </w:rPr>
        <w:t>v</w:t>
      </w:r>
      <w:r w:rsidRPr="00E852B5">
        <w:t>|</w:t>
      </w:r>
      <w:r>
        <w:t xml:space="preserve"> получаются из соотношений</w:t>
      </w:r>
    </w:p>
    <w:p w:rsidR="00910038" w:rsidRDefault="00910038" w:rsidP="00910038">
      <w:pPr>
        <w:jc w:val="both"/>
      </w:pPr>
    </w:p>
    <w:p w:rsidR="00910038" w:rsidRPr="00DF7B74" w:rsidRDefault="00910038" w:rsidP="00511606">
      <w:pPr>
        <w:jc w:val="center"/>
      </w:pPr>
      <w:r w:rsidRPr="00E852B5">
        <w:rPr>
          <w:i/>
          <w:lang w:val="en-US"/>
        </w:rPr>
        <w:t>K</w:t>
      </w:r>
      <w:r w:rsidRPr="00CF09C5">
        <w:rPr>
          <w:i/>
          <w:lang w:val="en-US"/>
        </w:rPr>
        <w:t>=</w:t>
      </w:r>
      <w:r>
        <w:rPr>
          <w:i/>
          <w:lang w:val="en-US"/>
        </w:rPr>
        <w:t>Arctg</w:t>
      </w:r>
      <w:r w:rsidRPr="00CF09C5">
        <w:rPr>
          <w:i/>
          <w:lang w:val="en-US"/>
        </w:rPr>
        <w:t>(</w:t>
      </w:r>
      <w:r>
        <w:rPr>
          <w:lang w:val="en-US"/>
        </w:rPr>
        <w:t>v</w:t>
      </w:r>
      <w:r>
        <w:rPr>
          <w:vertAlign w:val="subscript"/>
          <w:lang w:val="en-US"/>
        </w:rPr>
        <w:t>y</w:t>
      </w:r>
      <w:r w:rsidRPr="00CF09C5">
        <w:rPr>
          <w:lang w:val="en-US"/>
        </w:rPr>
        <w:t xml:space="preserve">/ </w:t>
      </w:r>
      <w:r>
        <w:rPr>
          <w:lang w:val="en-US"/>
        </w:rPr>
        <w:t>v</w:t>
      </w:r>
      <w:r>
        <w:rPr>
          <w:vertAlign w:val="subscript"/>
          <w:lang w:val="en-US"/>
        </w:rPr>
        <w:t>x</w:t>
      </w:r>
      <w:r w:rsidRPr="00CF09C5">
        <w:rPr>
          <w:i/>
          <w:lang w:val="en-US"/>
        </w:rPr>
        <w:t>),</w:t>
      </w:r>
      <w:r w:rsidRPr="00CF09C5">
        <w:rPr>
          <w:lang w:val="en-US"/>
        </w:rPr>
        <w:tab/>
      </w:r>
      <w:r>
        <w:rPr>
          <w:lang w:val="en-US"/>
        </w:rPr>
        <w:t>v</w:t>
      </w:r>
      <w:r w:rsidRPr="00CF09C5">
        <w:rPr>
          <w:lang w:val="en-US"/>
        </w:rPr>
        <w:t xml:space="preserve"> = (</w:t>
      </w:r>
      <w:r>
        <w:rPr>
          <w:lang w:val="en-US"/>
        </w:rPr>
        <w:t>v</w:t>
      </w:r>
      <w:r>
        <w:rPr>
          <w:vertAlign w:val="subscript"/>
          <w:lang w:val="en-US"/>
        </w:rPr>
        <w:t>x</w:t>
      </w:r>
      <w:r w:rsidRPr="00CF09C5">
        <w:rPr>
          <w:vertAlign w:val="superscript"/>
          <w:lang w:val="en-US"/>
        </w:rPr>
        <w:t xml:space="preserve">2 </w:t>
      </w:r>
      <w:r w:rsidRPr="00CF09C5">
        <w:rPr>
          <w:lang w:val="en-US"/>
        </w:rPr>
        <w:t xml:space="preserve">+ </w:t>
      </w:r>
      <w:r>
        <w:rPr>
          <w:lang w:val="en-US"/>
        </w:rPr>
        <w:t>v</w:t>
      </w:r>
      <w:r>
        <w:rPr>
          <w:vertAlign w:val="subscript"/>
          <w:lang w:val="en-US"/>
        </w:rPr>
        <w:t>y</w:t>
      </w:r>
      <w:r w:rsidRPr="00CF09C5">
        <w:rPr>
          <w:vertAlign w:val="superscript"/>
          <w:lang w:val="en-US"/>
        </w:rPr>
        <w:t>2</w:t>
      </w:r>
      <w:r w:rsidRPr="00CF09C5">
        <w:rPr>
          <w:lang w:val="en-US"/>
        </w:rPr>
        <w:t>)</w:t>
      </w:r>
      <w:r w:rsidRPr="00CF09C5">
        <w:rPr>
          <w:vertAlign w:val="superscript"/>
          <w:lang w:val="en-US"/>
        </w:rPr>
        <w:t>1/2</w:t>
      </w:r>
      <w:r w:rsidRPr="00CF09C5">
        <w:rPr>
          <w:i/>
          <w:lang w:val="en-US"/>
        </w:rPr>
        <w:t>.</w:t>
      </w:r>
      <w:r w:rsidRPr="00DF7B74">
        <w:rPr>
          <w:i/>
          <w:lang w:val="en-US"/>
        </w:rPr>
        <w:tab/>
      </w:r>
      <w:r w:rsidRPr="00257917">
        <w:rPr>
          <w:i/>
          <w:lang w:val="en-US"/>
        </w:rPr>
        <w:tab/>
      </w:r>
      <w:r w:rsidRPr="00DF7B74">
        <w:t>(5.4.6)</w:t>
      </w:r>
    </w:p>
    <w:p w:rsidR="00910038" w:rsidRDefault="00910038" w:rsidP="00910038">
      <w:pPr>
        <w:ind w:firstLine="426"/>
        <w:jc w:val="both"/>
      </w:pPr>
      <w:r>
        <w:lastRenderedPageBreak/>
        <w:t xml:space="preserve">Ветвь функции </w:t>
      </w:r>
      <w:r>
        <w:rPr>
          <w:i/>
          <w:lang w:val="en-US"/>
        </w:rPr>
        <w:t>Arctg</w:t>
      </w:r>
      <w:r w:rsidRPr="00B3767F">
        <w:t>()</w:t>
      </w:r>
      <w:r>
        <w:t xml:space="preserve"> в </w:t>
      </w:r>
      <w:r w:rsidRPr="00B3767F">
        <w:t>(5.4.6)</w:t>
      </w:r>
      <w:r>
        <w:t xml:space="preserve"> выбирается анализом комбинаций знаков компонент вектора </w:t>
      </w:r>
      <w:r w:rsidRPr="00B3767F">
        <w:rPr>
          <w:b/>
          <w:lang w:val="en-US"/>
        </w:rPr>
        <w:t>v</w:t>
      </w:r>
      <w:r w:rsidRPr="00B3767F">
        <w:t>.</w:t>
      </w:r>
    </w:p>
    <w:p w:rsidR="00910038" w:rsidRDefault="00910038" w:rsidP="00511606">
      <w:pPr>
        <w:jc w:val="center"/>
      </w:pPr>
    </w:p>
    <w:p w:rsidR="00910038" w:rsidRDefault="00910038" w:rsidP="00511606">
      <w:pPr>
        <w:jc w:val="center"/>
        <w:rPr>
          <w:noProof/>
        </w:rPr>
      </w:pPr>
      <w:r>
        <w:rPr>
          <w:noProof/>
        </w:rPr>
        <w:drawing>
          <wp:inline distT="0" distB="0" distL="0" distR="0" wp14:anchorId="699A9789" wp14:editId="6AB447FF">
            <wp:extent cx="3759200" cy="1905000"/>
            <wp:effectExtent l="0" t="0" r="0" b="0"/>
            <wp:docPr id="4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0">
                      <a:grayscl/>
                      <a:extLst>
                        <a:ext uri="{BEBA8EAE-BF5A-486C-A8C5-ECC9F3942E4B}">
                          <a14:imgProps xmlns:a14="http://schemas.microsoft.com/office/drawing/2010/main">
                            <a14:imgLayer r:embed="rId2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59200" cy="1905000"/>
                    </a:xfrm>
                    <a:prstGeom prst="rect">
                      <a:avLst/>
                    </a:prstGeom>
                    <a:noFill/>
                    <a:ln>
                      <a:noFill/>
                    </a:ln>
                  </pic:spPr>
                </pic:pic>
              </a:graphicData>
            </a:graphic>
          </wp:inline>
        </w:drawing>
      </w:r>
    </w:p>
    <w:p w:rsidR="00910038" w:rsidRPr="00260F53" w:rsidRDefault="00910038" w:rsidP="00511606">
      <w:pPr>
        <w:jc w:val="center"/>
      </w:pPr>
    </w:p>
    <w:p w:rsidR="00910038" w:rsidRPr="00CF09C5" w:rsidRDefault="00910038" w:rsidP="00511606">
      <w:pPr>
        <w:ind w:firstLine="426"/>
        <w:jc w:val="center"/>
        <w:rPr>
          <w:sz w:val="22"/>
          <w:szCs w:val="22"/>
        </w:rPr>
      </w:pPr>
      <w:r w:rsidRPr="00CF09C5">
        <w:rPr>
          <w:sz w:val="22"/>
          <w:szCs w:val="22"/>
        </w:rPr>
        <w:t>Рис. 5.4.1 Графики дальностей до цели</w:t>
      </w:r>
    </w:p>
    <w:p w:rsidR="00910038" w:rsidRDefault="00910038" w:rsidP="00910038">
      <w:pPr>
        <w:ind w:firstLine="454"/>
        <w:jc w:val="both"/>
      </w:pPr>
    </w:p>
    <w:p w:rsidR="00910038" w:rsidRDefault="00910038" w:rsidP="00910038">
      <w:pPr>
        <w:ind w:firstLine="454"/>
        <w:jc w:val="both"/>
      </w:pPr>
      <w:r>
        <w:t>Полученные оценки данных о цели справедливы лишь на линейных участках траектории. Их передача в систему целеуказания должна быть заблокирована на интервалах совершения целью маневров. Алгоритм о</w:t>
      </w:r>
      <w:r>
        <w:t>б</w:t>
      </w:r>
      <w:r>
        <w:t>наружения таких интервалов может быть следующим.</w:t>
      </w:r>
    </w:p>
    <w:p w:rsidR="00910038" w:rsidRDefault="00910038" w:rsidP="00910038">
      <w:pPr>
        <w:ind w:firstLine="454"/>
        <w:jc w:val="both"/>
      </w:pPr>
      <w:r>
        <w:t xml:space="preserve">Рассмотрим стандартизированные </w:t>
      </w:r>
      <w:r w:rsidRPr="006C52C5">
        <w:t xml:space="preserve">[4, </w:t>
      </w:r>
      <w:r>
        <w:rPr>
          <w:lang w:val="en-US"/>
        </w:rPr>
        <w:t>c</w:t>
      </w:r>
      <w:r w:rsidRPr="006C52C5">
        <w:t xml:space="preserve"> 555] </w:t>
      </w:r>
      <w:r>
        <w:t>случайные величины относительных отклонений</w:t>
      </w:r>
      <w:r w:rsidRPr="0050584A">
        <w:t xml:space="preserve"> </w:t>
      </w:r>
      <w:r>
        <w:t>декартовых координат</w:t>
      </w:r>
    </w:p>
    <w:p w:rsidR="00910038" w:rsidRPr="00A71922" w:rsidRDefault="00EB502D" w:rsidP="00910038">
      <w:pPr>
        <w:rPr>
          <w:lang w:val="en-US"/>
        </w:rPr>
      </w:pPr>
      <m:oMathPara>
        <m:oMath>
          <m:sSub>
            <m:sSubPr>
              <m:ctrlPr>
                <w:rPr>
                  <w:rFonts w:ascii="Cambria Math" w:hAnsi="Cambria Math"/>
                  <w:i/>
                </w:rPr>
              </m:ctrlPr>
            </m:sSubPr>
            <m:e>
              <m:r>
                <m:rPr>
                  <m:sty m:val="p"/>
                </m:rPr>
                <w:rPr>
                  <w:rFonts w:ascii="Cambria Math" w:hAnsi="Cambria Math"/>
                </w:rPr>
                <m:t>Δ</m:t>
              </m:r>
              <m:r>
                <w:rPr>
                  <w:rFonts w:ascii="Cambria Math" w:hAnsi="Cambria Math"/>
                  <w:lang w:val="en-US"/>
                </w:rPr>
                <m:t>x</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x</m:t>
                  </m:r>
                </m:e>
                <m:sub>
                  <m:r>
                    <w:rPr>
                      <w:rFonts w:ascii="Cambria Math" w:hAnsi="Cambria Math"/>
                    </w:rPr>
                    <m:t>i</m:t>
                  </m:r>
                </m:sub>
              </m:sSub>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num>
            <m:den>
              <m:sSubSup>
                <m:sSubSupPr>
                  <m:ctrlPr>
                    <w:rPr>
                      <w:rFonts w:ascii="Cambria Math" w:hAnsi="Cambria Math"/>
                      <w:i/>
                    </w:rPr>
                  </m:ctrlPr>
                </m:sSubSupPr>
                <m:e>
                  <m:r>
                    <w:rPr>
                      <w:rFonts w:ascii="Cambria Math" w:hAnsi="Cambria Math"/>
                    </w:rPr>
                    <m:t>σ</m:t>
                  </m:r>
                </m:e>
                <m:sub>
                  <m:r>
                    <w:rPr>
                      <w:rFonts w:ascii="Cambria Math" w:hAnsi="Cambria Math"/>
                      <w:lang w:val="en-US"/>
                    </w:rPr>
                    <m:t>i</m:t>
                  </m:r>
                </m:sub>
                <m:sup>
                  <m:r>
                    <w:rPr>
                      <w:rFonts w:ascii="Cambria Math" w:hAnsi="Cambria Math"/>
                    </w:rPr>
                    <m:t>(x)</m:t>
                  </m:r>
                </m:sup>
              </m:sSubSup>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den>
          </m:f>
          <m:r>
            <w:rPr>
              <w:rFonts w:ascii="Cambria Math" w:hAnsi="Cambria Math"/>
            </w:rPr>
            <m:t xml:space="preserve"> ,  </m:t>
          </m:r>
          <m:sSub>
            <m:sSubPr>
              <m:ctrlPr>
                <w:rPr>
                  <w:rFonts w:ascii="Cambria Math" w:hAnsi="Cambria Math"/>
                  <w:i/>
                </w:rPr>
              </m:ctrlPr>
            </m:sSubPr>
            <m:e>
              <m:r>
                <m:rPr>
                  <m:sty m:val="p"/>
                </m:rPr>
                <w:rPr>
                  <w:rFonts w:ascii="Cambria Math" w:hAnsi="Cambria Math"/>
                </w:rPr>
                <m:t>Δ</m:t>
              </m:r>
              <m:r>
                <w:rPr>
                  <w:rFonts w:ascii="Cambria Math" w:hAnsi="Cambria Math"/>
                  <w:lang w:val="en-US"/>
                </w:rPr>
                <m:t>y</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y-</m:t>
              </m:r>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num>
            <m:den>
              <m:sSubSup>
                <m:sSubSupPr>
                  <m:ctrlPr>
                    <w:rPr>
                      <w:rFonts w:ascii="Cambria Math" w:hAnsi="Cambria Math"/>
                      <w:i/>
                    </w:rPr>
                  </m:ctrlPr>
                </m:sSubSupPr>
                <m:e>
                  <m:r>
                    <w:rPr>
                      <w:rFonts w:ascii="Cambria Math" w:hAnsi="Cambria Math"/>
                    </w:rPr>
                    <m:t>σ</m:t>
                  </m:r>
                </m:e>
                <m:sub>
                  <m:r>
                    <w:rPr>
                      <w:rFonts w:ascii="Cambria Math" w:hAnsi="Cambria Math"/>
                      <w:lang w:val="en-US"/>
                    </w:rPr>
                    <m:t>i</m:t>
                  </m:r>
                </m:sub>
                <m:sup>
                  <m:r>
                    <w:rPr>
                      <w:rFonts w:ascii="Cambria Math" w:hAnsi="Cambria Math"/>
                    </w:rPr>
                    <m:t>(y)</m:t>
                  </m:r>
                </m:sup>
              </m:sSubSup>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m:t>
                  </m:r>
                </m:sup>
              </m:sSubSup>
            </m:den>
          </m:f>
          <m:r>
            <w:rPr>
              <w:rFonts w:ascii="Cambria Math" w:hAnsi="Cambria Math"/>
            </w:rPr>
            <m:t>,</m:t>
          </m:r>
        </m:oMath>
      </m:oMathPara>
    </w:p>
    <w:p w:rsidR="00910038" w:rsidRPr="00EE0200" w:rsidRDefault="00910038" w:rsidP="00910038">
      <w:pPr>
        <w:jc w:val="both"/>
      </w:pPr>
    </w:p>
    <w:p w:rsidR="00910038" w:rsidRPr="00A71922" w:rsidRDefault="00EB502D" w:rsidP="00910038">
      <w:pPr>
        <w:rPr>
          <w:lang w:val="en-US"/>
        </w:rPr>
      </w:pPr>
      <m:oMathPara>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x</m:t>
              </m:r>
            </m:sub>
          </m:sSub>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x</m:t>
              </m:r>
            </m:sub>
          </m:sSub>
          <m:r>
            <w:rPr>
              <w:rFonts w:ascii="Cambria Math" w:hAnsi="Cambria Math"/>
            </w:rPr>
            <m:t xml:space="preserve">, </m:t>
          </m:r>
          <m:sSubSup>
            <m:sSubSupPr>
              <m:ctrlPr>
                <w:rPr>
                  <w:rFonts w:ascii="Cambria Math" w:hAnsi="Cambria Math"/>
                  <w:i/>
                </w:rPr>
              </m:ctrlPr>
            </m:sSubSupPr>
            <m:e>
              <m:r>
                <w:rPr>
                  <w:rFonts w:ascii="Cambria Math" w:hAnsi="Cambria Math"/>
                </w:rPr>
                <m:t xml:space="preserve">          y</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y</m:t>
              </m:r>
            </m:sub>
          </m:sSub>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y</m:t>
              </m:r>
            </m:sub>
          </m:sSub>
        </m:oMath>
      </m:oMathPara>
    </w:p>
    <w:p w:rsidR="00910038" w:rsidRPr="00F51376" w:rsidRDefault="00910038" w:rsidP="00910038">
      <w:pPr>
        <w:jc w:val="both"/>
        <w:rPr>
          <w:lang w:val="en-US"/>
        </w:rPr>
      </w:pPr>
    </w:p>
    <w:p w:rsidR="00910038" w:rsidRPr="00A71922" w:rsidRDefault="00EB502D" w:rsidP="00910038">
      <w:pPr>
        <w:jc w:val="both"/>
      </w:pPr>
      <m:oMathPara>
        <m:oMath>
          <m:sSup>
            <m:sSupPr>
              <m:ctrlPr>
                <w:rPr>
                  <w:rFonts w:ascii="Cambria Math" w:hAnsi="Cambria Math"/>
                  <w:i/>
                  <w:lang w:val="en-US"/>
                </w:rPr>
              </m:ctrlPr>
            </m:sSupPr>
            <m:e>
              <m:r>
                <w:rPr>
                  <w:rFonts w:ascii="Cambria Math" w:hAnsi="Cambria Math"/>
                  <w:lang w:val="en-US"/>
                </w:rPr>
                <m:t>(</m:t>
              </m:r>
              <m:sSubSup>
                <m:sSubSupPr>
                  <m:ctrlPr>
                    <w:rPr>
                      <w:rFonts w:ascii="Cambria Math" w:hAnsi="Cambria Math"/>
                      <w:i/>
                    </w:rPr>
                  </m:ctrlPr>
                </m:sSubSupPr>
                <m:e>
                  <m:r>
                    <w:rPr>
                      <w:rFonts w:ascii="Cambria Math" w:hAnsi="Cambria Math"/>
                    </w:rPr>
                    <m:t>σ</m:t>
                  </m:r>
                </m:e>
                <m:sub>
                  <m:r>
                    <w:rPr>
                      <w:rFonts w:ascii="Cambria Math" w:hAnsi="Cambria Math"/>
                      <w:lang w:val="en-US"/>
                    </w:rPr>
                    <m:t>i</m:t>
                  </m:r>
                </m:sub>
                <m:sup>
                  <m:r>
                    <w:rPr>
                      <w:rFonts w:ascii="Cambria Math" w:hAnsi="Cambria Math"/>
                      <w:lang w:val="en-US"/>
                    </w:rPr>
                    <m:t>(</m:t>
                  </m:r>
                  <m:r>
                    <w:rPr>
                      <w:rFonts w:ascii="Cambria Math" w:hAnsi="Cambria Math"/>
                    </w:rPr>
                    <m:t>x</m:t>
                  </m:r>
                  <m:r>
                    <w:rPr>
                      <w:rFonts w:ascii="Cambria Math" w:hAnsi="Cambria Math"/>
                      <w:lang w:val="en-US"/>
                    </w:rPr>
                    <m:t>)</m:t>
                  </m:r>
                </m:sup>
              </m:sSubSup>
              <m:r>
                <w:rPr>
                  <w:rFonts w:ascii="Cambria Math" w:hAnsi="Cambria Math"/>
                  <w:lang w:val="en-US"/>
                </w:rPr>
                <m:t>)</m:t>
              </m:r>
            </m:e>
            <m:sup>
              <m:r>
                <w:rPr>
                  <w:rFonts w:ascii="Cambria Math" w:hAnsi="Cambria Math"/>
                  <w:lang w:val="en-US"/>
                </w:rPr>
                <m:t>2</m:t>
              </m:r>
            </m:sup>
          </m:sSup>
          <m:r>
            <w:rPr>
              <w:rFonts w:ascii="Cambria Math" w:hAnsi="Cambria Math"/>
              <w:lang w:val="en-US"/>
            </w:rPr>
            <m:t>=</m:t>
          </m:r>
          <m:sSubSup>
            <m:sSubSupPr>
              <m:ctrlPr>
                <w:rPr>
                  <w:rFonts w:ascii="Cambria Math" w:hAnsi="Cambria Math"/>
                  <w:i/>
                  <w:lang w:val="en-US"/>
                </w:rPr>
              </m:ctrlPr>
            </m:sSubSupPr>
            <m:e>
              <m:sSup>
                <m:sSupPr>
                  <m:ctrlPr>
                    <w:rPr>
                      <w:rFonts w:ascii="Cambria Math" w:hAnsi="Cambria Math"/>
                      <w:i/>
                      <w:lang w:val="en-US"/>
                    </w:rPr>
                  </m:ctrlPr>
                </m:sSupPr>
                <m:e>
                  <m:r>
                    <w:rPr>
                      <w:rFonts w:ascii="Cambria Math" w:hAnsi="Cambria Math"/>
                      <w:lang w:val="en-US"/>
                    </w:rPr>
                    <m:t>(</m:t>
                  </m:r>
                  <m:sSubSup>
                    <m:sSubSupPr>
                      <m:ctrlPr>
                        <w:rPr>
                          <w:rFonts w:ascii="Cambria Math" w:hAnsi="Cambria Math"/>
                          <w:i/>
                        </w:rPr>
                      </m:ctrlPr>
                    </m:sSubSupPr>
                    <m:e>
                      <m:r>
                        <w:rPr>
                          <w:rFonts w:ascii="Cambria Math" w:hAnsi="Cambria Math"/>
                        </w:rPr>
                        <m:t>a</m:t>
                      </m:r>
                    </m:e>
                    <m:sub>
                      <m:r>
                        <w:rPr>
                          <w:rFonts w:ascii="Cambria Math" w:hAnsi="Cambria Math"/>
                          <w:lang w:val="en-US"/>
                        </w:rPr>
                        <m:t>i</m:t>
                      </m:r>
                    </m:sub>
                    <m:sup>
                      <m:r>
                        <w:rPr>
                          <w:rFonts w:ascii="Cambria Math" w:hAnsi="Cambria Math"/>
                          <w:lang w:val="en-US"/>
                        </w:rPr>
                        <m:t>(</m:t>
                      </m:r>
                      <m:r>
                        <w:rPr>
                          <w:rFonts w:ascii="Cambria Math" w:hAnsi="Cambria Math"/>
                        </w:rPr>
                        <m:t>x</m:t>
                      </m:r>
                      <m:r>
                        <w:rPr>
                          <w:rFonts w:ascii="Cambria Math" w:hAnsi="Cambria Math"/>
                          <w:lang w:val="en-US"/>
                        </w:rPr>
                        <m:t>)</m:t>
                      </m:r>
                    </m:sup>
                  </m:sSubSup>
                  <m:r>
                    <w:rPr>
                      <w:rFonts w:ascii="Cambria Math" w:hAnsi="Cambria Math"/>
                      <w:lang w:val="en-US"/>
                    </w:rPr>
                    <m:t>)</m:t>
                  </m:r>
                </m:e>
                <m:sup>
                  <m:r>
                    <w:rPr>
                      <w:rFonts w:ascii="Cambria Math" w:hAnsi="Cambria Math"/>
                      <w:lang w:val="en-US"/>
                    </w:rPr>
                    <m:t>2</m:t>
                  </m:r>
                </m:sup>
              </m:sSup>
              <m:r>
                <w:rPr>
                  <w:rFonts w:ascii="Cambria Math" w:hAnsi="Cambria Math"/>
                  <w:lang w:val="en-US"/>
                </w:rPr>
                <m:t>σ</m:t>
              </m:r>
            </m:e>
            <m:sub>
              <m:r>
                <w:rPr>
                  <w:rFonts w:ascii="Cambria Math" w:hAnsi="Cambria Math"/>
                  <w:lang w:val="en-US"/>
                </w:rPr>
                <m:t>1</m:t>
              </m:r>
            </m:sub>
            <m:sup>
              <m:r>
                <w:rPr>
                  <w:rFonts w:ascii="Cambria Math" w:hAnsi="Cambria Math"/>
                  <w:lang w:val="en-US"/>
                </w:rPr>
                <m:t>2</m:t>
              </m:r>
            </m:sup>
          </m:sSubSup>
          <m:r>
            <w:rPr>
              <w:rFonts w:ascii="Cambria Math" w:hAnsi="Cambria Math"/>
              <w:lang w:val="en-US"/>
            </w:rPr>
            <m:t>+</m:t>
          </m:r>
          <m:sSup>
            <m:sSupPr>
              <m:ctrlPr>
                <w:rPr>
                  <w:rFonts w:ascii="Cambria Math" w:hAnsi="Cambria Math"/>
                  <w:i/>
                  <w:lang w:val="en-US"/>
                </w:rPr>
              </m:ctrlPr>
            </m:sSupPr>
            <m:e>
              <m:r>
                <w:rPr>
                  <w:rFonts w:ascii="Cambria Math" w:hAnsi="Cambria Math"/>
                  <w:lang w:val="en-US"/>
                </w:rPr>
                <m:t>(</m:t>
              </m:r>
              <m:sSubSup>
                <m:sSubSupPr>
                  <m:ctrlPr>
                    <w:rPr>
                      <w:rFonts w:ascii="Cambria Math" w:hAnsi="Cambria Math"/>
                      <w:i/>
                    </w:rPr>
                  </m:ctrlPr>
                </m:sSubSupPr>
                <m:e>
                  <m:r>
                    <w:rPr>
                      <w:rFonts w:ascii="Cambria Math" w:hAnsi="Cambria Math"/>
                    </w:rPr>
                    <m:t>b</m:t>
                  </m:r>
                </m:e>
                <m:sub>
                  <m:r>
                    <w:rPr>
                      <w:rFonts w:ascii="Cambria Math" w:hAnsi="Cambria Math"/>
                      <w:lang w:val="en-US"/>
                    </w:rPr>
                    <m:t>i</m:t>
                  </m:r>
                </m:sub>
                <m:sup>
                  <m:r>
                    <w:rPr>
                      <w:rFonts w:ascii="Cambria Math" w:hAnsi="Cambria Math"/>
                      <w:lang w:val="en-US"/>
                    </w:rPr>
                    <m:t>(</m:t>
                  </m:r>
                  <m:r>
                    <w:rPr>
                      <w:rFonts w:ascii="Cambria Math" w:hAnsi="Cambria Math"/>
                    </w:rPr>
                    <m:t>x</m:t>
                  </m:r>
                  <m:r>
                    <w:rPr>
                      <w:rFonts w:ascii="Cambria Math" w:hAnsi="Cambria Math"/>
                      <w:lang w:val="en-US"/>
                    </w:rPr>
                    <m:t>)</m:t>
                  </m:r>
                </m:sup>
              </m:sSubSup>
              <m:r>
                <w:rPr>
                  <w:rFonts w:ascii="Cambria Math" w:hAnsi="Cambria Math"/>
                  <w:lang w:val="en-US"/>
                </w:rPr>
                <m:t>)</m:t>
              </m:r>
            </m:e>
            <m:sup>
              <m:r>
                <w:rPr>
                  <w:rFonts w:ascii="Cambria Math" w:hAnsi="Cambria Math"/>
                  <w:lang w:val="en-US"/>
                </w:rPr>
                <m:t>2</m:t>
              </m:r>
            </m:sup>
          </m:sSup>
          <m:sSubSup>
            <m:sSubSupPr>
              <m:ctrlPr>
                <w:rPr>
                  <w:rFonts w:ascii="Cambria Math" w:hAnsi="Cambria Math"/>
                  <w:i/>
                  <w:lang w:val="en-US"/>
                </w:rPr>
              </m:ctrlPr>
            </m:sSubSupPr>
            <m:e>
              <m:r>
                <w:rPr>
                  <w:rFonts w:ascii="Cambria Math" w:hAnsi="Cambria Math"/>
                  <w:lang w:val="en-US"/>
                </w:rPr>
                <m:t>σ</m:t>
              </m:r>
            </m:e>
            <m:sub>
              <m:r>
                <w:rPr>
                  <w:rFonts w:ascii="Cambria Math" w:hAnsi="Cambria Math"/>
                  <w:lang w:val="en-US"/>
                </w:rPr>
                <m:t>2</m:t>
              </m:r>
            </m:sub>
            <m:sup>
              <m:r>
                <w:rPr>
                  <w:rFonts w:ascii="Cambria Math" w:hAnsi="Cambria Math"/>
                  <w:lang w:val="en-US"/>
                </w:rPr>
                <m:t>2</m:t>
              </m:r>
            </m:sup>
          </m:sSubSup>
        </m:oMath>
      </m:oMathPara>
    </w:p>
    <w:p w:rsidR="00910038" w:rsidRDefault="00910038" w:rsidP="00910038">
      <w:pPr>
        <w:jc w:val="both"/>
      </w:pPr>
    </w:p>
    <w:p w:rsidR="00910038" w:rsidRPr="00CD2C61" w:rsidRDefault="00EB502D" w:rsidP="00910038">
      <w:pPr>
        <w:jc w:val="center"/>
      </w:pPr>
      <m:oMath>
        <m:sSup>
          <m:sSupPr>
            <m:ctrlPr>
              <w:rPr>
                <w:rFonts w:ascii="Cambria Math" w:hAnsi="Cambria Math"/>
                <w:i/>
                <w:lang w:val="en-US"/>
              </w:rPr>
            </m:ctrlPr>
          </m:sSupPr>
          <m:e>
            <m:eqArr>
              <m:eqArrPr>
                <m:ctrlPr>
                  <w:rPr>
                    <w:rFonts w:ascii="Cambria Math" w:hAnsi="Cambria Math"/>
                    <w:i/>
                    <w:lang w:val="en-US"/>
                  </w:rPr>
                </m:ctrlPr>
              </m:eqArrPr>
              <m:e>
                <m:r>
                  <w:rPr>
                    <w:rFonts w:ascii="Cambria Math" w:hAnsi="Cambria Math"/>
                  </w:rPr>
                  <m:t xml:space="preserve">   </m:t>
                </m:r>
              </m:e>
              <m:e>
                <m:r>
                  <w:rPr>
                    <w:rFonts w:ascii="Cambria Math" w:hAnsi="Cambria Math"/>
                  </w:rPr>
                  <m:t xml:space="preserve"> (</m:t>
                </m:r>
                <m:sSubSup>
                  <m:sSubSupPr>
                    <m:ctrlPr>
                      <w:rPr>
                        <w:rFonts w:ascii="Cambria Math" w:hAnsi="Cambria Math"/>
                        <w:i/>
                      </w:rPr>
                    </m:ctrlPr>
                  </m:sSubSupPr>
                  <m:e>
                    <m:r>
                      <w:rPr>
                        <w:rFonts w:ascii="Cambria Math" w:hAnsi="Cambria Math"/>
                      </w:rPr>
                      <m:t>σ</m:t>
                    </m:r>
                  </m:e>
                  <m:sub>
                    <m:r>
                      <w:rPr>
                        <w:rFonts w:ascii="Cambria Math" w:hAnsi="Cambria Math"/>
                        <w:lang w:val="en-US"/>
                      </w:rPr>
                      <m:t>i</m:t>
                    </m:r>
                  </m:sub>
                  <m:sup>
                    <m:r>
                      <w:rPr>
                        <w:rFonts w:ascii="Cambria Math" w:hAnsi="Cambria Math"/>
                      </w:rPr>
                      <m:t>(y)</m:t>
                    </m:r>
                  </m:sup>
                </m:sSubSup>
                <m:r>
                  <w:rPr>
                    <w:rFonts w:ascii="Cambria Math" w:hAnsi="Cambria Math"/>
                  </w:rPr>
                  <m:t>)</m:t>
                </m:r>
              </m:e>
            </m:eqArr>
          </m:e>
          <m:sup>
            <m:r>
              <w:rPr>
                <w:rFonts w:ascii="Cambria Math" w:hAnsi="Cambria Math"/>
              </w:rPr>
              <m:t>2</m:t>
            </m:r>
          </m:sup>
        </m:sSup>
        <m:r>
          <w:rPr>
            <w:rFonts w:ascii="Cambria Math" w:hAnsi="Cambria Math"/>
          </w:rPr>
          <m:t>=</m:t>
        </m:r>
        <m:sSubSup>
          <m:sSubSupPr>
            <m:ctrlPr>
              <w:rPr>
                <w:rFonts w:ascii="Cambria Math" w:hAnsi="Cambria Math"/>
                <w:i/>
                <w:lang w:val="en-US"/>
              </w:rPr>
            </m:ctrlPr>
          </m:sSubSupPr>
          <m:e>
            <m:sSup>
              <m:sSupPr>
                <m:ctrlPr>
                  <w:rPr>
                    <w:rFonts w:ascii="Cambria Math" w:hAnsi="Cambria Math"/>
                    <w:i/>
                    <w:lang w:val="en-US"/>
                  </w:rPr>
                </m:ctrlPr>
              </m:sSupPr>
              <m:e>
                <m:r>
                  <w:rPr>
                    <w:rFonts w:ascii="Cambria Math" w:hAnsi="Cambria Math"/>
                  </w:rPr>
                  <m:t>(</m:t>
                </m:r>
                <m:sSubSup>
                  <m:sSubSupPr>
                    <m:ctrlPr>
                      <w:rPr>
                        <w:rFonts w:ascii="Cambria Math" w:hAnsi="Cambria Math"/>
                        <w:i/>
                      </w:rPr>
                    </m:ctrlPr>
                  </m:sSubSupPr>
                  <m:e>
                    <m:r>
                      <w:rPr>
                        <w:rFonts w:ascii="Cambria Math" w:hAnsi="Cambria Math"/>
                      </w:rPr>
                      <m:t>a</m:t>
                    </m:r>
                  </m:e>
                  <m:sub>
                    <m:r>
                      <w:rPr>
                        <w:rFonts w:ascii="Cambria Math" w:hAnsi="Cambria Math"/>
                        <w:lang w:val="en-US"/>
                      </w:rPr>
                      <m:t>i</m:t>
                    </m:r>
                  </m:sub>
                  <m:sup>
                    <m:r>
                      <w:rPr>
                        <w:rFonts w:ascii="Cambria Math" w:hAnsi="Cambria Math"/>
                      </w:rPr>
                      <m:t>(y)</m:t>
                    </m:r>
                  </m:sup>
                </m:sSubSup>
                <m:r>
                  <w:rPr>
                    <w:rFonts w:ascii="Cambria Math" w:hAnsi="Cambria Math"/>
                  </w:rPr>
                  <m:t>)</m:t>
                </m:r>
              </m:e>
              <m:sup>
                <m:r>
                  <w:rPr>
                    <w:rFonts w:ascii="Cambria Math" w:hAnsi="Cambria Math"/>
                  </w:rPr>
                  <m:t>2</m:t>
                </m:r>
              </m:sup>
            </m:sSup>
            <m:r>
              <w:rPr>
                <w:rFonts w:ascii="Cambria Math" w:hAnsi="Cambria Math"/>
                <w:lang w:val="en-US"/>
              </w:rPr>
              <m:t>σ</m:t>
            </m:r>
          </m:e>
          <m:sub>
            <m:r>
              <w:rPr>
                <w:rFonts w:ascii="Cambria Math" w:hAnsi="Cambria Math"/>
              </w:rPr>
              <m:t>1</m:t>
            </m:r>
          </m:sub>
          <m:sup>
            <m:r>
              <w:rPr>
                <w:rFonts w:ascii="Cambria Math" w:hAnsi="Cambria Math"/>
              </w:rPr>
              <m:t>2</m:t>
            </m:r>
          </m:sup>
        </m:sSubSup>
        <m:r>
          <w:rPr>
            <w:rFonts w:ascii="Cambria Math" w:hAnsi="Cambria Math"/>
          </w:rPr>
          <m:t>+</m:t>
        </m:r>
        <m:sSup>
          <m:sSupPr>
            <m:ctrlPr>
              <w:rPr>
                <w:rFonts w:ascii="Cambria Math" w:hAnsi="Cambria Math"/>
                <w:i/>
                <w:lang w:val="en-US"/>
              </w:rPr>
            </m:ctrlPr>
          </m:sSupPr>
          <m:e>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lang w:val="en-US"/>
                  </w:rPr>
                  <m:t>i</m:t>
                </m:r>
              </m:sub>
              <m:sup>
                <m:r>
                  <w:rPr>
                    <w:rFonts w:ascii="Cambria Math" w:hAnsi="Cambria Math"/>
                  </w:rPr>
                  <m:t>(y)</m:t>
                </m:r>
              </m:sup>
            </m:sSubSup>
            <m:r>
              <w:rPr>
                <w:rFonts w:ascii="Cambria Math" w:hAnsi="Cambria Math"/>
              </w:rPr>
              <m:t>)</m:t>
            </m:r>
          </m:e>
          <m:sup>
            <m:r>
              <w:rPr>
                <w:rFonts w:ascii="Cambria Math" w:hAnsi="Cambria Math"/>
              </w:rPr>
              <m:t>2</m:t>
            </m:r>
          </m:sup>
        </m:sSup>
        <m:sSubSup>
          <m:sSubSupPr>
            <m:ctrlPr>
              <w:rPr>
                <w:rFonts w:ascii="Cambria Math" w:hAnsi="Cambria Math"/>
                <w:i/>
                <w:lang w:val="en-US"/>
              </w:rPr>
            </m:ctrlPr>
          </m:sSubSupPr>
          <m:e>
            <m:r>
              <w:rPr>
                <w:rFonts w:ascii="Cambria Math" w:hAnsi="Cambria Math"/>
                <w:lang w:val="en-US"/>
              </w:rPr>
              <m:t>σ</m:t>
            </m:r>
          </m:e>
          <m:sub>
            <m:r>
              <w:rPr>
                <w:rFonts w:ascii="Cambria Math" w:hAnsi="Cambria Math"/>
              </w:rPr>
              <m:t>2</m:t>
            </m:r>
          </m:sub>
          <m:sup>
            <m:r>
              <w:rPr>
                <w:rFonts w:ascii="Cambria Math" w:hAnsi="Cambria Math"/>
              </w:rPr>
              <m:t>2</m:t>
            </m:r>
          </m:sup>
        </m:sSubSup>
      </m:oMath>
      <w:r w:rsidR="00910038" w:rsidRPr="000F37DF">
        <w:t xml:space="preserve"> </w:t>
      </w:r>
      <w:r w:rsidR="00910038" w:rsidRPr="00CD2C61">
        <w:t>.</w:t>
      </w:r>
    </w:p>
    <w:p w:rsidR="00910038" w:rsidRDefault="00910038" w:rsidP="00910038">
      <w:pPr>
        <w:ind w:firstLine="426"/>
        <w:jc w:val="both"/>
      </w:pPr>
      <w:r>
        <w:t>Два последних соотношения описывают дисперсии декартовых к</w:t>
      </w:r>
      <w:r>
        <w:t>о</w:t>
      </w:r>
      <w:r>
        <w:t>ординат, возникающие в результате ошибок пеленгования (см. (5.4.4)).</w:t>
      </w:r>
      <w:r w:rsidRPr="00214FD3">
        <w:t xml:space="preserve"> </w:t>
      </w:r>
      <w:r>
        <w:t xml:space="preserve">Коэффициенты </w:t>
      </w:r>
      <w:r w:rsidRPr="00214FD3">
        <w:rPr>
          <w:i/>
          <w:lang w:val="en-US"/>
        </w:rPr>
        <w:t>a</w:t>
      </w:r>
      <w:r w:rsidRPr="00214FD3">
        <w:t xml:space="preserve">, </w:t>
      </w:r>
      <w:r w:rsidRPr="00214FD3">
        <w:rPr>
          <w:i/>
          <w:lang w:val="en-US"/>
        </w:rPr>
        <w:t>b</w:t>
      </w:r>
      <w:r w:rsidRPr="00214FD3">
        <w:t xml:space="preserve"> </w:t>
      </w:r>
      <w:r>
        <w:t xml:space="preserve">в них могут быть вычислены по формулам (5.4.2, 5.4.4). Если принять, что скорректированные координаты </w:t>
      </w:r>
      <w:r w:rsidRPr="00782554">
        <w:t>(</w:t>
      </w:r>
      <w:r w:rsidRPr="00782554">
        <w:rPr>
          <w:i/>
          <w:lang w:val="en-US"/>
        </w:rPr>
        <w:t>x</w:t>
      </w:r>
      <w:r w:rsidRPr="00782554">
        <w:rPr>
          <w:vertAlign w:val="superscript"/>
        </w:rPr>
        <w:t>*</w:t>
      </w:r>
      <w:r w:rsidRPr="00782554">
        <w:t xml:space="preserve">, </w:t>
      </w:r>
      <w:r w:rsidRPr="00782554">
        <w:rPr>
          <w:i/>
          <w:lang w:val="en-US"/>
        </w:rPr>
        <w:t>y</w:t>
      </w:r>
      <w:r w:rsidRPr="00782554">
        <w:rPr>
          <w:vertAlign w:val="superscript"/>
        </w:rPr>
        <w:t>*</w:t>
      </w:r>
      <w:r w:rsidRPr="00782554">
        <w:t xml:space="preserve">) </w:t>
      </w:r>
      <w:r>
        <w:t>прен</w:t>
      </w:r>
      <w:r>
        <w:t>е</w:t>
      </w:r>
      <w:r>
        <w:t>брежимо мало отличаются от истинных на линейных участках траект</w:t>
      </w:r>
      <w:r>
        <w:t>о</w:t>
      </w:r>
      <w:r>
        <w:t xml:space="preserve">рии, то статистики случайных выборок </w:t>
      </w:r>
      <w:r w:rsidRPr="00782554">
        <w:t xml:space="preserve">[4, </w:t>
      </w:r>
      <w:r>
        <w:rPr>
          <w:lang w:val="en-US"/>
        </w:rPr>
        <w:t>c</w:t>
      </w:r>
      <w:r w:rsidRPr="00782554">
        <w:t xml:space="preserve"> </w:t>
      </w:r>
      <w:r>
        <w:t>609</w:t>
      </w:r>
      <w:r w:rsidRPr="00782554">
        <w:t>]</w:t>
      </w:r>
    </w:p>
    <w:p w:rsidR="00910038" w:rsidRDefault="00910038" w:rsidP="00910038">
      <w:pPr>
        <w:jc w:val="both"/>
      </w:pPr>
    </w:p>
    <w:p w:rsidR="00910038" w:rsidRPr="00A71922" w:rsidRDefault="00EB502D" w:rsidP="00910038">
      <w:pPr>
        <w:jc w:val="both"/>
      </w:pPr>
      <m:oMathPara>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x</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lang w:val="en-US"/>
                </w:rPr>
                <m:t>N</m:t>
              </m:r>
            </m:den>
          </m:f>
          <m:nary>
            <m:naryPr>
              <m:chr m:val="∑"/>
              <m:limLoc m:val="undOvr"/>
              <m:ctrlPr>
                <w:rPr>
                  <w:rFonts w:ascii="Cambria Math" w:hAnsi="Cambria Math"/>
                  <w:i/>
                  <w:lang w:val="en-US"/>
                </w:rPr>
              </m:ctrlPr>
            </m:naryPr>
            <m:sub>
              <m:r>
                <w:rPr>
                  <w:rFonts w:ascii="Cambria Math" w:hAnsi="Cambria Math"/>
                  <w:lang w:val="en-US"/>
                </w:rPr>
                <m:t>i</m:t>
              </m:r>
              <m:r>
                <w:rPr>
                  <w:rFonts w:ascii="Cambria Math" w:hAnsi="Cambria Math"/>
                </w:rPr>
                <m:t>=0</m:t>
              </m:r>
            </m:sub>
            <m:sup>
              <m:r>
                <w:rPr>
                  <w:rFonts w:ascii="Cambria Math" w:hAnsi="Cambria Math"/>
                  <w:lang w:val="en-US"/>
                </w:rPr>
                <m:t>N</m:t>
              </m:r>
              <m:r>
                <w:rPr>
                  <w:rFonts w:ascii="Cambria Math" w:hAnsi="Cambria Math"/>
                </w:rPr>
                <m:t>-1</m:t>
              </m:r>
            </m:sup>
            <m:e>
              <m:sSup>
                <m:sSupPr>
                  <m:ctrlPr>
                    <w:rPr>
                      <w:rFonts w:ascii="Cambria Math" w:hAnsi="Cambria Math"/>
                      <w:i/>
                      <w:lang w:val="en-US"/>
                    </w:rPr>
                  </m:ctrlPr>
                </m:sSupPr>
                <m:e>
                  <m:d>
                    <m:dPr>
                      <m:ctrlPr>
                        <w:rPr>
                          <w:rFonts w:ascii="Cambria Math" w:hAnsi="Cambria Math"/>
                          <w:i/>
                          <w:lang w:val="en-US"/>
                        </w:rPr>
                      </m:ctrlPr>
                    </m:dPr>
                    <m:e>
                      <m:r>
                        <m:rPr>
                          <m:sty m:val="p"/>
                        </m:rPr>
                        <w:rPr>
                          <w:rFonts w:ascii="Cambria Math" w:hAnsi="Cambria Math"/>
                        </w:rPr>
                        <m:t>Δ</m:t>
                      </m:r>
                      <m:sSub>
                        <m:sSubPr>
                          <m:ctrlPr>
                            <w:rPr>
                              <w:rFonts w:ascii="Cambria Math" w:hAnsi="Cambria Math"/>
                              <w:i/>
                              <w:lang w:val="en-US"/>
                            </w:rPr>
                          </m:ctrlPr>
                        </m:sSubPr>
                        <m:e>
                          <m:r>
                            <w:rPr>
                              <w:rFonts w:ascii="Cambria Math" w:hAnsi="Cambria Math"/>
                            </w:rPr>
                            <m:t>x</m:t>
                          </m:r>
                        </m:e>
                        <m:sub>
                          <m:r>
                            <w:rPr>
                              <w:rFonts w:ascii="Cambria Math" w:hAnsi="Cambria Math"/>
                              <w:lang w:val="en-US"/>
                            </w:rPr>
                            <m:t>i</m:t>
                          </m:r>
                        </m:sub>
                      </m:sSub>
                    </m:e>
                  </m:d>
                </m:e>
                <m:sup>
                  <m:r>
                    <w:rPr>
                      <w:rFonts w:ascii="Cambria Math" w:hAnsi="Cambria Math"/>
                    </w:rPr>
                    <m:t>2</m:t>
                  </m:r>
                </m:sup>
              </m:sSup>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y</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lang w:val="en-US"/>
                    </w:rPr>
                    <m:t>N</m:t>
                  </m:r>
                </m:den>
              </m:f>
              <m:nary>
                <m:naryPr>
                  <m:chr m:val="∑"/>
                  <m:limLoc m:val="undOvr"/>
                  <m:ctrlPr>
                    <w:rPr>
                      <w:rFonts w:ascii="Cambria Math" w:hAnsi="Cambria Math"/>
                      <w:i/>
                      <w:lang w:val="en-US"/>
                    </w:rPr>
                  </m:ctrlPr>
                </m:naryPr>
                <m:sub>
                  <m:r>
                    <w:rPr>
                      <w:rFonts w:ascii="Cambria Math" w:hAnsi="Cambria Math"/>
                      <w:lang w:val="en-US"/>
                    </w:rPr>
                    <m:t>i</m:t>
                  </m:r>
                  <m:r>
                    <w:rPr>
                      <w:rFonts w:ascii="Cambria Math" w:hAnsi="Cambria Math"/>
                    </w:rPr>
                    <m:t>=0</m:t>
                  </m:r>
                </m:sub>
                <m:sup>
                  <m:r>
                    <w:rPr>
                      <w:rFonts w:ascii="Cambria Math" w:hAnsi="Cambria Math"/>
                      <w:lang w:val="en-US"/>
                    </w:rPr>
                    <m:t>N</m:t>
                  </m:r>
                  <m:r>
                    <w:rPr>
                      <w:rFonts w:ascii="Cambria Math" w:hAnsi="Cambria Math"/>
                    </w:rPr>
                    <m:t>-1</m:t>
                  </m:r>
                </m:sup>
                <m:e>
                  <m:sSup>
                    <m:sSupPr>
                      <m:ctrlPr>
                        <w:rPr>
                          <w:rFonts w:ascii="Cambria Math" w:hAnsi="Cambria Math"/>
                          <w:i/>
                          <w:lang w:val="en-US"/>
                        </w:rPr>
                      </m:ctrlPr>
                    </m:sSupPr>
                    <m:e>
                      <m:d>
                        <m:dPr>
                          <m:ctrlPr>
                            <w:rPr>
                              <w:rFonts w:ascii="Cambria Math" w:hAnsi="Cambria Math"/>
                              <w:i/>
                              <w:lang w:val="en-US"/>
                            </w:rPr>
                          </m:ctrlPr>
                        </m:dPr>
                        <m:e>
                          <m:r>
                            <m:rPr>
                              <m:sty m:val="p"/>
                            </m:rPr>
                            <w:rPr>
                              <w:rFonts w:ascii="Cambria Math" w:hAnsi="Cambria Math"/>
                            </w:rPr>
                            <m:t>Δ</m:t>
                          </m:r>
                          <m:sSub>
                            <m:sSubPr>
                              <m:ctrlPr>
                                <w:rPr>
                                  <w:rFonts w:ascii="Cambria Math" w:hAnsi="Cambria Math"/>
                                  <w:i/>
                                  <w:lang w:val="en-US"/>
                                </w:rPr>
                              </m:ctrlPr>
                            </m:sSubPr>
                            <m:e>
                              <m:r>
                                <w:rPr>
                                  <w:rFonts w:ascii="Cambria Math" w:hAnsi="Cambria Math"/>
                                </w:rPr>
                                <m:t>y</m:t>
                              </m:r>
                            </m:e>
                            <m:sub>
                              <m:r>
                                <w:rPr>
                                  <w:rFonts w:ascii="Cambria Math" w:hAnsi="Cambria Math"/>
                                  <w:lang w:val="en-US"/>
                                </w:rPr>
                                <m:t>i</m:t>
                              </m:r>
                            </m:sub>
                          </m:sSub>
                        </m:e>
                      </m:d>
                    </m:e>
                    <m:sup>
                      <m:r>
                        <w:rPr>
                          <w:rFonts w:ascii="Cambria Math" w:hAnsi="Cambria Math"/>
                        </w:rPr>
                        <m:t>2</m:t>
                      </m:r>
                    </m:sup>
                  </m:sSup>
                </m:e>
              </m:nary>
            </m:e>
          </m:nary>
        </m:oMath>
      </m:oMathPara>
    </w:p>
    <w:p w:rsidR="00910038" w:rsidRPr="00CC4789" w:rsidRDefault="00910038" w:rsidP="00910038">
      <w:pPr>
        <w:jc w:val="both"/>
      </w:pPr>
    </w:p>
    <w:p w:rsidR="00910038" w:rsidRDefault="00910038" w:rsidP="00910038">
      <w:pPr>
        <w:jc w:val="both"/>
      </w:pPr>
      <w:r w:rsidRPr="00CC4789">
        <w:t>и</w:t>
      </w:r>
      <w:r>
        <w:t>меют χ</w:t>
      </w:r>
      <w:r>
        <w:rPr>
          <w:vertAlign w:val="superscript"/>
        </w:rPr>
        <w:t>2</w:t>
      </w:r>
      <w:r>
        <w:t xml:space="preserve"> распределение с </w:t>
      </w:r>
      <w:r w:rsidRPr="001C7DA1">
        <w:rPr>
          <w:i/>
          <w:lang w:val="en-US"/>
        </w:rPr>
        <w:t>N</w:t>
      </w:r>
      <w:r w:rsidRPr="001C7DA1">
        <w:t xml:space="preserve"> </w:t>
      </w:r>
      <w:r>
        <w:t xml:space="preserve">степенями свободы </w:t>
      </w:r>
      <w:r w:rsidRPr="00104ACC">
        <w:t>[</w:t>
      </w:r>
      <w:r w:rsidRPr="00AF6525">
        <w:rPr>
          <w:sz w:val="22"/>
          <w:szCs w:val="22"/>
        </w:rPr>
        <w:t>4, с 621</w:t>
      </w:r>
      <w:r w:rsidRPr="00104ACC">
        <w:t>].</w:t>
      </w:r>
      <w:r w:rsidRPr="00260F53">
        <w:t xml:space="preserve"> </w:t>
      </w:r>
      <w:r>
        <w:t>При соверш</w:t>
      </w:r>
      <w:r>
        <w:t>е</w:t>
      </w:r>
      <w:r>
        <w:t>нии целью маневра статистики перестают подчиняться этому распред</w:t>
      </w:r>
      <w:r>
        <w:t>е</w:t>
      </w:r>
      <w:r>
        <w:t>лению. Это может быть использовано для обнаружения маневра</w:t>
      </w:r>
      <w:r w:rsidRPr="00D07DBC">
        <w:t xml:space="preserve"> </w:t>
      </w:r>
      <w:r>
        <w:t>на т</w:t>
      </w:r>
      <w:r>
        <w:t>е</w:t>
      </w:r>
      <w:r>
        <w:t xml:space="preserve">кущем интервале наблюдения. Введем пороги </w:t>
      </w:r>
      <w:r w:rsidRPr="005971D9">
        <w:rPr>
          <w:i/>
          <w:lang w:val="en-US"/>
        </w:rPr>
        <w:t>h</w:t>
      </w:r>
      <w:r w:rsidRPr="00BC4362">
        <w:rPr>
          <w:i/>
          <w:vertAlign w:val="subscript"/>
          <w:lang w:val="en-US"/>
        </w:rPr>
        <w:t>x</w:t>
      </w:r>
      <w:r w:rsidRPr="00C04157">
        <w:rPr>
          <w:vertAlign w:val="subscript"/>
        </w:rPr>
        <w:t>(</w:t>
      </w:r>
      <w:r w:rsidRPr="00C04157">
        <w:rPr>
          <w:vertAlign w:val="subscript"/>
          <w:lang w:val="en-US"/>
        </w:rPr>
        <w:t>y</w:t>
      </w:r>
      <w:r w:rsidRPr="00C04157">
        <w:rPr>
          <w:vertAlign w:val="subscript"/>
        </w:rPr>
        <w:t>)</w:t>
      </w:r>
      <w:r>
        <w:t>, превышение которых величинами</w:t>
      </w:r>
      <w:r w:rsidRPr="005971D9">
        <w:rPr>
          <w:i/>
        </w:rPr>
        <w:t xml:space="preserve"> </w:t>
      </w:r>
      <w:r w:rsidRPr="00EF33DD">
        <w:rPr>
          <w:i/>
          <w:lang w:val="en-US"/>
        </w:rPr>
        <w:t>S</w:t>
      </w:r>
      <w:r>
        <w:rPr>
          <w:i/>
          <w:vertAlign w:val="subscript"/>
          <w:lang w:val="en-US"/>
        </w:rPr>
        <w:t>x</w:t>
      </w:r>
      <w:r w:rsidRPr="00C04157">
        <w:rPr>
          <w:i/>
          <w:vertAlign w:val="subscript"/>
        </w:rPr>
        <w:t>(</w:t>
      </w:r>
      <w:r>
        <w:rPr>
          <w:i/>
          <w:vertAlign w:val="subscript"/>
          <w:lang w:val="en-US"/>
        </w:rPr>
        <w:t>y</w:t>
      </w:r>
      <w:r w:rsidRPr="00C04157">
        <w:rPr>
          <w:i/>
          <w:vertAlign w:val="subscript"/>
        </w:rPr>
        <w:t>)</w:t>
      </w:r>
      <w:r>
        <w:t xml:space="preserve"> будем рассматривать как сигнал «</w:t>
      </w:r>
      <w:r w:rsidRPr="005971D9">
        <w:rPr>
          <w:i/>
        </w:rPr>
        <w:t>цель совершает м</w:t>
      </w:r>
      <w:r w:rsidRPr="005971D9">
        <w:rPr>
          <w:i/>
        </w:rPr>
        <w:t>а</w:t>
      </w:r>
      <w:r w:rsidRPr="005971D9">
        <w:rPr>
          <w:i/>
        </w:rPr>
        <w:t>невр</w:t>
      </w:r>
      <w:r>
        <w:t>». Соответствующие порогам квантили χ</w:t>
      </w:r>
      <w:r>
        <w:rPr>
          <w:vertAlign w:val="superscript"/>
        </w:rPr>
        <w:t>2</w:t>
      </w:r>
      <w:r>
        <w:t xml:space="preserve">  распределения определ</w:t>
      </w:r>
      <w:r>
        <w:t>я</w:t>
      </w:r>
      <w:r>
        <w:t>ют вероятности случайного превышения порогов, даже при движении цели с постоянным вектором скорости. Если эта вероятность достаточно мала, то дополнительная к ней вероятность должна быть близка к вер</w:t>
      </w:r>
      <w:r>
        <w:t>о</w:t>
      </w:r>
      <w:r>
        <w:t>ятности того, что цель действительно совершает маневр. Количественно это сформулировать невозможно без знания реальной статистики сове</w:t>
      </w:r>
      <w:r>
        <w:t>р</w:t>
      </w:r>
      <w:r>
        <w:t>шения целью маневров, которая обычно неизвестна. Однако это решение вполне приемлемо с практической точки зрения. Необходимые колич</w:t>
      </w:r>
      <w:r>
        <w:t>е</w:t>
      </w:r>
      <w:r>
        <w:t>ственные характеристики могут быть получены численным моделиров</w:t>
      </w:r>
      <w:r>
        <w:t>а</w:t>
      </w:r>
      <w:r>
        <w:t xml:space="preserve">нием. Такое моделирование реализуют программы </w:t>
      </w:r>
      <w:r w:rsidRPr="00FD7073">
        <w:rPr>
          <w:i/>
          <w:lang w:val="en-US"/>
        </w:rPr>
        <w:t>MAHEBP</w:t>
      </w:r>
      <w:r w:rsidRPr="00FD7073">
        <w:rPr>
          <w:i/>
        </w:rPr>
        <w:t>*.</w:t>
      </w:r>
      <w:r w:rsidRPr="00FD7073">
        <w:rPr>
          <w:i/>
          <w:lang w:val="en-US"/>
        </w:rPr>
        <w:t>xmcd</w:t>
      </w:r>
      <w:r w:rsidRPr="00FD7073">
        <w:t xml:space="preserve"> [7].</w:t>
      </w:r>
      <w:r w:rsidRPr="00EE679B">
        <w:t xml:space="preserve"> </w:t>
      </w:r>
      <w:r>
        <w:t>Основными параметрами</w:t>
      </w:r>
      <w:r w:rsidRPr="00EE679B">
        <w:t xml:space="preserve"> </w:t>
      </w:r>
      <w:r>
        <w:t xml:space="preserve">моделирования являются число отсчетов </w:t>
      </w:r>
      <w:r w:rsidRPr="00EE679B">
        <w:rPr>
          <w:i/>
          <w:lang w:val="en-US"/>
        </w:rPr>
        <w:t>N</w:t>
      </w:r>
      <w:r>
        <w:t>, к</w:t>
      </w:r>
      <w:r>
        <w:t>о</w:t>
      </w:r>
      <w:r>
        <w:t xml:space="preserve">торые берутся с периодичностью </w:t>
      </w:r>
      <w:r w:rsidRPr="00EE679B">
        <w:rPr>
          <w:i/>
          <w:lang w:val="en-US"/>
        </w:rPr>
        <w:t>T</w:t>
      </w:r>
      <w:r>
        <w:t xml:space="preserve">. Также задаются истинные параметры движения цели, в том числе координаты вектора скорости </w:t>
      </w:r>
      <w:r w:rsidRPr="001F1D37">
        <w:rPr>
          <w:b/>
          <w:lang w:val="en-US"/>
        </w:rPr>
        <w:t>v</w:t>
      </w:r>
      <w:r w:rsidRPr="00B54DB7">
        <w:t>= (</w:t>
      </w:r>
      <w:r>
        <w:rPr>
          <w:lang w:val="en-US"/>
        </w:rPr>
        <w:t>v</w:t>
      </w:r>
      <w:r>
        <w:rPr>
          <w:vertAlign w:val="subscript"/>
          <w:lang w:val="en-US"/>
        </w:rPr>
        <w:t>x</w:t>
      </w:r>
      <w:r w:rsidRPr="00B54DB7">
        <w:t>,</w:t>
      </w:r>
      <w:r>
        <w:rPr>
          <w:lang w:val="en-US"/>
        </w:rPr>
        <w:t>v</w:t>
      </w:r>
      <w:r>
        <w:rPr>
          <w:vertAlign w:val="subscript"/>
          <w:lang w:val="en-US"/>
        </w:rPr>
        <w:t>y</w:t>
      </w:r>
      <w:r w:rsidRPr="00B54DB7">
        <w:t>)</w:t>
      </w:r>
      <w:r>
        <w:t>, к</w:t>
      </w:r>
      <w:r>
        <w:t>о</w:t>
      </w:r>
      <w:r>
        <w:t xml:space="preserve">торые могут измениться в заданной точке траектории. Так как среднее и дисперсия сумм </w:t>
      </w:r>
      <w:r w:rsidRPr="002B788D">
        <w:rPr>
          <w:i/>
          <w:lang w:val="en-US"/>
        </w:rPr>
        <w:t>S</w:t>
      </w:r>
      <w:r w:rsidRPr="002B788D">
        <w:rPr>
          <w:i/>
          <w:vertAlign w:val="subscript"/>
          <w:lang w:val="en-US"/>
        </w:rPr>
        <w:t>x</w:t>
      </w:r>
      <w:r w:rsidRPr="000869CA">
        <w:rPr>
          <w:i/>
          <w:vertAlign w:val="subscript"/>
        </w:rPr>
        <w:t>(</w:t>
      </w:r>
      <w:r w:rsidRPr="002B788D">
        <w:rPr>
          <w:i/>
          <w:vertAlign w:val="subscript"/>
          <w:lang w:val="en-US"/>
        </w:rPr>
        <w:t>y</w:t>
      </w:r>
      <w:r w:rsidRPr="000869CA">
        <w:rPr>
          <w:i/>
          <w:vertAlign w:val="subscript"/>
        </w:rPr>
        <w:t>)</w:t>
      </w:r>
      <w:r w:rsidRPr="000869CA">
        <w:t xml:space="preserve"> </w:t>
      </w:r>
      <w:r>
        <w:t xml:space="preserve">суть </w:t>
      </w:r>
      <w:r w:rsidRPr="000869CA">
        <w:rPr>
          <w:i/>
        </w:rPr>
        <w:t>1</w:t>
      </w:r>
      <w:r>
        <w:t xml:space="preserve"> и </w:t>
      </w:r>
      <w:r w:rsidRPr="000869CA">
        <w:rPr>
          <w:i/>
        </w:rPr>
        <w:t>2/</w:t>
      </w:r>
      <w:r w:rsidRPr="000869CA">
        <w:rPr>
          <w:i/>
          <w:lang w:val="en-US"/>
        </w:rPr>
        <w:t>N</w:t>
      </w:r>
      <w:r w:rsidRPr="000869CA">
        <w:t xml:space="preserve"> [4</w:t>
      </w:r>
      <w:r>
        <w:t>, с 622</w:t>
      </w:r>
      <w:r w:rsidRPr="000869CA">
        <w:t>]</w:t>
      </w:r>
      <w:r>
        <w:t xml:space="preserve">, пороги </w:t>
      </w:r>
      <w:r w:rsidRPr="005971D9">
        <w:rPr>
          <w:i/>
          <w:lang w:val="en-US"/>
        </w:rPr>
        <w:t>h</w:t>
      </w:r>
      <w:r w:rsidRPr="00BC4362">
        <w:rPr>
          <w:i/>
          <w:vertAlign w:val="subscript"/>
          <w:lang w:val="en-US"/>
        </w:rPr>
        <w:t>x</w:t>
      </w:r>
      <w:r w:rsidRPr="00C04157">
        <w:rPr>
          <w:vertAlign w:val="subscript"/>
        </w:rPr>
        <w:t>(</w:t>
      </w:r>
      <w:r w:rsidRPr="00C04157">
        <w:rPr>
          <w:vertAlign w:val="subscript"/>
          <w:lang w:val="en-US"/>
        </w:rPr>
        <w:t>y</w:t>
      </w:r>
      <w:r w:rsidRPr="00C04157">
        <w:rPr>
          <w:vertAlign w:val="subscript"/>
        </w:rPr>
        <w:t>)</w:t>
      </w:r>
      <w:r>
        <w:t xml:space="preserve"> задаются в виде</w:t>
      </w:r>
    </w:p>
    <w:p w:rsidR="00910038" w:rsidRDefault="00910038" w:rsidP="00910038">
      <w:pPr>
        <w:ind w:firstLine="454"/>
        <w:jc w:val="both"/>
      </w:pPr>
    </w:p>
    <w:p w:rsidR="00910038" w:rsidRPr="00AD4367" w:rsidRDefault="00EB502D" w:rsidP="00910038">
      <w:pPr>
        <w:jc w:val="center"/>
      </w:pPr>
      <m:oMath>
        <m:sSub>
          <m:sSubPr>
            <m:ctrlPr>
              <w:rPr>
                <w:rFonts w:ascii="Cambria Math" w:hAnsi="Cambria Math"/>
                <w:i/>
              </w:rPr>
            </m:ctrlPr>
          </m:sSubPr>
          <m:e>
            <m:r>
              <w:rPr>
                <w:rFonts w:ascii="Cambria Math" w:hAnsi="Cambria Math"/>
              </w:rPr>
              <m:t>h</m:t>
            </m:r>
          </m:e>
          <m:sub>
            <m:r>
              <w:rPr>
                <w:rFonts w:ascii="Cambria Math" w:hAnsi="Cambria Math"/>
              </w:rPr>
              <m:t>x(y)</m:t>
            </m:r>
          </m:sub>
        </m:sSub>
        <m:r>
          <w:rPr>
            <w:rFonts w:ascii="Cambria Math" w:hAnsi="Cambria Math"/>
          </w:rPr>
          <m:t>=1+L</m:t>
        </m:r>
        <m:rad>
          <m:radPr>
            <m:degHide m:val="1"/>
            <m:ctrlPr>
              <w:rPr>
                <w:rFonts w:ascii="Cambria Math" w:hAnsi="Cambria Math"/>
                <w:i/>
              </w:rPr>
            </m:ctrlPr>
          </m:radPr>
          <m:deg/>
          <m:e>
            <m:r>
              <w:rPr>
                <w:rFonts w:ascii="Cambria Math" w:hAnsi="Cambria Math"/>
              </w:rPr>
              <m:t>2/N</m:t>
            </m:r>
          </m:e>
        </m:rad>
      </m:oMath>
      <w:r w:rsidR="00910038" w:rsidRPr="00AD4367">
        <w:t xml:space="preserve">  ,</w:t>
      </w:r>
    </w:p>
    <w:p w:rsidR="00910038" w:rsidRDefault="00910038" w:rsidP="00910038">
      <w:pPr>
        <w:ind w:firstLine="454"/>
        <w:jc w:val="both"/>
      </w:pPr>
    </w:p>
    <w:p w:rsidR="00910038" w:rsidRPr="00260F53" w:rsidRDefault="00910038" w:rsidP="00910038">
      <w:pPr>
        <w:jc w:val="both"/>
      </w:pPr>
      <w:r>
        <w:t xml:space="preserve">где </w:t>
      </w:r>
      <w:r w:rsidRPr="000869CA">
        <w:rPr>
          <w:i/>
          <w:lang w:val="en-US"/>
        </w:rPr>
        <w:t>L</w:t>
      </w:r>
      <w:r w:rsidRPr="000869CA">
        <w:t xml:space="preserve"> </w:t>
      </w:r>
      <w:r>
        <w:t>– коэффициент, регулирующий вероятность правильного обнар</w:t>
      </w:r>
      <w:r>
        <w:t>у</w:t>
      </w:r>
      <w:r>
        <w:t>жения маневра (квантиль χ</w:t>
      </w:r>
      <w:r>
        <w:rPr>
          <w:vertAlign w:val="superscript"/>
        </w:rPr>
        <w:t>2</w:t>
      </w:r>
      <w:r>
        <w:t xml:space="preserve"> распределения). Если размерность окна </w:t>
      </w:r>
      <w:r w:rsidRPr="00264F7C">
        <w:rPr>
          <w:i/>
          <w:lang w:val="en-US"/>
        </w:rPr>
        <w:t>N</w:t>
      </w:r>
      <w:r>
        <w:t xml:space="preserve"> порядка десяти и более, то  </w:t>
      </w:r>
      <w:r w:rsidRPr="008D7696">
        <w:fldChar w:fldCharType="begin"/>
      </w:r>
      <w:r w:rsidRPr="008D7696">
        <w:instrText xml:space="preserve"> QUOTE </w:instrText>
      </w:r>
      <w:r>
        <w:rPr>
          <w:noProof/>
        </w:rPr>
        <w:drawing>
          <wp:inline distT="0" distB="0" distL="0" distR="0" wp14:anchorId="503C14DA" wp14:editId="2BF8D7DF">
            <wp:extent cx="190500" cy="158750"/>
            <wp:effectExtent l="0" t="0" r="0" b="0"/>
            <wp:docPr id="446"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0"/>
                    <pic:cNvPicPr>
                      <a:picLocks noChangeAspect="1" noChangeArrowheads="1"/>
                    </pic:cNvPicPr>
                  </pic:nvPicPr>
                  <pic:blipFill>
                    <a:blip r:embed="rId2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 cy="158750"/>
                    </a:xfrm>
                    <a:prstGeom prst="rect">
                      <a:avLst/>
                    </a:prstGeom>
                    <a:noFill/>
                    <a:ln>
                      <a:noFill/>
                    </a:ln>
                  </pic:spPr>
                </pic:pic>
              </a:graphicData>
            </a:graphic>
          </wp:inline>
        </w:drawing>
      </w:r>
      <w:r w:rsidRPr="008D7696">
        <w:instrText xml:space="preserve"> </w:instrText>
      </w:r>
      <w:r w:rsidRPr="008D7696">
        <w:fldChar w:fldCharType="separate"/>
      </w:r>
      <w:r>
        <w:rPr>
          <w:noProof/>
        </w:rPr>
        <w:drawing>
          <wp:inline distT="0" distB="0" distL="0" distR="0" wp14:anchorId="047E5657" wp14:editId="7DC2F04A">
            <wp:extent cx="190500" cy="158750"/>
            <wp:effectExtent l="0" t="0" r="0" b="0"/>
            <wp:docPr id="447"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1"/>
                    <pic:cNvPicPr>
                      <a:picLocks noChangeAspect="1" noChangeArrowheads="1"/>
                    </pic:cNvPicPr>
                  </pic:nvPicPr>
                  <pic:blipFill>
                    <a:blip r:embed="rId23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 cy="158750"/>
                    </a:xfrm>
                    <a:prstGeom prst="rect">
                      <a:avLst/>
                    </a:prstGeom>
                    <a:noFill/>
                    <a:ln>
                      <a:noFill/>
                    </a:ln>
                  </pic:spPr>
                </pic:pic>
              </a:graphicData>
            </a:graphic>
          </wp:inline>
        </w:drawing>
      </w:r>
      <w:r w:rsidRPr="008D7696">
        <w:fldChar w:fldCharType="end"/>
      </w:r>
      <w:r>
        <w:t xml:space="preserve"> распределение можно аппроксимировать нормальным</w:t>
      </w:r>
      <w:r w:rsidRPr="00264F7C">
        <w:t xml:space="preserve"> </w:t>
      </w:r>
      <w:r>
        <w:t xml:space="preserve">распределением </w:t>
      </w:r>
      <w:r w:rsidRPr="00E56799">
        <w:t xml:space="preserve">[4, </w:t>
      </w:r>
      <w:r>
        <w:rPr>
          <w:lang w:val="en-US"/>
        </w:rPr>
        <w:t>c</w:t>
      </w:r>
      <w:r w:rsidRPr="00E56799">
        <w:t xml:space="preserve"> 622]</w:t>
      </w:r>
      <w:r>
        <w:t>.</w:t>
      </w:r>
    </w:p>
    <w:p w:rsidR="00910038" w:rsidRDefault="00910038" w:rsidP="00910038">
      <w:pPr>
        <w:ind w:firstLine="454"/>
        <w:jc w:val="both"/>
      </w:pPr>
      <w:r>
        <w:t xml:space="preserve">На рис. 5.4.2 приведены модельные траектории целей, совершающих поворот на другой галс изменением </w:t>
      </w:r>
      <w:r w:rsidRPr="00A0532A">
        <w:rPr>
          <w:i/>
          <w:lang w:val="en-US"/>
        </w:rPr>
        <w:t>x</w:t>
      </w:r>
      <w:r>
        <w:t xml:space="preserve">-компоненты вектора скорости в сторону положительного направления оси </w:t>
      </w:r>
      <w:r w:rsidRPr="00A0532A">
        <w:rPr>
          <w:i/>
          <w:lang w:val="en-US"/>
        </w:rPr>
        <w:t>X</w:t>
      </w:r>
      <w:r>
        <w:t xml:space="preserve">. В зависимости от величины такого изменения вероятность </w:t>
      </w:r>
      <w:r w:rsidRPr="00A0532A">
        <w:rPr>
          <w:i/>
          <w:lang w:val="en-US"/>
        </w:rPr>
        <w:t>P</w:t>
      </w:r>
      <w:r w:rsidRPr="00A0532A">
        <w:t xml:space="preserve"> </w:t>
      </w:r>
      <w:r>
        <w:t>правильного обнаружения маневра сн</w:t>
      </w:r>
      <w:r>
        <w:t>и</w:t>
      </w:r>
      <w:r>
        <w:t xml:space="preserve">жается от </w:t>
      </w:r>
      <w:r w:rsidRPr="00A0532A">
        <w:t>~</w:t>
      </w:r>
      <w:r w:rsidRPr="00395636">
        <w:rPr>
          <w:i/>
        </w:rPr>
        <w:t>100%</w:t>
      </w:r>
      <w:r w:rsidRPr="00395636">
        <w:t xml:space="preserve"> </w:t>
      </w:r>
      <w:r>
        <w:t xml:space="preserve"> до </w:t>
      </w:r>
      <w:r w:rsidRPr="00395636">
        <w:rPr>
          <w:i/>
        </w:rPr>
        <w:t>20%</w:t>
      </w:r>
      <w:r>
        <w:t>.</w:t>
      </w:r>
    </w:p>
    <w:p w:rsidR="00910038" w:rsidRDefault="00910038" w:rsidP="00511606">
      <w:pPr>
        <w:jc w:val="center"/>
        <w:rPr>
          <w:noProof/>
        </w:rPr>
      </w:pPr>
      <w:r>
        <w:rPr>
          <w:noProof/>
        </w:rPr>
        <w:lastRenderedPageBreak/>
        <w:drawing>
          <wp:inline distT="0" distB="0" distL="0" distR="0" wp14:anchorId="32866DD0" wp14:editId="6A2F98B4">
            <wp:extent cx="3771900" cy="2794000"/>
            <wp:effectExtent l="0" t="0" r="0" b="6350"/>
            <wp:docPr id="4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3">
                      <a:grayscl/>
                      <a:extLst>
                        <a:ext uri="{BEBA8EAE-BF5A-486C-A8C5-ECC9F3942E4B}">
                          <a14:imgProps xmlns:a14="http://schemas.microsoft.com/office/drawing/2010/main">
                            <a14:imgLayer r:embed="rId23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71900" cy="2794000"/>
                    </a:xfrm>
                    <a:prstGeom prst="rect">
                      <a:avLst/>
                    </a:prstGeom>
                    <a:noFill/>
                    <a:ln>
                      <a:noFill/>
                    </a:ln>
                  </pic:spPr>
                </pic:pic>
              </a:graphicData>
            </a:graphic>
          </wp:inline>
        </w:drawing>
      </w:r>
    </w:p>
    <w:p w:rsidR="00910038" w:rsidRDefault="00910038" w:rsidP="00511606">
      <w:pPr>
        <w:jc w:val="center"/>
      </w:pPr>
    </w:p>
    <w:p w:rsidR="00910038" w:rsidRPr="00BF72EE" w:rsidRDefault="00910038" w:rsidP="00511606">
      <w:pPr>
        <w:ind w:firstLine="426"/>
        <w:jc w:val="center"/>
        <w:rPr>
          <w:noProof/>
          <w:sz w:val="22"/>
          <w:szCs w:val="22"/>
        </w:rPr>
      </w:pPr>
      <w:r w:rsidRPr="00BA4B50">
        <w:rPr>
          <w:noProof/>
          <w:sz w:val="22"/>
          <w:szCs w:val="22"/>
        </w:rPr>
        <w:t>Рис. 5.4.2 Траектории маневрирующих целей</w:t>
      </w:r>
    </w:p>
    <w:p w:rsidR="00511606" w:rsidRPr="00BF72EE" w:rsidRDefault="00511606" w:rsidP="00910038">
      <w:pPr>
        <w:ind w:firstLine="426"/>
        <w:jc w:val="both"/>
        <w:rPr>
          <w:noProof/>
          <w:sz w:val="22"/>
          <w:szCs w:val="22"/>
        </w:rPr>
      </w:pPr>
    </w:p>
    <w:p w:rsidR="00910038" w:rsidRDefault="00910038" w:rsidP="00910038">
      <w:pPr>
        <w:ind w:firstLine="454"/>
        <w:jc w:val="both"/>
      </w:pPr>
      <w:r>
        <w:t xml:space="preserve">Координаты даны в километрах, параметр </w:t>
      </w:r>
      <w:r w:rsidRPr="00046786">
        <w:rPr>
          <w:i/>
          <w:lang w:val="en-US"/>
        </w:rPr>
        <w:t>L</w:t>
      </w:r>
      <w:r w:rsidRPr="00046786">
        <w:rPr>
          <w:i/>
        </w:rPr>
        <w:t>=2</w:t>
      </w:r>
      <w:r>
        <w:t>, СКО декартовых к</w:t>
      </w:r>
      <w:r>
        <w:t>о</w:t>
      </w:r>
      <w:r>
        <w:t xml:space="preserve">ординат от истинных значений  </w:t>
      </w:r>
      <w:r w:rsidRPr="00B517BF">
        <w:t>~</w:t>
      </w:r>
      <w:r w:rsidRPr="00B517BF">
        <w:rPr>
          <w:i/>
        </w:rPr>
        <w:t>2км.</w:t>
      </w:r>
      <w:r>
        <w:t xml:space="preserve"> По результатам моделирования можно дать несколько рекомендаций.</w:t>
      </w:r>
    </w:p>
    <w:p w:rsidR="00910038" w:rsidRDefault="00910038" w:rsidP="00910038">
      <w:pPr>
        <w:ind w:firstLine="454"/>
        <w:jc w:val="both"/>
      </w:pPr>
      <w:r>
        <w:t xml:space="preserve">При скорости цели свыше 30 км/час относительные ошибки оценок дальности при СКО ошибок пеленгования порядка </w:t>
      </w:r>
      <w:r w:rsidRPr="00D54EDD">
        <w:rPr>
          <w:i/>
        </w:rPr>
        <w:t>0,5</w:t>
      </w:r>
      <w:r>
        <w:rPr>
          <w:vertAlign w:val="superscript"/>
        </w:rPr>
        <w:t>о</w:t>
      </w:r>
      <w:r>
        <w:t xml:space="preserve"> уже при </w:t>
      </w:r>
      <w:r w:rsidRPr="00D54EDD">
        <w:rPr>
          <w:i/>
          <w:lang w:val="en-US"/>
        </w:rPr>
        <w:t>N</w:t>
      </w:r>
      <w:r w:rsidRPr="00D54EDD">
        <w:rPr>
          <w:i/>
        </w:rPr>
        <w:t>=10</w:t>
      </w:r>
      <w:r w:rsidRPr="00D54EDD">
        <w:t xml:space="preserve"> </w:t>
      </w:r>
      <w:r>
        <w:t xml:space="preserve">и </w:t>
      </w:r>
      <w:r w:rsidRPr="00D54EDD">
        <w:rPr>
          <w:i/>
          <w:lang w:val="en-US"/>
        </w:rPr>
        <w:t>T</w:t>
      </w:r>
      <w:r w:rsidRPr="00D54EDD">
        <w:rPr>
          <w:i/>
        </w:rPr>
        <w:t>=1мин</w:t>
      </w:r>
      <w:r>
        <w:t xml:space="preserve"> имеют порядок 1%. Однако оценки вектора скорости (т.е. курса и линейной скорости) при этом слишком неточны. Если для данных ЦУ эти оценки критичны, то необходимо увеличить время наблюдения для того, чтобы траектория цели приобрела большую статистическую усто</w:t>
      </w:r>
      <w:r>
        <w:t>й</w:t>
      </w:r>
      <w:r>
        <w:t xml:space="preserve">чивость. При этом увеличение объема статистики </w:t>
      </w:r>
      <w:r w:rsidRPr="009C226D">
        <w:rPr>
          <w:i/>
          <w:lang w:val="en-US"/>
        </w:rPr>
        <w:t>N</w:t>
      </w:r>
      <w:r>
        <w:t>, хотя и</w:t>
      </w:r>
      <w:r>
        <w:rPr>
          <w:i/>
        </w:rPr>
        <w:t xml:space="preserve"> </w:t>
      </w:r>
      <w:r>
        <w:t>улучшает оценки, но имеет второстепенное значение.</w:t>
      </w:r>
    </w:p>
    <w:p w:rsidR="00910038" w:rsidRPr="00D54EDD" w:rsidRDefault="00910038" w:rsidP="00910038">
      <w:pPr>
        <w:ind w:firstLine="454"/>
        <w:jc w:val="both"/>
      </w:pPr>
      <w:r>
        <w:t>Эти же факторы действуют и в отношении вероятностей обнаруж</w:t>
      </w:r>
      <w:r>
        <w:t>е</w:t>
      </w:r>
      <w:r>
        <w:t>ния маневра. Поскольку</w:t>
      </w:r>
      <w:r w:rsidRPr="00A43D2E">
        <w:t xml:space="preserve"> </w:t>
      </w:r>
      <w:r>
        <w:t>обнаружение маневра есть динамический пр</w:t>
      </w:r>
      <w:r>
        <w:t>о</w:t>
      </w:r>
      <w:r>
        <w:t>цесс, его целесообразно осуществлять в скользящем окне отсчетов. В</w:t>
      </w:r>
      <w:r>
        <w:t>ы</w:t>
      </w:r>
      <w:r>
        <w:t>бор параметров окна, времени наблюдения и т.п. можно произвести посредством моделирования задачи упомянутыми выше программами при задании различных условий ее решения.</w:t>
      </w:r>
    </w:p>
    <w:p w:rsidR="00910038" w:rsidRDefault="00910038" w:rsidP="00910038">
      <w:pPr>
        <w:tabs>
          <w:tab w:val="left" w:pos="1232"/>
        </w:tabs>
        <w:ind w:firstLine="454"/>
        <w:jc w:val="both"/>
      </w:pPr>
    </w:p>
    <w:p w:rsidR="00910038" w:rsidRDefault="005E119B" w:rsidP="005E119B">
      <w:pPr>
        <w:tabs>
          <w:tab w:val="left" w:pos="1232"/>
        </w:tabs>
        <w:ind w:firstLine="454"/>
        <w:jc w:val="both"/>
      </w:pPr>
      <w:r>
        <w:br w:type="page"/>
      </w:r>
    </w:p>
    <w:p w:rsidR="00BE2425" w:rsidRPr="002168FC" w:rsidRDefault="00910038" w:rsidP="002168FC">
      <w:pPr>
        <w:pStyle w:val="2"/>
        <w:rPr>
          <w:b/>
          <w:sz w:val="22"/>
          <w:szCs w:val="22"/>
        </w:rPr>
      </w:pPr>
      <w:r w:rsidRPr="002168FC">
        <w:rPr>
          <w:b/>
          <w:sz w:val="22"/>
          <w:szCs w:val="22"/>
        </w:rPr>
        <w:lastRenderedPageBreak/>
        <w:t xml:space="preserve">5.5 Пассивный радиолокатор </w:t>
      </w:r>
    </w:p>
    <w:p w:rsidR="00910038" w:rsidRPr="002168FC" w:rsidRDefault="00910038" w:rsidP="002168FC">
      <w:pPr>
        <w:pStyle w:val="2"/>
        <w:rPr>
          <w:b/>
          <w:sz w:val="22"/>
          <w:szCs w:val="22"/>
        </w:rPr>
      </w:pPr>
      <w:r w:rsidRPr="002168FC">
        <w:rPr>
          <w:b/>
          <w:sz w:val="22"/>
          <w:szCs w:val="22"/>
        </w:rPr>
        <w:t>непрерывного</w:t>
      </w:r>
      <w:r w:rsidR="007F528A" w:rsidRPr="002168FC">
        <w:rPr>
          <w:b/>
          <w:sz w:val="22"/>
          <w:szCs w:val="22"/>
        </w:rPr>
        <w:t xml:space="preserve"> </w:t>
      </w:r>
      <w:r w:rsidRPr="002168FC">
        <w:rPr>
          <w:b/>
          <w:sz w:val="22"/>
          <w:szCs w:val="22"/>
        </w:rPr>
        <w:t>кругового обзора</w:t>
      </w:r>
    </w:p>
    <w:p w:rsidR="00910038" w:rsidRDefault="00910038" w:rsidP="00910038">
      <w:pPr>
        <w:ind w:firstLine="454"/>
        <w:jc w:val="both"/>
      </w:pPr>
    </w:p>
    <w:p w:rsidR="00910038" w:rsidRPr="00A51755" w:rsidRDefault="00910038" w:rsidP="00910038">
      <w:pPr>
        <w:ind w:firstLine="454"/>
        <w:jc w:val="both"/>
      </w:pPr>
      <w:r>
        <w:t xml:space="preserve">Одной из актуальных задач пассивной </w:t>
      </w:r>
      <w:r w:rsidRPr="00CA4787">
        <w:t>радиоло</w:t>
      </w:r>
      <w:r>
        <w:t>кации является опер</w:t>
      </w:r>
      <w:r>
        <w:t>а</w:t>
      </w:r>
      <w:r>
        <w:t>тивное обнаружение источников радиоизлучений во всей верхней пол</w:t>
      </w:r>
      <w:r>
        <w:t>у</w:t>
      </w:r>
      <w:r>
        <w:t>сфере с близкой к единице вероятностью. В частности, этого требует з</w:t>
      </w:r>
      <w:r>
        <w:t>а</w:t>
      </w:r>
      <w:r>
        <w:t>щита носителя ПРЛС от воздушного нападения. Для обеспечения скрытности источники радиоизлучений таких средств нападения испол</w:t>
      </w:r>
      <w:r>
        <w:t>ь</w:t>
      </w:r>
      <w:r>
        <w:t>зуют кратковременные режимы излучения, сложные шумоподобные си</w:t>
      </w:r>
      <w:r>
        <w:t>г</w:t>
      </w:r>
      <w:r>
        <w:t>налы и т.п. Эффективность отражения этой угрозы (например, средств</w:t>
      </w:r>
      <w:r>
        <w:t>а</w:t>
      </w:r>
      <w:r>
        <w:t xml:space="preserve">ми ПВО) в значительной степени зависит от оперативности их обнаружения на возможно дальнем расстоянии. Эти характеристики – оперативность и дальность обнаружения </w:t>
      </w:r>
      <w:r w:rsidR="00BE7DDF">
        <w:t xml:space="preserve">– находятся в «диалектическом </w:t>
      </w:r>
      <w:r>
        <w:t>противоречии</w:t>
      </w:r>
      <w:r w:rsidR="00BE7DDF">
        <w:t>»</w:t>
      </w:r>
      <w:r>
        <w:t xml:space="preserve"> друг к другу. Для достижения большой дальности обн</w:t>
      </w:r>
      <w:r>
        <w:t>а</w:t>
      </w:r>
      <w:r>
        <w:t>ружения (функциональной чувствительности ПРЛС) необходимо прим</w:t>
      </w:r>
      <w:r>
        <w:t>е</w:t>
      </w:r>
      <w:r>
        <w:t>нить антенное устройство с большим коэффициентом усиления. Это вл</w:t>
      </w:r>
      <w:r>
        <w:t>е</w:t>
      </w:r>
      <w:r>
        <w:t>чет большие весогабаритные характеристики антенны, обеспечивающие узкий главный лепесток ее ДН. Но в этом случае невозможно произвести быстрый просмотр (сканирование) большого телесного угла. Более того, обнаружение может произойти лишь при стечении двух обстоятельств – направленности главного лепестка ДН на ИРИ и включении на нем р</w:t>
      </w:r>
      <w:r>
        <w:t>е</w:t>
      </w:r>
      <w:r>
        <w:t>жима излучения. Оптимальным с точки зрения весогабаритных и ради</w:t>
      </w:r>
      <w:r>
        <w:t>о</w:t>
      </w:r>
      <w:r>
        <w:t xml:space="preserve">технических характеристик решением является применение ПРЛС </w:t>
      </w:r>
      <w:r w:rsidRPr="00215374">
        <w:t>н</w:t>
      </w:r>
      <w:r w:rsidRPr="00215374">
        <w:t>е</w:t>
      </w:r>
      <w:r w:rsidRPr="00215374">
        <w:t xml:space="preserve">прерывного кругового обзора </w:t>
      </w:r>
      <w:r>
        <w:t>(ПРЛС НКО) на основе многолучевых антенных решеток</w:t>
      </w:r>
      <w:r w:rsidRPr="002A69D2">
        <w:t xml:space="preserve"> (</w:t>
      </w:r>
      <w:r>
        <w:t>МАР</w:t>
      </w:r>
      <w:r w:rsidRPr="002A69D2">
        <w:t>)</w:t>
      </w:r>
      <w:r>
        <w:t>.</w:t>
      </w:r>
    </w:p>
    <w:p w:rsidR="00910038" w:rsidRDefault="00910038" w:rsidP="00910038">
      <w:pPr>
        <w:ind w:firstLine="454"/>
        <w:jc w:val="both"/>
      </w:pPr>
      <w:r>
        <w:t>Описанные ранее в разделе</w:t>
      </w:r>
      <w:r w:rsidRPr="0036721E">
        <w:t xml:space="preserve"> </w:t>
      </w:r>
      <w:r>
        <w:t>4</w:t>
      </w:r>
      <w:r w:rsidRPr="0036721E">
        <w:t>.5</w:t>
      </w:r>
      <w:r w:rsidRPr="00A51755">
        <w:t xml:space="preserve"> </w:t>
      </w:r>
      <w:r>
        <w:t>технические средства позволяют строить</w:t>
      </w:r>
      <w:r w:rsidRPr="009A3A22">
        <w:t xml:space="preserve"> </w:t>
      </w:r>
      <w:r>
        <w:t>ПРЛС НКО  с существенно более высокой функциональной чу</w:t>
      </w:r>
      <w:r>
        <w:t>в</w:t>
      </w:r>
      <w:r>
        <w:t xml:space="preserve">ствительностью по сравнению с ПРЛС, использующими КАР. Такая станция, помимо общих для пассивной </w:t>
      </w:r>
      <w:r w:rsidRPr="00CA4787">
        <w:t>радиоло</w:t>
      </w:r>
      <w:r>
        <w:t>кации задач, может и</w:t>
      </w:r>
      <w:r>
        <w:t>с</w:t>
      </w:r>
      <w:r>
        <w:t>пользоваться как система раннего предупреждения в связке с системой ПВО. При этом можно довольствоваться точностью пеленгования поря</w:t>
      </w:r>
      <w:r>
        <w:t>д</w:t>
      </w:r>
      <w:r>
        <w:t>ка ширины ДН</w:t>
      </w:r>
      <w:r w:rsidRPr="00CA4787">
        <w:t xml:space="preserve"> </w:t>
      </w:r>
      <w:r>
        <w:t>лучей. Анализ сигналов ИРИ позволяет п</w:t>
      </w:r>
      <w:r w:rsidRPr="00CA4787">
        <w:t>ассивн</w:t>
      </w:r>
      <w:r>
        <w:t>ому</w:t>
      </w:r>
      <w:r>
        <w:rPr>
          <w:b/>
        </w:rPr>
        <w:t xml:space="preserve"> </w:t>
      </w:r>
      <w:r w:rsidRPr="00CA4787">
        <w:t>р</w:t>
      </w:r>
      <w:r w:rsidRPr="00CA4787">
        <w:t>а</w:t>
      </w:r>
      <w:r w:rsidRPr="00CA4787">
        <w:t>диолокатор</w:t>
      </w:r>
      <w:r>
        <w:t>у классифицировать опасные цели. Данные об обнаруженных целях с результатами их классификации и грубым пеленгом оперативно передаются в систему ПВО, что позволяет ей концентрировать все ресу</w:t>
      </w:r>
      <w:r>
        <w:t>р</w:t>
      </w:r>
      <w:r>
        <w:t>сы только на угрожаемых направлениях. Это же решение пригодно и для СОРС подводных лодок и других аналогичных систем.</w:t>
      </w:r>
    </w:p>
    <w:p w:rsidR="00910038" w:rsidRDefault="00910038" w:rsidP="00910038">
      <w:pPr>
        <w:ind w:firstLine="454"/>
        <w:jc w:val="both"/>
      </w:pPr>
      <w:r>
        <w:t>Имеется ряд очевидных предпосылок к тому, что ПРЛС НКО ум</w:t>
      </w:r>
      <w:r>
        <w:t>е</w:t>
      </w:r>
      <w:r>
        <w:t>ренных габаритов будет обнаруживать высотные цели с РЛС целеуказ</w:t>
      </w:r>
      <w:r>
        <w:t>а</w:t>
      </w:r>
      <w:r>
        <w:t>ния на борту на дальностях</w:t>
      </w:r>
      <w:r w:rsidRPr="000F1D13">
        <w:t xml:space="preserve"> </w:t>
      </w:r>
      <w:r>
        <w:t>больших, чем, например, корабельные РЛС ПВО с АФАР. Действительно, в пассивной радиолокации функционал</w:t>
      </w:r>
      <w:r>
        <w:t>ь</w:t>
      </w:r>
      <w:r>
        <w:lastRenderedPageBreak/>
        <w:t>ная чувствительность падает обратно пропорционально квадрату расст</w:t>
      </w:r>
      <w:r>
        <w:t>о</w:t>
      </w:r>
      <w:r>
        <w:t>яния до цели, в то время как в активной радиолокации - обратно пропо</w:t>
      </w:r>
      <w:r>
        <w:t>р</w:t>
      </w:r>
      <w:r>
        <w:t xml:space="preserve">ционально четвертой степени. Опасные цели часто имеют весьма малые ЭПР, в том числе за счет применения технологий СТЕЛС. Эти факторы не влияют на характеристики </w:t>
      </w:r>
      <w:r w:rsidRPr="00104704">
        <w:t xml:space="preserve"> </w:t>
      </w:r>
      <w:r>
        <w:t>ПРЛС НКО, но весьма чувствительны для РЛС. Для подтверждения эффективности применения ПРЛС НКО для дальнего обнаружения высотных целей приведем необходимые сведения из теорий расчета характеристик пассивных и активных РЛС и некот</w:t>
      </w:r>
      <w:r>
        <w:t>о</w:t>
      </w:r>
      <w:r>
        <w:t>рые результаты таких расчетов.</w:t>
      </w:r>
    </w:p>
    <w:p w:rsidR="00910038" w:rsidRPr="00E9763A" w:rsidRDefault="00910038" w:rsidP="00910038">
      <w:pPr>
        <w:ind w:firstLine="454"/>
        <w:jc w:val="both"/>
      </w:pPr>
      <w:r>
        <w:t>Основной</w:t>
      </w:r>
      <w:r w:rsidRPr="00557F51">
        <w:t xml:space="preserve"> </w:t>
      </w:r>
      <w:r>
        <w:t>характеристикой, необходимой для сравнения потенц</w:t>
      </w:r>
      <w:r>
        <w:t>и</w:t>
      </w:r>
      <w:r>
        <w:t>альных возможностей  пассивной и активной РЛС, является условная в</w:t>
      </w:r>
      <w:r>
        <w:t>е</w:t>
      </w:r>
      <w:r>
        <w:t xml:space="preserve">роятность правильного обнаружения </w:t>
      </w:r>
      <w:r w:rsidRPr="00A86266">
        <w:rPr>
          <w:i/>
          <w:lang w:val="en-US"/>
        </w:rPr>
        <w:t>P</w:t>
      </w:r>
      <w:r>
        <w:rPr>
          <w:vertAlign w:val="subscript"/>
        </w:rPr>
        <w:t>упо</w:t>
      </w:r>
      <w:r>
        <w:t xml:space="preserve">, как функция координат цели. Эта вероятность определяется отношением сигнал/шум </w:t>
      </w:r>
      <w:r w:rsidRPr="00423668">
        <w:rPr>
          <w:i/>
        </w:rPr>
        <w:t xml:space="preserve">η </w:t>
      </w:r>
      <w:r>
        <w:t>на входах устройств обнаружения (см. разделы 2.4, 2.5). При этом</w:t>
      </w:r>
      <w:r w:rsidRPr="0017263E">
        <w:t xml:space="preserve"> </w:t>
      </w:r>
      <w:r>
        <w:t>сигнал в ПРЛС НКО излучается целью и априори неизвестен. Сигнал в случае активной РЛС есть отраженный от цели</w:t>
      </w:r>
      <w:r w:rsidRPr="00161BE9">
        <w:t xml:space="preserve"> </w:t>
      </w:r>
      <w:r>
        <w:t>собственный сигнал зондирования, кот</w:t>
      </w:r>
      <w:r>
        <w:t>о</w:t>
      </w:r>
      <w:r>
        <w:t xml:space="preserve">рый априори известен. Отношение сигнал/шум </w:t>
      </w:r>
      <w:r w:rsidRPr="00423668">
        <w:rPr>
          <w:i/>
        </w:rPr>
        <w:t xml:space="preserve">η </w:t>
      </w:r>
      <w:r>
        <w:t>на входах обнаружит</w:t>
      </w:r>
      <w:r>
        <w:t>е</w:t>
      </w:r>
      <w:r>
        <w:t>лей формируется выходом приемного</w:t>
      </w:r>
      <w:r w:rsidRPr="00995F9B">
        <w:t xml:space="preserve"> </w:t>
      </w:r>
      <w:r>
        <w:t>устройства, состоящего из антенны и собственно приемника. Энергия сигнала на выходе антенны зависит от взаимного расположения приемопередающих антенн и условий распр</w:t>
      </w:r>
      <w:r>
        <w:t>о</w:t>
      </w:r>
      <w:r>
        <w:t>странения радиоволн над поверхностью Земли.</w:t>
      </w:r>
    </w:p>
    <w:p w:rsidR="00910038" w:rsidRDefault="00910038" w:rsidP="00910038">
      <w:pPr>
        <w:ind w:firstLine="454"/>
        <w:jc w:val="both"/>
      </w:pPr>
      <w:r>
        <w:t>Формулы для отношения</w:t>
      </w:r>
      <w:r w:rsidRPr="00DD308C">
        <w:rPr>
          <w:i/>
        </w:rPr>
        <w:t xml:space="preserve"> </w:t>
      </w:r>
      <w:r w:rsidRPr="00423668">
        <w:rPr>
          <w:i/>
        </w:rPr>
        <w:t>η</w:t>
      </w:r>
      <w:r>
        <w:t xml:space="preserve"> на выходе первых МШУ можно получить из основных уравнений радиолокации [2, с 12</w:t>
      </w:r>
      <w:r w:rsidRPr="009D3E46">
        <w:t>]</w:t>
      </w:r>
      <w:r>
        <w:t xml:space="preserve"> и формулы (1.3.1)</w:t>
      </w:r>
    </w:p>
    <w:p w:rsidR="00910038" w:rsidRPr="009D3E46" w:rsidRDefault="00910038" w:rsidP="00910038">
      <w:pPr>
        <w:ind w:firstLine="454"/>
        <w:jc w:val="both"/>
      </w:pPr>
    </w:p>
    <w:p w:rsidR="00910038" w:rsidRPr="00A71922" w:rsidRDefault="00910038" w:rsidP="00910038">
      <m:oMathPara>
        <m:oMath>
          <m:r>
            <w:rPr>
              <w:rFonts w:ascii="Cambria Math" w:hAnsi="Cambria Math"/>
            </w:rPr>
            <m:t>η=</m:t>
          </m:r>
          <m:f>
            <m:fPr>
              <m:ctrlPr>
                <w:rPr>
                  <w:rFonts w:ascii="Cambria Math" w:hAnsi="Cambria Math"/>
                  <w:i/>
                </w:rPr>
              </m:ctrlPr>
            </m:fPr>
            <m:num>
              <m:r>
                <w:rPr>
                  <w:rFonts w:ascii="Cambria Math" w:hAnsi="Cambria Math"/>
                  <w:lang w:val="en-US"/>
                </w:rPr>
                <m:t>E</m:t>
              </m:r>
              <m:sSup>
                <m:sSupPr>
                  <m:ctrlPr>
                    <w:rPr>
                      <w:rFonts w:ascii="Cambria Math" w:hAnsi="Cambria Math"/>
                      <w:i/>
                      <w:lang w:val="en-US"/>
                    </w:rPr>
                  </m:ctrlPr>
                </m:sSupPr>
                <m:e>
                  <m:r>
                    <w:rPr>
                      <w:rFonts w:ascii="Cambria Math" w:hAnsi="Cambria Math"/>
                      <w:lang w:val="en-US"/>
                    </w:rPr>
                    <m:t>G</m:t>
                  </m:r>
                </m:e>
                <m:sup>
                  <m:r>
                    <w:rPr>
                      <w:rFonts w:ascii="Cambria Math" w:hAnsi="Cambria Math"/>
                    </w:rPr>
                    <m:t>2</m:t>
                  </m:r>
                </m:sup>
              </m:sSup>
              <m:r>
                <w:rPr>
                  <w:rFonts w:ascii="Cambria Math" w:hAnsi="Cambria Math"/>
                  <w:lang w:val="en-US"/>
                </w:rPr>
                <m:t>σ</m:t>
              </m:r>
              <m:sSup>
                <m:sSupPr>
                  <m:ctrlPr>
                    <w:rPr>
                      <w:rFonts w:ascii="Cambria Math" w:hAnsi="Cambria Math"/>
                      <w:i/>
                      <w:lang w:val="en-US"/>
                    </w:rPr>
                  </m:ctrlPr>
                </m:sSupPr>
                <m:e>
                  <m:r>
                    <w:rPr>
                      <w:rFonts w:ascii="Cambria Math" w:hAnsi="Cambria Math"/>
                      <w:lang w:val="en-US"/>
                    </w:rPr>
                    <m:t>λ</m:t>
                  </m:r>
                </m:e>
                <m:sup>
                  <m:r>
                    <w:rPr>
                      <w:rFonts w:ascii="Cambria Math" w:hAnsi="Cambria Math"/>
                    </w:rPr>
                    <m:t>2</m:t>
                  </m:r>
                </m:sup>
              </m:sSup>
            </m:num>
            <m:den>
              <m:sSup>
                <m:sSupPr>
                  <m:ctrlPr>
                    <w:rPr>
                      <w:rFonts w:ascii="Cambria Math" w:hAnsi="Cambria Math"/>
                      <w:i/>
                    </w:rPr>
                  </m:ctrlPr>
                </m:sSupPr>
                <m:e>
                  <m:d>
                    <m:dPr>
                      <m:ctrlPr>
                        <w:rPr>
                          <w:rFonts w:ascii="Cambria Math" w:hAnsi="Cambria Math"/>
                          <w:i/>
                        </w:rPr>
                      </m:ctrlPr>
                    </m:dPr>
                    <m:e>
                      <m:r>
                        <w:rPr>
                          <w:rFonts w:ascii="Cambria Math" w:hAnsi="Cambria Math"/>
                        </w:rPr>
                        <m:t>4π</m:t>
                      </m:r>
                    </m:e>
                  </m:d>
                </m:e>
                <m:sup>
                  <m:r>
                    <w:rPr>
                      <w:rFonts w:ascii="Cambria Math" w:hAnsi="Cambria Math"/>
                    </w:rPr>
                    <m:t>3</m:t>
                  </m:r>
                </m:sup>
              </m:sSup>
              <m:sSub>
                <m:sSubPr>
                  <m:ctrlPr>
                    <w:rPr>
                      <w:rFonts w:ascii="Cambria Math" w:hAnsi="Cambria Math"/>
                      <w:i/>
                    </w:rPr>
                  </m:ctrlPr>
                </m:sSubPr>
                <m:e>
                  <m:r>
                    <w:rPr>
                      <w:rFonts w:ascii="Cambria Math" w:hAnsi="Cambria Math"/>
                      <w:lang w:val="en-US"/>
                    </w:rPr>
                    <m:t>S</m:t>
                  </m:r>
                </m:e>
                <m:sub>
                  <m:r>
                    <w:rPr>
                      <w:rFonts w:ascii="Cambria Math" w:hAnsi="Cambria Math"/>
                    </w:rPr>
                    <m:t>ш</m:t>
                  </m:r>
                </m:sub>
              </m:sSub>
              <m:sSup>
                <m:sSupPr>
                  <m:ctrlPr>
                    <w:rPr>
                      <w:rFonts w:ascii="Cambria Math" w:hAnsi="Cambria Math"/>
                      <w:i/>
                    </w:rPr>
                  </m:ctrlPr>
                </m:sSupPr>
                <m:e>
                  <m:r>
                    <w:rPr>
                      <w:rFonts w:ascii="Cambria Math" w:hAnsi="Cambria Math"/>
                    </w:rPr>
                    <m:t>r</m:t>
                  </m:r>
                </m:e>
                <m:sup>
                  <m:r>
                    <w:rPr>
                      <w:rFonts w:ascii="Cambria Math" w:hAnsi="Cambria Math"/>
                    </w:rPr>
                    <m:t>4</m:t>
                  </m:r>
                </m:sup>
              </m:sSup>
            </m:den>
          </m:f>
          <m:sSup>
            <m:sSupPr>
              <m:ctrlPr>
                <w:rPr>
                  <w:rFonts w:ascii="Cambria Math" w:hAnsi="Cambria Math"/>
                  <w:i/>
                </w:rPr>
              </m:ctrlPr>
            </m:sSupPr>
            <m:e>
              <m:r>
                <w:rPr>
                  <w:rFonts w:ascii="Cambria Math" w:hAnsi="Cambria Math"/>
                </w:rPr>
                <m:t>F</m:t>
              </m:r>
            </m:e>
            <m:sup>
              <m:r>
                <w:rPr>
                  <w:rFonts w:ascii="Cambria Math" w:hAnsi="Cambria Math"/>
                </w:rPr>
                <m:t>4</m:t>
              </m:r>
            </m:sup>
          </m:sSup>
          <m:sSup>
            <m:sSupPr>
              <m:ctrlPr>
                <w:rPr>
                  <w:rFonts w:ascii="Cambria Math" w:hAnsi="Cambria Math"/>
                  <w:i/>
                </w:rPr>
              </m:ctrlPr>
            </m:sSupPr>
            <m:e>
              <m:r>
                <w:rPr>
                  <w:rFonts w:ascii="Cambria Math" w:hAnsi="Cambria Math"/>
                </w:rPr>
                <m:t>10</m:t>
              </m:r>
            </m:e>
            <m:sup>
              <m:r>
                <w:rPr>
                  <w:rFonts w:ascii="Cambria Math" w:hAnsi="Cambria Math"/>
                </w:rPr>
                <m:t>-0,2δr</m:t>
              </m:r>
            </m:sup>
          </m:sSup>
          <m:r>
            <w:rPr>
              <w:rFonts w:ascii="Cambria Math" w:hAnsi="Cambria Math"/>
            </w:rPr>
            <m:t xml:space="preserve">         (РЛС)</m:t>
          </m:r>
        </m:oMath>
      </m:oMathPara>
    </w:p>
    <w:p w:rsidR="00910038" w:rsidRPr="006D318F" w:rsidRDefault="00910038" w:rsidP="00910038">
      <w:pPr>
        <w:ind w:firstLine="709"/>
        <w:rPr>
          <w:sz w:val="28"/>
          <w:szCs w:val="28"/>
        </w:rPr>
      </w:pPr>
    </w:p>
    <w:p w:rsidR="00910038" w:rsidRPr="00A71922" w:rsidRDefault="00910038" w:rsidP="00910038">
      <m:oMathPara>
        <m:oMath>
          <m:r>
            <w:rPr>
              <w:rFonts w:ascii="Cambria Math" w:hAnsi="Cambria Math"/>
            </w:rPr>
            <m:t>η=</m:t>
          </m:r>
          <m:f>
            <m:fPr>
              <m:ctrlPr>
                <w:rPr>
                  <w:rFonts w:ascii="Cambria Math" w:hAnsi="Cambria Math"/>
                  <w:i/>
                </w:rPr>
              </m:ctrlPr>
            </m:fPr>
            <m:num>
              <m:r>
                <w:rPr>
                  <w:rFonts w:ascii="Cambria Math" w:hAnsi="Cambria Math"/>
                  <w:lang w:val="en-US"/>
                </w:rPr>
                <m:t>EG</m:t>
              </m:r>
              <m:sSub>
                <m:sSubPr>
                  <m:ctrlPr>
                    <w:rPr>
                      <w:rFonts w:ascii="Cambria Math" w:hAnsi="Cambria Math"/>
                      <w:i/>
                      <w:lang w:val="en-US"/>
                    </w:rPr>
                  </m:ctrlPr>
                </m:sSubPr>
                <m:e>
                  <m:r>
                    <w:rPr>
                      <w:rFonts w:ascii="Cambria Math" w:hAnsi="Cambria Math"/>
                      <w:lang w:val="en-US"/>
                    </w:rPr>
                    <m:t>G</m:t>
                  </m:r>
                </m:e>
                <m:sub>
                  <m:r>
                    <w:rPr>
                      <w:rFonts w:ascii="Cambria Math" w:hAnsi="Cambria Math"/>
                    </w:rPr>
                    <m:t>п</m:t>
                  </m:r>
                </m:sub>
              </m:sSub>
              <m:sSup>
                <m:sSupPr>
                  <m:ctrlPr>
                    <w:rPr>
                      <w:rFonts w:ascii="Cambria Math" w:hAnsi="Cambria Math"/>
                      <w:i/>
                      <w:lang w:val="en-US"/>
                    </w:rPr>
                  </m:ctrlPr>
                </m:sSupPr>
                <m:e>
                  <m:r>
                    <w:rPr>
                      <w:rFonts w:ascii="Cambria Math" w:hAnsi="Cambria Math"/>
                      <w:lang w:val="en-US"/>
                    </w:rPr>
                    <m:t>λ</m:t>
                  </m:r>
                </m:e>
                <m:sup>
                  <m:r>
                    <w:rPr>
                      <w:rFonts w:ascii="Cambria Math" w:hAnsi="Cambria Math"/>
                      <w:lang w:val="en-US"/>
                    </w:rPr>
                    <m:t>2</m:t>
                  </m:r>
                </m:sup>
              </m:sSup>
            </m:num>
            <m:den>
              <m:sSup>
                <m:sSupPr>
                  <m:ctrlPr>
                    <w:rPr>
                      <w:rFonts w:ascii="Cambria Math" w:hAnsi="Cambria Math"/>
                      <w:i/>
                    </w:rPr>
                  </m:ctrlPr>
                </m:sSupPr>
                <m:e>
                  <m:d>
                    <m:dPr>
                      <m:ctrlPr>
                        <w:rPr>
                          <w:rFonts w:ascii="Cambria Math" w:hAnsi="Cambria Math"/>
                          <w:i/>
                        </w:rPr>
                      </m:ctrlPr>
                    </m:dPr>
                    <m:e>
                      <m:r>
                        <w:rPr>
                          <w:rFonts w:ascii="Cambria Math" w:hAnsi="Cambria Math"/>
                        </w:rPr>
                        <m:t>4π</m:t>
                      </m:r>
                    </m:e>
                  </m:d>
                </m:e>
                <m:sup>
                  <m:r>
                    <w:rPr>
                      <w:rFonts w:ascii="Cambria Math" w:hAnsi="Cambria Math"/>
                    </w:rPr>
                    <m:t>2</m:t>
                  </m:r>
                </m:sup>
              </m:sSup>
              <m:sSub>
                <m:sSubPr>
                  <m:ctrlPr>
                    <w:rPr>
                      <w:rFonts w:ascii="Cambria Math" w:hAnsi="Cambria Math"/>
                      <w:i/>
                    </w:rPr>
                  </m:ctrlPr>
                </m:sSubPr>
                <m:e>
                  <m:r>
                    <w:rPr>
                      <w:rFonts w:ascii="Cambria Math" w:hAnsi="Cambria Math"/>
                      <w:lang w:val="en-US"/>
                    </w:rPr>
                    <m:t>S</m:t>
                  </m:r>
                </m:e>
                <m:sub>
                  <m:r>
                    <w:rPr>
                      <w:rFonts w:ascii="Cambria Math" w:hAnsi="Cambria Math"/>
                    </w:rPr>
                    <m:t>ш</m:t>
                  </m:r>
                </m:sub>
              </m:sSub>
              <m:sSup>
                <m:sSupPr>
                  <m:ctrlPr>
                    <w:rPr>
                      <w:rFonts w:ascii="Cambria Math" w:hAnsi="Cambria Math"/>
                      <w:i/>
                    </w:rPr>
                  </m:ctrlPr>
                </m:sSupPr>
                <m:e>
                  <m:r>
                    <w:rPr>
                      <w:rFonts w:ascii="Cambria Math" w:hAnsi="Cambria Math"/>
                    </w:rPr>
                    <m:t>r</m:t>
                  </m:r>
                </m:e>
                <m:sup>
                  <m:r>
                    <w:rPr>
                      <w:rFonts w:ascii="Cambria Math" w:hAnsi="Cambria Math"/>
                    </w:rPr>
                    <m:t>2</m:t>
                  </m:r>
                </m:sup>
              </m:sSup>
            </m:den>
          </m:f>
          <m:sSup>
            <m:sSupPr>
              <m:ctrlPr>
                <w:rPr>
                  <w:rFonts w:ascii="Cambria Math" w:hAnsi="Cambria Math"/>
                  <w:i/>
                </w:rPr>
              </m:ctrlPr>
            </m:sSupPr>
            <m:e>
              <m:r>
                <w:rPr>
                  <w:rFonts w:ascii="Cambria Math" w:hAnsi="Cambria Math"/>
                </w:rPr>
                <m:t>F</m:t>
              </m:r>
            </m:e>
            <m:sup>
              <m:r>
                <w:rPr>
                  <w:rFonts w:ascii="Cambria Math" w:hAnsi="Cambria Math"/>
                </w:rPr>
                <m:t>2</m:t>
              </m:r>
            </m:sup>
          </m:sSup>
          <m:sSup>
            <m:sSupPr>
              <m:ctrlPr>
                <w:rPr>
                  <w:rFonts w:ascii="Cambria Math" w:hAnsi="Cambria Math"/>
                  <w:i/>
                </w:rPr>
              </m:ctrlPr>
            </m:sSupPr>
            <m:e>
              <m:r>
                <w:rPr>
                  <w:rFonts w:ascii="Cambria Math" w:hAnsi="Cambria Math"/>
                </w:rPr>
                <m:t>10</m:t>
              </m:r>
            </m:e>
            <m:sup>
              <m:r>
                <w:rPr>
                  <w:rFonts w:ascii="Cambria Math" w:hAnsi="Cambria Math"/>
                </w:rPr>
                <m:t>-0,1δr</m:t>
              </m:r>
            </m:sup>
          </m:sSup>
          <m:r>
            <w:rPr>
              <w:rFonts w:ascii="Cambria Math" w:hAnsi="Cambria Math"/>
            </w:rPr>
            <m:t xml:space="preserve">     </m:t>
          </m:r>
          <m:d>
            <m:dPr>
              <m:ctrlPr>
                <w:rPr>
                  <w:rFonts w:ascii="Cambria Math" w:hAnsi="Cambria Math"/>
                  <w:i/>
                </w:rPr>
              </m:ctrlPr>
            </m:dPr>
            <m:e>
              <m:r>
                <w:rPr>
                  <w:rFonts w:ascii="Cambria Math" w:hAnsi="Cambria Math"/>
                </w:rPr>
                <m:t>ПРЛС</m:t>
              </m:r>
            </m:e>
          </m:d>
          <m:r>
            <w:rPr>
              <w:rFonts w:ascii="Cambria Math" w:hAnsi="Cambria Math"/>
            </w:rPr>
            <m:t>.</m:t>
          </m:r>
        </m:oMath>
      </m:oMathPara>
    </w:p>
    <w:p w:rsidR="00910038" w:rsidRDefault="00910038" w:rsidP="00910038">
      <w:pPr>
        <w:jc w:val="both"/>
      </w:pPr>
    </w:p>
    <w:p w:rsidR="00910038" w:rsidRDefault="00910038" w:rsidP="00910038">
      <w:pPr>
        <w:jc w:val="both"/>
      </w:pPr>
      <w:r>
        <w:t>В этих формулах обозначены:</w:t>
      </w:r>
    </w:p>
    <w:p w:rsidR="00910038" w:rsidRPr="00480D88" w:rsidRDefault="00910038" w:rsidP="00910038">
      <w:pPr>
        <w:ind w:firstLine="454"/>
        <w:jc w:val="both"/>
      </w:pPr>
      <w:r>
        <w:rPr>
          <w:i/>
        </w:rPr>
        <w:t xml:space="preserve"> </w:t>
      </w:r>
      <w:r>
        <w:t xml:space="preserve">- </w:t>
      </w:r>
      <w:r w:rsidRPr="00480D88">
        <w:rPr>
          <w:i/>
          <w:lang w:val="en-US"/>
        </w:rPr>
        <w:t>E</w:t>
      </w:r>
      <w:r>
        <w:t xml:space="preserve"> – </w:t>
      </w:r>
      <w:r w:rsidRPr="00480D88">
        <w:t xml:space="preserve">энергия </w:t>
      </w:r>
      <w:r>
        <w:t xml:space="preserve">излученного сигнала, образ радиоконтакта с которым обрабатывается обнаружителем (см. раздел </w:t>
      </w:r>
      <w:r w:rsidRPr="00187402">
        <w:t>1.1</w:t>
      </w:r>
      <w:r>
        <w:t>)</w:t>
      </w:r>
      <w:r w:rsidRPr="00480D88">
        <w:t xml:space="preserve">; </w:t>
      </w:r>
    </w:p>
    <w:p w:rsidR="00910038" w:rsidRPr="00187402" w:rsidRDefault="00910038" w:rsidP="00910038">
      <w:pPr>
        <w:ind w:firstLine="454"/>
        <w:jc w:val="both"/>
      </w:pPr>
      <w:r>
        <w:t xml:space="preserve"> - </w:t>
      </w:r>
      <w:r w:rsidRPr="00F625A3">
        <w:rPr>
          <w:i/>
          <w:lang w:val="en-US"/>
        </w:rPr>
        <w:t>S</w:t>
      </w:r>
      <w:r w:rsidRPr="00187402">
        <w:rPr>
          <w:vertAlign w:val="subscript"/>
        </w:rPr>
        <w:t>ш</w:t>
      </w:r>
      <w:r>
        <w:t xml:space="preserve"> – </w:t>
      </w:r>
      <w:r w:rsidRPr="00480D88">
        <w:t xml:space="preserve">спектральная плотность мощности шумов </w:t>
      </w:r>
      <w:r>
        <w:t>на выходе первых МШУ;</w:t>
      </w:r>
    </w:p>
    <w:p w:rsidR="00910038" w:rsidRPr="00480D88" w:rsidRDefault="00910038" w:rsidP="00910038">
      <w:pPr>
        <w:ind w:firstLine="454"/>
        <w:jc w:val="both"/>
      </w:pPr>
      <w:r>
        <w:t xml:space="preserve">- </w:t>
      </w:r>
      <w:r w:rsidRPr="00480D88">
        <w:rPr>
          <w:i/>
        </w:rPr>
        <w:t>G</w:t>
      </w:r>
      <w:r w:rsidRPr="00480D88">
        <w:t xml:space="preserve"> </w:t>
      </w:r>
      <w:r>
        <w:t xml:space="preserve">– </w:t>
      </w:r>
      <w:r w:rsidRPr="00480D88">
        <w:t xml:space="preserve">коэффициент усиления антенны </w:t>
      </w:r>
      <w:r>
        <w:t>РЛС или цели</w:t>
      </w:r>
      <w:r w:rsidRPr="00480D88">
        <w:t>;</w:t>
      </w:r>
    </w:p>
    <w:p w:rsidR="00910038" w:rsidRPr="00480D88" w:rsidRDefault="00910038" w:rsidP="00910038">
      <w:pPr>
        <w:ind w:firstLine="454"/>
        <w:jc w:val="both"/>
      </w:pPr>
      <w:r>
        <w:t xml:space="preserve">- </w:t>
      </w:r>
      <w:r w:rsidRPr="00480D88">
        <w:rPr>
          <w:i/>
        </w:rPr>
        <w:t>G</w:t>
      </w:r>
      <w:r w:rsidRPr="0094142E">
        <w:rPr>
          <w:vertAlign w:val="subscript"/>
        </w:rPr>
        <w:t>п</w:t>
      </w:r>
      <w:r w:rsidRPr="00480D88">
        <w:t xml:space="preserve"> </w:t>
      </w:r>
      <w:r>
        <w:t xml:space="preserve">– </w:t>
      </w:r>
      <w:r w:rsidRPr="00480D88">
        <w:t xml:space="preserve">коэффициент усиления антенны </w:t>
      </w:r>
      <w:r>
        <w:t>ПРЛС</w:t>
      </w:r>
      <w:r w:rsidRPr="00480D88">
        <w:t>;</w:t>
      </w:r>
    </w:p>
    <w:p w:rsidR="00910038" w:rsidRPr="00480D88" w:rsidRDefault="00910038" w:rsidP="00910038">
      <w:pPr>
        <w:ind w:firstLine="454"/>
        <w:jc w:val="both"/>
      </w:pPr>
      <w:r>
        <w:rPr>
          <w:i/>
        </w:rPr>
        <w:t xml:space="preserve">- </w:t>
      </w:r>
      <w:r>
        <w:rPr>
          <w:i/>
          <w:lang w:val="en-US"/>
        </w:rPr>
        <w:t>r</w:t>
      </w:r>
      <w:r w:rsidRPr="00480D88">
        <w:t xml:space="preserve"> </w:t>
      </w:r>
      <w:r>
        <w:t>– расстояние между приемной антенной и целью</w:t>
      </w:r>
      <w:r w:rsidRPr="00480D88">
        <w:t>;</w:t>
      </w:r>
    </w:p>
    <w:p w:rsidR="00910038" w:rsidRPr="00480D88" w:rsidRDefault="00910038" w:rsidP="00910038">
      <w:pPr>
        <w:ind w:firstLine="454"/>
        <w:jc w:val="both"/>
      </w:pPr>
      <w:r>
        <w:rPr>
          <w:i/>
        </w:rPr>
        <w:t xml:space="preserve">- </w:t>
      </w:r>
      <w:r w:rsidRPr="00480D88">
        <w:rPr>
          <w:i/>
        </w:rPr>
        <w:t>λ</w:t>
      </w:r>
      <w:r w:rsidRPr="00480D88">
        <w:t xml:space="preserve"> </w:t>
      </w:r>
      <w:r>
        <w:t xml:space="preserve">– </w:t>
      </w:r>
      <w:r w:rsidRPr="00480D88">
        <w:t>длина волны излучения;</w:t>
      </w:r>
    </w:p>
    <w:p w:rsidR="00910038" w:rsidRPr="00480D88" w:rsidRDefault="00910038" w:rsidP="00910038">
      <w:pPr>
        <w:ind w:firstLine="454"/>
        <w:jc w:val="both"/>
      </w:pPr>
      <w:r>
        <w:t xml:space="preserve"> - </w:t>
      </w:r>
      <w:r w:rsidRPr="00480D88">
        <w:t xml:space="preserve">σ </w:t>
      </w:r>
      <w:r>
        <w:t xml:space="preserve">– </w:t>
      </w:r>
      <w:r w:rsidRPr="00480D88">
        <w:t>ЭПР цели;</w:t>
      </w:r>
    </w:p>
    <w:p w:rsidR="00910038" w:rsidRPr="00480D88" w:rsidRDefault="00910038" w:rsidP="00910038">
      <w:pPr>
        <w:ind w:firstLine="454"/>
        <w:jc w:val="both"/>
      </w:pPr>
      <w:r>
        <w:rPr>
          <w:i/>
        </w:rPr>
        <w:lastRenderedPageBreak/>
        <w:t xml:space="preserve"> - </w:t>
      </w:r>
      <w:r>
        <w:rPr>
          <w:i/>
          <w:lang w:val="en-US"/>
        </w:rPr>
        <w:t>F</w:t>
      </w:r>
      <w:r w:rsidRPr="00A95FCA">
        <w:rPr>
          <w:i/>
        </w:rPr>
        <w:t>=</w:t>
      </w:r>
      <w:r>
        <w:rPr>
          <w:i/>
          <w:lang w:val="en-US"/>
        </w:rPr>
        <w:t>F</w:t>
      </w:r>
      <w:r w:rsidRPr="00480D88">
        <w:rPr>
          <w:i/>
        </w:rPr>
        <w:t>(h</w:t>
      </w:r>
      <w:r w:rsidRPr="00480D88">
        <w:rPr>
          <w:i/>
          <w:vertAlign w:val="subscript"/>
        </w:rPr>
        <w:t>1</w:t>
      </w:r>
      <w:r w:rsidRPr="00480D88">
        <w:rPr>
          <w:i/>
        </w:rPr>
        <w:t>, h</w:t>
      </w:r>
      <w:r w:rsidRPr="00480D88">
        <w:rPr>
          <w:i/>
          <w:vertAlign w:val="subscript"/>
        </w:rPr>
        <w:t>2</w:t>
      </w:r>
      <w:r w:rsidRPr="00480D88">
        <w:rPr>
          <w:i/>
        </w:rPr>
        <w:t xml:space="preserve">, r, </w:t>
      </w:r>
      <w:r w:rsidRPr="00480D88">
        <w:rPr>
          <w:i/>
          <w:lang w:val="en-US"/>
        </w:rPr>
        <w:t>R</w:t>
      </w:r>
      <w:r w:rsidRPr="00480D88">
        <w:rPr>
          <w:i/>
          <w:vertAlign w:val="subscript"/>
          <w:lang w:val="en-US"/>
        </w:rPr>
        <w:t>e</w:t>
      </w:r>
      <w:r w:rsidRPr="00480D88">
        <w:rPr>
          <w:i/>
        </w:rPr>
        <w:t xml:space="preserve">, </w:t>
      </w:r>
      <w:r w:rsidRPr="00480D88">
        <w:rPr>
          <w:i/>
        </w:rPr>
        <w:sym w:font="Symbol" w:char="F06C"/>
      </w:r>
      <w:r w:rsidRPr="00480D88">
        <w:rPr>
          <w:i/>
        </w:rPr>
        <w:t>)</w:t>
      </w:r>
      <w:r w:rsidRPr="00480D88">
        <w:t xml:space="preserve"> </w:t>
      </w:r>
      <w:r>
        <w:t xml:space="preserve">– </w:t>
      </w:r>
      <w:r w:rsidRPr="00480D88">
        <w:t>множитель ослабления</w:t>
      </w:r>
      <w:r>
        <w:t xml:space="preserve"> напряженности эле</w:t>
      </w:r>
      <w:r>
        <w:t>к</w:t>
      </w:r>
      <w:r>
        <w:t>тромагнитного поля</w:t>
      </w:r>
      <w:r w:rsidRPr="00480D88">
        <w:t>, учитывающий влияние кривизны</w:t>
      </w:r>
      <w:r w:rsidRPr="00A95FCA">
        <w:t xml:space="preserve"> </w:t>
      </w:r>
      <w:r>
        <w:t>Земли</w:t>
      </w:r>
      <w:r w:rsidRPr="00480D88">
        <w:t xml:space="preserve"> и условий распространения радиоволн (</w:t>
      </w:r>
      <w:r w:rsidRPr="00480D88">
        <w:rPr>
          <w:i/>
        </w:rPr>
        <w:t>h</w:t>
      </w:r>
      <w:r w:rsidRPr="00480D88">
        <w:rPr>
          <w:i/>
          <w:vertAlign w:val="subscript"/>
        </w:rPr>
        <w:t>1</w:t>
      </w:r>
      <w:r>
        <w:rPr>
          <w:i/>
        </w:rPr>
        <w:t xml:space="preserve"> </w:t>
      </w:r>
      <w:r>
        <w:t>– высота расположения приемной анте</w:t>
      </w:r>
      <w:r>
        <w:t>н</w:t>
      </w:r>
      <w:r>
        <w:t xml:space="preserve">ны </w:t>
      </w:r>
      <w:r w:rsidRPr="00480D88">
        <w:t xml:space="preserve">над поверхностью </w:t>
      </w:r>
      <w:r>
        <w:t>Земли</w:t>
      </w:r>
      <w:r w:rsidRPr="00480D88">
        <w:t xml:space="preserve">, </w:t>
      </w:r>
      <w:r w:rsidRPr="00480D88">
        <w:rPr>
          <w:i/>
        </w:rPr>
        <w:t>h</w:t>
      </w:r>
      <w:r w:rsidRPr="00480D88">
        <w:rPr>
          <w:i/>
          <w:vertAlign w:val="subscript"/>
        </w:rPr>
        <w:t>2</w:t>
      </w:r>
      <w:r w:rsidRPr="00480D88">
        <w:rPr>
          <w:i/>
        </w:rPr>
        <w:t xml:space="preserve"> </w:t>
      </w:r>
      <w:r>
        <w:t xml:space="preserve">– </w:t>
      </w:r>
      <w:r w:rsidRPr="00480D88">
        <w:t>высота расположения цели над повер</w:t>
      </w:r>
      <w:r w:rsidRPr="00480D88">
        <w:t>х</w:t>
      </w:r>
      <w:r w:rsidRPr="00480D88">
        <w:t xml:space="preserve">ностью </w:t>
      </w:r>
      <w:r>
        <w:t>Земли</w:t>
      </w:r>
      <w:r w:rsidRPr="00480D88">
        <w:t xml:space="preserve">, </w:t>
      </w:r>
      <w:r w:rsidRPr="00480D88">
        <w:rPr>
          <w:i/>
          <w:lang w:val="en-US"/>
        </w:rPr>
        <w:t>R</w:t>
      </w:r>
      <w:r w:rsidRPr="00480D88">
        <w:rPr>
          <w:i/>
          <w:vertAlign w:val="subscript"/>
          <w:lang w:val="en-US"/>
        </w:rPr>
        <w:t>e</w:t>
      </w:r>
      <w:r w:rsidRPr="00480D88">
        <w:rPr>
          <w:i/>
        </w:rPr>
        <w:t xml:space="preserve"> </w:t>
      </w:r>
      <w:r>
        <w:t xml:space="preserve">– </w:t>
      </w:r>
      <w:r w:rsidRPr="00480D88">
        <w:t>эквивалентный радиус Земли,</w:t>
      </w:r>
      <w:r w:rsidRPr="00480D88">
        <w:rPr>
          <w:i/>
        </w:rPr>
        <w:t xml:space="preserve"> </w:t>
      </w:r>
      <w:r w:rsidRPr="00480D88">
        <w:rPr>
          <w:i/>
        </w:rPr>
        <w:sym w:font="Symbol" w:char="F06C"/>
      </w:r>
      <w:r w:rsidRPr="00480D88">
        <w:t xml:space="preserve"> </w:t>
      </w:r>
      <w:r>
        <w:t xml:space="preserve">– </w:t>
      </w:r>
      <w:r w:rsidRPr="00480D88">
        <w:t>длина волны);</w:t>
      </w:r>
    </w:p>
    <w:p w:rsidR="00910038" w:rsidRPr="00480D88" w:rsidRDefault="00910038" w:rsidP="00910038">
      <w:pPr>
        <w:ind w:firstLine="454"/>
        <w:jc w:val="both"/>
      </w:pPr>
      <w:r>
        <w:rPr>
          <w:i/>
        </w:rPr>
        <w:t xml:space="preserve"> - </w:t>
      </w:r>
      <w:r w:rsidRPr="00480D88">
        <w:rPr>
          <w:i/>
        </w:rPr>
        <w:t>δ</w:t>
      </w:r>
      <w:r w:rsidRPr="00480D88">
        <w:t xml:space="preserve"> </w:t>
      </w:r>
      <w:r>
        <w:t xml:space="preserve">– </w:t>
      </w:r>
      <w:r w:rsidRPr="00480D88">
        <w:t>коэффициент затухания радиоволн в атмосфере, дБ/км.</w:t>
      </w:r>
    </w:p>
    <w:p w:rsidR="00910038" w:rsidRDefault="00910038" w:rsidP="00910038">
      <w:pPr>
        <w:ind w:firstLine="454"/>
        <w:jc w:val="both"/>
      </w:pPr>
      <w:r>
        <w:t>Степени</w:t>
      </w:r>
      <w:r w:rsidRPr="00070296">
        <w:t xml:space="preserve"> </w:t>
      </w:r>
      <w:r>
        <w:t>множителя</w:t>
      </w:r>
      <w:r w:rsidRPr="00480D88">
        <w:t xml:space="preserve"> ослабления</w:t>
      </w:r>
      <w:r>
        <w:t xml:space="preserve"> в формулах определяются тем, что поток мощности электромагнитного поля пропорционален квадрату его напряженности. Разница степеней в множителях </w:t>
      </w:r>
      <w:r w:rsidRPr="00480D88">
        <w:t>затухания радиоволн</w:t>
      </w:r>
      <w:r>
        <w:t xml:space="preserve"> связана с прохождением двойного расстояния отраженным от цели си</w:t>
      </w:r>
      <w:r>
        <w:t>г</w:t>
      </w:r>
      <w:r>
        <w:t xml:space="preserve">налом в случае РЛС. </w:t>
      </w:r>
      <w:r w:rsidR="00EC5479">
        <w:t>Теория расчетов</w:t>
      </w:r>
      <w:r w:rsidR="00EC5479" w:rsidRPr="00EC5479">
        <w:t xml:space="preserve"> </w:t>
      </w:r>
      <w:r w:rsidR="00EC5479">
        <w:t>множителя</w:t>
      </w:r>
      <w:r w:rsidR="00EC5479" w:rsidRPr="00480D88">
        <w:t xml:space="preserve"> ослабления</w:t>
      </w:r>
      <w:r w:rsidR="00EC5479">
        <w:t xml:space="preserve"> приведена в разделе 1.5. </w:t>
      </w:r>
      <w:r w:rsidR="006D7DBE">
        <w:t>Там же дано определение э</w:t>
      </w:r>
      <w:r w:rsidRPr="00480D88">
        <w:t>квива</w:t>
      </w:r>
      <w:r w:rsidR="006D7DBE">
        <w:t>лентного</w:t>
      </w:r>
      <w:r w:rsidRPr="00480D88">
        <w:t xml:space="preserve"> ради</w:t>
      </w:r>
      <w:r>
        <w:t>ус</w:t>
      </w:r>
      <w:r w:rsidR="006D7DBE">
        <w:t>а</w:t>
      </w:r>
      <w:r>
        <w:t xml:space="preserve"> Земли</w:t>
      </w:r>
      <w:r w:rsidR="006D7DBE">
        <w:t>.</w:t>
      </w:r>
      <w:r>
        <w:t xml:space="preserve"> </w:t>
      </w:r>
      <w:r w:rsidR="006D7DBE">
        <w:t>Здесь будем</w:t>
      </w:r>
      <w:r>
        <w:t xml:space="preserve"> счи</w:t>
      </w:r>
      <w:r w:rsidR="006D7DBE">
        <w:t>тать</w:t>
      </w:r>
      <w:r>
        <w:t xml:space="preserve"> </w:t>
      </w:r>
      <w:r w:rsidRPr="00FD62DA">
        <w:rPr>
          <w:i/>
          <w:lang w:val="en-US"/>
        </w:rPr>
        <w:t>R</w:t>
      </w:r>
      <w:r w:rsidRPr="00FD62DA">
        <w:rPr>
          <w:i/>
          <w:vertAlign w:val="subscript"/>
          <w:lang w:val="en-US"/>
        </w:rPr>
        <w:t>e</w:t>
      </w:r>
      <w:r w:rsidRPr="00883BBB">
        <w:t xml:space="preserve">= </w:t>
      </w:r>
      <w:smartTag w:uri="urn:schemas-microsoft-com:office:smarttags" w:element="metricconverter">
        <w:smartTagPr>
          <w:attr w:name="ProductID" w:val="8500 км"/>
        </w:smartTagPr>
        <w:r w:rsidRPr="00353A3E">
          <w:t>8500</w:t>
        </w:r>
        <w:r>
          <w:rPr>
            <w:i/>
          </w:rPr>
          <w:t xml:space="preserve"> </w:t>
        </w:r>
        <w:r>
          <w:t>км</w:t>
        </w:r>
      </w:smartTag>
      <w:r>
        <w:t>.</w:t>
      </w:r>
    </w:p>
    <w:p w:rsidR="00910038" w:rsidRDefault="00910038" w:rsidP="00910038">
      <w:pPr>
        <w:ind w:firstLine="454"/>
        <w:jc w:val="both"/>
      </w:pPr>
      <w:r>
        <w:t>К</w:t>
      </w:r>
      <w:r w:rsidRPr="00480D88">
        <w:t>оэффициент затухания радиоволн в атмосфере</w:t>
      </w:r>
      <w:r w:rsidRPr="00096E5C">
        <w:rPr>
          <w:i/>
        </w:rPr>
        <w:t xml:space="preserve"> </w:t>
      </w:r>
      <w:r w:rsidRPr="00480D88">
        <w:rPr>
          <w:i/>
        </w:rPr>
        <w:t>δ</w:t>
      </w:r>
      <w:r>
        <w:t xml:space="preserve"> является пр</w:t>
      </w:r>
      <w:r>
        <w:t>о</w:t>
      </w:r>
      <w:r>
        <w:t>странственной функцией, сложно зависящей от состояния атмосферы в зоне действия радиолокаторов. Эта функция также сложно зависит от ч</w:t>
      </w:r>
      <w:r>
        <w:t>а</w:t>
      </w:r>
      <w:r>
        <w:t>стоты несущей сигнала. Для простейшей модели однородной тропосф</w:t>
      </w:r>
      <w:r>
        <w:t>е</w:t>
      </w:r>
      <w:r>
        <w:t xml:space="preserve">ры и частоте несущей </w:t>
      </w:r>
      <w:r w:rsidRPr="00353A3E">
        <w:t xml:space="preserve">10ГГц </w:t>
      </w:r>
      <w:r>
        <w:t xml:space="preserve">по данным </w:t>
      </w:r>
      <w:r w:rsidRPr="00B6285E">
        <w:t>[2</w:t>
      </w:r>
      <w:r>
        <w:t>, с 81, рис. 31</w:t>
      </w:r>
      <w:r w:rsidRPr="00B6285E">
        <w:t>]</w:t>
      </w:r>
      <w:r>
        <w:t xml:space="preserve"> можно найти оценку </w:t>
      </w:r>
      <w:r w:rsidRPr="00353A3E">
        <w:t>δ</w:t>
      </w:r>
      <w:r w:rsidR="00353A3E">
        <w:t xml:space="preserve"> </w:t>
      </w:r>
      <w:r w:rsidRPr="00353A3E">
        <w:t>≈</w:t>
      </w:r>
      <w:r w:rsidR="00353A3E">
        <w:t xml:space="preserve"> </w:t>
      </w:r>
      <w:r w:rsidRPr="00353A3E">
        <w:t>0,546×10</w:t>
      </w:r>
      <w:r w:rsidRPr="00353A3E">
        <w:rPr>
          <w:vertAlign w:val="superscript"/>
        </w:rPr>
        <w:t>-5</w:t>
      </w:r>
      <w:r>
        <w:t xml:space="preserve"> дБ/км.</w:t>
      </w:r>
    </w:p>
    <w:p w:rsidR="00910038" w:rsidRPr="00E0434C" w:rsidRDefault="00910038" w:rsidP="00910038">
      <w:pPr>
        <w:ind w:firstLine="454"/>
        <w:jc w:val="both"/>
      </w:pPr>
      <w:r>
        <w:t>Спектральная</w:t>
      </w:r>
      <w:r w:rsidRPr="00480D88">
        <w:t xml:space="preserve"> плотность мощности шумов</w:t>
      </w:r>
      <w:r w:rsidRPr="004A3FC8">
        <w:rPr>
          <w:i/>
        </w:rPr>
        <w:t xml:space="preserve"> </w:t>
      </w:r>
      <w:r w:rsidRPr="00F625A3">
        <w:rPr>
          <w:i/>
          <w:lang w:val="en-US"/>
        </w:rPr>
        <w:t>S</w:t>
      </w:r>
      <w:r w:rsidRPr="00187402">
        <w:rPr>
          <w:vertAlign w:val="subscript"/>
        </w:rPr>
        <w:t>ш</w:t>
      </w:r>
      <w:r>
        <w:t xml:space="preserve"> в соответствии с фо</w:t>
      </w:r>
      <w:r>
        <w:t>р</w:t>
      </w:r>
      <w:r>
        <w:t xml:space="preserve">мулой (1.3.1) есть </w:t>
      </w:r>
      <w:r w:rsidRPr="00F625A3">
        <w:rPr>
          <w:i/>
          <w:lang w:val="en-US"/>
        </w:rPr>
        <w:t>S</w:t>
      </w:r>
      <w:r w:rsidRPr="00187402">
        <w:rPr>
          <w:vertAlign w:val="subscript"/>
        </w:rPr>
        <w:t>ш</w:t>
      </w:r>
      <w:r w:rsidRPr="00AD559F">
        <w:t>=</w:t>
      </w:r>
      <w:r w:rsidRPr="00AD559F">
        <w:rPr>
          <w:i/>
          <w:lang w:val="en-US"/>
        </w:rPr>
        <w:t>k</w:t>
      </w:r>
      <w:r w:rsidRPr="00AD559F">
        <w:rPr>
          <w:i/>
        </w:rPr>
        <w:t xml:space="preserve"> </w:t>
      </w:r>
      <w:r w:rsidRPr="004A3FC8">
        <w:rPr>
          <w:i/>
          <w:lang w:val="en-US"/>
        </w:rPr>
        <w:t>T</w:t>
      </w:r>
      <w:r>
        <w:rPr>
          <w:vertAlign w:val="subscript"/>
        </w:rPr>
        <w:t>0</w:t>
      </w:r>
      <w:r w:rsidRPr="00C420D8">
        <w:rPr>
          <w:i/>
          <w:lang w:val="en-US"/>
        </w:rPr>
        <w:t>N</w:t>
      </w:r>
      <w:r>
        <w:t xml:space="preserve">, где </w:t>
      </w:r>
      <w:r>
        <w:rPr>
          <w:i/>
          <w:lang w:val="en-US"/>
        </w:rPr>
        <w:t>N</w:t>
      </w:r>
      <w:r>
        <w:t xml:space="preserve"> – шум-фактор приемного</w:t>
      </w:r>
      <w:r w:rsidRPr="00995F9B">
        <w:t xml:space="preserve"> </w:t>
      </w:r>
      <w:r>
        <w:t>устройства (см.</w:t>
      </w:r>
      <w:r w:rsidRPr="00C420D8">
        <w:rPr>
          <w:b/>
        </w:rPr>
        <w:t xml:space="preserve"> </w:t>
      </w:r>
      <w:r>
        <w:t>раздел  1.3). В этом выражении отсутствует коэффициент усиления приемника, так как сигнал и шум на входе приемник усиливает одинак</w:t>
      </w:r>
      <w:r>
        <w:t>о</w:t>
      </w:r>
      <w:r>
        <w:t>во. А вот значения шум-фактора на выходах первых МШУ приемников РЛС и ПРЛС принципиально отличаются. Это является следствием того, что в РЛС априори известна полоса зондирующих сигналов и полоса приемника согласована с ней. Даже при наличии перестройки рабочих частот зондирования эта полоса имеет ширину порядка сотен мегагерц. Полоса приемника в ПРЛС обычно существенно шире. Например, шир</w:t>
      </w:r>
      <w:r>
        <w:t>и</w:t>
      </w:r>
      <w:r>
        <w:t xml:space="preserve">на </w:t>
      </w:r>
      <w:r w:rsidRPr="001C5D23">
        <w:rPr>
          <w:i/>
          <w:lang w:val="en-US"/>
        </w:rPr>
        <w:t>X</w:t>
      </w:r>
      <w:r>
        <w:t xml:space="preserve">-диапазона </w:t>
      </w:r>
      <w:r w:rsidRPr="001C5D23">
        <w:t>[</w:t>
      </w:r>
      <w:r>
        <w:t>2,</w:t>
      </w:r>
      <w:r w:rsidRPr="004E04EA">
        <w:t xml:space="preserve"> </w:t>
      </w:r>
      <w:r>
        <w:t>с</w:t>
      </w:r>
      <w:r w:rsidRPr="004E04EA">
        <w:t xml:space="preserve"> 19</w:t>
      </w:r>
      <w:r w:rsidRPr="001C5D23">
        <w:t>]</w:t>
      </w:r>
      <w:r w:rsidRPr="004E04EA">
        <w:t xml:space="preserve"> </w:t>
      </w:r>
      <w:r w:rsidRPr="004E04EA">
        <w:rPr>
          <w:i/>
        </w:rPr>
        <w:t xml:space="preserve">8000 – 12500 </w:t>
      </w:r>
      <w:r w:rsidRPr="001C5D23">
        <w:rPr>
          <w:i/>
        </w:rPr>
        <w:t xml:space="preserve">МГц </w:t>
      </w:r>
      <w:r>
        <w:t xml:space="preserve">равна </w:t>
      </w:r>
      <w:r w:rsidRPr="001C5D23">
        <w:rPr>
          <w:i/>
        </w:rPr>
        <w:t>4,5 ГГц</w:t>
      </w:r>
      <w:r>
        <w:t>. Большая шир</w:t>
      </w:r>
      <w:r>
        <w:t>и</w:t>
      </w:r>
      <w:r>
        <w:t>на полосы влечет и большие значения шум-фактора, хотя эта завис</w:t>
      </w:r>
      <w:r>
        <w:t>и</w:t>
      </w:r>
      <w:r>
        <w:t xml:space="preserve">мость не обязательно линейна. Далее для расчетов приняты характерные для МШУ </w:t>
      </w:r>
      <w:r w:rsidRPr="001C5D23">
        <w:rPr>
          <w:i/>
          <w:lang w:val="en-US"/>
        </w:rPr>
        <w:t>X</w:t>
      </w:r>
      <w:r>
        <w:t xml:space="preserve">-диапазона шум-факторы: </w:t>
      </w:r>
      <w:r>
        <w:rPr>
          <w:i/>
          <w:lang w:val="en-US"/>
        </w:rPr>
        <w:t>N</w:t>
      </w:r>
      <w:r>
        <w:rPr>
          <w:i/>
        </w:rPr>
        <w:t>=2</w:t>
      </w:r>
      <w:r>
        <w:t xml:space="preserve"> для РЛС и </w:t>
      </w:r>
      <w:r>
        <w:rPr>
          <w:i/>
          <w:lang w:val="en-US"/>
        </w:rPr>
        <w:t>N</w:t>
      </w:r>
      <w:r>
        <w:t xml:space="preserve"> =</w:t>
      </w:r>
      <w:r>
        <w:rPr>
          <w:i/>
        </w:rPr>
        <w:t>10</w:t>
      </w:r>
      <w:r>
        <w:t xml:space="preserve"> для ПРЛС. Приемники РЛС и ПРЛС обычно содержат вторые, третьи и т.д. каскады усиления и СВЧ-обработки. Но мы ограничимся здесь сравнением этих систем по выходам первых каскадов обработки, которые в основном и определяют их потенциальные возможности.</w:t>
      </w:r>
    </w:p>
    <w:p w:rsidR="00910038" w:rsidRPr="00334DB3" w:rsidRDefault="00B16F5E" w:rsidP="00910038">
      <w:pPr>
        <w:ind w:firstLine="454"/>
        <w:jc w:val="both"/>
      </w:pPr>
      <w:r>
        <w:t>В варианте РЛС</w:t>
      </w:r>
      <w:r w:rsidR="00910038">
        <w:t xml:space="preserve"> энергия сигнала </w:t>
      </w:r>
      <w:r w:rsidR="00910038" w:rsidRPr="00C611B2">
        <w:rPr>
          <w:i/>
          <w:lang w:val="en-US"/>
        </w:rPr>
        <w:t>E</w:t>
      </w:r>
      <w:r w:rsidR="00910038">
        <w:t xml:space="preserve"> может быть определена</w:t>
      </w:r>
      <w:r w:rsidR="00910038" w:rsidRPr="00334DB3">
        <w:t xml:space="preserve"> </w:t>
      </w:r>
      <w:r w:rsidR="00910038">
        <w:t>по апр</w:t>
      </w:r>
      <w:r w:rsidR="00910038">
        <w:t>и</w:t>
      </w:r>
      <w:r w:rsidR="00910038">
        <w:t>ори известным данным – мощности передатчика, типе сигнала, кинем</w:t>
      </w:r>
      <w:r w:rsidR="00910038">
        <w:t>а</w:t>
      </w:r>
      <w:r w:rsidR="00910038">
        <w:t>тике и ДН антенны.</w:t>
      </w:r>
      <w:r w:rsidR="00910038" w:rsidRPr="000F66CD">
        <w:t xml:space="preserve"> </w:t>
      </w:r>
      <w:r w:rsidR="00910038">
        <w:t>В варианте ПРЛС эти данные необходимо задать как вводные. Если</w:t>
      </w:r>
      <w:r w:rsidR="00910038" w:rsidRPr="00373F37">
        <w:t xml:space="preserve"> </w:t>
      </w:r>
      <w:r w:rsidR="00910038">
        <w:t xml:space="preserve">образ радиоконтакта формируется как результат приема </w:t>
      </w:r>
      <w:r w:rsidR="00910038">
        <w:lastRenderedPageBreak/>
        <w:t>отраженных импульсов в ГЛДН антенны РЛС, то он выглядит как пачка импульсов зондирования, мощность которых модулирована ГЛДН. О</w:t>
      </w:r>
      <w:r w:rsidR="00910038">
        <w:t>б</w:t>
      </w:r>
      <w:r w:rsidR="00910038">
        <w:t xml:space="preserve">раз радиоконтакта в варианте ПРЛС НКО выглядит аналогично, но пачка модулирована ГЛДН цели. </w:t>
      </w:r>
    </w:p>
    <w:p w:rsidR="00910038" w:rsidRDefault="00BA200F" w:rsidP="00910038">
      <w:pPr>
        <w:ind w:firstLine="426"/>
        <w:jc w:val="both"/>
      </w:pPr>
      <w:r w:rsidRPr="00BA200F">
        <w:t xml:space="preserve">Особый интерес представляют высоколетящие скоростные цели. </w:t>
      </w:r>
      <w:r w:rsidR="001F1CD9" w:rsidRPr="00BA200F">
        <w:t>На рис. 5.5.1</w:t>
      </w:r>
      <w:r w:rsidR="00910038" w:rsidRPr="00BA200F">
        <w:t xml:space="preserve"> изображены графики расстояний прямой видимости антенн с учетом эквивалентного радиуса Земли.</w:t>
      </w:r>
    </w:p>
    <w:p w:rsidR="00910038" w:rsidRDefault="00910038" w:rsidP="001F1CD9">
      <w:pPr>
        <w:ind w:firstLine="454"/>
        <w:jc w:val="center"/>
      </w:pPr>
    </w:p>
    <w:p w:rsidR="00910038" w:rsidRDefault="00910038" w:rsidP="006A4B7C">
      <w:pPr>
        <w:jc w:val="center"/>
      </w:pPr>
      <w:r>
        <w:rPr>
          <w:noProof/>
        </w:rPr>
        <w:drawing>
          <wp:inline distT="0" distB="0" distL="0" distR="0" wp14:anchorId="54D9C193" wp14:editId="40E4024A">
            <wp:extent cx="3708400" cy="2590800"/>
            <wp:effectExtent l="0" t="0" r="6350" b="0"/>
            <wp:docPr id="48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35">
                      <a:grayscl/>
                      <a:extLst>
                        <a:ext uri="{BEBA8EAE-BF5A-486C-A8C5-ECC9F3942E4B}">
                          <a14:imgProps xmlns:a14="http://schemas.microsoft.com/office/drawing/2010/main">
                            <a14:imgLayer r:embed="rId2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08400" cy="2590800"/>
                    </a:xfrm>
                    <a:prstGeom prst="rect">
                      <a:avLst/>
                    </a:prstGeom>
                    <a:noFill/>
                    <a:ln>
                      <a:noFill/>
                    </a:ln>
                  </pic:spPr>
                </pic:pic>
              </a:graphicData>
            </a:graphic>
          </wp:inline>
        </w:drawing>
      </w:r>
    </w:p>
    <w:p w:rsidR="006A4B7C" w:rsidRDefault="001F1CD9" w:rsidP="001F1CD9">
      <w:pPr>
        <w:ind w:firstLine="426"/>
        <w:jc w:val="center"/>
        <w:rPr>
          <w:sz w:val="22"/>
          <w:szCs w:val="22"/>
        </w:rPr>
      </w:pPr>
      <w:r>
        <w:rPr>
          <w:sz w:val="22"/>
          <w:szCs w:val="22"/>
        </w:rPr>
        <w:t>Рис. 5.5.1</w:t>
      </w:r>
      <w:r w:rsidR="00910038" w:rsidRPr="00602E51">
        <w:rPr>
          <w:sz w:val="22"/>
          <w:szCs w:val="22"/>
        </w:rPr>
        <w:t xml:space="preserve"> Зависимости расстояний прямой видимости антенн </w:t>
      </w:r>
    </w:p>
    <w:p w:rsidR="00910038" w:rsidRPr="00602E51" w:rsidRDefault="00910038" w:rsidP="001F1CD9">
      <w:pPr>
        <w:ind w:firstLine="426"/>
        <w:jc w:val="center"/>
        <w:rPr>
          <w:sz w:val="22"/>
          <w:szCs w:val="22"/>
        </w:rPr>
      </w:pPr>
      <w:r w:rsidRPr="00602E51">
        <w:rPr>
          <w:sz w:val="22"/>
          <w:szCs w:val="22"/>
        </w:rPr>
        <w:t>от их высот с учетом эквивалентного радиуса Земли</w:t>
      </w:r>
    </w:p>
    <w:p w:rsidR="00910038" w:rsidRDefault="00910038" w:rsidP="00910038">
      <w:pPr>
        <w:ind w:firstLine="454"/>
        <w:jc w:val="both"/>
      </w:pPr>
    </w:p>
    <w:p w:rsidR="00910038" w:rsidRDefault="00910038" w:rsidP="00BA200F">
      <w:pPr>
        <w:jc w:val="both"/>
      </w:pPr>
      <w:r>
        <w:t xml:space="preserve">Высоты </w:t>
      </w:r>
      <w:r w:rsidRPr="0036457C">
        <w:rPr>
          <w:i/>
          <w:lang w:val="en-US"/>
        </w:rPr>
        <w:t>h</w:t>
      </w:r>
      <w:r w:rsidRPr="0036457C">
        <w:rPr>
          <w:vertAlign w:val="subscript"/>
        </w:rPr>
        <w:t>1</w:t>
      </w:r>
      <w:r w:rsidRPr="0036457C">
        <w:t xml:space="preserve"> </w:t>
      </w:r>
      <w:r>
        <w:t>антенны приемника/передатчика ПРЛС или РЛС выбраны в диапазоне значений, характерных для наземных/надводных систем, а в</w:t>
      </w:r>
      <w:r>
        <w:t>ы</w:t>
      </w:r>
      <w:r>
        <w:t>соты</w:t>
      </w:r>
      <w:r w:rsidRPr="0036457C">
        <w:rPr>
          <w:i/>
        </w:rPr>
        <w:t xml:space="preserve"> </w:t>
      </w:r>
      <w:r w:rsidRPr="0036457C">
        <w:rPr>
          <w:i/>
          <w:lang w:val="en-US"/>
        </w:rPr>
        <w:t>h</w:t>
      </w:r>
      <w:r>
        <w:rPr>
          <w:vertAlign w:val="subscript"/>
        </w:rPr>
        <w:t>2</w:t>
      </w:r>
      <w:r>
        <w:t xml:space="preserve"> выбраны в диапазоне значений, характерных для воздушных, в том числе высоколетящих, целей. На графиках видно, что для высокол</w:t>
      </w:r>
      <w:r>
        <w:t>е</w:t>
      </w:r>
      <w:r>
        <w:t>тящих целей</w:t>
      </w:r>
      <w:r w:rsidRPr="00DF0C8E">
        <w:t xml:space="preserve"> </w:t>
      </w:r>
      <w:r>
        <w:t>зона освещенности простирается на сотни километров и их обнаружение на дальней границе этой зоны дает большие преимущества при их перехвате.</w:t>
      </w:r>
    </w:p>
    <w:p w:rsidR="00910038" w:rsidRDefault="00910038" w:rsidP="00910038">
      <w:pPr>
        <w:ind w:firstLine="454"/>
        <w:jc w:val="both"/>
      </w:pPr>
      <w:r>
        <w:t>Активные РЛС ПВО, в силу специфики решаемых задач, используют импульсные сигналы зондирования большой мощности, излучаемые в узком ГЛДН.  Необходимость быстрого обзора почти всей верхней пол</w:t>
      </w:r>
      <w:r>
        <w:t>у</w:t>
      </w:r>
      <w:r w:rsidR="001F2A16">
        <w:t>сферы накладывает на</w:t>
      </w:r>
      <w:r>
        <w:t xml:space="preserve"> основные параметры РЛС определенные огран</w:t>
      </w:r>
      <w:r>
        <w:t>и</w:t>
      </w:r>
      <w:r>
        <w:t>чения. Назовем телесный угол, образуемый ГЛДН, пространственным квантом (ПК). Обзор заданного телесного угла без пропусков требует з</w:t>
      </w:r>
      <w:r>
        <w:t>а</w:t>
      </w:r>
      <w:r>
        <w:t xml:space="preserve">полнения его ПК, причем соседние ПК должны пересекаться, по крайней мере, на уровне 3дБ. Обозначим через </w:t>
      </w:r>
      <w:r w:rsidRPr="005401EA">
        <w:rPr>
          <w:i/>
        </w:rPr>
        <w:t>Δ</w:t>
      </w:r>
      <w:r>
        <w:t xml:space="preserve"> интервал перехода к соседнему ПК в процессе обзора – временной квант. Размеры обозреваемого теле</w:t>
      </w:r>
      <w:r>
        <w:t>с</w:t>
      </w:r>
      <w:r>
        <w:lastRenderedPageBreak/>
        <w:t xml:space="preserve">ного угла можно задать в виде </w:t>
      </w:r>
      <w:r w:rsidRPr="00345B39">
        <w:rPr>
          <w:i/>
          <w:lang w:val="en-US"/>
        </w:rPr>
        <w:t>Nθ</w:t>
      </w:r>
      <w:r w:rsidRPr="00345B39">
        <w:rPr>
          <w:vertAlign w:val="subscript"/>
        </w:rPr>
        <w:t>г</w:t>
      </w:r>
      <w:r>
        <w:rPr>
          <w:vertAlign w:val="subscript"/>
        </w:rPr>
        <w:t xml:space="preserve"> </w:t>
      </w:r>
      <w:r w:rsidRPr="00B4260F">
        <w:rPr>
          <w:lang w:val="en-US"/>
        </w:rPr>
        <w:fldChar w:fldCharType="begin"/>
      </w:r>
      <w:r w:rsidRPr="00CD2C61">
        <w:instrText xml:space="preserve"> </w:instrText>
      </w:r>
      <w:r w:rsidRPr="00B4260F">
        <w:rPr>
          <w:lang w:val="en-US"/>
        </w:rPr>
        <w:instrText>QUOTE</w:instrText>
      </w:r>
      <w:r w:rsidRPr="00CD2C61">
        <w:instrText xml:space="preserve"> </w:instrText>
      </w:r>
      <w:r>
        <w:rPr>
          <w:noProof/>
        </w:rPr>
        <w:drawing>
          <wp:inline distT="0" distB="0" distL="0" distR="0" wp14:anchorId="2B72254C" wp14:editId="550DA528">
            <wp:extent cx="152400" cy="146050"/>
            <wp:effectExtent l="0" t="0" r="0" b="0"/>
            <wp:docPr id="482"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6"/>
                    <pic:cNvPicPr>
                      <a:picLocks noChangeAspect="1" noChangeArrowheads="1"/>
                    </pic:cNvPicPr>
                  </pic:nvPicPr>
                  <pic:blipFill>
                    <a:blip r:embed="rId23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a:ln>
                      <a:noFill/>
                    </a:ln>
                  </pic:spPr>
                </pic:pic>
              </a:graphicData>
            </a:graphic>
          </wp:inline>
        </w:drawing>
      </w:r>
      <w:r w:rsidRPr="00CD2C61">
        <w:instrText xml:space="preserve"> </w:instrText>
      </w:r>
      <w:r w:rsidRPr="00B4260F">
        <w:rPr>
          <w:lang w:val="en-US"/>
        </w:rPr>
        <w:fldChar w:fldCharType="separate"/>
      </w:r>
      <w:r>
        <w:rPr>
          <w:noProof/>
        </w:rPr>
        <w:drawing>
          <wp:inline distT="0" distB="0" distL="0" distR="0" wp14:anchorId="0785D37D" wp14:editId="340F21BA">
            <wp:extent cx="152400" cy="146050"/>
            <wp:effectExtent l="0" t="0" r="0" b="0"/>
            <wp:docPr id="483"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7"/>
                    <pic:cNvPicPr>
                      <a:picLocks noChangeAspect="1" noChangeArrowheads="1"/>
                    </pic:cNvPicPr>
                  </pic:nvPicPr>
                  <pic:blipFill>
                    <a:blip r:embed="rId23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a:ln>
                      <a:noFill/>
                    </a:ln>
                  </pic:spPr>
                </pic:pic>
              </a:graphicData>
            </a:graphic>
          </wp:inline>
        </w:drawing>
      </w:r>
      <w:r w:rsidRPr="00B4260F">
        <w:rPr>
          <w:lang w:val="en-US"/>
        </w:rPr>
        <w:fldChar w:fldCharType="end"/>
      </w:r>
      <w:r w:rsidRPr="00345B39">
        <w:rPr>
          <w:i/>
          <w:lang w:val="en-US"/>
        </w:rPr>
        <w:t>Mθ</w:t>
      </w:r>
      <w:r>
        <w:rPr>
          <w:vertAlign w:val="subscript"/>
        </w:rPr>
        <w:t>в</w:t>
      </w:r>
      <w:r>
        <w:t xml:space="preserve">, где </w:t>
      </w:r>
      <w:r w:rsidRPr="00345B39">
        <w:rPr>
          <w:i/>
          <w:lang w:val="en-US"/>
        </w:rPr>
        <w:t>N</w:t>
      </w:r>
      <w:r w:rsidRPr="00345B39">
        <w:t xml:space="preserve">, </w:t>
      </w:r>
      <w:r w:rsidRPr="00345B39">
        <w:rPr>
          <w:i/>
          <w:lang w:val="en-US"/>
        </w:rPr>
        <w:t>M</w:t>
      </w:r>
      <w:r w:rsidRPr="00345B39">
        <w:t xml:space="preserve"> </w:t>
      </w:r>
      <w:r>
        <w:t>–</w:t>
      </w:r>
      <w:r w:rsidRPr="00345B39">
        <w:t xml:space="preserve"> </w:t>
      </w:r>
      <w:r>
        <w:t xml:space="preserve">целые числа, </w:t>
      </w:r>
      <w:r w:rsidRPr="00345B39">
        <w:rPr>
          <w:i/>
          <w:lang w:val="en-US"/>
        </w:rPr>
        <w:t>θ</w:t>
      </w:r>
      <w:r w:rsidRPr="00345B39">
        <w:rPr>
          <w:vertAlign w:val="subscript"/>
        </w:rPr>
        <w:t>г</w:t>
      </w:r>
      <w:r>
        <w:t xml:space="preserve">, </w:t>
      </w:r>
      <w:r w:rsidRPr="00345B39">
        <w:rPr>
          <w:i/>
          <w:lang w:val="en-US"/>
        </w:rPr>
        <w:t>θ</w:t>
      </w:r>
      <w:r>
        <w:rPr>
          <w:vertAlign w:val="subscript"/>
        </w:rPr>
        <w:t>в</w:t>
      </w:r>
      <w:r>
        <w:t xml:space="preserve"> – ширины ГЛДН по горизонту и углу места соответственно. Пусть </w:t>
      </w:r>
      <w:r w:rsidRPr="00CF4070">
        <w:rPr>
          <w:i/>
          <w:lang w:val="en-US"/>
        </w:rPr>
        <w:t>T</w:t>
      </w:r>
      <w:r>
        <w:rPr>
          <w:vertAlign w:val="subscript"/>
        </w:rPr>
        <w:t>п</w:t>
      </w:r>
      <w:r>
        <w:t xml:space="preserve"> – п</w:t>
      </w:r>
      <w:r>
        <w:t>е</w:t>
      </w:r>
      <w:r>
        <w:t>риод зондирования,</w:t>
      </w:r>
      <w:r w:rsidRPr="00B7742E">
        <w:t xml:space="preserve"> </w:t>
      </w:r>
      <w:r w:rsidRPr="00CF4070">
        <w:rPr>
          <w:i/>
          <w:lang w:val="en-US"/>
        </w:rPr>
        <w:t>D</w:t>
      </w:r>
      <w:r w:rsidRPr="00B7742E">
        <w:t xml:space="preserve"> – </w:t>
      </w:r>
      <w:r>
        <w:t xml:space="preserve">максимальная дальность обзора, </w:t>
      </w:r>
      <w:r w:rsidRPr="000D3F95">
        <w:rPr>
          <w:i/>
          <w:lang w:val="en-US"/>
        </w:rPr>
        <w:t>K</w:t>
      </w:r>
      <w:r w:rsidRPr="00B7742E">
        <w:t xml:space="preserve"> </w:t>
      </w:r>
      <w:r>
        <w:t>–</w:t>
      </w:r>
      <w:r w:rsidRPr="00B7742E">
        <w:t xml:space="preserve"> </w:t>
      </w:r>
      <w:r>
        <w:t>число зо</w:t>
      </w:r>
      <w:r>
        <w:t>н</w:t>
      </w:r>
      <w:r>
        <w:t xml:space="preserve">дирований, приходящихся на один ПК, </w:t>
      </w:r>
      <w:r w:rsidRPr="00B7742E">
        <w:rPr>
          <w:i/>
          <w:lang w:val="en-US"/>
        </w:rPr>
        <w:t>T</w:t>
      </w:r>
      <w:r>
        <w:rPr>
          <w:vertAlign w:val="subscript"/>
        </w:rPr>
        <w:t>обз</w:t>
      </w:r>
      <w:r>
        <w:t xml:space="preserve"> – время полного обзора, </w:t>
      </w:r>
      <w:r>
        <w:rPr>
          <w:i/>
          <w:lang w:val="en-US"/>
        </w:rPr>
        <w:t>c</w:t>
      </w:r>
      <w:r>
        <w:rPr>
          <w:i/>
        </w:rPr>
        <w:t xml:space="preserve"> – </w:t>
      </w:r>
      <w:r>
        <w:t>скорость света. Должны выполняться неравенства</w:t>
      </w:r>
    </w:p>
    <w:p w:rsidR="00910038" w:rsidRDefault="00910038" w:rsidP="00910038">
      <w:pPr>
        <w:ind w:firstLine="454"/>
        <w:jc w:val="both"/>
      </w:pPr>
    </w:p>
    <w:p w:rsidR="00910038" w:rsidRPr="00947EED" w:rsidRDefault="00910038" w:rsidP="00F854D3">
      <w:pPr>
        <w:jc w:val="center"/>
      </w:pPr>
      <w:r w:rsidRPr="00CF4070">
        <w:rPr>
          <w:i/>
          <w:lang w:val="en-US"/>
        </w:rPr>
        <w:t>T</w:t>
      </w:r>
      <w:r>
        <w:rPr>
          <w:vertAlign w:val="subscript"/>
        </w:rPr>
        <w:t xml:space="preserve">п </w:t>
      </w:r>
      <w:r>
        <w:t xml:space="preserve">≥ </w:t>
      </w:r>
      <w:r w:rsidRPr="00B7742E">
        <w:rPr>
          <w:i/>
        </w:rPr>
        <w:t>2</w:t>
      </w:r>
      <w:r w:rsidRPr="00CF4070">
        <w:rPr>
          <w:i/>
          <w:lang w:val="en-US"/>
        </w:rPr>
        <w:t>D</w:t>
      </w:r>
      <w:r w:rsidRPr="00785AE5">
        <w:rPr>
          <w:i/>
        </w:rPr>
        <w:t>/</w:t>
      </w:r>
      <w:r>
        <w:rPr>
          <w:i/>
          <w:lang w:val="en-US"/>
        </w:rPr>
        <w:t>c</w:t>
      </w:r>
      <w:r w:rsidRPr="00785AE5">
        <w:rPr>
          <w:i/>
        </w:rPr>
        <w:t xml:space="preserve"> ,  </w:t>
      </w:r>
      <w:r w:rsidRPr="005401EA">
        <w:rPr>
          <w:i/>
        </w:rPr>
        <w:t>Δ</w:t>
      </w:r>
      <w:r w:rsidRPr="00785AE5">
        <w:rPr>
          <w:i/>
        </w:rPr>
        <w:t xml:space="preserve"> </w:t>
      </w:r>
      <w:r>
        <w:t>≥</w:t>
      </w:r>
      <w:r w:rsidRPr="00785AE5">
        <w:t xml:space="preserve"> </w:t>
      </w:r>
      <w:r w:rsidRPr="000D3F95">
        <w:rPr>
          <w:i/>
          <w:lang w:val="en-US"/>
        </w:rPr>
        <w:t>K</w:t>
      </w:r>
      <w:r w:rsidRPr="00785AE5">
        <w:rPr>
          <w:i/>
        </w:rPr>
        <w:t xml:space="preserve"> </w:t>
      </w:r>
      <w:r w:rsidRPr="00CF4070">
        <w:rPr>
          <w:i/>
          <w:lang w:val="en-US"/>
        </w:rPr>
        <w:t>T</w:t>
      </w:r>
      <w:r>
        <w:rPr>
          <w:vertAlign w:val="subscript"/>
        </w:rPr>
        <w:t>п</w:t>
      </w:r>
      <w:r w:rsidRPr="00785AE5">
        <w:t xml:space="preserve"> , </w:t>
      </w:r>
      <w:r w:rsidRPr="00B7742E">
        <w:rPr>
          <w:i/>
          <w:lang w:val="en-US"/>
        </w:rPr>
        <w:t>T</w:t>
      </w:r>
      <w:r>
        <w:rPr>
          <w:vertAlign w:val="subscript"/>
        </w:rPr>
        <w:t>обз</w:t>
      </w:r>
      <w:r>
        <w:t xml:space="preserve"> </w:t>
      </w:r>
      <w:r w:rsidRPr="00785AE5">
        <w:rPr>
          <w:i/>
        </w:rPr>
        <w:t xml:space="preserve"> </w:t>
      </w:r>
      <w:r>
        <w:t xml:space="preserve">≥ </w:t>
      </w:r>
      <w:r w:rsidRPr="005401EA">
        <w:rPr>
          <w:i/>
        </w:rPr>
        <w:t>Δ</w:t>
      </w:r>
      <w:r w:rsidRPr="00345B39">
        <w:rPr>
          <w:i/>
          <w:lang w:val="en-US"/>
        </w:rPr>
        <w:t>NM</w:t>
      </w:r>
      <w:r>
        <w:rPr>
          <w:i/>
        </w:rPr>
        <w:t xml:space="preserve"> </w:t>
      </w:r>
      <w:r>
        <w:t xml:space="preserve">≥  </w:t>
      </w:r>
      <w:r w:rsidRPr="000D3F95">
        <w:rPr>
          <w:i/>
          <w:lang w:val="en-US"/>
        </w:rPr>
        <w:t>K</w:t>
      </w:r>
      <w:r w:rsidRPr="00345B39">
        <w:rPr>
          <w:i/>
          <w:lang w:val="en-US"/>
        </w:rPr>
        <w:t>NM</w:t>
      </w:r>
      <w:r w:rsidRPr="00785AE5">
        <w:rPr>
          <w:i/>
        </w:rPr>
        <w:t xml:space="preserve"> </w:t>
      </w:r>
      <w:r w:rsidRPr="00CF4070">
        <w:rPr>
          <w:i/>
          <w:lang w:val="en-US"/>
        </w:rPr>
        <w:t>T</w:t>
      </w:r>
      <w:r>
        <w:rPr>
          <w:vertAlign w:val="subscript"/>
        </w:rPr>
        <w:t>п</w:t>
      </w:r>
      <w:r>
        <w:t xml:space="preserve"> ≥ </w:t>
      </w:r>
      <w:r w:rsidRPr="00785AE5">
        <w:rPr>
          <w:i/>
        </w:rPr>
        <w:t xml:space="preserve">2 </w:t>
      </w:r>
      <w:r w:rsidRPr="000D3F95">
        <w:rPr>
          <w:i/>
          <w:lang w:val="en-US"/>
        </w:rPr>
        <w:t>K</w:t>
      </w:r>
      <w:r w:rsidRPr="00345B39">
        <w:rPr>
          <w:i/>
          <w:lang w:val="en-US"/>
        </w:rPr>
        <w:t>NM</w:t>
      </w:r>
      <w:r>
        <w:rPr>
          <w:i/>
          <w:lang w:val="en-US"/>
        </w:rPr>
        <w:t>D</w:t>
      </w:r>
      <w:r w:rsidRPr="00785AE5">
        <w:rPr>
          <w:i/>
        </w:rPr>
        <w:t>/</w:t>
      </w:r>
      <w:r>
        <w:rPr>
          <w:i/>
          <w:lang w:val="en-US"/>
        </w:rPr>
        <w:t>c</w:t>
      </w:r>
      <w:r w:rsidRPr="00785AE5">
        <w:rPr>
          <w:i/>
        </w:rPr>
        <w:t>.</w:t>
      </w:r>
    </w:p>
    <w:p w:rsidR="00910038" w:rsidRPr="00947EED" w:rsidRDefault="00910038" w:rsidP="00910038">
      <w:pPr>
        <w:ind w:firstLine="454"/>
        <w:jc w:val="both"/>
      </w:pPr>
    </w:p>
    <w:p w:rsidR="00910038" w:rsidRPr="006B64E0" w:rsidRDefault="00910038" w:rsidP="00910038">
      <w:pPr>
        <w:jc w:val="both"/>
      </w:pPr>
      <w:r w:rsidRPr="006B64E0">
        <w:t xml:space="preserve">Из последнего неравенства следует ограничение </w:t>
      </w:r>
    </w:p>
    <w:p w:rsidR="00910038" w:rsidRPr="006B64E0" w:rsidRDefault="00910038" w:rsidP="00910038">
      <w:pPr>
        <w:ind w:firstLine="454"/>
        <w:jc w:val="both"/>
      </w:pPr>
    </w:p>
    <w:p w:rsidR="00910038" w:rsidRPr="006B64E0" w:rsidRDefault="00910038" w:rsidP="00F854D3">
      <w:pPr>
        <w:ind w:left="708" w:firstLine="708"/>
        <w:jc w:val="center"/>
      </w:pPr>
      <w:r w:rsidRPr="006B64E0">
        <w:fldChar w:fldCharType="begin"/>
      </w:r>
      <w:r w:rsidRPr="006B64E0">
        <w:instrText xml:space="preserve"> QUOTE </w:instrText>
      </w:r>
      <m:oMath>
        <m:r>
          <m:rPr>
            <m:sty m:val="p"/>
          </m:rPr>
          <w:rPr>
            <w:rFonts w:ascii="Cambria Math" w:hAnsi="Cambria Math"/>
          </w:rPr>
          <m:t>D≤</m:t>
        </m:r>
        <m:f>
          <m:fPr>
            <m:ctrlPr>
              <w:rPr>
                <w:rFonts w:ascii="Cambria Math" w:hAnsi="Cambria Math"/>
                <w:i/>
              </w:rPr>
            </m:ctrlPr>
          </m:fPr>
          <m:num>
            <m:sSub>
              <m:sSubPr>
                <m:ctrlPr>
                  <w:rPr>
                    <w:rFonts w:ascii="Cambria Math" w:hAnsi="Cambria Math"/>
                    <w:i/>
                  </w:rPr>
                </m:ctrlPr>
              </m:sSubPr>
              <m:e>
                <m:r>
                  <m:rPr>
                    <m:sty m:val="p"/>
                  </m:rPr>
                  <w:rPr>
                    <w:rFonts w:ascii="Cambria Math" w:hAnsi="Cambria Math"/>
                    <w:lang w:val="en-US"/>
                  </w:rPr>
                  <m:t>cT</m:t>
                </m:r>
              </m:e>
              <m:sub>
                <m:r>
                  <m:rPr>
                    <m:sty m:val="p"/>
                  </m:rPr>
                  <w:rPr>
                    <w:rFonts w:ascii="Cambria Math" w:hAnsi="Cambria Math"/>
                  </w:rPr>
                  <m:t>обз</m:t>
                </m:r>
              </m:sub>
            </m:sSub>
          </m:num>
          <m:den>
            <m:r>
              <m:rPr>
                <m:sty m:val="p"/>
              </m:rPr>
              <w:rPr>
                <w:rFonts w:ascii="Cambria Math" w:hAnsi="Cambria Math"/>
              </w:rPr>
              <m:t>2KNM</m:t>
            </m:r>
          </m:den>
        </m:f>
        <m:r>
          <m:rPr>
            <m:sty m:val="p"/>
          </m:rPr>
          <w:rPr>
            <w:rFonts w:ascii="Cambria Math" w:hAnsi="Cambria Math"/>
          </w:rPr>
          <m:t>.</m:t>
        </m:r>
      </m:oMath>
      <w:r w:rsidRPr="006B64E0">
        <w:instrText xml:space="preserve"> </w:instrText>
      </w:r>
      <w:r w:rsidRPr="006B64E0">
        <w:fldChar w:fldCharType="end"/>
      </w:r>
      <w:proofErr w:type="gramStart"/>
      <w:r w:rsidRPr="006B64E0">
        <w:rPr>
          <w:i/>
          <w:lang w:val="en-US"/>
        </w:rPr>
        <w:t>D</w:t>
      </w:r>
      <w:r w:rsidRPr="006B64E0">
        <w:rPr>
          <w:i/>
        </w:rPr>
        <w:t xml:space="preserve"> </w:t>
      </w:r>
      <w:r w:rsidRPr="006B64E0">
        <w:t xml:space="preserve">&lt; </w:t>
      </w:r>
      <w:r w:rsidRPr="006B64E0">
        <w:rPr>
          <w:i/>
          <w:lang w:val="en-US"/>
        </w:rPr>
        <w:t>cT</w:t>
      </w:r>
      <w:r>
        <w:rPr>
          <w:vertAlign w:val="subscript"/>
        </w:rPr>
        <w:t>обз</w:t>
      </w:r>
      <w:r w:rsidRPr="006B64E0">
        <w:t>/</w:t>
      </w:r>
      <w:r w:rsidRPr="006B64E0">
        <w:rPr>
          <w:i/>
        </w:rPr>
        <w:t>2</w:t>
      </w:r>
      <w:r w:rsidRPr="006B64E0">
        <w:rPr>
          <w:i/>
          <w:lang w:val="en-US"/>
        </w:rPr>
        <w:t>KNM</w:t>
      </w:r>
      <w:r w:rsidRPr="006B64E0">
        <w:t>.</w:t>
      </w:r>
      <w:proofErr w:type="gramEnd"/>
      <w:r w:rsidRPr="006B64E0">
        <w:tab/>
      </w:r>
      <w:r w:rsidRPr="006B64E0">
        <w:tab/>
      </w:r>
      <w:r>
        <w:tab/>
      </w:r>
      <w:r>
        <w:tab/>
      </w:r>
      <w:r>
        <w:tab/>
      </w:r>
      <w:r w:rsidRPr="006B64E0">
        <w:t>(5.5.8)</w:t>
      </w:r>
    </w:p>
    <w:p w:rsidR="00910038" w:rsidRPr="006B64E0" w:rsidRDefault="00910038" w:rsidP="00910038">
      <w:pPr>
        <w:jc w:val="both"/>
      </w:pPr>
    </w:p>
    <w:p w:rsidR="00910038" w:rsidRPr="004176F4" w:rsidRDefault="00910038" w:rsidP="00910038">
      <w:pPr>
        <w:ind w:firstLine="426"/>
        <w:jc w:val="both"/>
      </w:pPr>
      <w:r>
        <w:t>Наиболее современные компоновки РЛС ПВО имеют четыре АФАР, расположенных на пирамидальной</w:t>
      </w:r>
      <w:r w:rsidRPr="006B64E0">
        <w:t xml:space="preserve"> </w:t>
      </w:r>
      <w:r>
        <w:t>надстройке. Каждая АФАР работает параллельно и независимо от других, обозревая телесный угол 90</w:t>
      </w:r>
      <m:oMath>
        <m:r>
          <w:rPr>
            <w:rFonts w:ascii="Cambria Math" w:hAnsi="Cambria Math"/>
          </w:rPr>
          <m:t>×</m:t>
        </m:r>
      </m:oMath>
      <w:r>
        <w:t>60 градусов при ширине ГЛДН</w:t>
      </w:r>
      <w:r w:rsidRPr="00A965D1">
        <w:rPr>
          <w:i/>
        </w:rPr>
        <w:t xml:space="preserve"> </w:t>
      </w:r>
      <w:r w:rsidRPr="00345B39">
        <w:rPr>
          <w:i/>
          <w:lang w:val="en-US"/>
        </w:rPr>
        <w:t>θ</w:t>
      </w:r>
      <w:r w:rsidRPr="00345B39">
        <w:rPr>
          <w:vertAlign w:val="subscript"/>
        </w:rPr>
        <w:t>г</w:t>
      </w:r>
      <w:r>
        <w:t xml:space="preserve"> = </w:t>
      </w:r>
      <w:r w:rsidRPr="00345B39">
        <w:rPr>
          <w:i/>
          <w:lang w:val="en-US"/>
        </w:rPr>
        <w:t>θ</w:t>
      </w:r>
      <w:r>
        <w:rPr>
          <w:vertAlign w:val="subscript"/>
        </w:rPr>
        <w:t>в</w:t>
      </w:r>
      <w:r>
        <w:t xml:space="preserve"> ≈ </w:t>
      </w:r>
      <w:r w:rsidRPr="00A965D1">
        <w:rPr>
          <w:i/>
        </w:rPr>
        <w:t>1</w:t>
      </w:r>
      <w:r>
        <w:rPr>
          <w:vertAlign w:val="superscript"/>
        </w:rPr>
        <w:t>о</w:t>
      </w:r>
      <w:r>
        <w:t xml:space="preserve">. В этом случае </w:t>
      </w:r>
      <w:r w:rsidRPr="00143196">
        <w:rPr>
          <w:i/>
          <w:lang w:val="en-US"/>
        </w:rPr>
        <w:t>N</w:t>
      </w:r>
      <w:r>
        <w:t>≈</w:t>
      </w:r>
      <w:r w:rsidRPr="00143196">
        <w:t>90,</w:t>
      </w:r>
      <w:r>
        <w:t xml:space="preserve"> </w:t>
      </w:r>
      <w:r w:rsidRPr="00143196">
        <w:rPr>
          <w:i/>
          <w:lang w:val="en-US"/>
        </w:rPr>
        <w:t>M</w:t>
      </w:r>
      <w:r>
        <w:t>≈</w:t>
      </w:r>
      <w:r w:rsidRPr="00143196">
        <w:t xml:space="preserve">60. </w:t>
      </w:r>
      <w:r>
        <w:t>Для надежного обнаружения цели в одном обзоре требуется хотя бы нескол</w:t>
      </w:r>
      <w:r>
        <w:t>ь</w:t>
      </w:r>
      <w:r>
        <w:t xml:space="preserve">ко циклов зондирования на одном ПК. Примем параметр </w:t>
      </w:r>
      <w:r w:rsidRPr="00143196">
        <w:rPr>
          <w:i/>
          <w:lang w:val="en-US"/>
        </w:rPr>
        <w:t>K</w:t>
      </w:r>
      <w:r w:rsidRPr="00134B8F">
        <w:t>=</w:t>
      </w:r>
      <w:r w:rsidRPr="00134B8F">
        <w:rPr>
          <w:i/>
        </w:rPr>
        <w:t>3</w:t>
      </w:r>
      <w:r w:rsidRPr="00134B8F">
        <w:t xml:space="preserve">. </w:t>
      </w:r>
      <w:r>
        <w:t>Для опер</w:t>
      </w:r>
      <w:r>
        <w:t>а</w:t>
      </w:r>
      <w:r>
        <w:t xml:space="preserve">тивного сопровождения быстролетящих целей параметр </w:t>
      </w:r>
      <w:r w:rsidRPr="00B7742E">
        <w:rPr>
          <w:i/>
          <w:lang w:val="en-US"/>
        </w:rPr>
        <w:t>T</w:t>
      </w:r>
      <w:r>
        <w:rPr>
          <w:vertAlign w:val="subscript"/>
        </w:rPr>
        <w:t>обз</w:t>
      </w:r>
      <w:r>
        <w:t xml:space="preserve"> не должен превышать 1 – 3 секунд. Примем </w:t>
      </w:r>
      <w:r w:rsidRPr="00B7742E">
        <w:rPr>
          <w:i/>
          <w:lang w:val="en-US"/>
        </w:rPr>
        <w:t>T</w:t>
      </w:r>
      <w:r>
        <w:rPr>
          <w:vertAlign w:val="subscript"/>
        </w:rPr>
        <w:t>обз</w:t>
      </w:r>
      <w:r>
        <w:t>=</w:t>
      </w:r>
      <w:r w:rsidRPr="000850AD">
        <w:t>3с</w:t>
      </w:r>
      <w:r>
        <w:t xml:space="preserve">. Из (5.5.8) получаем </w:t>
      </w:r>
      <w:r>
        <w:rPr>
          <w:i/>
          <w:lang w:val="en-US"/>
        </w:rPr>
        <w:t>D</w:t>
      </w:r>
      <w:r w:rsidRPr="00F16897">
        <w:rPr>
          <w:i/>
        </w:rPr>
        <w:t xml:space="preserve"> </w:t>
      </w:r>
      <w:r w:rsidRPr="004176F4">
        <w:rPr>
          <w:i/>
        </w:rPr>
        <w:t>&lt;</w:t>
      </w:r>
      <w:r w:rsidRPr="00F16897">
        <w:rPr>
          <w:i/>
        </w:rPr>
        <w:t xml:space="preserve"> </w:t>
      </w:r>
      <w:r w:rsidRPr="000850AD">
        <w:t>28км</w:t>
      </w:r>
      <w:r>
        <w:t>. Для обеспечения режима дальнего</w:t>
      </w:r>
      <w:r w:rsidRPr="00F16897">
        <w:t xml:space="preserve"> </w:t>
      </w:r>
      <w:r>
        <w:t>обнаружения можно, конечно, пост</w:t>
      </w:r>
      <w:r>
        <w:t>у</w:t>
      </w:r>
      <w:r>
        <w:t xml:space="preserve">пится малыми значениями </w:t>
      </w:r>
      <w:r w:rsidRPr="00B7742E">
        <w:rPr>
          <w:i/>
          <w:lang w:val="en-US"/>
        </w:rPr>
        <w:t>T</w:t>
      </w:r>
      <w:r>
        <w:rPr>
          <w:vertAlign w:val="subscript"/>
        </w:rPr>
        <w:t>обз</w:t>
      </w:r>
      <w:r>
        <w:t>, но это влечет невозможность оперативн</w:t>
      </w:r>
      <w:r>
        <w:t>о</w:t>
      </w:r>
      <w:r>
        <w:t>го целеуказания.</w:t>
      </w:r>
    </w:p>
    <w:p w:rsidR="00910038" w:rsidRDefault="00910038" w:rsidP="00910038">
      <w:pPr>
        <w:ind w:firstLine="454"/>
        <w:jc w:val="both"/>
      </w:pPr>
      <w:r>
        <w:t>Ограничения типа (5.5.8) принципиально отсутствуют в ПРЛС НКО. Время обнаружения здесь не превышает десятых долей секунды незав</w:t>
      </w:r>
      <w:r>
        <w:t>и</w:t>
      </w:r>
      <w:r>
        <w:t>симо от дальности до цели. Обнаруживаемые сигналы, как правило, та</w:t>
      </w:r>
      <w:r>
        <w:t>к</w:t>
      </w:r>
      <w:r>
        <w:t>же отличаются от коротких пачек импульсов с известными параметрами. Наиболее значимы сигналы бортовых радаров целеуказания головок с</w:t>
      </w:r>
      <w:r>
        <w:t>а</w:t>
      </w:r>
      <w:r>
        <w:t>монаведения крылатых ракет и их авиационных носителей. Специфика решаемых ими задач требует сигналов с большой базой и малой сква</w:t>
      </w:r>
      <w:r>
        <w:t>ж</w:t>
      </w:r>
      <w:r>
        <w:t>ностью, а также длительного времени радиоконтакта с целью.</w:t>
      </w:r>
    </w:p>
    <w:p w:rsidR="00910038" w:rsidRDefault="00910038" w:rsidP="00910038">
      <w:pPr>
        <w:ind w:firstLine="454"/>
        <w:jc w:val="both"/>
      </w:pPr>
      <w:r>
        <w:t>Выберем для сравнения потенциальных возможностей дальнего о</w:t>
      </w:r>
      <w:r>
        <w:t>б</w:t>
      </w:r>
      <w:r>
        <w:t>наружения РЛС ПВО и ПРЛС НКО соответствующую пару сигналов зондирования.</w:t>
      </w:r>
    </w:p>
    <w:p w:rsidR="00910038" w:rsidRDefault="00910038" w:rsidP="00910038">
      <w:pPr>
        <w:ind w:firstLine="454"/>
        <w:jc w:val="both"/>
      </w:pPr>
      <w:r>
        <w:t>Сигнал зондирования</w:t>
      </w:r>
      <w:r w:rsidRPr="008C1395">
        <w:t xml:space="preserve"> </w:t>
      </w:r>
      <w:r>
        <w:t>РЛС ПВО (взяты некоторые данные РЛС</w:t>
      </w:r>
      <w:r w:rsidRPr="00843165">
        <w:t xml:space="preserve"> </w:t>
      </w:r>
      <w:r w:rsidRPr="00843165">
        <w:rPr>
          <w:lang w:val="en-US"/>
        </w:rPr>
        <w:t>AN</w:t>
      </w:r>
      <w:r w:rsidRPr="00843165">
        <w:t>/</w:t>
      </w:r>
      <w:r w:rsidRPr="00843165">
        <w:rPr>
          <w:lang w:val="en-US"/>
        </w:rPr>
        <w:t>SPY</w:t>
      </w:r>
      <w:r w:rsidRPr="00843165">
        <w:t>-3</w:t>
      </w:r>
      <w:r>
        <w:t>):</w:t>
      </w:r>
    </w:p>
    <w:p w:rsidR="00910038" w:rsidRDefault="00910038" w:rsidP="00910038">
      <w:pPr>
        <w:ind w:firstLine="454"/>
        <w:jc w:val="both"/>
      </w:pPr>
      <w:r>
        <w:t>- ЛЧМ-импульсы Х-диапазона</w:t>
      </w:r>
    </w:p>
    <w:p w:rsidR="00910038" w:rsidRDefault="00910038" w:rsidP="00910038">
      <w:pPr>
        <w:ind w:left="454" w:firstLine="60"/>
        <w:jc w:val="both"/>
      </w:pPr>
      <w:r>
        <w:t xml:space="preserve">(несущая </w:t>
      </w:r>
      <w:r w:rsidRPr="00F522B8">
        <w:rPr>
          <w:i/>
        </w:rPr>
        <w:t>10 ГГц</w:t>
      </w:r>
      <w:r>
        <w:t xml:space="preserve">,  длительность </w:t>
      </w:r>
      <w:r w:rsidRPr="00B2497D">
        <w:rPr>
          <w:i/>
          <w:lang w:val="en-US"/>
        </w:rPr>
        <w:t>τ</w:t>
      </w:r>
      <w:r>
        <w:rPr>
          <w:vertAlign w:val="subscript"/>
        </w:rPr>
        <w:t>и</w:t>
      </w:r>
      <w:r>
        <w:rPr>
          <w:i/>
        </w:rPr>
        <w:t>=</w:t>
      </w:r>
      <w:r w:rsidRPr="00B2497D">
        <w:rPr>
          <w:i/>
        </w:rPr>
        <w:t>50мкс</w:t>
      </w:r>
      <w:r>
        <w:t xml:space="preserve">, девиация </w:t>
      </w:r>
      <w:r w:rsidRPr="00F522B8">
        <w:rPr>
          <w:i/>
          <w:lang w:val="en-US"/>
        </w:rPr>
        <w:t>D</w:t>
      </w:r>
      <w:r w:rsidRPr="00F522B8">
        <w:rPr>
          <w:vertAlign w:val="subscript"/>
        </w:rPr>
        <w:t>и</w:t>
      </w:r>
      <w:r>
        <w:t>=</w:t>
      </w:r>
      <w:r w:rsidRPr="00F522B8">
        <w:rPr>
          <w:i/>
        </w:rPr>
        <w:t>50 МГц</w:t>
      </w:r>
      <w:r>
        <w:t>;</w:t>
      </w:r>
    </w:p>
    <w:p w:rsidR="00910038" w:rsidRDefault="00910038" w:rsidP="00910038">
      <w:pPr>
        <w:ind w:firstLine="454"/>
        <w:jc w:val="both"/>
      </w:pPr>
      <w:r>
        <w:t xml:space="preserve">- импульсная мощность передатчика </w:t>
      </w:r>
      <w:r w:rsidRPr="00B2497D">
        <w:rPr>
          <w:i/>
          <w:lang w:val="en-US"/>
        </w:rPr>
        <w:t>P</w:t>
      </w:r>
      <w:r w:rsidRPr="00B2497D">
        <w:rPr>
          <w:vertAlign w:val="subscript"/>
          <w:lang w:val="en-US"/>
        </w:rPr>
        <w:t>T</w:t>
      </w:r>
      <w:r>
        <w:t xml:space="preserve"> =</w:t>
      </w:r>
      <w:r w:rsidRPr="00B2497D">
        <w:rPr>
          <w:i/>
        </w:rPr>
        <w:t>4 МВт</w:t>
      </w:r>
      <w:r>
        <w:t>;</w:t>
      </w:r>
    </w:p>
    <w:p w:rsidR="00910038" w:rsidRDefault="00910038" w:rsidP="00910038">
      <w:pPr>
        <w:ind w:firstLine="454"/>
        <w:jc w:val="both"/>
      </w:pPr>
      <w:r>
        <w:t xml:space="preserve">- период повторения </w:t>
      </w:r>
      <w:r w:rsidRPr="00CF4070">
        <w:rPr>
          <w:i/>
          <w:lang w:val="en-US"/>
        </w:rPr>
        <w:t>T</w:t>
      </w:r>
      <w:r>
        <w:rPr>
          <w:vertAlign w:val="subscript"/>
        </w:rPr>
        <w:t>п</w:t>
      </w:r>
      <w:r>
        <w:t xml:space="preserve"> =</w:t>
      </w:r>
      <w:r w:rsidRPr="00FF7984">
        <w:rPr>
          <w:i/>
        </w:rPr>
        <w:t>1000мкс</w:t>
      </w:r>
      <w:r>
        <w:t>;</w:t>
      </w:r>
    </w:p>
    <w:p w:rsidR="00910038" w:rsidRDefault="00910038" w:rsidP="00910038">
      <w:pPr>
        <w:ind w:firstLine="454"/>
        <w:jc w:val="both"/>
      </w:pPr>
      <w:r>
        <w:t xml:space="preserve">- ширина ГЛДН </w:t>
      </w:r>
      <w:r w:rsidRPr="00345B39">
        <w:rPr>
          <w:i/>
          <w:lang w:val="en-US"/>
        </w:rPr>
        <w:t>θ</w:t>
      </w:r>
      <w:r w:rsidRPr="00345B39">
        <w:rPr>
          <w:vertAlign w:val="subscript"/>
        </w:rPr>
        <w:t>г</w:t>
      </w:r>
      <w:r>
        <w:t xml:space="preserve"> = </w:t>
      </w:r>
      <w:r w:rsidRPr="00345B39">
        <w:rPr>
          <w:i/>
          <w:lang w:val="en-US"/>
        </w:rPr>
        <w:t>θ</w:t>
      </w:r>
      <w:r>
        <w:rPr>
          <w:vertAlign w:val="subscript"/>
        </w:rPr>
        <w:t>в</w:t>
      </w:r>
      <w:r>
        <w:t xml:space="preserve"> = </w:t>
      </w:r>
      <w:r w:rsidRPr="00A965D1">
        <w:rPr>
          <w:i/>
        </w:rPr>
        <w:t>1</w:t>
      </w:r>
      <w:r>
        <w:rPr>
          <w:i/>
        </w:rPr>
        <w:t>,</w:t>
      </w:r>
      <w:r w:rsidRPr="004311A9">
        <w:rPr>
          <w:i/>
        </w:rPr>
        <w:t>5</w:t>
      </w:r>
      <w:r w:rsidRPr="00FC5993">
        <w:rPr>
          <w:vertAlign w:val="superscript"/>
        </w:rPr>
        <w:t>о</w:t>
      </w:r>
      <w:r>
        <w:t>;</w:t>
      </w:r>
    </w:p>
    <w:p w:rsidR="00910038" w:rsidRDefault="00910038" w:rsidP="006A4B7C">
      <w:pPr>
        <w:ind w:firstLine="426"/>
        <w:jc w:val="both"/>
      </w:pPr>
      <w:r>
        <w:lastRenderedPageBreak/>
        <w:t>- обозреваемый телесный угол 90</w:t>
      </w:r>
      <m:oMath>
        <m:r>
          <w:rPr>
            <w:rFonts w:ascii="Cambria Math" w:hAnsi="Cambria Math"/>
          </w:rPr>
          <m:t>×</m:t>
        </m:r>
      </m:oMath>
      <w:r>
        <w:t xml:space="preserve">60 градусов; </w:t>
      </w:r>
    </w:p>
    <w:p w:rsidR="00910038" w:rsidRDefault="00910038" w:rsidP="00910038">
      <w:pPr>
        <w:ind w:firstLine="454"/>
        <w:jc w:val="both"/>
      </w:pPr>
      <w:r>
        <w:t xml:space="preserve">- коэффициент усиления антенны </w:t>
      </w:r>
      <w:r w:rsidRPr="00B00491">
        <w:rPr>
          <w:i/>
          <w:lang w:val="en-US"/>
        </w:rPr>
        <w:t>G</w:t>
      </w:r>
      <w:r w:rsidRPr="00FC5993">
        <w:t>=</w:t>
      </w:r>
      <w:r w:rsidRPr="00F522B8">
        <w:rPr>
          <w:i/>
        </w:rPr>
        <w:t>50</w:t>
      </w:r>
      <w:r>
        <w:t>дБ;</w:t>
      </w:r>
    </w:p>
    <w:p w:rsidR="00910038" w:rsidRDefault="00910038" w:rsidP="006A4B7C">
      <w:pPr>
        <w:pStyle w:val="aa"/>
        <w:spacing w:after="0"/>
        <w:ind w:left="0" w:firstLine="454"/>
        <w:jc w:val="both"/>
      </w:pPr>
      <w:r>
        <w:t>- высота расположения антенны</w:t>
      </w:r>
      <w:r w:rsidRPr="006873B9">
        <w:t xml:space="preserve"> </w:t>
      </w:r>
      <w:r>
        <w:t xml:space="preserve">– </w:t>
      </w:r>
      <w:smartTag w:uri="urn:schemas-microsoft-com:office:smarttags" w:element="metricconverter">
        <w:smartTagPr>
          <w:attr w:name="ProductID" w:val="20 м"/>
        </w:smartTagPr>
        <w:r w:rsidRPr="00F522B8">
          <w:rPr>
            <w:i/>
          </w:rPr>
          <w:t>20 м</w:t>
        </w:r>
      </w:smartTag>
      <w:r>
        <w:t>;</w:t>
      </w:r>
    </w:p>
    <w:p w:rsidR="00910038" w:rsidRPr="006A4D4B" w:rsidRDefault="00910038" w:rsidP="006A4B7C">
      <w:pPr>
        <w:pStyle w:val="aa"/>
        <w:spacing w:after="0"/>
        <w:ind w:left="0" w:firstLine="426"/>
        <w:jc w:val="both"/>
      </w:pPr>
      <w:r>
        <w:t xml:space="preserve">- радиолокационная наблюдаемость – </w:t>
      </w:r>
      <w:r w:rsidRPr="00C9122D">
        <w:rPr>
          <w:i/>
        </w:rPr>
        <w:t>2</w:t>
      </w:r>
      <w:r>
        <w:t xml:space="preserve"> балла</w:t>
      </w:r>
      <w:r w:rsidR="006A4D4B">
        <w:t>;</w:t>
      </w:r>
    </w:p>
    <w:p w:rsidR="00910038" w:rsidRPr="003C1557" w:rsidRDefault="00910038" w:rsidP="006A4B7C">
      <w:pPr>
        <w:pStyle w:val="aa"/>
        <w:spacing w:after="0"/>
        <w:ind w:left="0" w:firstLine="454"/>
        <w:jc w:val="both"/>
      </w:pPr>
      <w:r w:rsidRPr="00080328">
        <w:t xml:space="preserve">- </w:t>
      </w:r>
      <w:r>
        <w:t xml:space="preserve">время обзора </w:t>
      </w:r>
      <w:r w:rsidRPr="00B7742E">
        <w:rPr>
          <w:i/>
          <w:lang w:val="en-US"/>
        </w:rPr>
        <w:t>T</w:t>
      </w:r>
      <w:r>
        <w:rPr>
          <w:vertAlign w:val="subscript"/>
        </w:rPr>
        <w:t>обз</w:t>
      </w:r>
      <w:r>
        <w:t xml:space="preserve">= </w:t>
      </w:r>
      <w:r w:rsidRPr="00F522B8">
        <w:rPr>
          <w:i/>
        </w:rPr>
        <w:t>0,012…12с</w:t>
      </w:r>
      <w:r>
        <w:t>.</w:t>
      </w:r>
    </w:p>
    <w:p w:rsidR="00910038" w:rsidRPr="00F21C6F" w:rsidRDefault="00910038" w:rsidP="00901AFC">
      <w:pPr>
        <w:pStyle w:val="aa"/>
        <w:spacing w:after="0"/>
        <w:ind w:left="0" w:firstLine="426"/>
        <w:jc w:val="both"/>
      </w:pPr>
      <w:r>
        <w:t>Дополнительно примем характерную для крылатых ракет</w:t>
      </w:r>
      <w:r w:rsidRPr="00080328">
        <w:t xml:space="preserve"> ЭПР цели</w:t>
      </w:r>
      <w:r>
        <w:t xml:space="preserve"> </w:t>
      </w:r>
      <w:r w:rsidRPr="00C9122D">
        <w:rPr>
          <w:i/>
        </w:rPr>
        <w:t>σ=0,1</w:t>
      </w:r>
      <w:r w:rsidRPr="00080328">
        <w:t xml:space="preserve"> </w:t>
      </w:r>
      <w:r w:rsidRPr="00C9122D">
        <w:rPr>
          <w:i/>
        </w:rPr>
        <w:t>м</w:t>
      </w:r>
      <w:r w:rsidRPr="00080328">
        <w:rPr>
          <w:vertAlign w:val="superscript"/>
        </w:rPr>
        <w:t>2</w:t>
      </w:r>
      <w:r>
        <w:t>. Принимая во внимание режим дальнего</w:t>
      </w:r>
      <w:r w:rsidRPr="00296360">
        <w:t xml:space="preserve"> </w:t>
      </w:r>
      <w:r>
        <w:t>обнаружения, положим максимальным</w:t>
      </w:r>
      <w:r w:rsidRPr="00296360">
        <w:t xml:space="preserve"> </w:t>
      </w:r>
      <w:r>
        <w:t xml:space="preserve">время обзора </w:t>
      </w:r>
      <w:r w:rsidRPr="00B7742E">
        <w:rPr>
          <w:i/>
          <w:lang w:val="en-US"/>
        </w:rPr>
        <w:t>T</w:t>
      </w:r>
      <w:r>
        <w:rPr>
          <w:vertAlign w:val="subscript"/>
        </w:rPr>
        <w:t>обз</w:t>
      </w:r>
      <w:r>
        <w:t xml:space="preserve">= </w:t>
      </w:r>
      <w:r w:rsidRPr="00CE41F4">
        <w:t>12с</w:t>
      </w:r>
      <w:r>
        <w:t>. Это</w:t>
      </w:r>
      <w:r w:rsidRPr="00F468B6">
        <w:t xml:space="preserve"> </w:t>
      </w:r>
      <w:r>
        <w:t>влечет</w:t>
      </w:r>
      <w:r w:rsidRPr="00296360">
        <w:rPr>
          <w:i/>
        </w:rPr>
        <w:t xml:space="preserve"> </w:t>
      </w:r>
      <w:r w:rsidRPr="00296360">
        <w:rPr>
          <w:i/>
          <w:lang w:val="en-US"/>
        </w:rPr>
        <w:t>N</w:t>
      </w:r>
      <w:r w:rsidRPr="00F468B6">
        <w:t>=</w:t>
      </w:r>
      <w:r w:rsidRPr="00CE41F4">
        <w:t>60</w:t>
      </w:r>
      <w:r>
        <w:t>,</w:t>
      </w:r>
      <w:r w:rsidRPr="00F468B6">
        <w:t xml:space="preserve"> </w:t>
      </w:r>
      <w:r w:rsidRPr="00296360">
        <w:rPr>
          <w:i/>
          <w:lang w:val="en-US"/>
        </w:rPr>
        <w:t>M</w:t>
      </w:r>
      <w:r w:rsidRPr="00F468B6">
        <w:t>=</w:t>
      </w:r>
      <w:r w:rsidRPr="00CE41F4">
        <w:t>40</w:t>
      </w:r>
      <w:r>
        <w:t xml:space="preserve">, </w:t>
      </w:r>
      <w:r w:rsidRPr="005401EA">
        <w:rPr>
          <w:i/>
        </w:rPr>
        <w:t>Δ</w:t>
      </w:r>
      <w:r>
        <w:rPr>
          <w:i/>
        </w:rPr>
        <w:t>=</w:t>
      </w:r>
      <w:r w:rsidRPr="00CE41F4">
        <w:t>5мс</w:t>
      </w:r>
      <w:r>
        <w:rPr>
          <w:i/>
        </w:rPr>
        <w:t xml:space="preserve">, </w:t>
      </w:r>
      <w:r>
        <w:rPr>
          <w:i/>
          <w:lang w:val="en-US"/>
        </w:rPr>
        <w:t>K</w:t>
      </w:r>
      <w:r w:rsidRPr="00F468B6">
        <w:rPr>
          <w:i/>
        </w:rPr>
        <w:t>=5.</w:t>
      </w:r>
      <w:r w:rsidRPr="00F468B6">
        <w:t xml:space="preserve"> </w:t>
      </w:r>
      <w:r>
        <w:t>Значение</w:t>
      </w:r>
      <w:r w:rsidRPr="00F468B6">
        <w:t xml:space="preserve"> </w:t>
      </w:r>
      <w:r w:rsidRPr="00CF4070">
        <w:rPr>
          <w:i/>
          <w:lang w:val="en-US"/>
        </w:rPr>
        <w:t>T</w:t>
      </w:r>
      <w:r>
        <w:rPr>
          <w:vertAlign w:val="subscript"/>
        </w:rPr>
        <w:t>п</w:t>
      </w:r>
      <w:r>
        <w:t xml:space="preserve"> =</w:t>
      </w:r>
      <w:r w:rsidRPr="00CE41F4">
        <w:t>1000мкс</w:t>
      </w:r>
      <w:r>
        <w:t xml:space="preserve"> влечет </w:t>
      </w:r>
      <w:r w:rsidRPr="00F468B6">
        <w:rPr>
          <w:i/>
          <w:lang w:val="en-US"/>
        </w:rPr>
        <w:t>D</w:t>
      </w:r>
      <w:r w:rsidR="001671F1" w:rsidRPr="001671F1">
        <w:rPr>
          <w:i/>
        </w:rPr>
        <w:t xml:space="preserve"> </w:t>
      </w:r>
      <w:r w:rsidRPr="00F468B6">
        <w:t>≤</w:t>
      </w:r>
      <w:r w:rsidR="001671F1" w:rsidRPr="001671F1">
        <w:t xml:space="preserve"> </w:t>
      </w:r>
      <w:r w:rsidRPr="00CE41F4">
        <w:t>150 км</w:t>
      </w:r>
      <w:r>
        <w:t>, но мы будем вести расчет, не принимая во внимание это ограничение.</w:t>
      </w:r>
    </w:p>
    <w:p w:rsidR="00910038" w:rsidRDefault="00910038" w:rsidP="006A4D4B">
      <w:pPr>
        <w:ind w:firstLine="454"/>
        <w:jc w:val="both"/>
      </w:pPr>
      <w:r>
        <w:t>Сигнал зондирования</w:t>
      </w:r>
      <w:r w:rsidRPr="008C1395">
        <w:t xml:space="preserve"> </w:t>
      </w:r>
      <w:r>
        <w:t>РЛС цели (взяты характерные для некоторого класса ИРИ данные ):</w:t>
      </w:r>
    </w:p>
    <w:p w:rsidR="00910038" w:rsidRDefault="00910038" w:rsidP="00910038">
      <w:pPr>
        <w:ind w:firstLine="454"/>
        <w:jc w:val="both"/>
      </w:pPr>
      <w:r>
        <w:t>- ФМ-импульсы Х-диапазона</w:t>
      </w:r>
    </w:p>
    <w:p w:rsidR="00910038" w:rsidRDefault="00910038" w:rsidP="00910038">
      <w:pPr>
        <w:ind w:firstLine="454"/>
        <w:jc w:val="both"/>
      </w:pPr>
      <w:r>
        <w:t xml:space="preserve"> (несущая </w:t>
      </w:r>
      <w:r w:rsidRPr="00777F0B">
        <w:t>10 ГГц</w:t>
      </w:r>
      <w:r>
        <w:t xml:space="preserve">,  длительность </w:t>
      </w:r>
      <w:r w:rsidRPr="00B2497D">
        <w:rPr>
          <w:i/>
          <w:lang w:val="en-US"/>
        </w:rPr>
        <w:t>τ</w:t>
      </w:r>
      <w:r>
        <w:rPr>
          <w:vertAlign w:val="subscript"/>
        </w:rPr>
        <w:t>и</w:t>
      </w:r>
      <w:r>
        <w:rPr>
          <w:i/>
        </w:rPr>
        <w:t>=</w:t>
      </w:r>
      <w:r w:rsidRPr="00777F0B">
        <w:t>254мк</w:t>
      </w:r>
      <w:r w:rsidRPr="00B2497D">
        <w:rPr>
          <w:i/>
        </w:rPr>
        <w:t>с</w:t>
      </w:r>
      <w:r>
        <w:t>;</w:t>
      </w:r>
    </w:p>
    <w:p w:rsidR="00910038" w:rsidRDefault="00910038" w:rsidP="00910038">
      <w:pPr>
        <w:ind w:firstLine="454"/>
        <w:jc w:val="both"/>
      </w:pPr>
      <w:r>
        <w:t xml:space="preserve">- импульсная мощность передатчика </w:t>
      </w:r>
      <w:r w:rsidRPr="00B2497D">
        <w:rPr>
          <w:i/>
          <w:lang w:val="en-US"/>
        </w:rPr>
        <w:t>P</w:t>
      </w:r>
      <w:r w:rsidRPr="00B2497D">
        <w:rPr>
          <w:vertAlign w:val="subscript"/>
          <w:lang w:val="en-US"/>
        </w:rPr>
        <w:t>T</w:t>
      </w:r>
      <w:r>
        <w:t xml:space="preserve"> =</w:t>
      </w:r>
      <w:r w:rsidRPr="00777F0B">
        <w:t>10 Вт</w:t>
      </w:r>
      <w:r>
        <w:t>;</w:t>
      </w:r>
    </w:p>
    <w:p w:rsidR="00910038" w:rsidRDefault="00910038" w:rsidP="00910038">
      <w:pPr>
        <w:ind w:firstLine="454"/>
        <w:jc w:val="both"/>
      </w:pPr>
      <w:r>
        <w:t xml:space="preserve">- период повторения </w:t>
      </w:r>
      <w:r w:rsidRPr="00CF4070">
        <w:rPr>
          <w:i/>
          <w:lang w:val="en-US"/>
        </w:rPr>
        <w:t>T</w:t>
      </w:r>
      <w:r>
        <w:rPr>
          <w:vertAlign w:val="subscript"/>
        </w:rPr>
        <w:t>п</w:t>
      </w:r>
      <w:r>
        <w:t xml:space="preserve"> =</w:t>
      </w:r>
      <w:r w:rsidRPr="00CE41F4">
        <w:t>1000мкс</w:t>
      </w:r>
      <w:r>
        <w:t>;</w:t>
      </w:r>
    </w:p>
    <w:p w:rsidR="00910038" w:rsidRDefault="00910038" w:rsidP="00910038">
      <w:pPr>
        <w:ind w:firstLine="454"/>
        <w:jc w:val="both"/>
      </w:pPr>
      <w:r>
        <w:t xml:space="preserve">- ширина ГЛДН </w:t>
      </w:r>
      <w:r w:rsidRPr="00345B39">
        <w:rPr>
          <w:i/>
          <w:lang w:val="en-US"/>
        </w:rPr>
        <w:t>θ</w:t>
      </w:r>
      <w:r w:rsidRPr="00345B39">
        <w:rPr>
          <w:vertAlign w:val="subscript"/>
        </w:rPr>
        <w:t>г</w:t>
      </w:r>
      <w:r>
        <w:t xml:space="preserve"> = </w:t>
      </w:r>
      <w:r>
        <w:rPr>
          <w:i/>
        </w:rPr>
        <w:t>8</w:t>
      </w:r>
      <w:r w:rsidRPr="00FC5993">
        <w:rPr>
          <w:vertAlign w:val="superscript"/>
        </w:rPr>
        <w:t>о</w:t>
      </w:r>
      <w:r>
        <w:t>;</w:t>
      </w:r>
    </w:p>
    <w:p w:rsidR="00910038" w:rsidRDefault="00910038" w:rsidP="00910038">
      <w:pPr>
        <w:ind w:firstLine="454"/>
        <w:jc w:val="both"/>
      </w:pPr>
      <w:r>
        <w:t xml:space="preserve">- обозреваемый телесный угол – 90 градусов по горизонту; </w:t>
      </w:r>
    </w:p>
    <w:p w:rsidR="00910038" w:rsidRPr="00D720C7" w:rsidRDefault="00910038" w:rsidP="00910038">
      <w:pPr>
        <w:ind w:firstLine="454"/>
        <w:jc w:val="both"/>
      </w:pPr>
      <w:r>
        <w:t xml:space="preserve">- коэффициент усиления антенны РЛС цели </w:t>
      </w:r>
      <w:r w:rsidRPr="00B00491">
        <w:rPr>
          <w:i/>
          <w:lang w:val="en-US"/>
        </w:rPr>
        <w:t>G</w:t>
      </w:r>
      <w:r w:rsidRPr="00FC5993">
        <w:t>=</w:t>
      </w:r>
      <w:r>
        <w:rPr>
          <w:i/>
        </w:rPr>
        <w:t>1</w:t>
      </w:r>
      <w:r w:rsidRPr="00F522B8">
        <w:rPr>
          <w:i/>
        </w:rPr>
        <w:t>0</w:t>
      </w:r>
      <w:r>
        <w:t>дБ;</w:t>
      </w:r>
    </w:p>
    <w:p w:rsidR="00910038" w:rsidRDefault="00910038" w:rsidP="006A4D4B">
      <w:pPr>
        <w:ind w:firstLine="454"/>
        <w:jc w:val="both"/>
      </w:pPr>
      <w:r>
        <w:t xml:space="preserve">- коэффициент усиления антенны ПРЛС НКО </w:t>
      </w:r>
      <w:r w:rsidRPr="00B00491">
        <w:rPr>
          <w:i/>
          <w:lang w:val="en-US"/>
        </w:rPr>
        <w:t>G</w:t>
      </w:r>
      <w:r>
        <w:rPr>
          <w:vertAlign w:val="subscript"/>
        </w:rPr>
        <w:t>П</w:t>
      </w:r>
      <w:r w:rsidRPr="00FC5993">
        <w:t>=</w:t>
      </w:r>
      <w:r>
        <w:rPr>
          <w:i/>
        </w:rPr>
        <w:t>1</w:t>
      </w:r>
      <w:r w:rsidRPr="00F522B8">
        <w:rPr>
          <w:i/>
        </w:rPr>
        <w:t>0</w:t>
      </w:r>
      <w:r>
        <w:t>дБ;</w:t>
      </w:r>
    </w:p>
    <w:p w:rsidR="00910038" w:rsidRPr="006A4D4B" w:rsidRDefault="00910038" w:rsidP="006A4D4B">
      <w:pPr>
        <w:pStyle w:val="aa"/>
        <w:spacing w:after="0"/>
        <w:ind w:left="0" w:firstLine="426"/>
        <w:jc w:val="both"/>
      </w:pPr>
      <w:r>
        <w:t xml:space="preserve">- радиолокационная наблюдаемость – </w:t>
      </w:r>
      <w:r w:rsidRPr="00C9122D">
        <w:rPr>
          <w:i/>
        </w:rPr>
        <w:t>2</w:t>
      </w:r>
      <w:r>
        <w:t xml:space="preserve"> балла</w:t>
      </w:r>
      <w:r w:rsidR="00135FFF">
        <w:t>;</w:t>
      </w:r>
      <w:r>
        <w:t xml:space="preserve"> </w:t>
      </w:r>
    </w:p>
    <w:p w:rsidR="00910038" w:rsidRPr="00346A6E" w:rsidRDefault="00910038" w:rsidP="006A4D4B">
      <w:pPr>
        <w:pStyle w:val="aa"/>
        <w:spacing w:after="0"/>
        <w:ind w:left="0" w:firstLine="426"/>
        <w:jc w:val="both"/>
      </w:pPr>
      <w:r w:rsidRPr="00080328">
        <w:t xml:space="preserve">- </w:t>
      </w:r>
      <w:r>
        <w:t xml:space="preserve">время радиоконтакта </w:t>
      </w:r>
      <w:r w:rsidRPr="00B7742E">
        <w:rPr>
          <w:i/>
          <w:lang w:val="en-US"/>
        </w:rPr>
        <w:t>T</w:t>
      </w:r>
      <w:r>
        <w:rPr>
          <w:vertAlign w:val="subscript"/>
        </w:rPr>
        <w:t>р</w:t>
      </w:r>
      <w:r>
        <w:t xml:space="preserve">= </w:t>
      </w:r>
      <w:r w:rsidRPr="00777F0B">
        <w:t>56мс</w:t>
      </w:r>
      <w:r>
        <w:t>.</w:t>
      </w:r>
    </w:p>
    <w:p w:rsidR="00910038" w:rsidRPr="00500583" w:rsidRDefault="00910038" w:rsidP="006A4D4B">
      <w:pPr>
        <w:ind w:firstLine="454"/>
        <w:jc w:val="both"/>
        <w:rPr>
          <w:vertAlign w:val="subscript"/>
        </w:rPr>
      </w:pPr>
      <w:r>
        <w:t xml:space="preserve">Здесь </w:t>
      </w:r>
      <w:r w:rsidRPr="008E30AE">
        <w:t xml:space="preserve">время обзора </w:t>
      </w:r>
      <w:r w:rsidRPr="008E30AE">
        <w:rPr>
          <w:i/>
          <w:lang w:val="en-US"/>
        </w:rPr>
        <w:t>T</w:t>
      </w:r>
      <w:r w:rsidRPr="008E30AE">
        <w:rPr>
          <w:vertAlign w:val="subscript"/>
        </w:rPr>
        <w:t>обз</w:t>
      </w:r>
      <w:r w:rsidRPr="008E30AE">
        <w:t xml:space="preserve"> </w:t>
      </w:r>
      <w:r>
        <w:t>заменено временем</w:t>
      </w:r>
      <w:r w:rsidRPr="008E30AE">
        <w:t xml:space="preserve"> радиоконтакта </w:t>
      </w:r>
      <w:r w:rsidRPr="008E30AE">
        <w:rPr>
          <w:i/>
          <w:lang w:val="en-US"/>
        </w:rPr>
        <w:t>T</w:t>
      </w:r>
      <w:r w:rsidRPr="008E30AE">
        <w:rPr>
          <w:vertAlign w:val="subscript"/>
        </w:rPr>
        <w:t>р</w:t>
      </w:r>
      <w:r>
        <w:t xml:space="preserve">, т.е. временем прохождения ГЛДН РЛС цели направления на ПРЛС НКО. Количество импульсов в </w:t>
      </w:r>
      <w:r w:rsidRPr="008E30AE">
        <w:t>радиоконтакт</w:t>
      </w:r>
      <w:r>
        <w:t xml:space="preserve">е </w:t>
      </w:r>
      <w:r w:rsidRPr="00544D4A">
        <w:rPr>
          <w:i/>
        </w:rPr>
        <w:t xml:space="preserve"> </w:t>
      </w:r>
      <w:r w:rsidRPr="00544D4A">
        <w:rPr>
          <w:i/>
          <w:lang w:val="en-US"/>
        </w:rPr>
        <w:t>K</w:t>
      </w:r>
      <w:r w:rsidRPr="00544D4A">
        <w:rPr>
          <w:i/>
        </w:rPr>
        <w:t>=</w:t>
      </w:r>
      <w:r w:rsidRPr="004311A9">
        <w:rPr>
          <w:i/>
        </w:rPr>
        <w:t xml:space="preserve"> </w:t>
      </w:r>
      <w:r w:rsidRPr="004311A9">
        <w:rPr>
          <w:i/>
          <w:lang w:val="en-US"/>
        </w:rPr>
        <w:t>T</w:t>
      </w:r>
      <w:r w:rsidRPr="004311A9">
        <w:rPr>
          <w:vertAlign w:val="subscript"/>
        </w:rPr>
        <w:t>р</w:t>
      </w:r>
      <w:r w:rsidRPr="004311A9">
        <w:t>/</w:t>
      </w:r>
      <w:r w:rsidRPr="00CF4070">
        <w:rPr>
          <w:i/>
          <w:lang w:val="en-US"/>
        </w:rPr>
        <w:t>T</w:t>
      </w:r>
      <w:r>
        <w:rPr>
          <w:vertAlign w:val="subscript"/>
        </w:rPr>
        <w:t>п</w:t>
      </w:r>
      <w:r w:rsidRPr="00544D4A">
        <w:rPr>
          <w:i/>
        </w:rPr>
        <w:t xml:space="preserve"> </w:t>
      </w:r>
      <w:r w:rsidRPr="00357AA5">
        <w:rPr>
          <w:i/>
        </w:rPr>
        <w:t>≈</w:t>
      </w:r>
      <w:r w:rsidRPr="00777F0B">
        <w:t>56</w:t>
      </w:r>
      <w:r w:rsidRPr="00544D4A">
        <w:rPr>
          <w:i/>
        </w:rPr>
        <w:t>.</w:t>
      </w:r>
      <w:r>
        <w:t xml:space="preserve"> Энергию сигнала можно записать в виде </w:t>
      </w:r>
      <w:r w:rsidRPr="00D40E1C">
        <w:rPr>
          <w:i/>
          <w:lang w:val="en-US"/>
        </w:rPr>
        <w:t>E</w:t>
      </w:r>
      <w:r w:rsidRPr="00D40E1C">
        <w:rPr>
          <w:i/>
        </w:rPr>
        <w:t>=µ</w:t>
      </w:r>
      <w:r w:rsidRPr="00D40E1C">
        <w:rPr>
          <w:i/>
          <w:lang w:val="en-US"/>
        </w:rPr>
        <w:t>Kτ</w:t>
      </w:r>
      <w:r w:rsidRPr="00D40E1C">
        <w:rPr>
          <w:i/>
          <w:vertAlign w:val="subscript"/>
        </w:rPr>
        <w:t>и</w:t>
      </w:r>
      <w:r w:rsidRPr="00B2497D">
        <w:rPr>
          <w:i/>
          <w:lang w:val="en-US"/>
        </w:rPr>
        <w:t>P</w:t>
      </w:r>
      <w:r w:rsidRPr="00B2497D">
        <w:rPr>
          <w:vertAlign w:val="subscript"/>
          <w:lang w:val="en-US"/>
        </w:rPr>
        <w:t>T</w:t>
      </w:r>
      <w:r>
        <w:t xml:space="preserve">, где коэффициент </w:t>
      </w:r>
      <w:r w:rsidRPr="00D40E1C">
        <w:rPr>
          <w:i/>
        </w:rPr>
        <w:t>µ</w:t>
      </w:r>
      <w:r w:rsidRPr="00D40E1C">
        <w:t xml:space="preserve"> </w:t>
      </w:r>
      <w:r>
        <w:t>учитывает эффект модуляции прямоугольной пачки в излучателе антенны главным лепес</w:t>
      </w:r>
      <w:r>
        <w:t>т</w:t>
      </w:r>
      <w:r>
        <w:t>ком ее ДН. Ф</w:t>
      </w:r>
      <w:r w:rsidR="00F928E3">
        <w:t>орма этого лепестка обычно</w:t>
      </w:r>
      <w:r>
        <w:t xml:space="preserve"> име</w:t>
      </w:r>
      <w:r w:rsidR="00F928E3">
        <w:t>ет</w:t>
      </w:r>
      <w:r>
        <w:t xml:space="preserve"> вид функции </w:t>
      </w:r>
      <w:r w:rsidRPr="00500583">
        <w:rPr>
          <w:i/>
          <w:lang w:val="en-US"/>
        </w:rPr>
        <w:t>sinc</w:t>
      </w:r>
      <w:r w:rsidRPr="00500583">
        <w:t>(</w:t>
      </w:r>
      <w:r w:rsidRPr="00500583">
        <w:rPr>
          <w:i/>
          <w:lang w:val="en-US"/>
        </w:rPr>
        <w:t>x</w:t>
      </w:r>
      <w:r w:rsidRPr="00500583">
        <w:t xml:space="preserve">) </w:t>
      </w:r>
      <w:r>
        <w:t xml:space="preserve">и коэффициент </w:t>
      </w:r>
      <w:r w:rsidRPr="00D40E1C">
        <w:rPr>
          <w:i/>
        </w:rPr>
        <w:t>µ</w:t>
      </w:r>
      <w:r>
        <w:t xml:space="preserve"> можно</w:t>
      </w:r>
      <w:r w:rsidRPr="009E1926">
        <w:t xml:space="preserve"> </w:t>
      </w:r>
      <w:r>
        <w:t xml:space="preserve">оценить как среднее функции интегральный синус на интервале (0,π): </w:t>
      </w:r>
      <w:r w:rsidRPr="00D40E1C">
        <w:rPr>
          <w:i/>
        </w:rPr>
        <w:t>µ</w:t>
      </w:r>
      <w:r>
        <w:rPr>
          <w:i/>
        </w:rPr>
        <w:t xml:space="preserve"> </w:t>
      </w:r>
      <w:r w:rsidRPr="00357AA5">
        <w:rPr>
          <w:i/>
        </w:rPr>
        <w:t>≈</w:t>
      </w:r>
      <w:r>
        <w:rPr>
          <w:i/>
        </w:rPr>
        <w:t xml:space="preserve"> </w:t>
      </w:r>
      <w:r>
        <w:rPr>
          <w:i/>
          <w:lang w:val="en-US"/>
        </w:rPr>
        <w:t>Si</w:t>
      </w:r>
      <w:r w:rsidRPr="00500583">
        <w:rPr>
          <w:i/>
        </w:rPr>
        <w:t>(</w:t>
      </w:r>
      <w:r>
        <w:t>π</w:t>
      </w:r>
      <w:r w:rsidRPr="00500583">
        <w:rPr>
          <w:i/>
        </w:rPr>
        <w:t>)/</w:t>
      </w:r>
      <w:r w:rsidRPr="00500583">
        <w:t xml:space="preserve"> </w:t>
      </w:r>
      <w:r>
        <w:t>π</w:t>
      </w:r>
      <w:r w:rsidRPr="00500583">
        <w:t xml:space="preserve"> </w:t>
      </w:r>
      <w:r w:rsidRPr="00357AA5">
        <w:rPr>
          <w:i/>
        </w:rPr>
        <w:t>≈</w:t>
      </w:r>
      <w:r w:rsidRPr="00777F0B">
        <w:t>0,6</w:t>
      </w:r>
      <w:r w:rsidRPr="00500583">
        <w:rPr>
          <w:i/>
        </w:rPr>
        <w:t>.</w:t>
      </w:r>
    </w:p>
    <w:p w:rsidR="00910038" w:rsidRPr="00930136" w:rsidRDefault="00910038" w:rsidP="00910038">
      <w:pPr>
        <w:ind w:firstLine="454"/>
        <w:jc w:val="both"/>
      </w:pPr>
      <w:r>
        <w:t xml:space="preserve">Положим при сравнении, что поток </w:t>
      </w:r>
      <w:r w:rsidRPr="00FB08B9">
        <w:rPr>
          <w:i/>
        </w:rPr>
        <w:t>Λ</w:t>
      </w:r>
      <w:r>
        <w:t xml:space="preserve"> ложных тревог обнаружителей у двух систем одинаков. Окна обнаружения свяжем с обзорами одного ПК в варианте РЛС и одним радиоконтактом в варианте ПРЛС. Тогда для условных вероятностей ложных тревог в окнах имеем </w:t>
      </w:r>
      <w:r w:rsidRPr="00014DF1">
        <w:rPr>
          <w:i/>
          <w:lang w:val="en-US"/>
        </w:rPr>
        <w:t>P</w:t>
      </w:r>
      <w:r w:rsidRPr="00014DF1">
        <w:rPr>
          <w:vertAlign w:val="subscript"/>
        </w:rPr>
        <w:t>улт</w:t>
      </w:r>
      <w:r>
        <w:t xml:space="preserve"> =</w:t>
      </w:r>
      <w:r w:rsidRPr="00C575F0">
        <w:rPr>
          <w:i/>
        </w:rPr>
        <w:t xml:space="preserve"> </w:t>
      </w:r>
      <w:r w:rsidRPr="00FB08B9">
        <w:rPr>
          <w:i/>
        </w:rPr>
        <w:t>ΔΛ</w:t>
      </w:r>
      <w:r>
        <w:t xml:space="preserve"> (вариант РЛС) и </w:t>
      </w:r>
      <w:r w:rsidRPr="00C575F0">
        <w:rPr>
          <w:i/>
          <w:lang w:val="en-US"/>
        </w:rPr>
        <w:t>P</w:t>
      </w:r>
      <w:r w:rsidRPr="00014DF1">
        <w:rPr>
          <w:vertAlign w:val="subscript"/>
        </w:rPr>
        <w:t>улт</w:t>
      </w:r>
      <w:r>
        <w:t xml:space="preserve"> =</w:t>
      </w:r>
      <w:r w:rsidRPr="00C575F0">
        <w:rPr>
          <w:i/>
        </w:rPr>
        <w:t xml:space="preserve"> </w:t>
      </w:r>
      <w:r w:rsidRPr="00C575F0">
        <w:rPr>
          <w:i/>
          <w:lang w:val="en-US"/>
        </w:rPr>
        <w:t>T</w:t>
      </w:r>
      <w:r w:rsidRPr="00C575F0">
        <w:rPr>
          <w:vertAlign w:val="subscript"/>
        </w:rPr>
        <w:t>р</w:t>
      </w:r>
      <w:r w:rsidRPr="00930136">
        <w:t xml:space="preserve"> </w:t>
      </w:r>
      <w:r w:rsidRPr="00FB08B9">
        <w:rPr>
          <w:i/>
        </w:rPr>
        <w:t>Λ</w:t>
      </w:r>
      <w:r>
        <w:t xml:space="preserve"> (вариант </w:t>
      </w:r>
      <w:r w:rsidR="00DB7328">
        <w:t>П</w:t>
      </w:r>
      <w:r>
        <w:t>РЛС).</w:t>
      </w:r>
    </w:p>
    <w:p w:rsidR="00910038" w:rsidRDefault="00910038" w:rsidP="00910038">
      <w:pPr>
        <w:ind w:firstLine="454"/>
        <w:jc w:val="both"/>
      </w:pPr>
      <w:r>
        <w:t xml:space="preserve">Обнаружитель РЛС теоретически может быть полностью согласован с сигналом и оптимальная оценка вероятности </w:t>
      </w:r>
      <w:r w:rsidRPr="00A86266">
        <w:rPr>
          <w:i/>
          <w:lang w:val="en-US"/>
        </w:rPr>
        <w:t>P</w:t>
      </w:r>
      <w:r>
        <w:rPr>
          <w:vertAlign w:val="subscript"/>
        </w:rPr>
        <w:t>упо</w:t>
      </w:r>
      <w:r>
        <w:t xml:space="preserve"> дается формулами (2.4.5). Рассчитанная по этим формулам матрица вероятностей </w:t>
      </w:r>
      <w:r w:rsidRPr="00705166">
        <w:rPr>
          <w:i/>
          <w:lang w:val="en-US"/>
        </w:rPr>
        <w:t>P</w:t>
      </w:r>
      <w:r w:rsidRPr="00705166">
        <w:rPr>
          <w:i/>
          <w:vertAlign w:val="subscript"/>
          <w:lang w:val="en-US"/>
        </w:rPr>
        <w:t>nm</w:t>
      </w:r>
      <w:r>
        <w:t xml:space="preserve">, где индекс </w:t>
      </w:r>
      <w:r w:rsidRPr="00705166">
        <w:rPr>
          <w:i/>
          <w:lang w:val="en-US"/>
        </w:rPr>
        <w:t>n</w:t>
      </w:r>
      <w:r>
        <w:t xml:space="preserve"> нумерует шаги расстояния </w:t>
      </w:r>
      <w:r w:rsidRPr="00705166">
        <w:rPr>
          <w:i/>
          <w:lang w:val="en-US"/>
        </w:rPr>
        <w:t>r</w:t>
      </w:r>
      <w:r>
        <w:t xml:space="preserve">, а индекс  </w:t>
      </w:r>
      <w:r w:rsidRPr="00705166">
        <w:rPr>
          <w:i/>
          <w:lang w:val="en-US"/>
        </w:rPr>
        <w:t>m</w:t>
      </w:r>
      <w:r>
        <w:t xml:space="preserve"> - высоту цели </w:t>
      </w:r>
      <w:r w:rsidRPr="00705166">
        <w:rPr>
          <w:i/>
          <w:lang w:val="en-US"/>
        </w:rPr>
        <w:t>h</w:t>
      </w:r>
      <w:r w:rsidRPr="00705166">
        <w:rPr>
          <w:vertAlign w:val="subscript"/>
        </w:rPr>
        <w:t>2</w:t>
      </w:r>
      <w:r>
        <w:t>, пре</w:t>
      </w:r>
      <w:r>
        <w:t>д</w:t>
      </w:r>
      <w:r>
        <w:t>ставлена на рис. 5.5.9.</w:t>
      </w:r>
      <w:r w:rsidRPr="00BB7617">
        <w:t xml:space="preserve"> </w:t>
      </w:r>
      <w:r>
        <w:t>При расчетах приняты следующие значения пар</w:t>
      </w:r>
      <w:r>
        <w:t>а</w:t>
      </w:r>
      <w:r>
        <w:t>метров:</w:t>
      </w:r>
    </w:p>
    <w:p w:rsidR="00910038" w:rsidRPr="00D245F2" w:rsidRDefault="00910038" w:rsidP="00910038">
      <w:pPr>
        <w:ind w:firstLine="454"/>
        <w:jc w:val="both"/>
      </w:pPr>
      <w:r>
        <w:lastRenderedPageBreak/>
        <w:t xml:space="preserve">- </w:t>
      </w:r>
      <w:r w:rsidRPr="00FB08B9">
        <w:rPr>
          <w:i/>
        </w:rPr>
        <w:t>Λ</w:t>
      </w:r>
      <w:r>
        <w:rPr>
          <w:i/>
        </w:rPr>
        <w:t xml:space="preserve"> </w:t>
      </w:r>
      <w:r>
        <w:t>= одна</w:t>
      </w:r>
      <w:r w:rsidRPr="00645B40">
        <w:t xml:space="preserve"> </w:t>
      </w:r>
      <w:r>
        <w:t>ложная тревога в минуту;</w:t>
      </w:r>
    </w:p>
    <w:p w:rsidR="00910038" w:rsidRPr="00D245F2" w:rsidRDefault="00910038" w:rsidP="00910038">
      <w:pPr>
        <w:ind w:firstLine="454"/>
        <w:jc w:val="both"/>
      </w:pPr>
      <w:r>
        <w:t xml:space="preserve">- </w:t>
      </w:r>
      <w:r w:rsidRPr="00480D88">
        <w:rPr>
          <w:i/>
        </w:rPr>
        <w:t>δ</w:t>
      </w:r>
      <w:r>
        <w:rPr>
          <w:i/>
        </w:rPr>
        <w:t xml:space="preserve"> = 0,546×10</w:t>
      </w:r>
      <w:r>
        <w:rPr>
          <w:i/>
          <w:vertAlign w:val="superscript"/>
        </w:rPr>
        <w:t>-5</w:t>
      </w:r>
      <w:r>
        <w:t xml:space="preserve"> дБ/км;</w:t>
      </w:r>
    </w:p>
    <w:p w:rsidR="00910038" w:rsidRPr="00645B40" w:rsidRDefault="00910038" w:rsidP="00910038">
      <w:pPr>
        <w:ind w:firstLine="454"/>
        <w:jc w:val="both"/>
      </w:pPr>
      <w:r>
        <w:t xml:space="preserve">- </w:t>
      </w:r>
      <w:r>
        <w:rPr>
          <w:i/>
          <w:lang w:val="en-US"/>
        </w:rPr>
        <w:t>R</w:t>
      </w:r>
      <w:r w:rsidRPr="00645B40">
        <w:rPr>
          <w:i/>
          <w:vertAlign w:val="subscript"/>
          <w:lang w:val="en-US"/>
        </w:rPr>
        <w:t>e</w:t>
      </w:r>
      <w:r>
        <w:rPr>
          <w:i/>
        </w:rPr>
        <w:t xml:space="preserve"> = </w:t>
      </w:r>
      <w:smartTag w:uri="urn:schemas-microsoft-com:office:smarttags" w:element="metricconverter">
        <w:smartTagPr>
          <w:attr w:name="ProductID" w:val="8500 км"/>
        </w:smartTagPr>
        <w:r w:rsidRPr="00FB6D92">
          <w:rPr>
            <w:i/>
          </w:rPr>
          <w:t xml:space="preserve">8500 </w:t>
        </w:r>
        <w:r>
          <w:t>км</w:t>
        </w:r>
      </w:smartTag>
      <w:r w:rsidRPr="00FB6D92">
        <w:t>.</w:t>
      </w:r>
    </w:p>
    <w:p w:rsidR="00910038" w:rsidRDefault="00910038" w:rsidP="00910038">
      <w:pPr>
        <w:ind w:firstLine="454"/>
        <w:jc w:val="both"/>
      </w:pPr>
      <w:r>
        <w:t xml:space="preserve">Расчет </w:t>
      </w:r>
      <w:r>
        <w:rPr>
          <w:noProof/>
        </w:rPr>
        <w:t xml:space="preserve">матрицы </w:t>
      </w:r>
      <w:r w:rsidRPr="00A86266">
        <w:rPr>
          <w:i/>
          <w:lang w:val="en-US"/>
        </w:rPr>
        <w:t>P</w:t>
      </w:r>
      <w:r>
        <w:rPr>
          <w:vertAlign w:val="subscript"/>
        </w:rPr>
        <w:t>упо</w:t>
      </w:r>
      <w:r>
        <w:t xml:space="preserve"> в варианте ПРЛС не может быть выполнен по изложенной схеме в силу неполноты априорной информации об обнар</w:t>
      </w:r>
      <w:r>
        <w:t>у</w:t>
      </w:r>
      <w:r>
        <w:t>живаемых сигналах. Здесь следует применить подходы, изложенные в разделе 2.5.</w:t>
      </w:r>
      <w:r w:rsidRPr="00BB7617">
        <w:t xml:space="preserve"> </w:t>
      </w:r>
      <w:r>
        <w:t>Наиболее универсальной конструкцией обнаружителя кла</w:t>
      </w:r>
      <w:r>
        <w:t>с</w:t>
      </w:r>
      <w:r>
        <w:t xml:space="preserve">сов сигналов является </w:t>
      </w:r>
      <w:r w:rsidRPr="00BB6A8C">
        <w:rPr>
          <w:i/>
          <w:lang w:val="en-US"/>
        </w:rPr>
        <w:t>S</w:t>
      </w:r>
      <w:r>
        <w:rPr>
          <w:noProof/>
        </w:rPr>
        <w:t>–</w:t>
      </w:r>
      <w:r>
        <w:t>обнаружитель без порога отсечения шума. Этот обнаружитель обрабатывает огибающую суммы сигнала и шума, оцен</w:t>
      </w:r>
      <w:r>
        <w:t>и</w:t>
      </w:r>
      <w:r>
        <w:t>вая ее энергию в</w:t>
      </w:r>
      <w:r w:rsidRPr="000F7ECA">
        <w:t xml:space="preserve"> </w:t>
      </w:r>
      <w:r>
        <w:t>радиоконтакте. Для использования при расчете его х</w:t>
      </w:r>
      <w:r>
        <w:t>а</w:t>
      </w:r>
      <w:r>
        <w:t xml:space="preserve">рактеристик результатов </w:t>
      </w:r>
      <w:r w:rsidR="00502980">
        <w:t xml:space="preserve">раздела </w:t>
      </w:r>
      <w:r>
        <w:t>2.5 необходимо перейти к модели огр</w:t>
      </w:r>
      <w:r>
        <w:t>а</w:t>
      </w:r>
      <w:r>
        <w:t xml:space="preserve">ниченного полосой обработки </w:t>
      </w:r>
      <w:r w:rsidRPr="006C4B35">
        <w:rPr>
          <w:i/>
        </w:rPr>
        <w:t>Δ</w:t>
      </w:r>
      <w:r w:rsidRPr="006C4B35">
        <w:rPr>
          <w:i/>
          <w:lang w:val="en-US"/>
        </w:rPr>
        <w:t>f</w:t>
      </w:r>
      <w:r>
        <w:t xml:space="preserve">  белого шума</w:t>
      </w:r>
      <w:r w:rsidRPr="006C4B35">
        <w:t xml:space="preserve"> </w:t>
      </w:r>
      <w:r>
        <w:t xml:space="preserve">и от энергетического отношения </w:t>
      </w:r>
      <w:r w:rsidRPr="006C4B35">
        <w:rPr>
          <w:i/>
        </w:rPr>
        <w:t>η</w:t>
      </w:r>
      <w:r>
        <w:t xml:space="preserve"> к амплитудному </w:t>
      </w:r>
      <w:r w:rsidRPr="0052404D">
        <w:rPr>
          <w:i/>
          <w:lang w:val="en-US"/>
        </w:rPr>
        <w:t>s</w:t>
      </w:r>
      <w:r>
        <w:rPr>
          <w:i/>
        </w:rPr>
        <w:t xml:space="preserve"> </w:t>
      </w:r>
      <w:r w:rsidRPr="006C4B35">
        <w:t>=</w:t>
      </w:r>
      <w:r w:rsidRPr="0052404D">
        <w:rPr>
          <w:i/>
          <w:lang w:val="en-US"/>
        </w:rPr>
        <w:t>A</w:t>
      </w:r>
      <w:r w:rsidRPr="006C4B35">
        <w:t>/</w:t>
      </w:r>
      <w:r w:rsidRPr="0052404D">
        <w:rPr>
          <w:i/>
        </w:rPr>
        <w:t>σ</w:t>
      </w:r>
      <w:r>
        <w:rPr>
          <w:vertAlign w:val="subscript"/>
        </w:rPr>
        <w:t>ш</w:t>
      </w:r>
      <w:r>
        <w:t xml:space="preserve">, где </w:t>
      </w:r>
      <w:r w:rsidRPr="0052404D">
        <w:rPr>
          <w:i/>
          <w:lang w:val="en-US"/>
        </w:rPr>
        <w:t>A</w:t>
      </w:r>
      <w:r>
        <w:t xml:space="preserve"> – амплитуда несущей. </w:t>
      </w:r>
    </w:p>
    <w:p w:rsidR="00502980" w:rsidRPr="00502980" w:rsidRDefault="00502980" w:rsidP="00910038">
      <w:pPr>
        <w:ind w:firstLine="454"/>
        <w:jc w:val="both"/>
      </w:pPr>
    </w:p>
    <w:p w:rsidR="00910038" w:rsidRPr="002C6BC0" w:rsidRDefault="00910038" w:rsidP="000E7254">
      <w:pPr>
        <w:ind w:left="708" w:firstLine="708"/>
        <w:jc w:val="both"/>
      </w:pPr>
      <w:r w:rsidRPr="00705166">
        <w:rPr>
          <w:i/>
          <w:lang w:val="en-US"/>
        </w:rPr>
        <w:t>h</w:t>
      </w:r>
      <w:r w:rsidRPr="00705166">
        <w:rPr>
          <w:vertAlign w:val="subscript"/>
        </w:rPr>
        <w:t>2</w:t>
      </w:r>
      <w:r>
        <w:t>:</w:t>
      </w:r>
      <w:r w:rsidRPr="00126049">
        <w:rPr>
          <w:i/>
        </w:rPr>
        <w:t>100</w:t>
      </w:r>
      <w:r w:rsidRPr="002C6BC0">
        <w:t>[</w:t>
      </w:r>
      <w:r w:rsidRPr="00F96D44">
        <w:t>м</w:t>
      </w:r>
      <w:r w:rsidRPr="002C6BC0">
        <w:t>]</w:t>
      </w:r>
    </w:p>
    <w:p w:rsidR="00910038" w:rsidRPr="00BB7617" w:rsidRDefault="00910038" w:rsidP="000E7254">
      <w:pPr>
        <w:jc w:val="center"/>
        <w:rPr>
          <w:i/>
          <w:noProof/>
        </w:rPr>
      </w:pPr>
      <w:r>
        <w:rPr>
          <w:noProof/>
        </w:rPr>
        <w:drawing>
          <wp:inline distT="0" distB="0" distL="0" distR="0" wp14:anchorId="65D8C3E5" wp14:editId="47E00C85">
            <wp:extent cx="3419476" cy="234315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419476" cy="2343150"/>
                    </a:xfrm>
                    <a:prstGeom prst="rect">
                      <a:avLst/>
                    </a:prstGeom>
                    <a:noFill/>
                    <a:ln>
                      <a:noFill/>
                    </a:ln>
                  </pic:spPr>
                </pic:pic>
              </a:graphicData>
            </a:graphic>
          </wp:inline>
        </w:drawing>
      </w:r>
    </w:p>
    <w:p w:rsidR="00910038" w:rsidRDefault="00910038" w:rsidP="00910038">
      <w:pPr>
        <w:ind w:left="4254" w:firstLine="709"/>
        <w:jc w:val="both"/>
        <w:rPr>
          <w:noProof/>
        </w:rPr>
      </w:pPr>
      <w:r w:rsidRPr="00126049">
        <w:rPr>
          <w:i/>
          <w:noProof/>
          <w:lang w:val="en-US"/>
        </w:rPr>
        <w:t>r</w:t>
      </w:r>
      <w:r w:rsidRPr="002C6BC0">
        <w:rPr>
          <w:noProof/>
        </w:rPr>
        <w:t>[</w:t>
      </w:r>
      <w:r>
        <w:rPr>
          <w:noProof/>
        </w:rPr>
        <w:t>к</w:t>
      </w:r>
      <w:r w:rsidRPr="00F96D44">
        <w:rPr>
          <w:noProof/>
        </w:rPr>
        <w:t>м</w:t>
      </w:r>
      <w:r w:rsidRPr="002C6BC0">
        <w:rPr>
          <w:noProof/>
        </w:rPr>
        <w:t>]</w:t>
      </w:r>
    </w:p>
    <w:p w:rsidR="00910038" w:rsidRPr="00A81A42" w:rsidRDefault="00910038" w:rsidP="00910038">
      <w:pPr>
        <w:ind w:left="4791" w:firstLine="454"/>
        <w:jc w:val="both"/>
        <w:rPr>
          <w:noProof/>
        </w:rPr>
      </w:pPr>
    </w:p>
    <w:p w:rsidR="000E7254" w:rsidRDefault="00910038" w:rsidP="000E7254">
      <w:pPr>
        <w:ind w:firstLine="426"/>
        <w:jc w:val="center"/>
        <w:rPr>
          <w:sz w:val="22"/>
          <w:szCs w:val="22"/>
        </w:rPr>
      </w:pPr>
      <w:r w:rsidRPr="00A954B3">
        <w:rPr>
          <w:noProof/>
          <w:sz w:val="22"/>
          <w:szCs w:val="22"/>
        </w:rPr>
        <w:t xml:space="preserve">Рис. 5.5.9. </w:t>
      </w:r>
      <w:r w:rsidRPr="00A954B3">
        <w:rPr>
          <w:i/>
          <w:noProof/>
          <w:sz w:val="22"/>
          <w:szCs w:val="22"/>
        </w:rPr>
        <w:t>3</w:t>
      </w:r>
      <w:r w:rsidRPr="00A954B3">
        <w:rPr>
          <w:i/>
          <w:noProof/>
          <w:sz w:val="22"/>
          <w:szCs w:val="22"/>
          <w:lang w:val="en-US"/>
        </w:rPr>
        <w:t>D</w:t>
      </w:r>
      <w:r w:rsidRPr="00A954B3">
        <w:rPr>
          <w:noProof/>
          <w:sz w:val="22"/>
          <w:szCs w:val="22"/>
        </w:rPr>
        <w:t xml:space="preserve"> – матрица </w:t>
      </w:r>
      <w:r w:rsidRPr="00A954B3">
        <w:rPr>
          <w:i/>
          <w:sz w:val="22"/>
          <w:szCs w:val="22"/>
          <w:lang w:val="en-US"/>
        </w:rPr>
        <w:t>P</w:t>
      </w:r>
      <w:r w:rsidRPr="00A954B3">
        <w:rPr>
          <w:sz w:val="22"/>
          <w:szCs w:val="22"/>
          <w:vertAlign w:val="subscript"/>
        </w:rPr>
        <w:t>упо</w:t>
      </w:r>
      <w:r w:rsidRPr="00A954B3">
        <w:rPr>
          <w:sz w:val="22"/>
          <w:szCs w:val="22"/>
        </w:rPr>
        <w:t xml:space="preserve"> в варианте РЛС.</w:t>
      </w:r>
    </w:p>
    <w:p w:rsidR="000E7254" w:rsidRDefault="00910038" w:rsidP="000E7254">
      <w:pPr>
        <w:ind w:firstLine="426"/>
        <w:jc w:val="center"/>
        <w:rPr>
          <w:sz w:val="22"/>
          <w:szCs w:val="22"/>
        </w:rPr>
      </w:pPr>
      <w:r w:rsidRPr="00A954B3">
        <w:rPr>
          <w:sz w:val="22"/>
          <w:szCs w:val="22"/>
        </w:rPr>
        <w:t xml:space="preserve">Цвета радуги кодируют значения  </w:t>
      </w:r>
      <w:r w:rsidRPr="00A954B3">
        <w:rPr>
          <w:i/>
          <w:sz w:val="22"/>
          <w:szCs w:val="22"/>
          <w:lang w:val="en-US"/>
        </w:rPr>
        <w:t>P</w:t>
      </w:r>
      <w:r w:rsidRPr="00A954B3">
        <w:rPr>
          <w:sz w:val="22"/>
          <w:szCs w:val="22"/>
          <w:vertAlign w:val="subscript"/>
        </w:rPr>
        <w:t>упо</w:t>
      </w:r>
      <w:r w:rsidRPr="00A954B3">
        <w:rPr>
          <w:sz w:val="22"/>
          <w:szCs w:val="22"/>
        </w:rPr>
        <w:t xml:space="preserve"> </w:t>
      </w:r>
    </w:p>
    <w:p w:rsidR="00910038" w:rsidRPr="00910038" w:rsidRDefault="00910038" w:rsidP="000E7254">
      <w:pPr>
        <w:ind w:firstLine="426"/>
        <w:jc w:val="center"/>
        <w:rPr>
          <w:sz w:val="22"/>
          <w:szCs w:val="22"/>
        </w:rPr>
      </w:pPr>
      <w:r w:rsidRPr="00A954B3">
        <w:rPr>
          <w:sz w:val="22"/>
          <w:szCs w:val="22"/>
        </w:rPr>
        <w:t xml:space="preserve">от  </w:t>
      </w:r>
      <w:r w:rsidRPr="00A954B3">
        <w:rPr>
          <w:i/>
          <w:sz w:val="22"/>
          <w:szCs w:val="22"/>
        </w:rPr>
        <w:t>0</w:t>
      </w:r>
      <w:r w:rsidRPr="00A954B3">
        <w:rPr>
          <w:sz w:val="22"/>
          <w:szCs w:val="22"/>
        </w:rPr>
        <w:t xml:space="preserve"> (фиолетовый цвет), до ~</w:t>
      </w:r>
      <w:r w:rsidRPr="00A954B3">
        <w:rPr>
          <w:i/>
          <w:sz w:val="22"/>
          <w:szCs w:val="22"/>
        </w:rPr>
        <w:t>100%</w:t>
      </w:r>
      <w:r w:rsidRPr="00A954B3">
        <w:rPr>
          <w:sz w:val="22"/>
          <w:szCs w:val="22"/>
        </w:rPr>
        <w:t xml:space="preserve"> (красный цвет)</w:t>
      </w:r>
    </w:p>
    <w:p w:rsidR="00910038" w:rsidRPr="00A954B3" w:rsidRDefault="00910038" w:rsidP="00910038">
      <w:pPr>
        <w:ind w:firstLine="426"/>
        <w:jc w:val="both"/>
        <w:rPr>
          <w:sz w:val="22"/>
          <w:szCs w:val="22"/>
        </w:rPr>
      </w:pPr>
      <w:r w:rsidRPr="00A954B3">
        <w:rPr>
          <w:sz w:val="22"/>
          <w:szCs w:val="22"/>
        </w:rPr>
        <w:t xml:space="preserve"> </w:t>
      </w:r>
    </w:p>
    <w:p w:rsidR="000E7254" w:rsidRDefault="00502980" w:rsidP="000E7254">
      <w:pPr>
        <w:jc w:val="both"/>
      </w:pPr>
      <w:r w:rsidRPr="00A954B3">
        <w:t xml:space="preserve">Для прямоугольной </w:t>
      </w:r>
      <w:r w:rsidR="00910038" w:rsidRPr="00A954B3">
        <w:t xml:space="preserve">пачки импульсов с амплитудой </w:t>
      </w:r>
      <w:r w:rsidR="00910038" w:rsidRPr="00A954B3">
        <w:rPr>
          <w:i/>
          <w:lang w:val="en-US"/>
        </w:rPr>
        <w:t>A</w:t>
      </w:r>
      <w:r w:rsidR="00910038" w:rsidRPr="00A954B3">
        <w:t xml:space="preserve"> и скважностью </w:t>
      </w:r>
      <w:r w:rsidR="00910038" w:rsidRPr="00A954B3">
        <w:rPr>
          <w:i/>
          <w:lang w:val="en-US"/>
        </w:rPr>
        <w:t>Q</w:t>
      </w:r>
      <w:r w:rsidR="00910038" w:rsidRPr="00A954B3">
        <w:t xml:space="preserve"> имеем</w:t>
      </w:r>
    </w:p>
    <w:p w:rsidR="00910038" w:rsidRPr="0044185C" w:rsidRDefault="00EB502D" w:rsidP="000E7254">
      <w:pPr>
        <w:jc w:val="center"/>
      </w:pPr>
      <m:oMath>
        <m:rad>
          <m:radPr>
            <m:degHide m:val="1"/>
            <m:ctrlPr>
              <w:rPr>
                <w:rFonts w:ascii="Cambria Math" w:hAnsi="Cambria Math"/>
                <w:i/>
              </w:rPr>
            </m:ctrlPr>
          </m:radPr>
          <m:deg/>
          <m:e>
            <m:r>
              <w:rPr>
                <w:rFonts w:ascii="Cambria Math" w:hAnsi="Cambria Math"/>
              </w:rPr>
              <m:t>2η</m:t>
            </m:r>
            <m:r>
              <m:rPr>
                <m:sty m:val="p"/>
              </m:rPr>
              <w:rPr>
                <w:rFonts w:ascii="Cambria Math" w:hAnsi="Cambria Math"/>
              </w:rPr>
              <m:t xml:space="preserve"> </m:t>
            </m:r>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2</m:t>
                </m:r>
                <m:sSub>
                  <m:sSubPr>
                    <m:ctrlPr>
                      <w:rPr>
                        <w:rFonts w:ascii="Cambria Math" w:hAnsi="Cambria Math"/>
                        <w:i/>
                      </w:rPr>
                    </m:ctrlPr>
                  </m:sSubPr>
                  <m:e>
                    <m:r>
                      <w:rPr>
                        <w:rFonts w:ascii="Cambria Math" w:hAnsi="Cambria Math"/>
                      </w:rPr>
                      <m:t>E</m:t>
                    </m:r>
                  </m:e>
                  <m:sub>
                    <m:r>
                      <w:rPr>
                        <w:rFonts w:ascii="Cambria Math" w:hAnsi="Cambria Math"/>
                      </w:rPr>
                      <m:t>c</m:t>
                    </m:r>
                  </m:sub>
                </m:sSub>
              </m:num>
              <m:den>
                <m:sSub>
                  <m:sSubPr>
                    <m:ctrlPr>
                      <w:rPr>
                        <w:rFonts w:ascii="Cambria Math" w:hAnsi="Cambria Math"/>
                        <w:i/>
                      </w:rPr>
                    </m:ctrlPr>
                  </m:sSubPr>
                  <m:e>
                    <m:r>
                      <w:rPr>
                        <w:rFonts w:ascii="Cambria Math" w:hAnsi="Cambria Math"/>
                      </w:rPr>
                      <m:t>S</m:t>
                    </m:r>
                  </m:e>
                  <m:sub>
                    <m:r>
                      <w:rPr>
                        <w:rFonts w:ascii="Cambria Math" w:hAnsi="Cambria Math"/>
                      </w:rPr>
                      <m:t>ш</m:t>
                    </m:r>
                  </m:sub>
                </m:sSub>
              </m:den>
            </m:f>
          </m:e>
        </m:rad>
        <m:r>
          <w:rPr>
            <w:rFonts w:ascii="Cambria Math" w:hAnsi="Cambria Math"/>
          </w:rPr>
          <m:t>=</m:t>
        </m:r>
        <m:rad>
          <m:radPr>
            <m:degHide m:val="1"/>
            <m:ctrlPr>
              <w:rPr>
                <w:rFonts w:ascii="Cambria Math" w:hAnsi="Cambria Math"/>
                <w:i/>
              </w:rPr>
            </m:ctrlPr>
          </m:radPr>
          <m:deg/>
          <m:e>
            <m:f>
              <m:fPr>
                <m:ctrlPr>
                  <w:rPr>
                    <w:rFonts w:ascii="Cambria Math" w:hAnsi="Cambria Math"/>
                    <w:i/>
                  </w:rPr>
                </m:ctrlPr>
              </m:fPr>
              <m:num>
                <m:r>
                  <w:rPr>
                    <w:rFonts w:ascii="Cambria Math" w:hAnsi="Cambria Math"/>
                  </w:rPr>
                  <m:t>2</m:t>
                </m:r>
                <m:sSup>
                  <m:sSupPr>
                    <m:ctrlPr>
                      <w:rPr>
                        <w:rFonts w:ascii="Cambria Math" w:hAnsi="Cambria Math"/>
                        <w:i/>
                      </w:rPr>
                    </m:ctrlPr>
                  </m:sSupPr>
                  <m:e>
                    <m:r>
                      <w:rPr>
                        <w:rFonts w:ascii="Cambria Math" w:hAnsi="Cambria Math"/>
                        <w:lang w:val="en-US"/>
                      </w:rPr>
                      <m:t>A</m:t>
                    </m:r>
                  </m:e>
                  <m:sup>
                    <m:r>
                      <w:rPr>
                        <w:rFonts w:ascii="Cambria Math" w:hAnsi="Cambria Math"/>
                      </w:rPr>
                      <m:t>2</m:t>
                    </m:r>
                  </m:sup>
                </m:sSup>
                <m:sSub>
                  <m:sSubPr>
                    <m:ctrlPr>
                      <w:rPr>
                        <w:rFonts w:ascii="Cambria Math" w:hAnsi="Cambria Math"/>
                        <w:i/>
                      </w:rPr>
                    </m:ctrlPr>
                  </m:sSubPr>
                  <m:e>
                    <m:r>
                      <w:rPr>
                        <w:rFonts w:ascii="Cambria Math" w:hAnsi="Cambria Math"/>
                      </w:rPr>
                      <m:t>T</m:t>
                    </m:r>
                  </m:e>
                  <m:sub>
                    <m:r>
                      <w:rPr>
                        <w:rFonts w:ascii="Cambria Math" w:hAnsi="Cambria Math"/>
                      </w:rPr>
                      <m:t>o</m:t>
                    </m:r>
                  </m:sub>
                </m:sSub>
                <m:r>
                  <w:rPr>
                    <w:rFonts w:ascii="Cambria Math" w:hAnsi="Cambria Math"/>
                  </w:rPr>
                  <m:t>∆f</m:t>
                </m:r>
              </m:num>
              <m:den>
                <m:r>
                  <w:rPr>
                    <w:rFonts w:ascii="Cambria Math" w:hAnsi="Cambria Math"/>
                  </w:rPr>
                  <m:t>2Q</m:t>
                </m:r>
                <m:sSubSup>
                  <m:sSubSupPr>
                    <m:ctrlPr>
                      <w:rPr>
                        <w:rFonts w:ascii="Cambria Math" w:hAnsi="Cambria Math"/>
                        <w:i/>
                      </w:rPr>
                    </m:ctrlPr>
                  </m:sSubSupPr>
                  <m:e>
                    <m:r>
                      <w:rPr>
                        <w:rFonts w:ascii="Cambria Math" w:hAnsi="Cambria Math"/>
                      </w:rPr>
                      <m:t>σ</m:t>
                    </m:r>
                  </m:e>
                  <m:sub>
                    <m:r>
                      <w:rPr>
                        <w:rFonts w:ascii="Cambria Math" w:hAnsi="Cambria Math"/>
                      </w:rPr>
                      <m:t>ш</m:t>
                    </m:r>
                  </m:sub>
                  <m:sup>
                    <m:r>
                      <w:rPr>
                        <w:rFonts w:ascii="Cambria Math" w:hAnsi="Cambria Math"/>
                      </w:rPr>
                      <m:t>2</m:t>
                    </m:r>
                  </m:sup>
                </m:sSubSup>
              </m:den>
            </m:f>
          </m:e>
        </m:rad>
        <m:r>
          <w:rPr>
            <w:rFonts w:ascii="Cambria Math" w:hAnsi="Cambria Math"/>
          </w:rPr>
          <m:t>=</m:t>
        </m:r>
        <m:f>
          <m:fPr>
            <m:ctrlPr>
              <w:rPr>
                <w:rFonts w:ascii="Cambria Math" w:hAnsi="Cambria Math"/>
                <w:i/>
              </w:rPr>
            </m:ctrlPr>
          </m:fPr>
          <m:num>
            <m:r>
              <w:rPr>
                <w:rFonts w:ascii="Cambria Math" w:hAnsi="Cambria Math"/>
              </w:rPr>
              <m:t>A</m:t>
            </m:r>
          </m:num>
          <m:den>
            <m:sSub>
              <m:sSubPr>
                <m:ctrlPr>
                  <w:rPr>
                    <w:rFonts w:ascii="Cambria Math" w:hAnsi="Cambria Math"/>
                    <w:i/>
                  </w:rPr>
                </m:ctrlPr>
              </m:sSubPr>
              <m:e>
                <m:r>
                  <w:rPr>
                    <w:rFonts w:ascii="Cambria Math" w:hAnsi="Cambria Math"/>
                  </w:rPr>
                  <m:t>σ</m:t>
                </m:r>
              </m:e>
              <m:sub>
                <m:r>
                  <w:rPr>
                    <w:rFonts w:ascii="Cambria Math" w:hAnsi="Cambria Math"/>
                  </w:rPr>
                  <m:t>ш</m:t>
                </m:r>
              </m:sub>
            </m:sSub>
          </m:den>
        </m:f>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o</m:t>
                    </m:r>
                  </m:sub>
                </m:sSub>
                <m:r>
                  <w:rPr>
                    <w:rFonts w:ascii="Cambria Math" w:hAnsi="Cambria Math"/>
                  </w:rPr>
                  <m:t>∆f</m:t>
                </m:r>
              </m:num>
              <m:den>
                <m:r>
                  <w:rPr>
                    <w:rFonts w:ascii="Cambria Math" w:hAnsi="Cambria Math"/>
                  </w:rPr>
                  <m:t>Q</m:t>
                </m:r>
              </m:den>
            </m:f>
          </m:e>
        </m:rad>
        <m:r>
          <w:rPr>
            <w:rFonts w:ascii="Cambria Math" w:hAnsi="Cambria Math"/>
          </w:rPr>
          <m:t>,</m:t>
        </m:r>
      </m:oMath>
      <w:r w:rsidR="00910038">
        <w:tab/>
      </w:r>
      <w:r w:rsidR="00910038">
        <w:tab/>
        <w:t>(</w:t>
      </w:r>
      <w:r w:rsidR="00910038" w:rsidRPr="0044185C">
        <w:t>5.5.9</w:t>
      </w:r>
      <w:r w:rsidR="00910038">
        <w:t>)</w:t>
      </w:r>
    </w:p>
    <w:p w:rsidR="00910038" w:rsidRPr="00A954B3" w:rsidRDefault="00910038" w:rsidP="00910038">
      <w:pPr>
        <w:ind w:firstLine="454"/>
        <w:jc w:val="both"/>
      </w:pPr>
    </w:p>
    <w:p w:rsidR="00910038" w:rsidRPr="00F51D4F" w:rsidRDefault="00910038" w:rsidP="00910038">
      <w:pPr>
        <w:jc w:val="both"/>
        <w:rPr>
          <w:lang w:val="en-US"/>
        </w:rPr>
      </w:pPr>
      <w:r>
        <w:t>где</w:t>
      </w:r>
      <w:r>
        <w:rPr>
          <w:lang w:val="en-US"/>
        </w:rPr>
        <w:t xml:space="preserve"> </w:t>
      </w:r>
    </w:p>
    <w:p w:rsidR="00910038" w:rsidRPr="00A71922" w:rsidRDefault="00EB502D" w:rsidP="00910038">
      <w:pPr>
        <w:rPr>
          <w:lang w:val="en-US"/>
        </w:rPr>
      </w:pPr>
      <m:oMathPara>
        <m:oMath>
          <m:sSub>
            <m:sSubPr>
              <m:ctrlPr>
                <w:rPr>
                  <w:rFonts w:ascii="Cambria Math" w:hAnsi="Cambria Math"/>
                  <w:i/>
                </w:rPr>
              </m:ctrlPr>
            </m:sSubPr>
            <m:e>
              <m:r>
                <w:rPr>
                  <w:rFonts w:ascii="Cambria Math" w:hAnsi="Cambria Math"/>
                </w:rPr>
                <m:t>E</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lang w:val="en-US"/>
                </w:rPr>
                <m:t>EG</m:t>
              </m:r>
              <m:sSub>
                <m:sSubPr>
                  <m:ctrlPr>
                    <w:rPr>
                      <w:rFonts w:ascii="Cambria Math" w:hAnsi="Cambria Math"/>
                      <w:i/>
                      <w:lang w:val="en-US"/>
                    </w:rPr>
                  </m:ctrlPr>
                </m:sSubPr>
                <m:e>
                  <m:r>
                    <w:rPr>
                      <w:rFonts w:ascii="Cambria Math" w:hAnsi="Cambria Math"/>
                      <w:lang w:val="en-US"/>
                    </w:rPr>
                    <m:t>G</m:t>
                  </m:r>
                </m:e>
                <m:sub>
                  <m:r>
                    <w:rPr>
                      <w:rFonts w:ascii="Cambria Math" w:hAnsi="Cambria Math"/>
                    </w:rPr>
                    <m:t>п</m:t>
                  </m:r>
                </m:sub>
              </m:sSub>
              <m:sSup>
                <m:sSupPr>
                  <m:ctrlPr>
                    <w:rPr>
                      <w:rFonts w:ascii="Cambria Math" w:hAnsi="Cambria Math"/>
                      <w:i/>
                      <w:lang w:val="en-US"/>
                    </w:rPr>
                  </m:ctrlPr>
                </m:sSupPr>
                <m:e>
                  <m:r>
                    <w:rPr>
                      <w:rFonts w:ascii="Cambria Math" w:hAnsi="Cambria Math"/>
                      <w:lang w:val="en-US"/>
                    </w:rPr>
                    <m:t>λ</m:t>
                  </m:r>
                </m:e>
                <m:sup>
                  <m:r>
                    <w:rPr>
                      <w:rFonts w:ascii="Cambria Math" w:hAnsi="Cambria Math"/>
                      <w:lang w:val="en-US"/>
                    </w:rPr>
                    <m:t>2</m:t>
                  </m:r>
                </m:sup>
              </m:sSup>
            </m:num>
            <m:den>
              <m:sSup>
                <m:sSupPr>
                  <m:ctrlPr>
                    <w:rPr>
                      <w:rFonts w:ascii="Cambria Math" w:hAnsi="Cambria Math"/>
                      <w:i/>
                    </w:rPr>
                  </m:ctrlPr>
                </m:sSupPr>
                <m:e>
                  <m:d>
                    <m:dPr>
                      <m:ctrlPr>
                        <w:rPr>
                          <w:rFonts w:ascii="Cambria Math" w:hAnsi="Cambria Math"/>
                          <w:i/>
                        </w:rPr>
                      </m:ctrlPr>
                    </m:dPr>
                    <m:e>
                      <m:r>
                        <w:rPr>
                          <w:rFonts w:ascii="Cambria Math" w:hAnsi="Cambria Math"/>
                        </w:rPr>
                        <m:t>4π</m:t>
                      </m:r>
                    </m:e>
                  </m:d>
                </m:e>
                <m:sup>
                  <m:r>
                    <w:rPr>
                      <w:rFonts w:ascii="Cambria Math" w:hAnsi="Cambria Math"/>
                    </w:rPr>
                    <m:t>2</m:t>
                  </m:r>
                </m:sup>
              </m:sSup>
              <m:sSup>
                <m:sSupPr>
                  <m:ctrlPr>
                    <w:rPr>
                      <w:rFonts w:ascii="Cambria Math" w:hAnsi="Cambria Math"/>
                      <w:i/>
                    </w:rPr>
                  </m:ctrlPr>
                </m:sSupPr>
                <m:e>
                  <m:r>
                    <w:rPr>
                      <w:rFonts w:ascii="Cambria Math" w:hAnsi="Cambria Math"/>
                    </w:rPr>
                    <m:t>r</m:t>
                  </m:r>
                </m:e>
                <m:sup>
                  <m:r>
                    <w:rPr>
                      <w:rFonts w:ascii="Cambria Math" w:hAnsi="Cambria Math"/>
                    </w:rPr>
                    <m:t>2</m:t>
                  </m:r>
                </m:sup>
              </m:sSup>
            </m:den>
          </m:f>
          <m:sSup>
            <m:sSupPr>
              <m:ctrlPr>
                <w:rPr>
                  <w:rFonts w:ascii="Cambria Math" w:hAnsi="Cambria Math"/>
                  <w:i/>
                </w:rPr>
              </m:ctrlPr>
            </m:sSupPr>
            <m:e>
              <m:r>
                <w:rPr>
                  <w:rFonts w:ascii="Cambria Math" w:hAnsi="Cambria Math"/>
                </w:rPr>
                <m:t>F</m:t>
              </m:r>
            </m:e>
            <m:sup>
              <m:r>
                <w:rPr>
                  <w:rFonts w:ascii="Cambria Math" w:hAnsi="Cambria Math"/>
                </w:rPr>
                <m:t>2</m:t>
              </m:r>
            </m:sup>
          </m:sSup>
          <m:sSup>
            <m:sSupPr>
              <m:ctrlPr>
                <w:rPr>
                  <w:rFonts w:ascii="Cambria Math" w:hAnsi="Cambria Math"/>
                  <w:i/>
                </w:rPr>
              </m:ctrlPr>
            </m:sSupPr>
            <m:e>
              <m:r>
                <w:rPr>
                  <w:rFonts w:ascii="Cambria Math" w:hAnsi="Cambria Math"/>
                </w:rPr>
                <m:t>10</m:t>
              </m:r>
            </m:e>
            <m:sup>
              <m:r>
                <w:rPr>
                  <w:rFonts w:ascii="Cambria Math" w:hAnsi="Cambria Math"/>
                </w:rPr>
                <m:t>-0,1δr</m:t>
              </m:r>
            </m:sup>
          </m:sSup>
          <m:r>
            <w:rPr>
              <w:rFonts w:ascii="Cambria Math" w:hAnsi="Cambria Math"/>
            </w:rPr>
            <m:t>.</m:t>
          </m:r>
        </m:oMath>
      </m:oMathPara>
    </w:p>
    <w:p w:rsidR="00910038" w:rsidRDefault="00910038" w:rsidP="00910038">
      <w:pPr>
        <w:ind w:firstLine="454"/>
        <w:jc w:val="both"/>
      </w:pPr>
    </w:p>
    <w:p w:rsidR="00910038" w:rsidRPr="005C79C7" w:rsidRDefault="00910038" w:rsidP="00910038">
      <w:pPr>
        <w:ind w:firstLine="454"/>
        <w:jc w:val="both"/>
      </w:pPr>
      <w:r>
        <w:t>Переход к обработке огибающей производится ее детектированием посредством схемы рис. 2.5.1. При этом происходит преобразование ш</w:t>
      </w:r>
      <w:r>
        <w:t>у</w:t>
      </w:r>
      <w:r>
        <w:t>ма, мощность которого следует оценивать по формулам (1.3.3 – 1.3.7). Используем здесь приближенную оценку (1.3.7). Из нее следует, что пр</w:t>
      </w:r>
      <w:r>
        <w:t>е</w:t>
      </w:r>
      <w:r>
        <w:t>образование детектирования может быть учтено введением эквивален</w:t>
      </w:r>
      <w:r>
        <w:t>т</w:t>
      </w:r>
      <w:r>
        <w:t>ной полосы</w:t>
      </w:r>
      <w:r w:rsidRPr="0038218E">
        <w:t xml:space="preserve"> </w:t>
      </w:r>
      <w:r>
        <w:t xml:space="preserve"> </w:t>
      </w:r>
      <w:r w:rsidRPr="0038218E">
        <w:rPr>
          <w:i/>
          <w:lang w:val="en-US"/>
        </w:rPr>
        <w:t>f</w:t>
      </w:r>
      <w:r w:rsidR="00262B00" w:rsidRPr="00262B00">
        <w:rPr>
          <w:i/>
        </w:rPr>
        <w:t xml:space="preserve"> </w:t>
      </w:r>
      <w:r w:rsidR="00262B00">
        <w:t>=</w:t>
      </w:r>
      <w:r w:rsidRPr="0038218E">
        <w:t>(</w:t>
      </w:r>
      <w:r w:rsidRPr="0038218E">
        <w:rPr>
          <w:i/>
        </w:rPr>
        <w:t>2Δ</w:t>
      </w:r>
      <w:r w:rsidRPr="0038218E">
        <w:rPr>
          <w:i/>
          <w:lang w:val="en-US"/>
        </w:rPr>
        <w:t>FΔf</w:t>
      </w:r>
      <w:r w:rsidRPr="0038218E">
        <w:t>)</w:t>
      </w:r>
      <w:r w:rsidRPr="0038218E">
        <w:rPr>
          <w:vertAlign w:val="superscript"/>
        </w:rPr>
        <w:t>1/2</w:t>
      </w:r>
      <w:r>
        <w:t xml:space="preserve"> </w:t>
      </w:r>
      <w:r w:rsidRPr="00B4260F">
        <w:fldChar w:fldCharType="begin"/>
      </w:r>
      <w:r w:rsidRPr="00B4260F">
        <w:instrText xml:space="preserve"> QUOTE </w:instrText>
      </w:r>
      <w:r>
        <w:rPr>
          <w:noProof/>
        </w:rPr>
        <w:drawing>
          <wp:inline distT="0" distB="0" distL="0" distR="0" wp14:anchorId="0145E4EE" wp14:editId="716C2B31">
            <wp:extent cx="781050" cy="190500"/>
            <wp:effectExtent l="0" t="0" r="0" b="0"/>
            <wp:docPr id="493"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pic:cNvPicPr>
                      <a:picLocks noChangeAspect="1" noChangeArrowheads="1"/>
                    </pic:cNvPicPr>
                  </pic:nvPicPr>
                  <pic:blipFill>
                    <a:blip r:embed="rId23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81050" cy="190500"/>
                    </a:xfrm>
                    <a:prstGeom prst="rect">
                      <a:avLst/>
                    </a:prstGeom>
                    <a:noFill/>
                    <a:ln>
                      <a:noFill/>
                    </a:ln>
                  </pic:spPr>
                </pic:pic>
              </a:graphicData>
            </a:graphic>
          </wp:inline>
        </w:drawing>
      </w:r>
      <w:r w:rsidRPr="00B4260F">
        <w:instrText xml:space="preserve"> </w:instrText>
      </w:r>
      <w:r w:rsidRPr="00B4260F">
        <w:fldChar w:fldCharType="end"/>
      </w:r>
      <w:r>
        <w:t xml:space="preserve">, где </w:t>
      </w:r>
      <w:r w:rsidRPr="0064296A">
        <w:t>Δ</w:t>
      </w:r>
      <w:r>
        <w:rPr>
          <w:i/>
          <w:lang w:val="en-US"/>
        </w:rPr>
        <w:t>F</w:t>
      </w:r>
      <w:r>
        <w:t xml:space="preserve"> –</w:t>
      </w:r>
      <w:r w:rsidRPr="0064296A">
        <w:t xml:space="preserve"> </w:t>
      </w:r>
      <w:r>
        <w:t>ширина полосы огибающей. Это пр</w:t>
      </w:r>
      <w:r>
        <w:t>е</w:t>
      </w:r>
      <w:r>
        <w:t xml:space="preserve">образование вызывает дополнительные потери энергии принимаемого сигнала. Учтем их введением множителя ослабления </w:t>
      </w:r>
      <w:r w:rsidRPr="005C79C7">
        <w:rPr>
          <w:i/>
        </w:rPr>
        <w:t>β</w:t>
      </w:r>
      <w:r>
        <w:t xml:space="preserve"> в отношение </w:t>
      </w:r>
      <w:r w:rsidRPr="005C79C7">
        <w:rPr>
          <w:i/>
          <w:lang w:val="en-US"/>
        </w:rPr>
        <w:t>s</w:t>
      </w:r>
      <w:r>
        <w:t>, которое следует из (5.5.9)</w:t>
      </w:r>
    </w:p>
    <w:p w:rsidR="00910038" w:rsidRDefault="00910038" w:rsidP="00910038">
      <w:pPr>
        <w:ind w:firstLine="454"/>
        <w:jc w:val="both"/>
      </w:pPr>
    </w:p>
    <w:p w:rsidR="00910038" w:rsidRPr="00A71922" w:rsidRDefault="00910038" w:rsidP="00910038">
      <w:pPr>
        <w:rPr>
          <w:lang w:val="en-US"/>
        </w:rPr>
      </w:pPr>
      <m:oMathPara>
        <m:oMath>
          <m:r>
            <w:rPr>
              <w:rFonts w:ascii="Cambria Math" w:hAnsi="Cambria Math"/>
            </w:rPr>
            <m:t>s=β</m:t>
          </m:r>
          <m:rad>
            <m:radPr>
              <m:degHide m:val="1"/>
              <m:ctrlPr>
                <w:rPr>
                  <w:rFonts w:ascii="Cambria Math" w:hAnsi="Cambria Math"/>
                  <w:i/>
                </w:rPr>
              </m:ctrlPr>
            </m:radPr>
            <m:deg/>
            <m:e>
              <m:f>
                <m:fPr>
                  <m:ctrlPr>
                    <w:rPr>
                      <w:rFonts w:ascii="Cambria Math" w:hAnsi="Cambria Math"/>
                      <w:i/>
                    </w:rPr>
                  </m:ctrlPr>
                </m:fPr>
                <m:num>
                  <m:r>
                    <w:rPr>
                      <w:rFonts w:ascii="Cambria Math" w:hAnsi="Cambria Math"/>
                    </w:rPr>
                    <m:t>2ηQ</m:t>
                  </m:r>
                </m:num>
                <m:den>
                  <m:r>
                    <w:rPr>
                      <w:rFonts w:ascii="Cambria Math" w:hAnsi="Cambria Math"/>
                    </w:rPr>
                    <m:t>f∆</m:t>
                  </m:r>
                  <m:r>
                    <w:rPr>
                      <w:rFonts w:ascii="Cambria Math" w:hAnsi="Cambria Math"/>
                      <w:lang w:val="en-US"/>
                    </w:rPr>
                    <m:t>F</m:t>
                  </m:r>
                </m:den>
              </m:f>
            </m:e>
          </m:rad>
          <m:r>
            <w:rPr>
              <w:rFonts w:ascii="Cambria Math" w:hAnsi="Cambria Math"/>
            </w:rPr>
            <m:t>.</m:t>
          </m:r>
        </m:oMath>
      </m:oMathPara>
    </w:p>
    <w:p w:rsidR="00910038" w:rsidRDefault="00910038" w:rsidP="00910038">
      <w:pPr>
        <w:ind w:firstLine="454"/>
        <w:jc w:val="both"/>
        <w:rPr>
          <w:lang w:val="en-US"/>
        </w:rPr>
      </w:pPr>
    </w:p>
    <w:p w:rsidR="00910038" w:rsidRPr="00474D62" w:rsidRDefault="00910038" w:rsidP="00910038">
      <w:pPr>
        <w:ind w:firstLine="454"/>
        <w:jc w:val="both"/>
      </w:pPr>
      <w:r>
        <w:t>Анализ современной элементной базы показывает, что</w:t>
      </w:r>
      <w:r w:rsidRPr="00474D62">
        <w:t xml:space="preserve"> </w:t>
      </w:r>
      <w:r>
        <w:t xml:space="preserve">множитель  </w:t>
      </w:r>
      <w:r w:rsidRPr="005C79C7">
        <w:rPr>
          <w:i/>
        </w:rPr>
        <w:t>β</w:t>
      </w:r>
      <w:r>
        <w:t xml:space="preserve"> существенно больше </w:t>
      </w:r>
      <w:r w:rsidRPr="0009489D">
        <w:rPr>
          <w:i/>
        </w:rPr>
        <w:t>10</w:t>
      </w:r>
      <w:r w:rsidRPr="0009489D">
        <w:rPr>
          <w:i/>
          <w:vertAlign w:val="superscript"/>
        </w:rPr>
        <w:t>-2</w:t>
      </w:r>
      <w:r>
        <w:t xml:space="preserve">, но мы примем это значение при расчете. На рис. 5.5.10 представлена аналогичная рис. 5.5.9 матрица </w:t>
      </w:r>
      <w:r w:rsidRPr="00A86266">
        <w:rPr>
          <w:i/>
          <w:lang w:val="en-US"/>
        </w:rPr>
        <w:t>P</w:t>
      </w:r>
      <w:r>
        <w:rPr>
          <w:vertAlign w:val="subscript"/>
        </w:rPr>
        <w:t>упо</w:t>
      </w:r>
      <w:r w:rsidRPr="006E6302">
        <w:t xml:space="preserve"> </w:t>
      </w:r>
      <w:r>
        <w:t>в варианте ПРЛС.</w:t>
      </w:r>
    </w:p>
    <w:p w:rsidR="00910038" w:rsidRPr="00474D62" w:rsidRDefault="00910038" w:rsidP="00910038">
      <w:pPr>
        <w:ind w:firstLine="454"/>
        <w:jc w:val="both"/>
      </w:pPr>
    </w:p>
    <w:p w:rsidR="00910038" w:rsidRPr="000579DF" w:rsidRDefault="00910038" w:rsidP="006D1D86">
      <w:pPr>
        <w:jc w:val="center"/>
        <w:rPr>
          <w:noProof/>
        </w:rPr>
      </w:pPr>
      <w:r>
        <w:rPr>
          <w:noProof/>
        </w:rPr>
        <w:drawing>
          <wp:inline distT="0" distB="0" distL="0" distR="0" wp14:anchorId="1D3ACA9C" wp14:editId="737B7A57">
            <wp:extent cx="3708400" cy="2355850"/>
            <wp:effectExtent l="0" t="0" r="0" b="0"/>
            <wp:docPr id="49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708400" cy="2355850"/>
                    </a:xfrm>
                    <a:prstGeom prst="rect">
                      <a:avLst/>
                    </a:prstGeom>
                    <a:noFill/>
                    <a:ln>
                      <a:noFill/>
                    </a:ln>
                  </pic:spPr>
                </pic:pic>
              </a:graphicData>
            </a:graphic>
          </wp:inline>
        </w:drawing>
      </w:r>
    </w:p>
    <w:p w:rsidR="00910038" w:rsidRPr="00DF7B74" w:rsidRDefault="00910038" w:rsidP="006D1D86">
      <w:pPr>
        <w:ind w:firstLine="454"/>
        <w:jc w:val="center"/>
        <w:rPr>
          <w:sz w:val="22"/>
          <w:szCs w:val="22"/>
        </w:rPr>
      </w:pPr>
      <w:r w:rsidRPr="0038218E">
        <w:rPr>
          <w:noProof/>
          <w:sz w:val="22"/>
          <w:szCs w:val="22"/>
        </w:rPr>
        <w:t xml:space="preserve">Рис. 5.5.10. </w:t>
      </w:r>
      <w:r w:rsidRPr="0038218E">
        <w:rPr>
          <w:i/>
          <w:noProof/>
          <w:sz w:val="22"/>
          <w:szCs w:val="22"/>
        </w:rPr>
        <w:t>3</w:t>
      </w:r>
      <w:r w:rsidRPr="0038218E">
        <w:rPr>
          <w:i/>
          <w:noProof/>
          <w:sz w:val="22"/>
          <w:szCs w:val="22"/>
          <w:lang w:val="en-US"/>
        </w:rPr>
        <w:t>D</w:t>
      </w:r>
      <w:r w:rsidRPr="0038218E">
        <w:rPr>
          <w:noProof/>
          <w:sz w:val="22"/>
          <w:szCs w:val="22"/>
        </w:rPr>
        <w:t xml:space="preserve"> – матрица </w:t>
      </w:r>
      <w:r w:rsidRPr="0038218E">
        <w:rPr>
          <w:i/>
          <w:sz w:val="22"/>
          <w:szCs w:val="22"/>
          <w:lang w:val="en-US"/>
        </w:rPr>
        <w:t>P</w:t>
      </w:r>
      <w:r w:rsidRPr="0038218E">
        <w:rPr>
          <w:sz w:val="22"/>
          <w:szCs w:val="22"/>
          <w:vertAlign w:val="subscript"/>
        </w:rPr>
        <w:t>упо</w:t>
      </w:r>
      <w:r w:rsidRPr="0038218E">
        <w:rPr>
          <w:sz w:val="22"/>
          <w:szCs w:val="22"/>
        </w:rPr>
        <w:t xml:space="preserve"> в варианте ПРЛС.</w:t>
      </w:r>
    </w:p>
    <w:p w:rsidR="00910038" w:rsidRPr="00DF7B74" w:rsidRDefault="00910038" w:rsidP="006D1D86">
      <w:pPr>
        <w:ind w:firstLine="709"/>
        <w:jc w:val="center"/>
        <w:rPr>
          <w:sz w:val="22"/>
          <w:szCs w:val="22"/>
        </w:rPr>
      </w:pPr>
      <w:r w:rsidRPr="0038218E">
        <w:rPr>
          <w:sz w:val="22"/>
          <w:szCs w:val="22"/>
        </w:rPr>
        <w:t xml:space="preserve">Цвета радуги кодируют значения </w:t>
      </w:r>
      <w:r w:rsidRPr="0038218E">
        <w:rPr>
          <w:i/>
          <w:sz w:val="22"/>
          <w:szCs w:val="22"/>
          <w:lang w:val="en-US"/>
        </w:rPr>
        <w:t>P</w:t>
      </w:r>
      <w:r w:rsidRPr="0038218E">
        <w:rPr>
          <w:sz w:val="22"/>
          <w:szCs w:val="22"/>
          <w:vertAlign w:val="subscript"/>
        </w:rPr>
        <w:t>упо</w:t>
      </w:r>
      <w:r w:rsidRPr="0038218E">
        <w:rPr>
          <w:sz w:val="22"/>
          <w:szCs w:val="22"/>
        </w:rPr>
        <w:t xml:space="preserve"> от  </w:t>
      </w:r>
      <w:r w:rsidRPr="0038218E">
        <w:rPr>
          <w:i/>
          <w:sz w:val="22"/>
          <w:szCs w:val="22"/>
        </w:rPr>
        <w:t>0</w:t>
      </w:r>
    </w:p>
    <w:p w:rsidR="000E7254" w:rsidRPr="006D1D86" w:rsidRDefault="00910038" w:rsidP="006D1D86">
      <w:pPr>
        <w:ind w:firstLine="709"/>
        <w:jc w:val="center"/>
        <w:rPr>
          <w:sz w:val="22"/>
          <w:szCs w:val="22"/>
        </w:rPr>
      </w:pPr>
      <w:r w:rsidRPr="0038218E">
        <w:rPr>
          <w:sz w:val="22"/>
          <w:szCs w:val="22"/>
        </w:rPr>
        <w:t>(фиолетовый цвет), до ~</w:t>
      </w:r>
      <w:r w:rsidRPr="0038218E">
        <w:rPr>
          <w:i/>
          <w:sz w:val="22"/>
          <w:szCs w:val="22"/>
        </w:rPr>
        <w:t>100%</w:t>
      </w:r>
      <w:r w:rsidRPr="0038218E">
        <w:rPr>
          <w:sz w:val="22"/>
          <w:szCs w:val="22"/>
        </w:rPr>
        <w:t xml:space="preserve"> (красный цвет)</w:t>
      </w:r>
    </w:p>
    <w:p w:rsidR="000E7254" w:rsidRDefault="000E7254" w:rsidP="00910038">
      <w:pPr>
        <w:ind w:firstLine="454"/>
        <w:jc w:val="both"/>
      </w:pPr>
    </w:p>
    <w:p w:rsidR="00910038" w:rsidRDefault="00910038" w:rsidP="00910038">
      <w:pPr>
        <w:ind w:firstLine="454"/>
        <w:jc w:val="both"/>
      </w:pPr>
      <w:r>
        <w:t>При расчетах приняты следующие значения параметров:</w:t>
      </w:r>
    </w:p>
    <w:p w:rsidR="00910038" w:rsidRPr="00D245F2" w:rsidRDefault="00910038" w:rsidP="00910038">
      <w:pPr>
        <w:ind w:firstLine="454"/>
        <w:jc w:val="both"/>
      </w:pPr>
      <w:r>
        <w:t xml:space="preserve">- </w:t>
      </w:r>
      <w:r w:rsidRPr="00FB08B9">
        <w:rPr>
          <w:i/>
        </w:rPr>
        <w:t>Λ</w:t>
      </w:r>
      <w:r>
        <w:rPr>
          <w:i/>
        </w:rPr>
        <w:t xml:space="preserve"> </w:t>
      </w:r>
      <w:r>
        <w:t>= одна</w:t>
      </w:r>
      <w:r w:rsidRPr="00645B40">
        <w:t xml:space="preserve"> </w:t>
      </w:r>
      <w:r>
        <w:t>ложная тревога в минуту;</w:t>
      </w:r>
    </w:p>
    <w:p w:rsidR="00910038" w:rsidRPr="00D245F2" w:rsidRDefault="00910038" w:rsidP="00910038">
      <w:pPr>
        <w:ind w:firstLine="454"/>
        <w:jc w:val="both"/>
      </w:pPr>
      <w:r>
        <w:lastRenderedPageBreak/>
        <w:t xml:space="preserve">- </w:t>
      </w:r>
      <w:r w:rsidRPr="00480D88">
        <w:rPr>
          <w:i/>
        </w:rPr>
        <w:t>δ</w:t>
      </w:r>
      <w:r>
        <w:rPr>
          <w:i/>
        </w:rPr>
        <w:t xml:space="preserve"> = 0,546×10</w:t>
      </w:r>
      <w:r>
        <w:rPr>
          <w:i/>
          <w:vertAlign w:val="superscript"/>
        </w:rPr>
        <w:t>-5</w:t>
      </w:r>
      <w:r>
        <w:t xml:space="preserve"> дБ/км;</w:t>
      </w:r>
    </w:p>
    <w:p w:rsidR="00910038" w:rsidRDefault="00910038" w:rsidP="00910038">
      <w:pPr>
        <w:ind w:firstLine="454"/>
        <w:jc w:val="both"/>
      </w:pPr>
      <w:r>
        <w:t xml:space="preserve">- </w:t>
      </w:r>
      <w:r>
        <w:rPr>
          <w:i/>
          <w:lang w:val="en-US"/>
        </w:rPr>
        <w:t>R</w:t>
      </w:r>
      <w:r w:rsidRPr="00645B40">
        <w:rPr>
          <w:i/>
          <w:vertAlign w:val="subscript"/>
          <w:lang w:val="en-US"/>
        </w:rPr>
        <w:t>e</w:t>
      </w:r>
      <w:r>
        <w:rPr>
          <w:i/>
        </w:rPr>
        <w:t xml:space="preserve"> = </w:t>
      </w:r>
      <w:smartTag w:uri="urn:schemas-microsoft-com:office:smarttags" w:element="metricconverter">
        <w:smartTagPr>
          <w:attr w:name="ProductID" w:val="8500 км"/>
        </w:smartTagPr>
        <w:r w:rsidRPr="00FB6D92">
          <w:rPr>
            <w:i/>
          </w:rPr>
          <w:t xml:space="preserve">8500 </w:t>
        </w:r>
        <w:r>
          <w:t>км</w:t>
        </w:r>
      </w:smartTag>
      <w:r>
        <w:t>;</w:t>
      </w:r>
    </w:p>
    <w:p w:rsidR="00910038" w:rsidRPr="000579DF" w:rsidRDefault="00910038" w:rsidP="00910038">
      <w:pPr>
        <w:ind w:firstLine="454"/>
        <w:jc w:val="both"/>
      </w:pPr>
      <w:r>
        <w:t xml:space="preserve">- </w:t>
      </w:r>
      <w:r w:rsidRPr="000579DF">
        <w:rPr>
          <w:i/>
          <w:noProof/>
        </w:rPr>
        <w:t>β</w:t>
      </w:r>
      <w:r>
        <w:rPr>
          <w:noProof/>
        </w:rPr>
        <w:t xml:space="preserve"> = </w:t>
      </w:r>
      <w:r w:rsidRPr="000579DF">
        <w:rPr>
          <w:i/>
          <w:noProof/>
        </w:rPr>
        <w:t>10</w:t>
      </w:r>
      <w:r w:rsidRPr="000579DF">
        <w:rPr>
          <w:i/>
          <w:noProof/>
          <w:vertAlign w:val="superscript"/>
        </w:rPr>
        <w:t>-2</w:t>
      </w:r>
      <w:r>
        <w:rPr>
          <w:noProof/>
        </w:rPr>
        <w:t>;</w:t>
      </w:r>
    </w:p>
    <w:p w:rsidR="00910038" w:rsidRDefault="00910038" w:rsidP="00910038">
      <w:pPr>
        <w:ind w:firstLine="454"/>
        <w:jc w:val="both"/>
      </w:pPr>
      <w:r>
        <w:t xml:space="preserve">- </w:t>
      </w:r>
      <w:r w:rsidRPr="000579DF">
        <w:rPr>
          <w:i/>
          <w:noProof/>
          <w:lang w:val="en-US"/>
        </w:rPr>
        <w:t>N</w:t>
      </w:r>
      <w:r>
        <w:rPr>
          <w:i/>
          <w:noProof/>
        </w:rPr>
        <w:t xml:space="preserve"> </w:t>
      </w:r>
      <w:r>
        <w:rPr>
          <w:noProof/>
        </w:rPr>
        <w:t>=10;</w:t>
      </w:r>
    </w:p>
    <w:p w:rsidR="00910038" w:rsidRDefault="00910038" w:rsidP="00910038">
      <w:pPr>
        <w:ind w:firstLine="454"/>
        <w:jc w:val="both"/>
        <w:rPr>
          <w:noProof/>
        </w:rPr>
      </w:pPr>
      <w:r>
        <w:t xml:space="preserve">- </w:t>
      </w:r>
      <w:r w:rsidRPr="000579DF">
        <w:rPr>
          <w:i/>
        </w:rPr>
        <w:t>Δ</w:t>
      </w:r>
      <w:r w:rsidRPr="000579DF">
        <w:rPr>
          <w:i/>
          <w:noProof/>
          <w:lang w:val="en-US"/>
        </w:rPr>
        <w:t>f</w:t>
      </w:r>
      <w:r>
        <w:rPr>
          <w:i/>
          <w:noProof/>
        </w:rPr>
        <w:t xml:space="preserve"> </w:t>
      </w:r>
      <w:r>
        <w:rPr>
          <w:noProof/>
        </w:rPr>
        <w:t>=</w:t>
      </w:r>
      <w:r w:rsidRPr="000579DF">
        <w:rPr>
          <w:i/>
          <w:noProof/>
        </w:rPr>
        <w:t>10 ГГц</w:t>
      </w:r>
      <w:r>
        <w:rPr>
          <w:noProof/>
        </w:rPr>
        <w:t>;</w:t>
      </w:r>
    </w:p>
    <w:p w:rsidR="00910038" w:rsidRDefault="00910038" w:rsidP="00910038">
      <w:pPr>
        <w:ind w:firstLine="454"/>
        <w:jc w:val="both"/>
      </w:pPr>
      <w:r>
        <w:rPr>
          <w:noProof/>
        </w:rPr>
        <w:t>-</w:t>
      </w:r>
      <w:r w:rsidRPr="0051241A">
        <w:rPr>
          <w:noProof/>
        </w:rPr>
        <w:t xml:space="preserve"> </w:t>
      </w:r>
      <w:r w:rsidRPr="000579DF">
        <w:rPr>
          <w:i/>
        </w:rPr>
        <w:t>Δ</w:t>
      </w:r>
      <w:r>
        <w:rPr>
          <w:i/>
          <w:lang w:val="en-US"/>
        </w:rPr>
        <w:t>F</w:t>
      </w:r>
      <w:r w:rsidRPr="0051241A">
        <w:rPr>
          <w:noProof/>
        </w:rPr>
        <w:t xml:space="preserve"> =</w:t>
      </w:r>
      <w:r w:rsidRPr="000579DF">
        <w:rPr>
          <w:i/>
          <w:noProof/>
        </w:rPr>
        <w:t>100 МГц</w:t>
      </w:r>
      <w:r>
        <w:rPr>
          <w:i/>
          <w:noProof/>
        </w:rPr>
        <w:t>.</w:t>
      </w:r>
    </w:p>
    <w:p w:rsidR="00910038" w:rsidRPr="0007266D" w:rsidRDefault="00910038" w:rsidP="00910038">
      <w:pPr>
        <w:ind w:firstLine="454"/>
        <w:jc w:val="both"/>
      </w:pPr>
      <w:r>
        <w:t xml:space="preserve">Сравнение рисунков 5.5.9 и 5.5.10 подтверждает примерно вдвое большую дальность обнаружения с вероятностью </w:t>
      </w:r>
      <w:r w:rsidRPr="00A86266">
        <w:rPr>
          <w:i/>
          <w:lang w:val="en-US"/>
        </w:rPr>
        <w:t>P</w:t>
      </w:r>
      <w:r>
        <w:rPr>
          <w:vertAlign w:val="subscript"/>
        </w:rPr>
        <w:t>упо</w:t>
      </w:r>
      <w:r w:rsidRPr="00883A6C">
        <w:rPr>
          <w:vertAlign w:val="subscript"/>
        </w:rPr>
        <w:t xml:space="preserve"> </w:t>
      </w:r>
      <w:r w:rsidRPr="00883A6C">
        <w:t>&gt;</w:t>
      </w:r>
      <w:r>
        <w:t xml:space="preserve"> 0,8 контрольной цели ПРЛС НКО по сравнению с выбранным образцом РЛС ПВО.</w:t>
      </w:r>
    </w:p>
    <w:p w:rsidR="00910038" w:rsidRDefault="00910038" w:rsidP="00910038">
      <w:pPr>
        <w:ind w:firstLine="454"/>
        <w:jc w:val="both"/>
      </w:pPr>
    </w:p>
    <w:p w:rsidR="00910038" w:rsidRPr="006E6302" w:rsidRDefault="00910038" w:rsidP="00910038">
      <w:pPr>
        <w:ind w:firstLine="454"/>
        <w:jc w:val="center"/>
      </w:pPr>
    </w:p>
    <w:p w:rsidR="00910038" w:rsidRPr="002168FC" w:rsidRDefault="00910038" w:rsidP="002168FC">
      <w:pPr>
        <w:pStyle w:val="2"/>
        <w:rPr>
          <w:b/>
          <w:sz w:val="22"/>
          <w:szCs w:val="22"/>
        </w:rPr>
      </w:pPr>
      <w:r w:rsidRPr="002168FC">
        <w:rPr>
          <w:b/>
          <w:sz w:val="22"/>
          <w:szCs w:val="22"/>
        </w:rPr>
        <w:t>5.6 Пассивная локация в инфракрасной области спектра</w:t>
      </w:r>
    </w:p>
    <w:p w:rsidR="00910038" w:rsidRPr="0095784F" w:rsidRDefault="00910038" w:rsidP="00910038">
      <w:pPr>
        <w:spacing w:line="360" w:lineRule="auto"/>
        <w:ind w:firstLine="454"/>
        <w:jc w:val="center"/>
      </w:pPr>
    </w:p>
    <w:p w:rsidR="00910038" w:rsidRDefault="00910038" w:rsidP="00910038">
      <w:pPr>
        <w:ind w:firstLine="454"/>
        <w:jc w:val="both"/>
      </w:pPr>
      <w:r>
        <w:t>Существенным недостатком в работе ПРЛС НКО является условие излучения бортовыми РЛС (или иными РТС) зондирующих или связных радиосигналов обнаруживаемым объектом. Но есть</w:t>
      </w:r>
      <w:r w:rsidRPr="00EC1A10">
        <w:rPr>
          <w:b/>
        </w:rPr>
        <w:t xml:space="preserve"> </w:t>
      </w:r>
      <w:r w:rsidRPr="00EC1A10">
        <w:t>область спектра</w:t>
      </w:r>
      <w:r>
        <w:t xml:space="preserve"> электромагнитных волн, в которой это условие выполняется всегда в с</w:t>
      </w:r>
      <w:r>
        <w:t>о</w:t>
      </w:r>
      <w:r>
        <w:t>ответствии с фундаментальными физическими законами. Это ИК-диапазон – инфракрасная область</w:t>
      </w:r>
      <w:r w:rsidRPr="00792A16">
        <w:t xml:space="preserve"> спектра </w:t>
      </w:r>
      <w:r>
        <w:t>с длинами волн больше 1,5 мкм и до радиоволн миллиметрового диапазона. Инфракрасный локатор (ИКЛ), в отличие от ПРЛС, способен вести обнаружение любых объе</w:t>
      </w:r>
      <w:r>
        <w:t>к</w:t>
      </w:r>
      <w:r>
        <w:t>тов, имеющих температурный контраст с окружающим пространством. Использование ИК-диапазона, а не оптического (длины волн меньше 1,3 мкм) обусловлено тем, что при характерных «земных» температурах объектов до 3000</w:t>
      </w:r>
      <w:r>
        <w:rPr>
          <w:vertAlign w:val="superscript"/>
        </w:rPr>
        <w:t>о</w:t>
      </w:r>
      <w:r>
        <w:rPr>
          <w:lang w:val="en-US"/>
        </w:rPr>
        <w:t>K</w:t>
      </w:r>
      <w:r>
        <w:t xml:space="preserve">, мощности потока излучений в ИК-диапазонах на один-два порядка выше, чем в оптической области. </w:t>
      </w:r>
      <w:r w:rsidRPr="00107F04">
        <w:t>Важным преимущ</w:t>
      </w:r>
      <w:r w:rsidRPr="00107F04">
        <w:t>е</w:t>
      </w:r>
      <w:r w:rsidRPr="00107F04">
        <w:t xml:space="preserve">ством является также то, что инфракрасные волны существенно слабее затухают в сложных метеоусловиях. Например, при </w:t>
      </w:r>
      <w:r>
        <w:t>наличии тумана, п</w:t>
      </w:r>
      <w:r>
        <w:t>о</w:t>
      </w:r>
      <w:r>
        <w:t>глощающего 50%</w:t>
      </w:r>
      <w:r w:rsidRPr="00107F04">
        <w:t xml:space="preserve"> </w:t>
      </w:r>
      <w:r>
        <w:t xml:space="preserve"> оптического излучения, в ИК-диапазоне 8 – 12 мкм поглощается только 3%.</w:t>
      </w:r>
    </w:p>
    <w:p w:rsidR="00910038" w:rsidRDefault="00910038" w:rsidP="00910038">
      <w:pPr>
        <w:ind w:firstLine="454"/>
        <w:jc w:val="both"/>
      </w:pPr>
      <w:r>
        <w:t>Как и в ситуации радиоволн, Земная атмосфера имеет ряд окон пр</w:t>
      </w:r>
      <w:r>
        <w:t>о</w:t>
      </w:r>
      <w:r>
        <w:t>зрачности инфракрасного излучения, которые и имеет смысл рассматр</w:t>
      </w:r>
      <w:r>
        <w:t>и</w:t>
      </w:r>
      <w:r>
        <w:t xml:space="preserve">вать в случае наземных </w:t>
      </w:r>
    </w:p>
    <w:p w:rsidR="00910038" w:rsidRDefault="00910038" w:rsidP="00910038">
      <w:pPr>
        <w:jc w:val="both"/>
      </w:pPr>
      <w:r>
        <w:t>систем. Это диапазоны длин волн:</w:t>
      </w:r>
    </w:p>
    <w:p w:rsidR="00910038" w:rsidRPr="00251E08" w:rsidRDefault="00910038" w:rsidP="00910038">
      <w:pPr>
        <w:ind w:firstLine="454"/>
        <w:jc w:val="both"/>
      </w:pPr>
      <w:r>
        <w:t>- 1,5 – 1,</w:t>
      </w:r>
      <w:r w:rsidRPr="00C208C1">
        <w:t>7</w:t>
      </w:r>
      <w:r>
        <w:t xml:space="preserve">мкм (ближний ИК-диапазон </w:t>
      </w:r>
      <w:r w:rsidRPr="00F26A3A">
        <w:rPr>
          <w:i/>
          <w:lang w:val="en-US"/>
        </w:rPr>
        <w:t>H</w:t>
      </w:r>
      <w:r>
        <w:t>);</w:t>
      </w:r>
    </w:p>
    <w:p w:rsidR="00910038" w:rsidRPr="00251E08" w:rsidRDefault="00910038" w:rsidP="00910038">
      <w:pPr>
        <w:ind w:firstLine="454"/>
        <w:jc w:val="both"/>
      </w:pPr>
      <w:r>
        <w:t xml:space="preserve">- </w:t>
      </w:r>
      <w:r w:rsidRPr="001D6B04">
        <w:t>1</w:t>
      </w:r>
      <w:r>
        <w:t>,</w:t>
      </w:r>
      <w:r w:rsidRPr="001D6B04">
        <w:t>9</w:t>
      </w:r>
      <w:r>
        <w:t xml:space="preserve"> – </w:t>
      </w:r>
      <w:r w:rsidRPr="00F26A3A">
        <w:t>2</w:t>
      </w:r>
      <w:r>
        <w:t>,</w:t>
      </w:r>
      <w:r w:rsidRPr="00D93806">
        <w:t>5</w:t>
      </w:r>
      <w:r>
        <w:t xml:space="preserve">мкм (ближний ИК-диапазон </w:t>
      </w:r>
      <w:r>
        <w:rPr>
          <w:i/>
          <w:lang w:val="en-US"/>
        </w:rPr>
        <w:t>K</w:t>
      </w:r>
      <w:r>
        <w:t>);</w:t>
      </w:r>
    </w:p>
    <w:p w:rsidR="00910038" w:rsidRPr="00251E08" w:rsidRDefault="00910038" w:rsidP="00910038">
      <w:pPr>
        <w:ind w:firstLine="454"/>
        <w:jc w:val="both"/>
      </w:pPr>
      <w:r>
        <w:t xml:space="preserve">- </w:t>
      </w:r>
      <w:r w:rsidRPr="00F26A3A">
        <w:t>3</w:t>
      </w:r>
      <w:r>
        <w:t xml:space="preserve">,2 – </w:t>
      </w:r>
      <w:r w:rsidRPr="00F26A3A">
        <w:t>4</w:t>
      </w:r>
      <w:r>
        <w:t>,</w:t>
      </w:r>
      <w:r w:rsidRPr="00F26A3A">
        <w:t>0</w:t>
      </w:r>
      <w:r>
        <w:t xml:space="preserve">мкм (средний ИК-диапазон </w:t>
      </w:r>
      <w:r>
        <w:rPr>
          <w:i/>
          <w:lang w:val="en-US"/>
        </w:rPr>
        <w:t>L</w:t>
      </w:r>
      <w:r>
        <w:t>);</w:t>
      </w:r>
    </w:p>
    <w:p w:rsidR="00910038" w:rsidRPr="00251E08" w:rsidRDefault="00910038" w:rsidP="00910038">
      <w:pPr>
        <w:ind w:firstLine="454"/>
        <w:jc w:val="both"/>
      </w:pPr>
      <w:r>
        <w:t xml:space="preserve">- </w:t>
      </w:r>
      <w:r w:rsidRPr="00F26A3A">
        <w:t>4</w:t>
      </w:r>
      <w:r>
        <w:t>,</w:t>
      </w:r>
      <w:r w:rsidRPr="00F26A3A">
        <w:t>1</w:t>
      </w:r>
      <w:r>
        <w:t xml:space="preserve"> – </w:t>
      </w:r>
      <w:r w:rsidRPr="00F26A3A">
        <w:t>5</w:t>
      </w:r>
      <w:r>
        <w:t xml:space="preserve">,1мкм (средний ИК-диапазон </w:t>
      </w:r>
      <w:r>
        <w:rPr>
          <w:i/>
          <w:lang w:val="en-US"/>
        </w:rPr>
        <w:t>M</w:t>
      </w:r>
      <w:r>
        <w:t>);</w:t>
      </w:r>
    </w:p>
    <w:p w:rsidR="00910038" w:rsidRPr="00552358" w:rsidRDefault="00910038" w:rsidP="00910038">
      <w:pPr>
        <w:ind w:firstLine="454"/>
        <w:jc w:val="both"/>
      </w:pPr>
      <w:r>
        <w:t xml:space="preserve">- </w:t>
      </w:r>
      <w:r w:rsidRPr="00F26A3A">
        <w:t>8</w:t>
      </w:r>
      <w:r>
        <w:t>,</w:t>
      </w:r>
      <w:r w:rsidRPr="00F26A3A">
        <w:t>0</w:t>
      </w:r>
      <w:r>
        <w:t xml:space="preserve"> – 1</w:t>
      </w:r>
      <w:r w:rsidRPr="00F26A3A">
        <w:t>2</w:t>
      </w:r>
      <w:r>
        <w:t>,</w:t>
      </w:r>
      <w:r w:rsidRPr="00F26A3A">
        <w:t>0</w:t>
      </w:r>
      <w:r>
        <w:t xml:space="preserve">мкм (диапазон </w:t>
      </w:r>
      <w:r>
        <w:rPr>
          <w:i/>
          <w:lang w:val="en-US"/>
        </w:rPr>
        <w:t>N</w:t>
      </w:r>
      <w:r>
        <w:t>, тепловые волны)</w:t>
      </w:r>
      <w:r w:rsidRPr="00552358">
        <w:t>.</w:t>
      </w:r>
    </w:p>
    <w:p w:rsidR="00910038" w:rsidRPr="00107F04" w:rsidRDefault="00910038" w:rsidP="00910038">
      <w:pPr>
        <w:jc w:val="both"/>
      </w:pPr>
      <w:r>
        <w:t>Узость полос поглощения,</w:t>
      </w:r>
      <w:r w:rsidRPr="0065439A">
        <w:t xml:space="preserve"> </w:t>
      </w:r>
      <w:r>
        <w:t>а также близость значений коэффициентов затухания в парах диапазонов</w:t>
      </w:r>
      <w:r w:rsidRPr="0065439A">
        <w:rPr>
          <w:i/>
        </w:rPr>
        <w:t xml:space="preserve"> </w:t>
      </w:r>
      <w:r>
        <w:t>(</w:t>
      </w:r>
      <w:r w:rsidRPr="00F26A3A">
        <w:rPr>
          <w:i/>
          <w:lang w:val="en-US"/>
        </w:rPr>
        <w:t>H</w:t>
      </w:r>
      <w:r>
        <w:rPr>
          <w:i/>
        </w:rPr>
        <w:t>,</w:t>
      </w:r>
      <w:r>
        <w:t xml:space="preserve"> </w:t>
      </w:r>
      <w:r>
        <w:rPr>
          <w:i/>
          <w:lang w:val="en-US"/>
        </w:rPr>
        <w:t>K</w:t>
      </w:r>
      <w:r>
        <w:t>) и (</w:t>
      </w:r>
      <w:r>
        <w:rPr>
          <w:i/>
          <w:lang w:val="en-US"/>
        </w:rPr>
        <w:t>L</w:t>
      </w:r>
      <w:r>
        <w:t xml:space="preserve">, </w:t>
      </w:r>
      <w:r>
        <w:rPr>
          <w:i/>
          <w:lang w:val="en-US"/>
        </w:rPr>
        <w:t>M</w:t>
      </w:r>
      <w:r>
        <w:t xml:space="preserve">)  позволяет объединить их </w:t>
      </w:r>
      <w:r>
        <w:lastRenderedPageBreak/>
        <w:t>при оценочных расчетах. Так же часто поступают и производители ИК-матриц приемников, выпускающие матрицы, чувствительные к длинам волн 1,5 – 2,6 и 3 – 5 мкм.</w:t>
      </w:r>
    </w:p>
    <w:p w:rsidR="00910038" w:rsidRDefault="00910038" w:rsidP="00910038">
      <w:pPr>
        <w:ind w:firstLine="454"/>
        <w:jc w:val="both"/>
      </w:pPr>
      <w:r>
        <w:t>«Мгновенное» обнаружение источников теплового излучения (ИТИ)</w:t>
      </w:r>
      <w:r w:rsidRPr="00833C9D">
        <w:t xml:space="preserve"> </w:t>
      </w:r>
      <w:r>
        <w:t>во всей верхней полусфере, в принципе, можно реализовать, обозревая ее параллельно достаточным числом пространственно направленных кан</w:t>
      </w:r>
      <w:r>
        <w:t>а</w:t>
      </w:r>
      <w:r>
        <w:t>лов наблюдения (ПК). Активные средства ПВО используют последов</w:t>
      </w:r>
      <w:r>
        <w:t>а</w:t>
      </w:r>
      <w:r>
        <w:t>тельное сканирование пространства, что создает условия для пропуска целей и увеличивает время реакции на их появление. Вероятность обн</w:t>
      </w:r>
      <w:r>
        <w:t>а</w:t>
      </w:r>
      <w:r>
        <w:t>ружения у них сильно зависит от ЭПР целей, которые у БпЛА и КР д</w:t>
      </w:r>
      <w:r>
        <w:t>о</w:t>
      </w:r>
      <w:r>
        <w:t>статочно малы. Обнаружение таких целей на расстояниях в сотни кил</w:t>
      </w:r>
      <w:r>
        <w:t>о</w:t>
      </w:r>
      <w:r>
        <w:t>метров требует огромных энергетических и конструктивных затрат. Активные средства ПВО полностью демаскируют свои носители и могут подавляться пассивными противорадарными ракетами. Всех этих нед</w:t>
      </w:r>
      <w:r>
        <w:t>о</w:t>
      </w:r>
      <w:r>
        <w:t xml:space="preserve">статков лишен ИКЛ. </w:t>
      </w:r>
    </w:p>
    <w:p w:rsidR="00910038" w:rsidRDefault="00910038" w:rsidP="00910038">
      <w:pPr>
        <w:ind w:firstLine="454"/>
        <w:jc w:val="both"/>
      </w:pPr>
      <w:r>
        <w:t>Каждый ПК обслуживается ИК-объективом, фокусирующим инфр</w:t>
      </w:r>
      <w:r>
        <w:t>а</w:t>
      </w:r>
      <w:r>
        <w:t>красное излучение на приемный элемент (ПЭ). Один ИК-объектив о</w:t>
      </w:r>
      <w:r>
        <w:t>б</w:t>
      </w:r>
      <w:r>
        <w:t>служивает группу ПЭ (ИК-матрицу) и обозревает заданный телесный угол пространства с заданным угловым разрешением. В принципе, набор</w:t>
      </w:r>
      <w:r w:rsidRPr="004D3F39">
        <w:t xml:space="preserve"> </w:t>
      </w:r>
      <w:r>
        <w:t>таких ПК может покрывать своими полями зрения</w:t>
      </w:r>
      <w:r w:rsidRPr="004D3F39">
        <w:t xml:space="preserve"> </w:t>
      </w:r>
      <w:r>
        <w:t>всю верхнюю пол</w:t>
      </w:r>
      <w:r>
        <w:t>у</w:t>
      </w:r>
      <w:r>
        <w:t>сферу. Высокая стоимость такого решения может быть обойдена пара</w:t>
      </w:r>
      <w:r>
        <w:t>л</w:t>
      </w:r>
      <w:r>
        <w:t xml:space="preserve">лельно-последовательным сканированием пространства. В данном случае это допустимо, так как ИТИ излучают непрерывно либо на марше (факел реактивного двигателя), либо при движении в достаточно плотных слоях атмосферы. В табл. 1 приведены температуры ИТИ для типовых целей при их движении на высотах порядка 10 - </w:t>
      </w:r>
      <w:smartTag w:uri="urn:schemas-microsoft-com:office:smarttags" w:element="metricconverter">
        <w:smartTagPr>
          <w:attr w:name="ProductID" w:val="30 км"/>
        </w:smartTagPr>
        <w:r>
          <w:t>30 км</w:t>
        </w:r>
      </w:smartTag>
      <w:r>
        <w:t xml:space="preserve">. </w:t>
      </w:r>
    </w:p>
    <w:p w:rsidR="00910038" w:rsidRDefault="00910038" w:rsidP="00910038">
      <w:pPr>
        <w:ind w:firstLine="454"/>
        <w:jc w:val="both"/>
      </w:pPr>
    </w:p>
    <w:p w:rsidR="00910038" w:rsidRPr="00C915C9" w:rsidRDefault="00910038" w:rsidP="00F04C50">
      <w:pPr>
        <w:ind w:left="708" w:firstLine="708"/>
        <w:jc w:val="both"/>
        <w:rPr>
          <w:sz w:val="22"/>
          <w:szCs w:val="22"/>
          <w:lang w:val="en-US"/>
        </w:rPr>
      </w:pPr>
      <w:r>
        <w:rPr>
          <w:sz w:val="22"/>
          <w:szCs w:val="22"/>
        </w:rPr>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4"/>
        <w:gridCol w:w="1234"/>
        <w:gridCol w:w="1534"/>
      </w:tblGrid>
      <w:tr w:rsidR="00910038" w:rsidRPr="00204F3D" w:rsidTr="00C27B1D">
        <w:trPr>
          <w:jc w:val="center"/>
        </w:trPr>
        <w:tc>
          <w:tcPr>
            <w:tcW w:w="304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hanging="36"/>
              <w:jc w:val="both"/>
              <w:rPr>
                <w:sz w:val="22"/>
                <w:szCs w:val="22"/>
              </w:rPr>
            </w:pPr>
            <w:r w:rsidRPr="00204F3D">
              <w:rPr>
                <w:sz w:val="22"/>
                <w:szCs w:val="22"/>
              </w:rPr>
              <w:t>Тип ИТИ</w:t>
            </w:r>
          </w:p>
        </w:tc>
        <w:tc>
          <w:tcPr>
            <w:tcW w:w="123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jc w:val="both"/>
              <w:rPr>
                <w:sz w:val="22"/>
                <w:szCs w:val="22"/>
              </w:rPr>
            </w:pPr>
            <w:r w:rsidRPr="00204F3D">
              <w:rPr>
                <w:sz w:val="22"/>
                <w:szCs w:val="22"/>
              </w:rPr>
              <w:t>Скорость, число М</w:t>
            </w:r>
          </w:p>
        </w:tc>
        <w:tc>
          <w:tcPr>
            <w:tcW w:w="153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jc w:val="both"/>
              <w:rPr>
                <w:sz w:val="22"/>
                <w:szCs w:val="22"/>
                <w:lang w:val="en-US"/>
              </w:rPr>
            </w:pPr>
            <w:r w:rsidRPr="00204F3D">
              <w:rPr>
                <w:sz w:val="22"/>
                <w:szCs w:val="22"/>
              </w:rPr>
              <w:t xml:space="preserve">Температура нагрева, </w:t>
            </w:r>
            <w:r w:rsidRPr="00204F3D">
              <w:rPr>
                <w:sz w:val="22"/>
                <w:szCs w:val="22"/>
                <w:lang w:val="en-US"/>
              </w:rPr>
              <w:t xml:space="preserve"> </w:t>
            </w:r>
            <w:r w:rsidRPr="00204F3D">
              <w:rPr>
                <w:sz w:val="22"/>
                <w:szCs w:val="22"/>
                <w:vertAlign w:val="superscript"/>
                <w:lang w:val="en-US"/>
              </w:rPr>
              <w:t>0</w:t>
            </w:r>
            <w:r w:rsidRPr="00204F3D">
              <w:rPr>
                <w:i/>
                <w:sz w:val="22"/>
                <w:szCs w:val="22"/>
                <w:lang w:val="en-US"/>
              </w:rPr>
              <w:t>K</w:t>
            </w:r>
          </w:p>
        </w:tc>
      </w:tr>
      <w:tr w:rsidR="00910038" w:rsidRPr="00204F3D" w:rsidTr="00C27B1D">
        <w:trPr>
          <w:jc w:val="center"/>
        </w:trPr>
        <w:tc>
          <w:tcPr>
            <w:tcW w:w="304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hanging="36"/>
              <w:jc w:val="both"/>
              <w:rPr>
                <w:sz w:val="22"/>
                <w:szCs w:val="22"/>
              </w:rPr>
            </w:pPr>
            <w:r w:rsidRPr="00204F3D">
              <w:rPr>
                <w:sz w:val="22"/>
                <w:szCs w:val="22"/>
              </w:rPr>
              <w:t>Квазибаллистическая ракета с дальностью 1600км</w:t>
            </w:r>
          </w:p>
        </w:tc>
        <w:tc>
          <w:tcPr>
            <w:tcW w:w="123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firstLine="454"/>
              <w:jc w:val="both"/>
              <w:rPr>
                <w:sz w:val="22"/>
                <w:szCs w:val="22"/>
              </w:rPr>
            </w:pPr>
            <w:r w:rsidRPr="00204F3D">
              <w:rPr>
                <w:sz w:val="22"/>
                <w:szCs w:val="22"/>
              </w:rPr>
              <w:t>10</w:t>
            </w:r>
          </w:p>
        </w:tc>
        <w:tc>
          <w:tcPr>
            <w:tcW w:w="153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firstLine="454"/>
              <w:jc w:val="both"/>
              <w:rPr>
                <w:sz w:val="22"/>
                <w:szCs w:val="22"/>
              </w:rPr>
            </w:pPr>
            <w:r w:rsidRPr="00204F3D">
              <w:rPr>
                <w:sz w:val="22"/>
                <w:szCs w:val="22"/>
              </w:rPr>
              <w:t>3700</w:t>
            </w:r>
          </w:p>
        </w:tc>
      </w:tr>
      <w:tr w:rsidR="00910038" w:rsidRPr="00204F3D" w:rsidTr="00C27B1D">
        <w:trPr>
          <w:jc w:val="center"/>
        </w:trPr>
        <w:tc>
          <w:tcPr>
            <w:tcW w:w="304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hanging="36"/>
              <w:jc w:val="both"/>
              <w:rPr>
                <w:sz w:val="22"/>
                <w:szCs w:val="22"/>
              </w:rPr>
            </w:pPr>
            <w:r w:rsidRPr="00204F3D">
              <w:rPr>
                <w:sz w:val="22"/>
                <w:szCs w:val="22"/>
              </w:rPr>
              <w:t>Баллистическая ракета с дальностью 8000км</w:t>
            </w:r>
          </w:p>
        </w:tc>
        <w:tc>
          <w:tcPr>
            <w:tcW w:w="123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firstLine="454"/>
              <w:jc w:val="both"/>
              <w:rPr>
                <w:sz w:val="22"/>
                <w:szCs w:val="22"/>
              </w:rPr>
            </w:pPr>
            <w:r w:rsidRPr="00204F3D">
              <w:rPr>
                <w:sz w:val="22"/>
                <w:szCs w:val="22"/>
              </w:rPr>
              <w:t>20</w:t>
            </w:r>
          </w:p>
        </w:tc>
        <w:tc>
          <w:tcPr>
            <w:tcW w:w="153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firstLine="454"/>
              <w:jc w:val="both"/>
              <w:rPr>
                <w:sz w:val="22"/>
                <w:szCs w:val="22"/>
              </w:rPr>
            </w:pPr>
            <w:r w:rsidRPr="00204F3D">
              <w:rPr>
                <w:sz w:val="22"/>
                <w:szCs w:val="22"/>
              </w:rPr>
              <w:t>7400</w:t>
            </w:r>
          </w:p>
        </w:tc>
      </w:tr>
      <w:tr w:rsidR="00910038" w:rsidRPr="00204F3D" w:rsidTr="00C27B1D">
        <w:trPr>
          <w:jc w:val="center"/>
        </w:trPr>
        <w:tc>
          <w:tcPr>
            <w:tcW w:w="304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hanging="36"/>
              <w:jc w:val="both"/>
              <w:rPr>
                <w:sz w:val="22"/>
                <w:szCs w:val="22"/>
              </w:rPr>
            </w:pPr>
            <w:r w:rsidRPr="00204F3D">
              <w:rPr>
                <w:sz w:val="22"/>
                <w:szCs w:val="22"/>
              </w:rPr>
              <w:t>Самолеты, КР</w:t>
            </w:r>
          </w:p>
        </w:tc>
        <w:tc>
          <w:tcPr>
            <w:tcW w:w="123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firstLine="454"/>
              <w:jc w:val="both"/>
              <w:rPr>
                <w:sz w:val="22"/>
                <w:szCs w:val="22"/>
              </w:rPr>
            </w:pPr>
            <w:r w:rsidRPr="00204F3D">
              <w:rPr>
                <w:sz w:val="22"/>
                <w:szCs w:val="22"/>
              </w:rPr>
              <w:t>1-3</w:t>
            </w:r>
          </w:p>
        </w:tc>
        <w:tc>
          <w:tcPr>
            <w:tcW w:w="1534" w:type="dxa"/>
            <w:tcBorders>
              <w:top w:val="single" w:sz="4" w:space="0" w:color="auto"/>
              <w:left w:val="single" w:sz="4" w:space="0" w:color="auto"/>
              <w:bottom w:val="single" w:sz="4" w:space="0" w:color="auto"/>
              <w:right w:val="single" w:sz="4" w:space="0" w:color="auto"/>
            </w:tcBorders>
          </w:tcPr>
          <w:p w:rsidR="00910038" w:rsidRPr="00204F3D" w:rsidRDefault="00910038" w:rsidP="00C27B1D">
            <w:pPr>
              <w:ind w:firstLine="454"/>
              <w:jc w:val="both"/>
              <w:rPr>
                <w:sz w:val="22"/>
                <w:szCs w:val="22"/>
              </w:rPr>
            </w:pPr>
            <w:r w:rsidRPr="00204F3D">
              <w:rPr>
                <w:sz w:val="22"/>
                <w:szCs w:val="22"/>
                <w:lang w:val="en-US"/>
              </w:rPr>
              <w:t>&gt;</w:t>
            </w:r>
            <w:r w:rsidRPr="00204F3D">
              <w:rPr>
                <w:sz w:val="22"/>
                <w:szCs w:val="22"/>
              </w:rPr>
              <w:t>1000</w:t>
            </w:r>
          </w:p>
        </w:tc>
      </w:tr>
    </w:tbl>
    <w:p w:rsidR="00910038" w:rsidRDefault="00910038" w:rsidP="00910038">
      <w:pPr>
        <w:ind w:firstLine="454"/>
        <w:jc w:val="both"/>
      </w:pPr>
    </w:p>
    <w:p w:rsidR="00910038" w:rsidRDefault="00910038" w:rsidP="00910038">
      <w:pPr>
        <w:ind w:firstLine="454"/>
        <w:jc w:val="both"/>
      </w:pPr>
      <w:r>
        <w:t>Каждый ПЭ вырабатывает электрическое напряжение, пропорци</w:t>
      </w:r>
      <w:r>
        <w:t>о</w:t>
      </w:r>
      <w:r>
        <w:t>нальное суммарной плотности потока</w:t>
      </w:r>
      <w:r w:rsidRPr="003A1BEA">
        <w:t xml:space="preserve"> </w:t>
      </w:r>
      <w:r>
        <w:t>излучения в заданном интервале длин волн. Сигналы от ПЭ усиливаются, оцифровываются и передаются по линии связи в систему цифровой обработки сигналов (ЦОС). Система ЦОС производит обработку сигналов ПЭ</w:t>
      </w:r>
      <w:r w:rsidRPr="00BF5FED">
        <w:t xml:space="preserve"> </w:t>
      </w:r>
      <w:r>
        <w:t>и принимает решение о нал</w:t>
      </w:r>
      <w:r>
        <w:t>и</w:t>
      </w:r>
      <w:r>
        <w:t>чии ИТИ в реальном времени. Она же берет на сопровождение движущ</w:t>
      </w:r>
      <w:r>
        <w:t>и</w:t>
      </w:r>
      <w:r>
        <w:lastRenderedPageBreak/>
        <w:t>еся объекты, перемещающиеся из одного смежного ПК в другой. После принятия решения о наличии цели, система ЦОС может выдавать данные о захваченной цели на специальные средства наблюдения («инфракра</w:t>
      </w:r>
      <w:r>
        <w:t>с</w:t>
      </w:r>
      <w:r>
        <w:t>ные прицелы»), либо в системы ПВО для сосредоточения их средств на угрожаемых направлениях.</w:t>
      </w:r>
    </w:p>
    <w:p w:rsidR="00910038" w:rsidRDefault="00910038" w:rsidP="00910038">
      <w:pPr>
        <w:ind w:firstLine="454"/>
        <w:jc w:val="both"/>
      </w:pPr>
      <w:r>
        <w:t>Каждый ПК характеризуется следующим набором конструктивных параметров:</w:t>
      </w:r>
    </w:p>
    <w:p w:rsidR="00910038" w:rsidRDefault="00910038" w:rsidP="00910038">
      <w:pPr>
        <w:ind w:firstLine="454"/>
        <w:jc w:val="both"/>
      </w:pPr>
      <w:r>
        <w:t>- диаметр объектива (</w:t>
      </w:r>
      <w:r w:rsidRPr="001B4C52">
        <w:rPr>
          <w:i/>
          <w:lang w:val="en-US"/>
        </w:rPr>
        <w:t>D</w:t>
      </w:r>
      <w:r>
        <w:t>);</w:t>
      </w:r>
    </w:p>
    <w:p w:rsidR="00910038" w:rsidRDefault="00910038" w:rsidP="00910038">
      <w:pPr>
        <w:ind w:firstLine="454"/>
        <w:jc w:val="both"/>
      </w:pPr>
      <w:r>
        <w:t xml:space="preserve">- фокусное расстояние объектива </w:t>
      </w:r>
      <w:r w:rsidRPr="0017151B">
        <w:t>(</w:t>
      </w:r>
      <w:r w:rsidRPr="001B4C52">
        <w:rPr>
          <w:i/>
          <w:lang w:val="en-US"/>
        </w:rPr>
        <w:t>F</w:t>
      </w:r>
      <w:r w:rsidRPr="0017151B">
        <w:t>)</w:t>
      </w:r>
      <w:r>
        <w:t>;</w:t>
      </w:r>
    </w:p>
    <w:p w:rsidR="00910038" w:rsidRDefault="00910038" w:rsidP="00910038">
      <w:pPr>
        <w:ind w:firstLine="454"/>
        <w:jc w:val="both"/>
      </w:pPr>
      <w:r>
        <w:t>- угол зрения (раскрыв телесного угла обзора</w:t>
      </w:r>
      <w:r w:rsidRPr="00AB4142">
        <w:t xml:space="preserve"> </w:t>
      </w:r>
      <w:r w:rsidRPr="001B4C52">
        <w:rPr>
          <w:i/>
        </w:rPr>
        <w:sym w:font="Symbol" w:char="F079"/>
      </w:r>
      <w:r>
        <w:t>);</w:t>
      </w:r>
    </w:p>
    <w:p w:rsidR="00910038" w:rsidRPr="0017151B" w:rsidRDefault="00910038" w:rsidP="00910038">
      <w:pPr>
        <w:ind w:firstLine="454"/>
        <w:jc w:val="both"/>
      </w:pPr>
      <w:r>
        <w:t xml:space="preserve">- угловое разрешение </w:t>
      </w:r>
      <w:r w:rsidRPr="0017151B">
        <w:t>(</w:t>
      </w:r>
      <w:r w:rsidRPr="001B4C52">
        <w:rPr>
          <w:i/>
        </w:rPr>
        <w:sym w:font="Symbol" w:char="F06A"/>
      </w:r>
      <w:r w:rsidRPr="0017151B">
        <w:t>)</w:t>
      </w:r>
      <w:r>
        <w:t>;</w:t>
      </w:r>
    </w:p>
    <w:p w:rsidR="00910038" w:rsidRDefault="00910038" w:rsidP="00910038">
      <w:pPr>
        <w:ind w:firstLine="454"/>
        <w:jc w:val="both"/>
      </w:pPr>
      <w:r w:rsidRPr="00AB4142">
        <w:t xml:space="preserve">- </w:t>
      </w:r>
      <w:r>
        <w:t>число ПЭ матрицы (</w:t>
      </w:r>
      <w:r w:rsidRPr="001B4C52">
        <w:rPr>
          <w:i/>
          <w:lang w:val="en-US"/>
        </w:rPr>
        <w:t>N</w:t>
      </w:r>
      <w:r>
        <w:t>);</w:t>
      </w:r>
    </w:p>
    <w:p w:rsidR="00910038" w:rsidRPr="0017151B" w:rsidRDefault="00910038" w:rsidP="00910038">
      <w:pPr>
        <w:ind w:firstLine="454"/>
        <w:jc w:val="both"/>
      </w:pPr>
      <w:r>
        <w:t>- линейный размер ПЭ (</w:t>
      </w:r>
      <w:r w:rsidRPr="001B4C52">
        <w:rPr>
          <w:i/>
          <w:lang w:val="en-US"/>
        </w:rPr>
        <w:t>b</w:t>
      </w:r>
      <w:r>
        <w:t>).</w:t>
      </w:r>
    </w:p>
    <w:p w:rsidR="00910038" w:rsidRPr="0017151B" w:rsidRDefault="00910038" w:rsidP="00910038">
      <w:pPr>
        <w:ind w:firstLine="454"/>
        <w:jc w:val="both"/>
      </w:pPr>
      <w:r>
        <w:t>Для углов зрения, не превышающих 30</w:t>
      </w:r>
      <w:r>
        <w:rPr>
          <w:vertAlign w:val="superscript"/>
        </w:rPr>
        <w:t>0</w:t>
      </w:r>
      <w:r>
        <w:t>, можно пользоваться соо</w:t>
      </w:r>
      <w:r>
        <w:t>т</w:t>
      </w:r>
      <w:r>
        <w:t>ношениями между этими параметрами, известными из геометрической оптики</w:t>
      </w:r>
    </w:p>
    <w:p w:rsidR="00910038" w:rsidRPr="0017151B" w:rsidRDefault="00910038" w:rsidP="00910038">
      <w:pPr>
        <w:ind w:firstLine="454"/>
        <w:jc w:val="both"/>
      </w:pPr>
    </w:p>
    <w:p w:rsidR="00910038" w:rsidRDefault="00910038" w:rsidP="004A7869">
      <w:pPr>
        <w:jc w:val="center"/>
      </w:pPr>
      <m:oMath>
        <m:r>
          <w:rPr>
            <w:rFonts w:ascii="Cambria Math" w:hAnsi="Cambria Math"/>
          </w:rPr>
          <m:t>F=</m:t>
        </m:r>
        <m:f>
          <m:fPr>
            <m:ctrlPr>
              <w:rPr>
                <w:rFonts w:ascii="Cambria Math" w:hAnsi="Cambria Math"/>
                <w:i/>
              </w:rPr>
            </m:ctrlPr>
          </m:fPr>
          <m:num>
            <m:r>
              <w:rPr>
                <w:rFonts w:ascii="Cambria Math" w:hAnsi="Cambria Math"/>
              </w:rPr>
              <m:t>D</m:t>
            </m:r>
          </m:num>
          <m:den>
            <m:r>
              <w:rPr>
                <w:rFonts w:ascii="Cambria Math" w:hAnsi="Cambria Math"/>
              </w:rPr>
              <m:t>ψ</m:t>
            </m:r>
          </m:den>
        </m:f>
        <m:r>
          <w:rPr>
            <w:rFonts w:ascii="Cambria Math" w:hAnsi="Cambria Math"/>
          </w:rPr>
          <m:t>,     N=</m:t>
        </m:r>
        <m:sSup>
          <m:sSupPr>
            <m:ctrlPr>
              <w:rPr>
                <w:rFonts w:ascii="Cambria Math" w:hAnsi="Cambria Math"/>
                <w:i/>
              </w:rPr>
            </m:ctrlPr>
          </m:sSupPr>
          <m:e>
            <m:r>
              <w:rPr>
                <w:rFonts w:ascii="Cambria Math" w:hAnsi="Cambria Math"/>
              </w:rPr>
              <m:t>[ψ/φ]</m:t>
            </m:r>
          </m:e>
          <m:sup>
            <m:r>
              <w:rPr>
                <w:rFonts w:ascii="Cambria Math" w:hAnsi="Cambria Math"/>
              </w:rPr>
              <m:t>2</m:t>
            </m:r>
          </m:sup>
        </m:sSup>
        <m:r>
          <w:rPr>
            <w:rFonts w:ascii="Cambria Math" w:hAnsi="Cambria Math"/>
          </w:rPr>
          <m:t>, b=[2F[</m:t>
        </m:r>
        <m:r>
          <w:rPr>
            <w:rFonts w:ascii="Cambria Math" w:hAnsi="Cambria Math"/>
            <w:lang w:val="en-US"/>
          </w:rPr>
          <m:t>ψ</m:t>
        </m:r>
        <m:r>
          <w:rPr>
            <w:rFonts w:ascii="Cambria Math" w:hAnsi="Cambria Math"/>
          </w:rPr>
          <m:t>/</m:t>
        </m:r>
        <m:r>
          <w:rPr>
            <w:rFonts w:ascii="Cambria Math" w:hAnsi="Cambria Math"/>
            <w:lang w:val="en-US"/>
          </w:rPr>
          <m:t>φ</m:t>
        </m:r>
        <m:r>
          <w:rPr>
            <w:rFonts w:ascii="Cambria Math" w:hAnsi="Cambria Math"/>
          </w:rPr>
          <m:t>]</m:t>
        </m:r>
        <m:func>
          <m:funcPr>
            <m:ctrlPr>
              <w:rPr>
                <w:rFonts w:ascii="Cambria Math" w:hAnsi="Cambria Math"/>
                <w:i/>
                <w:lang w:val="en-US"/>
              </w:rPr>
            </m:ctrlPr>
          </m:funcPr>
          <m:fName>
            <m:r>
              <m:rPr>
                <m:sty m:val="p"/>
              </m:rPr>
              <w:rPr>
                <w:rFonts w:ascii="Cambria Math" w:hAnsi="Cambria Math"/>
                <w:lang w:val="en-US"/>
              </w:rPr>
              <m:t>tan</m:t>
            </m:r>
          </m:fName>
          <m:e>
            <m:r>
              <w:rPr>
                <w:rFonts w:ascii="Cambria Math" w:hAnsi="Cambria Math"/>
              </w:rPr>
              <m:t>(</m:t>
            </m:r>
            <m:r>
              <w:rPr>
                <w:rFonts w:ascii="Cambria Math" w:hAnsi="Cambria Math"/>
                <w:lang w:val="en-US"/>
              </w:rPr>
              <m:t>ψ</m:t>
            </m:r>
            <m:r>
              <w:rPr>
                <w:rFonts w:ascii="Cambria Math" w:hAnsi="Cambria Math"/>
              </w:rPr>
              <m:t>/2)</m:t>
            </m:r>
          </m:e>
        </m:func>
        <m:r>
          <w:rPr>
            <w:rFonts w:ascii="Cambria Math" w:hAnsi="Cambria Math"/>
          </w:rPr>
          <m:t>]</m:t>
        </m:r>
      </m:oMath>
      <w:r w:rsidRPr="0017151B">
        <w:t>.</w:t>
      </w:r>
    </w:p>
    <w:p w:rsidR="00910038" w:rsidRPr="0017151B" w:rsidRDefault="00910038" w:rsidP="00910038">
      <w:pPr>
        <w:ind w:firstLine="454"/>
        <w:jc w:val="both"/>
      </w:pPr>
    </w:p>
    <w:p w:rsidR="00910038" w:rsidRDefault="00910038" w:rsidP="00910038">
      <w:pPr>
        <w:jc w:val="both"/>
      </w:pPr>
      <w:r>
        <w:t xml:space="preserve">Здесь оператор </w:t>
      </w:r>
      <w:r w:rsidRPr="00272701">
        <w:t>[</w:t>
      </w:r>
      <w:r w:rsidRPr="00272701">
        <w:rPr>
          <w:i/>
          <w:lang w:val="en-US"/>
        </w:rPr>
        <w:t>x</w:t>
      </w:r>
      <w:r w:rsidRPr="00272701">
        <w:t xml:space="preserve">] – </w:t>
      </w:r>
      <w:r>
        <w:t xml:space="preserve">ближайшее целое, превышающее </w:t>
      </w:r>
      <w:r w:rsidRPr="00272701">
        <w:rPr>
          <w:i/>
          <w:lang w:val="en-US"/>
        </w:rPr>
        <w:t>x</w:t>
      </w:r>
      <w:r w:rsidRPr="00272701">
        <w:rPr>
          <w:i/>
        </w:rPr>
        <w:t>.</w:t>
      </w:r>
      <w:r w:rsidRPr="000532AF">
        <w:t xml:space="preserve"> </w:t>
      </w:r>
      <w:r>
        <w:t>Свободными п</w:t>
      </w:r>
      <w:r>
        <w:t>а</w:t>
      </w:r>
      <w:r>
        <w:t>раметрами</w:t>
      </w:r>
      <w:r w:rsidRPr="00272701">
        <w:t xml:space="preserve"> </w:t>
      </w:r>
      <w:r>
        <w:t xml:space="preserve">остаются, таким образом, диаметр объектива </w:t>
      </w:r>
      <w:r>
        <w:rPr>
          <w:lang w:val="en-US"/>
        </w:rPr>
        <w:t>D</w:t>
      </w:r>
      <w:r>
        <w:t>, угол зрения</w:t>
      </w:r>
      <w:r w:rsidRPr="00AB4142">
        <w:t xml:space="preserve"> </w:t>
      </w:r>
      <w:r>
        <w:sym w:font="Symbol" w:char="F079"/>
      </w:r>
      <w:r>
        <w:t xml:space="preserve"> и угловое разрешение </w:t>
      </w:r>
      <w:r>
        <w:sym w:font="Symbol" w:char="F06A"/>
      </w:r>
      <w:r>
        <w:t xml:space="preserve">. Однако, физические свойства приемников ИК-излучений накладывают дополнительные связи на параметры системы. Экспериментально подтверждено </w:t>
      </w:r>
    </w:p>
    <w:p w:rsidR="00910038" w:rsidRPr="00753E4D" w:rsidRDefault="00910038" w:rsidP="00910038">
      <w:pPr>
        <w:jc w:val="both"/>
      </w:pPr>
      <w:r w:rsidRPr="00B81FC6">
        <w:t>[</w:t>
      </w:r>
      <w:r>
        <w:t>31, с 191</w:t>
      </w:r>
      <w:r w:rsidRPr="00B81FC6">
        <w:t>]</w:t>
      </w:r>
      <w:r>
        <w:t xml:space="preserve">, что плоские ПЭ генерируют шумы, мощность которых </w:t>
      </w:r>
      <w:r w:rsidRPr="00FB1F2E">
        <w:rPr>
          <w:i/>
          <w:lang w:val="en-US"/>
        </w:rPr>
        <w:t>P</w:t>
      </w:r>
      <w:r w:rsidRPr="00FB1F2E">
        <w:rPr>
          <w:vertAlign w:val="subscript"/>
        </w:rPr>
        <w:t>ш</w:t>
      </w:r>
      <w:r>
        <w:t xml:space="preserve"> </w:t>
      </w:r>
      <w:r w:rsidRPr="00FB1F2E">
        <w:t>прямо</w:t>
      </w:r>
      <w:r>
        <w:t xml:space="preserve"> пропорциональна квадратному корню из произведения их площ</w:t>
      </w:r>
      <w:r>
        <w:t>а</w:t>
      </w:r>
      <w:r>
        <w:t xml:space="preserve">ди </w:t>
      </w:r>
      <w:r w:rsidRPr="000E08DD">
        <w:rPr>
          <w:i/>
          <w:lang w:val="en-US"/>
        </w:rPr>
        <w:t>S</w:t>
      </w:r>
      <w:r w:rsidRPr="000E08DD">
        <w:rPr>
          <w:vertAlign w:val="subscript"/>
        </w:rPr>
        <w:t>пр</w:t>
      </w:r>
      <w:r w:rsidRPr="000E08DD">
        <w:t xml:space="preserve"> на полосу частот Δ</w:t>
      </w:r>
      <w:r w:rsidRPr="000E08DD">
        <w:rPr>
          <w:i/>
          <w:lang w:val="en-US"/>
        </w:rPr>
        <w:t>f</w:t>
      </w:r>
      <w:r w:rsidRPr="005D2FB9">
        <w:rPr>
          <w:color w:val="FF0000"/>
        </w:rPr>
        <w:t xml:space="preserve"> </w:t>
      </w:r>
    </w:p>
    <w:p w:rsidR="00910038" w:rsidRPr="00753E4D" w:rsidRDefault="00910038" w:rsidP="00910038">
      <w:pPr>
        <w:ind w:firstLine="454"/>
        <w:jc w:val="both"/>
      </w:pPr>
    </w:p>
    <w:p w:rsidR="00910038" w:rsidRPr="00A71922" w:rsidRDefault="00EB502D" w:rsidP="00910038">
      <w:pPr>
        <w:jc w:val="both"/>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rPr>
                <m:t>ш</m:t>
              </m:r>
            </m:sub>
          </m:sSub>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D</m:t>
                  </m:r>
                </m:e>
                <m:sup>
                  <m:r>
                    <w:rPr>
                      <w:rFonts w:ascii="Cambria Math" w:hAnsi="Cambria Math"/>
                    </w:rPr>
                    <m:t>*</m:t>
                  </m:r>
                </m:sup>
              </m:sSup>
            </m:den>
          </m:f>
          <m:rad>
            <m:radPr>
              <m:degHide m:val="1"/>
              <m:ctrlPr>
                <w:rPr>
                  <w:rFonts w:ascii="Cambria Math" w:hAnsi="Cambria Math"/>
                  <w:i/>
                  <w:lang w:val="en-US"/>
                </w:rPr>
              </m:ctrlPr>
            </m:radPr>
            <m:deg/>
            <m:e>
              <m:sSub>
                <m:sSubPr>
                  <m:ctrlPr>
                    <w:rPr>
                      <w:rFonts w:ascii="Cambria Math" w:hAnsi="Cambria Math"/>
                      <w:i/>
                      <w:lang w:val="en-US"/>
                    </w:rPr>
                  </m:ctrlPr>
                </m:sSubPr>
                <m:e>
                  <m:r>
                    <w:rPr>
                      <w:rFonts w:ascii="Cambria Math" w:hAnsi="Cambria Math"/>
                      <w:lang w:val="en-US"/>
                    </w:rPr>
                    <m:t>S</m:t>
                  </m:r>
                </m:e>
                <m:sub>
                  <m:r>
                    <w:rPr>
                      <w:rFonts w:ascii="Cambria Math" w:hAnsi="Cambria Math"/>
                    </w:rPr>
                    <m:t>пр</m:t>
                  </m:r>
                </m:sub>
              </m:sSub>
              <m:r>
                <m:rPr>
                  <m:sty m:val="p"/>
                </m:rPr>
                <w:rPr>
                  <w:rFonts w:ascii="Cambria Math" w:hAnsi="Cambria Math"/>
                  <w:lang w:val="en-US"/>
                </w:rPr>
                <m:t>Δ</m:t>
              </m:r>
              <m:r>
                <w:rPr>
                  <w:rFonts w:ascii="Cambria Math" w:hAnsi="Cambria Math"/>
                  <w:lang w:val="en-US"/>
                </w:rPr>
                <m:t>f</m:t>
              </m:r>
            </m:e>
          </m:rad>
          <m:r>
            <w:rPr>
              <w:rFonts w:ascii="Cambria Math" w:hAnsi="Cambria Math"/>
              <w:lang w:val="en-US"/>
            </w:rPr>
            <m:t>.</m:t>
          </m:r>
        </m:oMath>
      </m:oMathPara>
    </w:p>
    <w:p w:rsidR="00910038" w:rsidRPr="00753E4D" w:rsidRDefault="00910038" w:rsidP="00910038">
      <w:pPr>
        <w:jc w:val="both"/>
      </w:pPr>
    </w:p>
    <w:p w:rsidR="00910038" w:rsidRPr="00ED3CD6" w:rsidRDefault="00910038" w:rsidP="00910038">
      <w:pPr>
        <w:jc w:val="both"/>
      </w:pPr>
      <w:r>
        <w:t xml:space="preserve">Здесь </w:t>
      </w:r>
      <w:r w:rsidRPr="00162C2F">
        <w:rPr>
          <w:i/>
          <w:lang w:val="en-US"/>
        </w:rPr>
        <w:t>D</w:t>
      </w:r>
      <w:r w:rsidRPr="00162C2F">
        <w:rPr>
          <w:vertAlign w:val="superscript"/>
        </w:rPr>
        <w:t>*</w:t>
      </w:r>
      <w:r>
        <w:t xml:space="preserve"> – так называемая удельная обнаружительная способность, им</w:t>
      </w:r>
      <w:r>
        <w:t>е</w:t>
      </w:r>
      <w:r>
        <w:t xml:space="preserve">ющая размерность </w:t>
      </w:r>
      <w:r w:rsidRPr="00162C2F">
        <w:t>[</w:t>
      </w:r>
      <w:r>
        <w:t>см Гц</w:t>
      </w:r>
      <w:r>
        <w:rPr>
          <w:vertAlign w:val="superscript"/>
        </w:rPr>
        <w:t>½</w:t>
      </w:r>
      <w:r>
        <w:t xml:space="preserve"> Вт</w:t>
      </w:r>
      <w:r>
        <w:rPr>
          <w:vertAlign w:val="superscript"/>
        </w:rPr>
        <w:t>-1</w:t>
      </w:r>
      <w:r w:rsidRPr="00162C2F">
        <w:t>]</w:t>
      </w:r>
      <w:r>
        <w:t xml:space="preserve">. Величина </w:t>
      </w:r>
      <w:r w:rsidRPr="008F03ED">
        <w:rPr>
          <w:i/>
          <w:lang w:val="en-US"/>
        </w:rPr>
        <w:t>D</w:t>
      </w:r>
      <w:r w:rsidRPr="008F03ED">
        <w:rPr>
          <w:vertAlign w:val="superscript"/>
        </w:rPr>
        <w:t>*</w:t>
      </w:r>
      <w:r w:rsidRPr="008F03ED">
        <w:t xml:space="preserve"> </w:t>
      </w:r>
      <w:r>
        <w:t>зависит от материала ПЭ, центральной частоты полосы, температуры среды и частоты опроса в</w:t>
      </w:r>
      <w:r>
        <w:t>ы</w:t>
      </w:r>
      <w:r>
        <w:t>ходного сигнала. Последняя зависимость связана со временем нарастания фронта сигнала до максимального значения (постоянная времени прие</w:t>
      </w:r>
      <w:r>
        <w:t>м</w:t>
      </w:r>
      <w:r>
        <w:t xml:space="preserve">ника). Величины </w:t>
      </w:r>
      <w:r w:rsidRPr="008F03ED">
        <w:rPr>
          <w:i/>
          <w:lang w:val="en-US"/>
        </w:rPr>
        <w:t>D</w:t>
      </w:r>
      <w:r w:rsidRPr="008F03ED">
        <w:rPr>
          <w:vertAlign w:val="superscript"/>
        </w:rPr>
        <w:t>*</w:t>
      </w:r>
      <w:r>
        <w:t xml:space="preserve"> табулированы для множества видов материалов и условий измерений. Ими пользуются для расчета чувствительности ко</w:t>
      </w:r>
      <w:r>
        <w:t>н</w:t>
      </w:r>
      <w:r>
        <w:t>кретных образцов ПЭ.</w:t>
      </w:r>
    </w:p>
    <w:p w:rsidR="00910038" w:rsidRDefault="00910038" w:rsidP="00910038">
      <w:pPr>
        <w:ind w:firstLine="454"/>
        <w:jc w:val="both"/>
      </w:pPr>
      <w:r>
        <w:lastRenderedPageBreak/>
        <w:t>Дальность обнаружения ИТИ, очевидно, растет с увеличением</w:t>
      </w:r>
      <w:r w:rsidRPr="00560B39">
        <w:t xml:space="preserve"> </w:t>
      </w:r>
      <w:r>
        <w:t>ди</w:t>
      </w:r>
      <w:r>
        <w:t>а</w:t>
      </w:r>
      <w:r>
        <w:t xml:space="preserve">метра объектива </w:t>
      </w:r>
      <w:r w:rsidRPr="00313408">
        <w:rPr>
          <w:i/>
          <w:lang w:val="en-US"/>
        </w:rPr>
        <w:t>D</w:t>
      </w:r>
      <w:r w:rsidRPr="00560B39">
        <w:t xml:space="preserve">. </w:t>
      </w:r>
      <w:r>
        <w:t>Однако, здесь очень важны конструктивные и сто</w:t>
      </w:r>
      <w:r>
        <w:t>и</w:t>
      </w:r>
      <w:r>
        <w:t>мостные ограничения. ИК-объективы требуют такой же высокоточной обработки, как и оптические, и при этом изготавливаются из дорогост</w:t>
      </w:r>
      <w:r>
        <w:t>о</w:t>
      </w:r>
      <w:r>
        <w:t xml:space="preserve">ящих материалов. Для длин волн  </w:t>
      </w:r>
      <w:r w:rsidRPr="000E08DD">
        <w:rPr>
          <w:i/>
        </w:rPr>
        <w:t>λ</w:t>
      </w:r>
      <w:r w:rsidRPr="00560B39">
        <w:t xml:space="preserve">&lt; </w:t>
      </w:r>
      <w:r>
        <w:t>7 мкм желательно использовать ч</w:t>
      </w:r>
      <w:r>
        <w:t>и</w:t>
      </w:r>
      <w:r>
        <w:t>стый германий, имеющий высокую стоимость и трудный для обработки. Для сохранения сферичности оптики и равномерности чувствительности ПЭ по всему полю зрения не следует увеличивать угол</w:t>
      </w:r>
      <w:r w:rsidRPr="00560B39">
        <w:t xml:space="preserve"> </w:t>
      </w:r>
      <w:r>
        <w:t xml:space="preserve">обзора свыше </w:t>
      </w:r>
      <w:r w:rsidRPr="000E08DD">
        <w:rPr>
          <w:i/>
        </w:rPr>
        <w:t>30</w:t>
      </w:r>
      <w:r w:rsidRPr="000E08DD">
        <w:rPr>
          <w:i/>
          <w:vertAlign w:val="superscript"/>
        </w:rPr>
        <w:t>0</w:t>
      </w:r>
      <w:r>
        <w:t>. Связь этих</w:t>
      </w:r>
      <w:r w:rsidRPr="00996E1D">
        <w:t xml:space="preserve"> </w:t>
      </w:r>
      <w:r>
        <w:t>параметров с</w:t>
      </w:r>
      <w:r w:rsidRPr="00996E1D">
        <w:t xml:space="preserve"> </w:t>
      </w:r>
      <w:r>
        <w:t xml:space="preserve">фокусным расстоянием </w:t>
      </w:r>
      <w:r w:rsidRPr="00BA33AB">
        <w:rPr>
          <w:i/>
          <w:lang w:val="en-US"/>
        </w:rPr>
        <w:t>F</w:t>
      </w:r>
      <w:r>
        <w:t xml:space="preserve"> ограничивает габ</w:t>
      </w:r>
      <w:r>
        <w:t>а</w:t>
      </w:r>
      <w:r>
        <w:t xml:space="preserve">ритные размеры системы. При  </w:t>
      </w:r>
      <w:r w:rsidRPr="00BA33AB">
        <w:rPr>
          <w:i/>
          <w:lang w:val="en-US"/>
        </w:rPr>
        <w:t>D</w:t>
      </w:r>
      <w:r>
        <w:t xml:space="preserve"> </w:t>
      </w:r>
      <w:r w:rsidRPr="00996E1D">
        <w:t>=</w:t>
      </w:r>
      <w:r>
        <w:t xml:space="preserve"> </w:t>
      </w:r>
      <w:r w:rsidRPr="000E08DD">
        <w:rPr>
          <w:i/>
        </w:rPr>
        <w:t>0,5м</w:t>
      </w:r>
      <w:r>
        <w:t xml:space="preserve"> и </w:t>
      </w:r>
      <w:r>
        <w:sym w:font="Symbol" w:char="F079"/>
      </w:r>
      <w:r>
        <w:t xml:space="preserve">= </w:t>
      </w:r>
      <w:r w:rsidRPr="000E08DD">
        <w:rPr>
          <w:i/>
        </w:rPr>
        <w:t>30</w:t>
      </w:r>
      <w:r w:rsidRPr="000E08DD">
        <w:rPr>
          <w:i/>
          <w:vertAlign w:val="superscript"/>
        </w:rPr>
        <w:t>0</w:t>
      </w:r>
      <w:r>
        <w:t xml:space="preserve">  имеем </w:t>
      </w:r>
      <w:r w:rsidRPr="00BA33AB">
        <w:rPr>
          <w:i/>
          <w:lang w:val="en-US"/>
        </w:rPr>
        <w:t>F</w:t>
      </w:r>
      <w:r w:rsidRPr="00996E1D">
        <w:t>≈</w:t>
      </w:r>
      <w:r w:rsidRPr="000E08DD">
        <w:rPr>
          <w:i/>
        </w:rPr>
        <w:t>1м</w:t>
      </w:r>
      <w:r>
        <w:t>. Это озн</w:t>
      </w:r>
      <w:r>
        <w:t>а</w:t>
      </w:r>
      <w:r>
        <w:t>чает, что сферический габарит всей компактно спроектированной сист</w:t>
      </w:r>
      <w:r>
        <w:t>е</w:t>
      </w:r>
      <w:r>
        <w:t xml:space="preserve">мы будет иметь диаметр порядка </w:t>
      </w:r>
      <w:r w:rsidRPr="000E08DD">
        <w:rPr>
          <w:i/>
        </w:rPr>
        <w:t>2,5</w:t>
      </w:r>
      <w:r>
        <w:t xml:space="preserve">- </w:t>
      </w:r>
      <w:r w:rsidRPr="000E08DD">
        <w:rPr>
          <w:i/>
        </w:rPr>
        <w:t>3м</w:t>
      </w:r>
      <w:r>
        <w:t>. Такие габариты обычны для многих установленных на кораблях радиолокационных комплексов. Приводимые далее расчетные данные будут относиться именно к этим значениям.</w:t>
      </w:r>
    </w:p>
    <w:p w:rsidR="00E94658" w:rsidRDefault="00910038" w:rsidP="00910038">
      <w:pPr>
        <w:ind w:firstLine="454"/>
        <w:jc w:val="both"/>
      </w:pPr>
      <w:r>
        <w:t xml:space="preserve">При угле зрения </w:t>
      </w:r>
      <w:r>
        <w:sym w:font="Symbol" w:char="F079"/>
      </w:r>
      <w:r>
        <w:t xml:space="preserve"> обозреваемый телесный угол равен </w:t>
      </w:r>
    </w:p>
    <w:p w:rsidR="00910038" w:rsidRDefault="00910038" w:rsidP="00E94658">
      <w:pPr>
        <w:jc w:val="both"/>
      </w:pPr>
      <w:r>
        <w:t xml:space="preserve">2π(1 – </w:t>
      </w:r>
      <w:r>
        <w:rPr>
          <w:lang w:val="en-US"/>
        </w:rPr>
        <w:t>cos</w:t>
      </w:r>
      <w:r w:rsidRPr="009277ED">
        <w:t>(</w:t>
      </w:r>
      <w:r>
        <w:sym w:font="Symbol" w:char="F079"/>
      </w:r>
      <w:r w:rsidRPr="0017151B">
        <w:t>/2</w:t>
      </w:r>
      <w:r w:rsidRPr="009277ED">
        <w:t>)</w:t>
      </w:r>
      <w:r>
        <w:t>)</w:t>
      </w:r>
      <w:r w:rsidRPr="009277ED">
        <w:t>.</w:t>
      </w:r>
      <w:r>
        <w:t xml:space="preserve"> Так как весь телесный угол полусферы равен 2π, то п</w:t>
      </w:r>
      <w:r>
        <w:t>о</w:t>
      </w:r>
      <w:r>
        <w:t xml:space="preserve">крывающее ее число ПК можно оценить как </w:t>
      </w:r>
      <w:r w:rsidRPr="00387F30">
        <w:t>[1/</w:t>
      </w:r>
      <w:r>
        <w:t xml:space="preserve">(1 – </w:t>
      </w:r>
      <w:r>
        <w:rPr>
          <w:lang w:val="en-US"/>
        </w:rPr>
        <w:t>cos</w:t>
      </w:r>
      <w:r w:rsidRPr="009277ED">
        <w:t>(</w:t>
      </w:r>
      <w:r>
        <w:sym w:font="Symbol" w:char="F079"/>
      </w:r>
      <w:r w:rsidRPr="00387F30">
        <w:t>/2</w:t>
      </w:r>
      <w:r w:rsidRPr="009277ED">
        <w:t>)</w:t>
      </w:r>
      <w:r>
        <w:t>)</w:t>
      </w:r>
      <w:r w:rsidRPr="00387F30">
        <w:t>].</w:t>
      </w:r>
      <w:r>
        <w:t xml:space="preserve"> Для </w:t>
      </w:r>
      <w:r>
        <w:sym w:font="Symbol" w:char="F079"/>
      </w:r>
      <w:r>
        <w:t xml:space="preserve">= </w:t>
      </w:r>
      <w:r w:rsidRPr="00013D22">
        <w:rPr>
          <w:i/>
        </w:rPr>
        <w:t>30</w:t>
      </w:r>
      <w:r w:rsidRPr="00013D22">
        <w:rPr>
          <w:i/>
          <w:vertAlign w:val="superscript"/>
        </w:rPr>
        <w:t>0</w:t>
      </w:r>
      <w:r>
        <w:t xml:space="preserve">  это дает </w:t>
      </w:r>
      <w:r w:rsidRPr="00013D22">
        <w:rPr>
          <w:i/>
        </w:rPr>
        <w:t>30</w:t>
      </w:r>
      <w:r>
        <w:t xml:space="preserve"> ПК. Достичь этой цифры можно вписыванием в шар пр</w:t>
      </w:r>
      <w:r>
        <w:t>а</w:t>
      </w:r>
      <w:r>
        <w:t>вильных многоугольников и делением их граней на несколько треугол</w:t>
      </w:r>
      <w:r>
        <w:t>ь</w:t>
      </w:r>
      <w:r>
        <w:t>ников. Каждые три вершины этих треугольников определяют единстве</w:t>
      </w:r>
      <w:r>
        <w:t>н</w:t>
      </w:r>
      <w:r>
        <w:t>ную окружность, проекция которой из центра шара на сферу создает конус обзора. Например, делением шести пятиугольных граней додек</w:t>
      </w:r>
      <w:r>
        <w:t>а</w:t>
      </w:r>
      <w:r>
        <w:t xml:space="preserve">эдра на пять треугольников получается именно </w:t>
      </w:r>
      <w:r w:rsidRPr="00013D22">
        <w:rPr>
          <w:i/>
        </w:rPr>
        <w:t>6</w:t>
      </w:r>
      <w:r>
        <w:t>•</w:t>
      </w:r>
      <w:r w:rsidRPr="00013D22">
        <w:rPr>
          <w:i/>
        </w:rPr>
        <w:t>5</w:t>
      </w:r>
      <w:r>
        <w:t>=</w:t>
      </w:r>
      <w:r w:rsidRPr="00013D22">
        <w:rPr>
          <w:i/>
        </w:rPr>
        <w:t>30</w:t>
      </w:r>
      <w:r>
        <w:t xml:space="preserve"> ПК.</w:t>
      </w:r>
    </w:p>
    <w:p w:rsidR="00910038" w:rsidRDefault="00910038" w:rsidP="00910038">
      <w:pPr>
        <w:ind w:firstLine="454"/>
        <w:jc w:val="both"/>
      </w:pPr>
      <w:r>
        <w:t>Можно резко снизить стоимость системы, применив последовател</w:t>
      </w:r>
      <w:r>
        <w:t>ь</w:t>
      </w:r>
      <w:r>
        <w:t xml:space="preserve">ное сканирование. Если задаться временем τ экспозиции цели на одном ПЭ, то скорость сканирования может быть равной </w:t>
      </w:r>
      <w:r w:rsidRPr="008C4AD0">
        <w:t>~</w:t>
      </w:r>
      <w:r>
        <w:sym w:font="Symbol" w:char="F06A"/>
      </w:r>
      <w:r>
        <w:t>/τ</w:t>
      </w:r>
      <w:r w:rsidRPr="006C1D7F">
        <w:t xml:space="preserve"> </w:t>
      </w:r>
      <w:r>
        <w:t>по горизонту и вчетверо ниже по углу места. Прохождение всей полусферы займет вр</w:t>
      </w:r>
      <w:r>
        <w:t>е</w:t>
      </w:r>
      <w:r>
        <w:t xml:space="preserve">мя порядка </w:t>
      </w:r>
      <w:r w:rsidRPr="00013D22">
        <w:rPr>
          <w:i/>
        </w:rPr>
        <w:t>360τ</w:t>
      </w:r>
      <w:r>
        <w:t>/</w:t>
      </w:r>
      <w:r>
        <w:sym w:font="Symbol" w:char="F06A"/>
      </w:r>
      <w:r>
        <w:t>. При этом, время τ должно быть не меньше постоя</w:t>
      </w:r>
      <w:r>
        <w:t>н</w:t>
      </w:r>
      <w:r>
        <w:t xml:space="preserve">ной времени ПЭ, а угловое разрешение </w:t>
      </w:r>
      <w:r>
        <w:sym w:font="Symbol" w:char="F06A"/>
      </w:r>
      <w:r>
        <w:t xml:space="preserve"> связано с его линейным разм</w:t>
      </w:r>
      <w:r>
        <w:t>е</w:t>
      </w:r>
      <w:r>
        <w:t xml:space="preserve">ром </w:t>
      </w:r>
      <w:r w:rsidRPr="00B62CA6">
        <w:rPr>
          <w:i/>
          <w:lang w:val="en-US"/>
        </w:rPr>
        <w:t>b</w:t>
      </w:r>
      <w:r w:rsidRPr="00B62CA6">
        <w:t>.</w:t>
      </w:r>
      <w:r>
        <w:t xml:space="preserve"> Для большинства современных ПЭ время τ не превышает </w:t>
      </w:r>
      <w:r w:rsidRPr="006977AB">
        <w:rPr>
          <w:i/>
        </w:rPr>
        <w:t>1</w:t>
      </w:r>
      <w:r>
        <w:t xml:space="preserve">мс. Зададим время полного обзора полусферы </w:t>
      </w:r>
      <w:r w:rsidRPr="00E36A81">
        <w:rPr>
          <w:i/>
        </w:rPr>
        <w:t>3</w:t>
      </w:r>
      <w:r>
        <w:t xml:space="preserve"> секунды. Тогда </w:t>
      </w:r>
      <w:r>
        <w:sym w:font="Symbol" w:char="F06A"/>
      </w:r>
      <w:r>
        <w:t xml:space="preserve"> </w:t>
      </w:r>
      <w:r w:rsidRPr="00E36A81">
        <w:t>≈</w:t>
      </w:r>
      <w:r w:rsidRPr="001404A5">
        <w:rPr>
          <w:i/>
        </w:rPr>
        <w:t>0</w:t>
      </w:r>
      <w:r w:rsidRPr="001404A5">
        <w:t>,</w:t>
      </w:r>
      <w:r w:rsidRPr="001404A5">
        <w:rPr>
          <w:i/>
        </w:rPr>
        <w:t>1</w:t>
      </w:r>
      <w:r w:rsidRPr="00E36A81">
        <w:rPr>
          <w:i/>
        </w:rPr>
        <w:t>2</w:t>
      </w:r>
      <w:r w:rsidRPr="00E36A81">
        <w:rPr>
          <w:i/>
          <w:vertAlign w:val="superscript"/>
        </w:rPr>
        <w:t>о</w:t>
      </w:r>
      <w:r>
        <w:t xml:space="preserve">, </w:t>
      </w:r>
      <w:r w:rsidRPr="00B62CA6">
        <w:rPr>
          <w:i/>
          <w:lang w:val="en-US"/>
        </w:rPr>
        <w:t>b</w:t>
      </w:r>
      <w:r>
        <w:t xml:space="preserve"> </w:t>
      </w:r>
      <w:r w:rsidRPr="00E36A81">
        <w:t>≈</w:t>
      </w:r>
      <w:r w:rsidRPr="00013D22">
        <w:rPr>
          <w:i/>
        </w:rPr>
        <w:t>2мм</w:t>
      </w:r>
      <w:r w:rsidRPr="00E36A81">
        <w:t xml:space="preserve">, </w:t>
      </w:r>
      <w:r>
        <w:t xml:space="preserve">а число элементов матрицы </w:t>
      </w:r>
      <w:r w:rsidRPr="00E36A81">
        <w:rPr>
          <w:i/>
          <w:lang w:val="en-US"/>
        </w:rPr>
        <w:t>N</w:t>
      </w:r>
      <w:r w:rsidRPr="00E36A81">
        <w:t>≈</w:t>
      </w:r>
      <w:r w:rsidRPr="00013D22">
        <w:rPr>
          <w:i/>
        </w:rPr>
        <w:t>256</w:t>
      </w:r>
      <w:r>
        <w:t>•</w:t>
      </w:r>
      <w:r w:rsidRPr="00013D22">
        <w:rPr>
          <w:i/>
        </w:rPr>
        <w:t>256</w:t>
      </w:r>
      <w:r>
        <w:t>.</w:t>
      </w:r>
      <w:r w:rsidRPr="00D46C52">
        <w:t xml:space="preserve"> </w:t>
      </w:r>
      <w:r>
        <w:t>Так как решение для ка</w:t>
      </w:r>
      <w:r>
        <w:t>ж</w:t>
      </w:r>
      <w:r>
        <w:t xml:space="preserve">дого ПЭ матрицы «цель есть/нет» содержит один бит информации, то ее поток равен </w:t>
      </w:r>
      <w:r w:rsidRPr="005B6460">
        <w:rPr>
          <w:i/>
          <w:lang w:val="en-US"/>
        </w:rPr>
        <w:t>N</w:t>
      </w:r>
      <w:r w:rsidRPr="00D46C52">
        <w:t xml:space="preserve"> </w:t>
      </w:r>
      <w:r>
        <w:t xml:space="preserve">бит/мс </w:t>
      </w:r>
      <w:r w:rsidRPr="00E36A81">
        <w:t>≈</w:t>
      </w:r>
      <w:r w:rsidRPr="00013D22">
        <w:rPr>
          <w:i/>
        </w:rPr>
        <w:t>65</w:t>
      </w:r>
      <w:r>
        <w:t xml:space="preserve"> Мбит/с. Этот поток надежно передается совр</w:t>
      </w:r>
      <w:r>
        <w:t>е</w:t>
      </w:r>
      <w:r>
        <w:t xml:space="preserve">менной линией типа </w:t>
      </w:r>
      <w:r w:rsidRPr="005B6460">
        <w:rPr>
          <w:i/>
          <w:lang w:val="en-US"/>
        </w:rPr>
        <w:t>Ethernet</w:t>
      </w:r>
      <w:r w:rsidRPr="005B6460">
        <w:t>-</w:t>
      </w:r>
      <w:r w:rsidRPr="005B6460">
        <w:rPr>
          <w:i/>
        </w:rPr>
        <w:t>100</w:t>
      </w:r>
      <w:r>
        <w:t>.</w:t>
      </w:r>
      <w:r w:rsidRPr="009C4E6F">
        <w:t xml:space="preserve"> </w:t>
      </w:r>
      <w:r>
        <w:t>Все означенные конструктивные пар</w:t>
      </w:r>
      <w:r>
        <w:t>а</w:t>
      </w:r>
      <w:r>
        <w:t>метры вполне реализуемы на</w:t>
      </w:r>
      <w:r w:rsidR="00E94658">
        <w:t xml:space="preserve"> современной элементной базе.</w:t>
      </w:r>
    </w:p>
    <w:p w:rsidR="00910038" w:rsidRDefault="00910038" w:rsidP="00910038">
      <w:pPr>
        <w:ind w:firstLine="454"/>
        <w:jc w:val="both"/>
      </w:pPr>
      <w:r>
        <w:t>В качестве физической модели ИТИ будем рассматривать «абсолю</w:t>
      </w:r>
      <w:r>
        <w:t>т</w:t>
      </w:r>
      <w:r>
        <w:t xml:space="preserve">но черное тело» (АЧТ) шаровидной формы диаметром </w:t>
      </w:r>
      <w:r w:rsidRPr="002F75AB">
        <w:rPr>
          <w:i/>
          <w:lang w:val="en-US"/>
        </w:rPr>
        <w:t>d</w:t>
      </w:r>
      <w:r w:rsidRPr="002F75AB">
        <w:rPr>
          <w:i/>
        </w:rPr>
        <w:t>=1м</w:t>
      </w:r>
      <w:r>
        <w:t xml:space="preserve">, равномерно нагретое до абсолютной температуры </w:t>
      </w:r>
      <w:r w:rsidRPr="006977AB">
        <w:rPr>
          <w:i/>
          <w:lang w:val="en-US"/>
        </w:rPr>
        <w:t>T</w:t>
      </w:r>
      <w:r w:rsidRPr="00AE404F">
        <w:t>.</w:t>
      </w:r>
      <w:r>
        <w:t xml:space="preserve"> Более близкой к реальным телам моделью является «абсолютно серое тело», характеризующееся излуч</w:t>
      </w:r>
      <w:r>
        <w:t>а</w:t>
      </w:r>
      <w:r>
        <w:lastRenderedPageBreak/>
        <w:t xml:space="preserve">тельной способностью </w:t>
      </w:r>
      <w:r>
        <w:sym w:font="Symbol" w:char="F065"/>
      </w:r>
      <w:r w:rsidRPr="00AE404F">
        <w:t xml:space="preserve">&lt;1. </w:t>
      </w:r>
      <w:r>
        <w:t xml:space="preserve">Такая модель эквивалентна АЧТ с некоторым меньшим диаметром, поэтому будем полагать </w:t>
      </w:r>
      <w:r>
        <w:sym w:font="Symbol" w:char="F065"/>
      </w:r>
      <w:r>
        <w:t>=</w:t>
      </w:r>
      <w:r w:rsidRPr="00AE404F">
        <w:t>1</w:t>
      </w:r>
      <w:r>
        <w:t>. Также будем предп</w:t>
      </w:r>
      <w:r>
        <w:t>о</w:t>
      </w:r>
      <w:r>
        <w:t xml:space="preserve">лагать условие прямой видимости ИТИ из пункта наблюдения. Если </w:t>
      </w:r>
      <w:r w:rsidRPr="005C267B">
        <w:rPr>
          <w:i/>
          <w:lang w:val="en-US"/>
        </w:rPr>
        <w:t>h</w:t>
      </w:r>
      <w:r w:rsidRPr="001F78AA">
        <w:rPr>
          <w:vertAlign w:val="subscript"/>
        </w:rPr>
        <w:t>п</w:t>
      </w:r>
      <w:r w:rsidRPr="00547AAA">
        <w:t xml:space="preserve"> </w:t>
      </w:r>
      <w:r>
        <w:t xml:space="preserve">и </w:t>
      </w:r>
      <w:r w:rsidRPr="005C267B">
        <w:rPr>
          <w:i/>
          <w:lang w:val="en-US"/>
        </w:rPr>
        <w:t>h</w:t>
      </w:r>
      <w:r>
        <w:rPr>
          <w:vertAlign w:val="subscript"/>
        </w:rPr>
        <w:t>и</w:t>
      </w:r>
      <w:r>
        <w:t xml:space="preserve"> высоты пункта</w:t>
      </w:r>
      <w:r w:rsidRPr="00547AAA">
        <w:t xml:space="preserve"> </w:t>
      </w:r>
      <w:r>
        <w:t>наблюдения и ИТИ соответственно, то дальность пр</w:t>
      </w:r>
      <w:r>
        <w:t>я</w:t>
      </w:r>
      <w:r>
        <w:t>мой видимости дается формулой</w:t>
      </w:r>
    </w:p>
    <w:p w:rsidR="00910038" w:rsidRDefault="00910038" w:rsidP="00910038">
      <w:pPr>
        <w:ind w:firstLine="454"/>
        <w:jc w:val="both"/>
      </w:pPr>
    </w:p>
    <w:p w:rsidR="00910038" w:rsidRPr="00A71922" w:rsidRDefault="00910038" w:rsidP="00910038">
      <w:pPr>
        <w:jc w:val="both"/>
        <w:rPr>
          <w:lang w:val="en-US"/>
        </w:rPr>
      </w:pPr>
      <m:oMathPara>
        <m:oMath>
          <m:r>
            <w:rPr>
              <w:rFonts w:ascii="Cambria Math" w:hAnsi="Cambria Math"/>
            </w:rPr>
            <m:t>r</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п</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ц</m:t>
                  </m:r>
                </m:sub>
              </m:sSub>
            </m:e>
          </m:d>
          <m:r>
            <w:rPr>
              <w:rFonts w:ascii="Cambria Math" w:hAnsi="Cambria Math"/>
            </w:rPr>
            <m:t>≅</m:t>
          </m:r>
          <m:rad>
            <m:radPr>
              <m:degHide m:val="1"/>
              <m:ctrlPr>
                <w:rPr>
                  <w:rFonts w:ascii="Cambria Math" w:hAnsi="Cambria Math"/>
                  <w:i/>
                </w:rPr>
              </m:ctrlPr>
            </m:radPr>
            <m:deg/>
            <m:e>
              <m:r>
                <w:rPr>
                  <w:rFonts w:ascii="Cambria Math" w:hAnsi="Cambria Math"/>
                </w:rPr>
                <m:t>2</m:t>
              </m:r>
              <m:sSub>
                <m:sSubPr>
                  <m:ctrlPr>
                    <w:rPr>
                      <w:rFonts w:ascii="Cambria Math" w:hAnsi="Cambria Math"/>
                      <w:i/>
                    </w:rPr>
                  </m:ctrlPr>
                </m:sSubPr>
                <m:e>
                  <m:r>
                    <w:rPr>
                      <w:rFonts w:ascii="Cambria Math" w:hAnsi="Cambria Math"/>
                    </w:rPr>
                    <m:t>R</m:t>
                  </m:r>
                </m:e>
                <m:sub>
                  <m:r>
                    <w:rPr>
                      <w:rFonts w:ascii="Cambria Math" w:hAnsi="Cambria Math"/>
                    </w:rPr>
                    <m:t>o</m:t>
                  </m:r>
                </m:sub>
              </m:sSub>
            </m:e>
          </m:rad>
          <m:d>
            <m:dPr>
              <m:ctrlPr>
                <w:rPr>
                  <w:rFonts w:ascii="Cambria Math" w:hAnsi="Cambria Math"/>
                  <w:i/>
                </w:rPr>
              </m:ctrlPr>
            </m:dPr>
            <m:e>
              <m:rad>
                <m:radPr>
                  <m:degHide m:val="1"/>
                  <m:ctrlPr>
                    <w:rPr>
                      <w:rFonts w:ascii="Cambria Math" w:hAnsi="Cambria Math"/>
                      <w:i/>
                    </w:rPr>
                  </m:ctrlPr>
                </m:radPr>
                <m:deg/>
                <m:e>
                  <m:sSub>
                    <m:sSubPr>
                      <m:ctrlPr>
                        <w:rPr>
                          <w:rFonts w:ascii="Cambria Math" w:hAnsi="Cambria Math"/>
                          <w:i/>
                        </w:rPr>
                      </m:ctrlPr>
                    </m:sSubPr>
                    <m:e>
                      <m:r>
                        <w:rPr>
                          <w:rFonts w:ascii="Cambria Math" w:hAnsi="Cambria Math"/>
                        </w:rPr>
                        <m:t>h</m:t>
                      </m:r>
                    </m:e>
                    <m:sub>
                      <m:r>
                        <w:rPr>
                          <w:rFonts w:ascii="Cambria Math" w:hAnsi="Cambria Math"/>
                        </w:rPr>
                        <m:t>п</m:t>
                      </m:r>
                    </m:sub>
                  </m:sSub>
                </m:e>
              </m:rad>
              <m:r>
                <w:rPr>
                  <w:rFonts w:ascii="Cambria Math" w:hAnsi="Cambria Math"/>
                </w:rPr>
                <m:t>+</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h</m:t>
                      </m:r>
                    </m:e>
                    <m:sub>
                      <m:r>
                        <w:rPr>
                          <w:rFonts w:ascii="Cambria Math" w:hAnsi="Cambria Math"/>
                        </w:rPr>
                        <m:t>и</m:t>
                      </m:r>
                    </m:sub>
                  </m:sSub>
                </m:e>
              </m:rad>
            </m:e>
          </m:d>
          <m:r>
            <w:rPr>
              <w:rFonts w:ascii="Cambria Math" w:hAnsi="Cambria Math"/>
            </w:rPr>
            <m:t>,</m:t>
          </m:r>
        </m:oMath>
      </m:oMathPara>
    </w:p>
    <w:p w:rsidR="00910038" w:rsidRDefault="00910038" w:rsidP="00910038">
      <w:pPr>
        <w:ind w:firstLine="454"/>
        <w:jc w:val="both"/>
      </w:pPr>
    </w:p>
    <w:p w:rsidR="00910038" w:rsidRPr="00013D22" w:rsidRDefault="00910038" w:rsidP="00910038">
      <w:pPr>
        <w:jc w:val="both"/>
        <w:rPr>
          <w:i/>
        </w:rPr>
      </w:pPr>
      <w:r>
        <w:t xml:space="preserve">где </w:t>
      </w:r>
      <w:r w:rsidRPr="005C267B">
        <w:rPr>
          <w:i/>
          <w:lang w:val="en-US"/>
        </w:rPr>
        <w:t>R</w:t>
      </w:r>
      <w:r>
        <w:rPr>
          <w:vertAlign w:val="subscript"/>
          <w:lang w:val="en-US"/>
        </w:rPr>
        <w:t>o</w:t>
      </w:r>
      <w:r>
        <w:t xml:space="preserve"> </w:t>
      </w:r>
      <w:r w:rsidRPr="00F54D0F">
        <w:t xml:space="preserve">– </w:t>
      </w:r>
      <w:r>
        <w:t>радиус Земли. Для</w:t>
      </w:r>
      <w:r w:rsidRPr="00F54D0F">
        <w:t xml:space="preserve"> </w:t>
      </w:r>
      <w:r>
        <w:t>пункта</w:t>
      </w:r>
      <w:r w:rsidRPr="00547AAA">
        <w:t xml:space="preserve"> </w:t>
      </w:r>
      <w:r>
        <w:t>наблюдения на Земле имеем:</w:t>
      </w:r>
      <w:r>
        <w:rPr>
          <w:i/>
        </w:rPr>
        <w:t xml:space="preserve"> </w:t>
      </w:r>
      <w:r w:rsidRPr="00F54D0F">
        <w:rPr>
          <w:i/>
          <w:lang w:val="en-US"/>
        </w:rPr>
        <w:t>r</w:t>
      </w:r>
      <w:r>
        <w:rPr>
          <w:i/>
        </w:rPr>
        <w:t xml:space="preserve"> </w:t>
      </w:r>
      <w:r w:rsidRPr="00F54D0F">
        <w:t>(</w:t>
      </w:r>
      <w:r w:rsidRPr="00013D22">
        <w:rPr>
          <w:i/>
        </w:rPr>
        <w:t>0</w:t>
      </w:r>
      <w:r w:rsidRPr="00F54D0F">
        <w:t xml:space="preserve">, </w:t>
      </w:r>
      <w:r w:rsidRPr="00013D22">
        <w:rPr>
          <w:i/>
        </w:rPr>
        <w:t>3км</w:t>
      </w:r>
      <w:r w:rsidRPr="00F54D0F">
        <w:t>)</w:t>
      </w:r>
      <w:r>
        <w:t xml:space="preserve"> </w:t>
      </w:r>
      <w:r w:rsidRPr="00F54D0F">
        <w:t xml:space="preserve">~ </w:t>
      </w:r>
      <w:r w:rsidRPr="00013D22">
        <w:rPr>
          <w:i/>
        </w:rPr>
        <w:t>200км</w:t>
      </w:r>
      <w:r>
        <w:t xml:space="preserve">, </w:t>
      </w:r>
      <w:r w:rsidRPr="00F54D0F">
        <w:rPr>
          <w:i/>
          <w:lang w:val="en-US"/>
        </w:rPr>
        <w:t>r</w:t>
      </w:r>
      <w:r>
        <w:rPr>
          <w:i/>
        </w:rPr>
        <w:t xml:space="preserve"> </w:t>
      </w:r>
      <w:r w:rsidRPr="00F54D0F">
        <w:t>(</w:t>
      </w:r>
      <w:r w:rsidRPr="00013D22">
        <w:rPr>
          <w:i/>
        </w:rPr>
        <w:t>0</w:t>
      </w:r>
      <w:r w:rsidRPr="00F54D0F">
        <w:t xml:space="preserve">, </w:t>
      </w:r>
      <w:r w:rsidRPr="00013D22">
        <w:rPr>
          <w:i/>
        </w:rPr>
        <w:t>12км</w:t>
      </w:r>
      <w:r w:rsidRPr="00F54D0F">
        <w:t>)</w:t>
      </w:r>
      <w:r>
        <w:t xml:space="preserve"> </w:t>
      </w:r>
      <w:r w:rsidRPr="00F54D0F">
        <w:t>~</w:t>
      </w:r>
      <w:r>
        <w:t xml:space="preserve"> </w:t>
      </w:r>
      <w:r w:rsidRPr="00013D22">
        <w:rPr>
          <w:i/>
        </w:rPr>
        <w:t>400км</w:t>
      </w:r>
      <w:r>
        <w:t>,</w:t>
      </w:r>
      <w:r w:rsidRPr="00F54D0F">
        <w:rPr>
          <w:i/>
        </w:rPr>
        <w:t xml:space="preserve"> </w:t>
      </w:r>
      <w:r w:rsidRPr="00F54D0F">
        <w:rPr>
          <w:i/>
          <w:lang w:val="en-US"/>
        </w:rPr>
        <w:t>r</w:t>
      </w:r>
      <w:r>
        <w:rPr>
          <w:i/>
        </w:rPr>
        <w:t xml:space="preserve"> </w:t>
      </w:r>
      <w:r w:rsidRPr="00F54D0F">
        <w:t>(</w:t>
      </w:r>
      <w:r w:rsidRPr="00013D22">
        <w:rPr>
          <w:i/>
        </w:rPr>
        <w:t>0</w:t>
      </w:r>
      <w:r w:rsidRPr="00F54D0F">
        <w:t xml:space="preserve">, </w:t>
      </w:r>
      <w:r w:rsidRPr="00013D22">
        <w:rPr>
          <w:i/>
        </w:rPr>
        <w:t>30км</w:t>
      </w:r>
      <w:r w:rsidRPr="00F54D0F">
        <w:t>)</w:t>
      </w:r>
      <w:r>
        <w:t xml:space="preserve"> </w:t>
      </w:r>
      <w:r w:rsidRPr="00F54D0F">
        <w:t>~</w:t>
      </w:r>
      <w:r>
        <w:t xml:space="preserve"> </w:t>
      </w:r>
      <w:r w:rsidRPr="00013D22">
        <w:rPr>
          <w:i/>
        </w:rPr>
        <w:t>600км</w:t>
      </w:r>
      <w:r>
        <w:t>. Если получаемые р</w:t>
      </w:r>
      <w:r>
        <w:t>е</w:t>
      </w:r>
      <w:r>
        <w:t>зультаты по предельным дальностям обнаружения лежат ниже этих зн</w:t>
      </w:r>
      <w:r>
        <w:t>а</w:t>
      </w:r>
      <w:r>
        <w:t>чений, то условие прямой видимости будет выполняться автоматически. Также учтем, что при таких дальностях можно пренебречь кривизной п</w:t>
      </w:r>
      <w:r>
        <w:t>о</w:t>
      </w:r>
      <w:r>
        <w:t>верхности Земли.</w:t>
      </w:r>
    </w:p>
    <w:p w:rsidR="00910038" w:rsidRDefault="00910038" w:rsidP="00910038">
      <w:pPr>
        <w:ind w:firstLine="454"/>
        <w:jc w:val="both"/>
      </w:pPr>
      <w:r>
        <w:t>Для указанной модели действует закон излучения Планка</w:t>
      </w:r>
    </w:p>
    <w:p w:rsidR="00910038" w:rsidRPr="00A71922" w:rsidRDefault="00910038" w:rsidP="00910038">
      <m:oMathPara>
        <m:oMath>
          <m:r>
            <w:rPr>
              <w:rFonts w:ascii="Cambria Math" w:hAnsi="Cambria Math"/>
            </w:rPr>
            <m:t>B</m:t>
          </m:r>
          <m:d>
            <m:dPr>
              <m:ctrlPr>
                <w:rPr>
                  <w:rFonts w:ascii="Cambria Math" w:hAnsi="Cambria Math"/>
                  <w:i/>
                </w:rPr>
              </m:ctrlPr>
            </m:dPr>
            <m:e>
              <m:r>
                <w:rPr>
                  <w:rFonts w:ascii="Cambria Math" w:hAnsi="Cambria Math"/>
                </w:rPr>
                <m:t>λ,T</m:t>
              </m:r>
            </m:e>
          </m:d>
          <m:r>
            <w:rPr>
              <w:rFonts w:ascii="Cambria Math" w:hAnsi="Cambria Math"/>
            </w:rPr>
            <m:t>=</m:t>
          </m:r>
          <m:f>
            <m:fPr>
              <m:ctrlPr>
                <w:rPr>
                  <w:rFonts w:ascii="Cambria Math" w:hAnsi="Cambria Math"/>
                  <w:i/>
                </w:rPr>
              </m:ctrlPr>
            </m:fPr>
            <m:num>
              <m:r>
                <w:rPr>
                  <w:rFonts w:ascii="Cambria Math" w:hAnsi="Cambria Math"/>
                </w:rPr>
                <m:t>2</m:t>
              </m:r>
              <m:r>
                <w:rPr>
                  <w:rFonts w:ascii="Cambria Math" w:hAnsi="Cambria Math"/>
                </w:rPr>
                <m:t>h</m:t>
              </m:r>
              <m:sSup>
                <m:sSupPr>
                  <m:ctrlPr>
                    <w:rPr>
                      <w:rFonts w:ascii="Cambria Math" w:hAnsi="Cambria Math"/>
                      <w:i/>
                    </w:rPr>
                  </m:ctrlPr>
                </m:sSupPr>
                <m:e>
                  <m:r>
                    <w:rPr>
                      <w:rFonts w:ascii="Cambria Math" w:hAnsi="Cambria Math"/>
                    </w:rPr>
                    <m:t>c</m:t>
                  </m:r>
                </m:e>
                <m:sup>
                  <m:r>
                    <w:rPr>
                      <w:rFonts w:ascii="Cambria Math" w:hAnsi="Cambria Math"/>
                    </w:rPr>
                    <m:t>2</m:t>
                  </m:r>
                </m:sup>
              </m:sSup>
            </m:num>
            <m:den>
              <m:sSup>
                <m:sSupPr>
                  <m:ctrlPr>
                    <w:rPr>
                      <w:rFonts w:ascii="Cambria Math" w:hAnsi="Cambria Math"/>
                      <w:i/>
                    </w:rPr>
                  </m:ctrlPr>
                </m:sSupPr>
                <m:e>
                  <m:r>
                    <w:rPr>
                      <w:rFonts w:ascii="Cambria Math" w:hAnsi="Cambria Math"/>
                    </w:rPr>
                    <m:t>λ</m:t>
                  </m:r>
                </m:e>
                <m:sup>
                  <m:r>
                    <w:rPr>
                      <w:rFonts w:ascii="Cambria Math" w:hAnsi="Cambria Math"/>
                    </w:rPr>
                    <m:t>5</m:t>
                  </m:r>
                </m:sup>
              </m:sSup>
            </m:den>
          </m:f>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e</m:t>
                  </m:r>
                </m:e>
                <m:sup>
                  <m:f>
                    <m:fPr>
                      <m:ctrlPr>
                        <w:rPr>
                          <w:rFonts w:ascii="Cambria Math" w:hAnsi="Cambria Math"/>
                          <w:i/>
                        </w:rPr>
                      </m:ctrlPr>
                    </m:fPr>
                    <m:num>
                      <m:r>
                        <w:rPr>
                          <w:rFonts w:ascii="Cambria Math" w:hAnsi="Cambria Math"/>
                        </w:rPr>
                        <m:t>hc</m:t>
                      </m:r>
                    </m:num>
                    <m:den>
                      <m:r>
                        <w:rPr>
                          <w:rFonts w:ascii="Cambria Math" w:hAnsi="Cambria Math"/>
                        </w:rPr>
                        <m:t>λkT</m:t>
                      </m:r>
                    </m:den>
                  </m:f>
                </m:sup>
              </m:sSup>
              <m:r>
                <w:rPr>
                  <w:rFonts w:ascii="Cambria Math" w:hAnsi="Cambria Math"/>
                </w:rPr>
                <m:t>-1</m:t>
              </m:r>
            </m:den>
          </m:f>
          <m:r>
            <w:rPr>
              <w:rFonts w:ascii="Cambria Math" w:hAnsi="Cambria Math"/>
            </w:rPr>
            <m:t>,</m:t>
          </m:r>
        </m:oMath>
      </m:oMathPara>
    </w:p>
    <w:p w:rsidR="00910038" w:rsidRDefault="00910038" w:rsidP="00910038">
      <w:pPr>
        <w:jc w:val="both"/>
      </w:pPr>
    </w:p>
    <w:p w:rsidR="00910038" w:rsidRDefault="00910038" w:rsidP="00910038">
      <w:pPr>
        <w:jc w:val="both"/>
      </w:pPr>
      <w:r>
        <w:t xml:space="preserve">где </w:t>
      </w:r>
      <w:r w:rsidRPr="00780ADA">
        <w:rPr>
          <w:i/>
          <w:lang w:val="en-US"/>
        </w:rPr>
        <w:t>B</w:t>
      </w:r>
      <w:r w:rsidRPr="00780ADA">
        <w:t>(</w:t>
      </w:r>
      <w:r w:rsidRPr="00780ADA">
        <w:rPr>
          <w:i/>
          <w:lang w:val="en-US"/>
        </w:rPr>
        <w:t>λ</w:t>
      </w:r>
      <w:r w:rsidRPr="00780ADA">
        <w:t>,</w:t>
      </w:r>
      <w:r w:rsidRPr="00780ADA">
        <w:rPr>
          <w:i/>
          <w:lang w:val="en-US"/>
        </w:rPr>
        <w:t>T</w:t>
      </w:r>
      <w:r w:rsidRPr="00780ADA">
        <w:t xml:space="preserve">) – </w:t>
      </w:r>
      <w:r>
        <w:t xml:space="preserve">спектрально-пространственная плотность потока мощности </w:t>
      </w:r>
      <w:r w:rsidRPr="00251E08">
        <w:t>[</w:t>
      </w:r>
      <w:r>
        <w:t>Вт м</w:t>
      </w:r>
      <w:r>
        <w:rPr>
          <w:vertAlign w:val="superscript"/>
        </w:rPr>
        <w:t>-3</w:t>
      </w:r>
      <w:r>
        <w:t xml:space="preserve"> ср</w:t>
      </w:r>
      <w:r>
        <w:rPr>
          <w:vertAlign w:val="superscript"/>
        </w:rPr>
        <w:t>-1</w:t>
      </w:r>
      <w:r w:rsidRPr="00251E08">
        <w:t>]</w:t>
      </w:r>
      <w:r>
        <w:t xml:space="preserve">, </w:t>
      </w:r>
      <w:r w:rsidRPr="00780ADA">
        <w:rPr>
          <w:i/>
          <w:lang w:val="en-US"/>
        </w:rPr>
        <w:t>λ</w:t>
      </w:r>
      <w:r>
        <w:t xml:space="preserve"> – длина волны, </w:t>
      </w:r>
      <w:r w:rsidRPr="00251E08">
        <w:rPr>
          <w:i/>
          <w:lang w:val="en-US"/>
        </w:rPr>
        <w:t>h</w:t>
      </w:r>
      <w:r w:rsidRPr="00251E08">
        <w:t xml:space="preserve"> </w:t>
      </w:r>
      <w:r>
        <w:t>–</w:t>
      </w:r>
      <w:r w:rsidRPr="00251E08">
        <w:t xml:space="preserve"> </w:t>
      </w:r>
      <w:r>
        <w:t xml:space="preserve">постоянная Планка, </w:t>
      </w:r>
      <w:r w:rsidRPr="00251E08">
        <w:rPr>
          <w:i/>
          <w:lang w:val="en-US"/>
        </w:rPr>
        <w:t>k</w:t>
      </w:r>
      <w:r w:rsidRPr="00251E08">
        <w:t xml:space="preserve"> </w:t>
      </w:r>
      <w:r>
        <w:t>–</w:t>
      </w:r>
      <w:r w:rsidRPr="00251E08">
        <w:t xml:space="preserve"> </w:t>
      </w:r>
      <w:r>
        <w:t>постоянная Больцмана</w:t>
      </w:r>
      <w:r w:rsidRPr="00251E08">
        <w:t>.</w:t>
      </w:r>
      <w:r>
        <w:t xml:space="preserve"> </w:t>
      </w:r>
    </w:p>
    <w:p w:rsidR="00910038" w:rsidRDefault="00910038" w:rsidP="00910038">
      <w:pPr>
        <w:ind w:firstLine="454"/>
        <w:jc w:val="both"/>
      </w:pPr>
      <w:r>
        <w:t>Поток мощности излучения шаровидного</w:t>
      </w:r>
      <w:r w:rsidRPr="00F95245">
        <w:t xml:space="preserve"> </w:t>
      </w:r>
      <w:r>
        <w:t xml:space="preserve">АЧТ в диапазоне длин волн </w:t>
      </w:r>
      <w:r w:rsidRPr="00F95245">
        <w:t>[</w:t>
      </w:r>
      <w:r w:rsidRPr="00780ADA">
        <w:rPr>
          <w:i/>
          <w:lang w:val="en-US"/>
        </w:rPr>
        <w:t>λ</w:t>
      </w:r>
      <w:r w:rsidRPr="00F95245">
        <w:t xml:space="preserve">] </w:t>
      </w:r>
      <w:r>
        <w:t xml:space="preserve">в направлении объектива ПК вычисляется интегрированием функции </w:t>
      </w:r>
      <w:r w:rsidRPr="00780ADA">
        <w:rPr>
          <w:i/>
          <w:lang w:val="en-US"/>
        </w:rPr>
        <w:t>B</w:t>
      </w:r>
      <w:r w:rsidRPr="00780ADA">
        <w:t>(</w:t>
      </w:r>
      <w:r w:rsidRPr="00780ADA">
        <w:rPr>
          <w:i/>
          <w:lang w:val="en-US"/>
        </w:rPr>
        <w:t>λ</w:t>
      </w:r>
      <w:r w:rsidRPr="00780ADA">
        <w:t>,</w:t>
      </w:r>
      <w:r w:rsidRPr="00780ADA">
        <w:rPr>
          <w:i/>
          <w:lang w:val="en-US"/>
        </w:rPr>
        <w:t>T</w:t>
      </w:r>
      <w:r w:rsidRPr="00780ADA">
        <w:t>)</w:t>
      </w:r>
      <w:r>
        <w:t xml:space="preserve"> по </w:t>
      </w:r>
      <w:r w:rsidRPr="00F95245">
        <w:t>[</w:t>
      </w:r>
      <w:r w:rsidRPr="00780ADA">
        <w:rPr>
          <w:i/>
          <w:lang w:val="en-US"/>
        </w:rPr>
        <w:t>λ</w:t>
      </w:r>
      <w:r w:rsidRPr="00F95245">
        <w:t>]</w:t>
      </w:r>
      <w:r>
        <w:t xml:space="preserve"> и по видимой полусфере  тела с учетом наклона излучаемого элемента поверхности к направлению излучения</w:t>
      </w:r>
    </w:p>
    <w:p w:rsidR="00910038" w:rsidRDefault="00910038" w:rsidP="00910038">
      <w:pPr>
        <w:ind w:firstLine="454"/>
        <w:jc w:val="both"/>
      </w:pPr>
    </w:p>
    <w:p w:rsidR="00910038" w:rsidRPr="00A71922" w:rsidRDefault="00EB502D" w:rsidP="00910038">
      <m:oMathPara>
        <m:oMath>
          <m:sSub>
            <m:sSubPr>
              <m:ctrlPr>
                <w:rPr>
                  <w:rFonts w:ascii="Cambria Math" w:hAnsi="Cambria Math"/>
                </w:rPr>
              </m:ctrlPr>
            </m:sSubPr>
            <m:e>
              <m:r>
                <m:rPr>
                  <m:sty m:val="p"/>
                </m:rPr>
                <w:rPr>
                  <w:rFonts w:ascii="Cambria Math" w:hAnsi="Cambria Math"/>
                </w:rPr>
                <m:t>Φ</m:t>
              </m:r>
            </m:e>
            <m:sub>
              <m:r>
                <w:rPr>
                  <w:rFonts w:ascii="Cambria Math" w:hAnsi="Cambria Math"/>
                </w:rPr>
                <m:t>0</m:t>
              </m:r>
            </m:sub>
          </m:sSub>
          <m:r>
            <w:rPr>
              <w:rFonts w:ascii="Cambria Math" w:hAnsi="Cambria Math"/>
            </w:rPr>
            <m:t>(</m:t>
          </m:r>
          <m:r>
            <w:rPr>
              <w:rFonts w:ascii="Cambria Math" w:hAnsi="Cambria Math"/>
              <w:lang w:val="en-US"/>
            </w:rPr>
            <m:t>T</m:t>
          </m:r>
          <m:r>
            <w:rPr>
              <w:rFonts w:ascii="Cambria Math" w:hAnsi="Cambria Math"/>
            </w:rPr>
            <m:t>)=</m:t>
          </m:r>
          <m:nary>
            <m:naryPr>
              <m:chr m:val="∬"/>
              <m:limLoc m:val="undOvr"/>
              <m:ctrlPr>
                <w:rPr>
                  <w:rFonts w:ascii="Cambria Math" w:hAnsi="Cambria Math"/>
                  <w:i/>
                </w:rPr>
              </m:ctrlPr>
            </m:naryPr>
            <m:sub>
              <m:sSub>
                <m:sSubPr>
                  <m:ctrlPr>
                    <w:rPr>
                      <w:rFonts w:ascii="Cambria Math" w:hAnsi="Cambria Math"/>
                      <w:i/>
                    </w:rPr>
                  </m:ctrlPr>
                </m:sSubPr>
                <m:e>
                  <m:r>
                    <w:rPr>
                      <w:rFonts w:ascii="Cambria Math" w:hAnsi="Cambria Math"/>
                      <w:lang w:val="en-US"/>
                    </w:rPr>
                    <m:t>S</m:t>
                  </m:r>
                </m:e>
                <m:sub>
                  <m:r>
                    <w:rPr>
                      <w:rFonts w:ascii="Cambria Math" w:hAnsi="Cambria Math"/>
                    </w:rPr>
                    <m:t>1/2</m:t>
                  </m:r>
                </m:sub>
              </m:sSub>
            </m:sub>
            <m:sup>
              <m:r>
                <w:rPr>
                  <w:rFonts w:ascii="Cambria Math" w:hAnsi="Cambria Math"/>
                </w:rPr>
                <m:t xml:space="preserve"> </m:t>
              </m:r>
            </m:sup>
            <m:e>
              <m:nary>
                <m:naryPr>
                  <m:limLoc m:val="undOvr"/>
                  <m:ctrlPr>
                    <w:rPr>
                      <w:rFonts w:ascii="Cambria Math" w:hAnsi="Cambria Math"/>
                      <w:i/>
                    </w:rPr>
                  </m:ctrlPr>
                </m:naryPr>
                <m:sub>
                  <m:r>
                    <w:rPr>
                      <w:rFonts w:ascii="Cambria Math" w:hAnsi="Cambria Math"/>
                    </w:rPr>
                    <m:t>[λ]</m:t>
                  </m:r>
                </m:sub>
                <m:sup>
                  <m:r>
                    <w:rPr>
                      <w:rFonts w:ascii="Cambria Math" w:hAnsi="Cambria Math"/>
                    </w:rPr>
                    <m:t xml:space="preserve"> </m:t>
                  </m:r>
                </m:sup>
                <m:e>
                  <m:r>
                    <w:rPr>
                      <w:rFonts w:ascii="Cambria Math" w:hAnsi="Cambria Math"/>
                    </w:rPr>
                    <m:t>B</m:t>
                  </m:r>
                  <m:d>
                    <m:dPr>
                      <m:ctrlPr>
                        <w:rPr>
                          <w:rFonts w:ascii="Cambria Math" w:hAnsi="Cambria Math"/>
                          <w:i/>
                        </w:rPr>
                      </m:ctrlPr>
                    </m:dPr>
                    <m:e>
                      <m:r>
                        <w:rPr>
                          <w:rFonts w:ascii="Cambria Math" w:hAnsi="Cambria Math"/>
                        </w:rPr>
                        <m:t>λ,T</m:t>
                      </m:r>
                    </m:e>
                  </m:d>
                  <m:r>
                    <w:rPr>
                      <w:rFonts w:ascii="Cambria Math" w:hAnsi="Cambria Math"/>
                    </w:rPr>
                    <m:t>dλ</m:t>
                  </m:r>
                  <m:d>
                    <m:dPr>
                      <m:ctrlPr>
                        <w:rPr>
                          <w:rFonts w:ascii="Cambria Math" w:hAnsi="Cambria Math"/>
                          <w:i/>
                        </w:rPr>
                      </m:ctrlPr>
                    </m:dPr>
                    <m:e>
                      <m:r>
                        <m:rPr>
                          <m:sty m:val="bi"/>
                        </m:rPr>
                        <w:rPr>
                          <w:rFonts w:ascii="Cambria Math" w:hAnsi="Cambria Math"/>
                        </w:rPr>
                        <m:t>pds</m:t>
                      </m:r>
                    </m:e>
                  </m:d>
                  <m:r>
                    <w:rPr>
                      <w:rFonts w:ascii="Cambria Math" w:hAnsi="Cambria Math"/>
                    </w:rPr>
                    <m:t>.</m:t>
                  </m:r>
                </m:e>
              </m:nary>
            </m:e>
          </m:nary>
        </m:oMath>
      </m:oMathPara>
    </w:p>
    <w:p w:rsidR="00910038" w:rsidRDefault="00910038" w:rsidP="00910038">
      <w:pPr>
        <w:ind w:firstLine="454"/>
        <w:jc w:val="both"/>
      </w:pPr>
    </w:p>
    <w:p w:rsidR="00910038" w:rsidRDefault="00910038" w:rsidP="00910038">
      <w:pPr>
        <w:jc w:val="both"/>
      </w:pPr>
      <w:r>
        <w:t xml:space="preserve">Здесь </w:t>
      </w:r>
      <w:r w:rsidRPr="003D2CFC">
        <w:rPr>
          <w:i/>
          <w:lang w:val="en-US"/>
        </w:rPr>
        <w:t>S</w:t>
      </w:r>
      <w:r w:rsidRPr="003D2CFC">
        <w:rPr>
          <w:vertAlign w:val="subscript"/>
        </w:rPr>
        <w:t>1/2</w:t>
      </w:r>
      <w:r w:rsidRPr="003D2CFC">
        <w:t xml:space="preserve"> – </w:t>
      </w:r>
      <w:r>
        <w:t>видимая полусфера тела, (</w:t>
      </w:r>
      <w:r>
        <w:rPr>
          <w:b/>
          <w:i/>
          <w:lang w:val="en-US"/>
        </w:rPr>
        <w:t>p</w:t>
      </w:r>
      <w:r w:rsidRPr="003D2CFC">
        <w:rPr>
          <w:b/>
          <w:i/>
          <w:lang w:val="en-US"/>
        </w:rPr>
        <w:t>ds</w:t>
      </w:r>
      <w:r>
        <w:t>)</w:t>
      </w:r>
      <w:r w:rsidRPr="003D2CFC">
        <w:t xml:space="preserve"> </w:t>
      </w:r>
      <w:r>
        <w:t>–</w:t>
      </w:r>
      <w:r w:rsidRPr="003D2CFC">
        <w:t xml:space="preserve"> </w:t>
      </w:r>
      <w:r>
        <w:t>скалярное произведение ве</w:t>
      </w:r>
      <w:r>
        <w:t>к</w:t>
      </w:r>
      <w:r>
        <w:t xml:space="preserve">тора направления на  объектив </w:t>
      </w:r>
      <w:r>
        <w:rPr>
          <w:b/>
          <w:i/>
          <w:lang w:val="en-US"/>
        </w:rPr>
        <w:t>p</w:t>
      </w:r>
      <w:r>
        <w:rPr>
          <w:i/>
        </w:rPr>
        <w:t xml:space="preserve"> </w:t>
      </w:r>
      <w:r>
        <w:t xml:space="preserve">и вектора элемента полусферы </w:t>
      </w:r>
      <w:r w:rsidRPr="003D2CFC">
        <w:rPr>
          <w:b/>
          <w:i/>
          <w:lang w:val="en-US"/>
        </w:rPr>
        <w:t>ds</w:t>
      </w:r>
      <w:r>
        <w:t xml:space="preserve"> – рис. 5.6.1. </w:t>
      </w:r>
    </w:p>
    <w:p w:rsidR="00910038" w:rsidRDefault="00910038" w:rsidP="00910038">
      <w:pPr>
        <w:jc w:val="both"/>
      </w:pPr>
    </w:p>
    <w:p w:rsidR="00910038" w:rsidRDefault="00910038" w:rsidP="00E94658">
      <w:pPr>
        <w:ind w:firstLine="454"/>
        <w:jc w:val="center"/>
        <w:rPr>
          <w:noProof/>
        </w:rPr>
      </w:pPr>
      <w:r>
        <w:rPr>
          <w:noProof/>
        </w:rPr>
        <w:lastRenderedPageBreak/>
        <w:drawing>
          <wp:inline distT="0" distB="0" distL="0" distR="0" wp14:anchorId="4CF28B51" wp14:editId="0FD77899">
            <wp:extent cx="3378200" cy="1447800"/>
            <wp:effectExtent l="0" t="0" r="0" b="0"/>
            <wp:docPr id="502"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pic:cNvPicPr>
                      <a:picLocks noChangeAspect="1" noChangeArrowheads="1"/>
                    </pic:cNvPicPr>
                  </pic:nvPicPr>
                  <pic:blipFill>
                    <a:blip r:embed="rId241">
                      <a:grayscl/>
                      <a:extLst>
                        <a:ext uri="{BEBA8EAE-BF5A-486C-A8C5-ECC9F3942E4B}">
                          <a14:imgProps xmlns:a14="http://schemas.microsoft.com/office/drawing/2010/main">
                            <a14:imgLayer r:embed="rId24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378200" cy="1447800"/>
                    </a:xfrm>
                    <a:prstGeom prst="rect">
                      <a:avLst/>
                    </a:prstGeom>
                    <a:noFill/>
                    <a:ln>
                      <a:noFill/>
                    </a:ln>
                  </pic:spPr>
                </pic:pic>
              </a:graphicData>
            </a:graphic>
          </wp:inline>
        </w:drawing>
      </w:r>
    </w:p>
    <w:p w:rsidR="00910038" w:rsidRPr="0044185C" w:rsidRDefault="00910038" w:rsidP="004A7869">
      <w:pPr>
        <w:ind w:left="426"/>
        <w:jc w:val="center"/>
        <w:rPr>
          <w:sz w:val="22"/>
          <w:szCs w:val="22"/>
        </w:rPr>
      </w:pPr>
      <w:r w:rsidRPr="00077B2F">
        <w:rPr>
          <w:sz w:val="22"/>
          <w:szCs w:val="22"/>
        </w:rPr>
        <w:t>Рис. 5.6.1 Вычисление потока мощности излучения шаровидного АЧТ</w:t>
      </w:r>
    </w:p>
    <w:p w:rsidR="00910038" w:rsidRPr="0044185C" w:rsidRDefault="00910038" w:rsidP="00910038">
      <w:pPr>
        <w:ind w:firstLine="426"/>
        <w:jc w:val="both"/>
        <w:rPr>
          <w:sz w:val="22"/>
          <w:szCs w:val="22"/>
        </w:rPr>
      </w:pPr>
    </w:p>
    <w:p w:rsidR="00910038" w:rsidRDefault="00910038" w:rsidP="00910038">
      <w:pPr>
        <w:ind w:firstLine="454"/>
        <w:jc w:val="both"/>
      </w:pPr>
      <w:r>
        <w:t>Интегрирование по</w:t>
      </w:r>
      <w:r w:rsidRPr="0057430C">
        <w:t xml:space="preserve"> </w:t>
      </w:r>
      <w:r>
        <w:t xml:space="preserve">полусфере </w:t>
      </w:r>
      <w:r w:rsidRPr="003D2CFC">
        <w:rPr>
          <w:i/>
          <w:lang w:val="en-US"/>
        </w:rPr>
        <w:t>S</w:t>
      </w:r>
      <w:r w:rsidRPr="003D2CFC">
        <w:rPr>
          <w:vertAlign w:val="subscript"/>
        </w:rPr>
        <w:t>1/2</w:t>
      </w:r>
      <w:r>
        <w:t xml:space="preserve"> удобно вести по кольцевым се</w:t>
      </w:r>
      <w:r>
        <w:t>г</w:t>
      </w:r>
      <w:r>
        <w:t xml:space="preserve">ментам на ней, образованным вращением элемента </w:t>
      </w:r>
      <w:r w:rsidRPr="003D2CFC">
        <w:rPr>
          <w:b/>
          <w:i/>
          <w:lang w:val="en-US"/>
        </w:rPr>
        <w:t>ds</w:t>
      </w:r>
      <w:r>
        <w:t xml:space="preserve"> вокруг оси </w:t>
      </w:r>
      <w:r>
        <w:rPr>
          <w:b/>
          <w:i/>
          <w:lang w:val="en-US"/>
        </w:rPr>
        <w:t>p</w:t>
      </w:r>
      <w:r>
        <w:t xml:space="preserve"> (на рис. 5.6.1 изображен один из них черной полосой). Если ввести угол γ </w:t>
      </w:r>
      <w:r w:rsidRPr="00364328">
        <w:fldChar w:fldCharType="begin"/>
      </w:r>
      <w:r w:rsidRPr="00364328">
        <w:instrText xml:space="preserve"> QUOTE </w:instrText>
      </w:r>
      <w:r>
        <w:rPr>
          <w:noProof/>
        </w:rPr>
        <w:drawing>
          <wp:inline distT="0" distB="0" distL="0" distR="0" wp14:anchorId="26622098" wp14:editId="1D892C01">
            <wp:extent cx="146050" cy="146050"/>
            <wp:effectExtent l="0" t="0" r="0" b="0"/>
            <wp:docPr id="503"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pic:cNvPicPr>
                      <a:picLocks noChangeAspect="1" noChangeArrowheads="1"/>
                    </pic:cNvPicPr>
                  </pic:nvPicPr>
                  <pic:blipFill>
                    <a:blip r:embed="rId24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364328">
        <w:instrText xml:space="preserve"> </w:instrText>
      </w:r>
      <w:r w:rsidRPr="00364328">
        <w:fldChar w:fldCharType="separate"/>
      </w:r>
      <w:r>
        <w:rPr>
          <w:noProof/>
        </w:rPr>
        <w:drawing>
          <wp:inline distT="0" distB="0" distL="0" distR="0" wp14:anchorId="3269F276" wp14:editId="25877960">
            <wp:extent cx="146050" cy="146050"/>
            <wp:effectExtent l="0" t="0" r="0" b="0"/>
            <wp:docPr id="504"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8"/>
                    <pic:cNvPicPr>
                      <a:picLocks noChangeAspect="1" noChangeArrowheads="1"/>
                    </pic:cNvPicPr>
                  </pic:nvPicPr>
                  <pic:blipFill>
                    <a:blip r:embed="rId24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w:r>
      <w:r w:rsidRPr="00364328">
        <w:fldChar w:fldCharType="end"/>
      </w:r>
      <w:r>
        <w:t xml:space="preserve">(0, 2π) поворота элемента </w:t>
      </w:r>
      <w:r w:rsidRPr="003D2CFC">
        <w:rPr>
          <w:b/>
          <w:i/>
          <w:lang w:val="en-US"/>
        </w:rPr>
        <w:t>ds</w:t>
      </w:r>
      <w:r>
        <w:t xml:space="preserve"> вокруг оси </w:t>
      </w:r>
      <w:r>
        <w:rPr>
          <w:b/>
          <w:i/>
          <w:lang w:val="en-US"/>
        </w:rPr>
        <w:t>p</w:t>
      </w:r>
      <w:r>
        <w:t xml:space="preserve"> относительно некоторого п</w:t>
      </w:r>
      <w:r>
        <w:t>о</w:t>
      </w:r>
      <w:r>
        <w:t xml:space="preserve">ложения, то площадь </w:t>
      </w:r>
      <w:r w:rsidRPr="00693F4A">
        <w:rPr>
          <w:i/>
          <w:lang w:val="en-US"/>
        </w:rPr>
        <w:t>ds</w:t>
      </w:r>
      <w:r w:rsidRPr="00693F4A">
        <w:rPr>
          <w:i/>
        </w:rPr>
        <w:t xml:space="preserve"> </w:t>
      </w:r>
      <w:r w:rsidRPr="00693F4A">
        <w:t xml:space="preserve">= </w:t>
      </w:r>
      <w:r w:rsidRPr="000523E1">
        <w:rPr>
          <w:i/>
          <w:lang w:val="en-US"/>
        </w:rPr>
        <w:t>d</w:t>
      </w:r>
      <w:r w:rsidRPr="000523E1">
        <w:rPr>
          <w:i/>
          <w:vertAlign w:val="superscript"/>
        </w:rPr>
        <w:t>2</w:t>
      </w:r>
      <w:r w:rsidRPr="000523E1">
        <w:rPr>
          <w:i/>
          <w:lang w:val="en-US"/>
        </w:rPr>
        <w:t>sinαdαd</w:t>
      </w:r>
      <w:r w:rsidRPr="000523E1">
        <w:rPr>
          <w:i/>
        </w:rPr>
        <w:t>γ</w:t>
      </w:r>
      <w:r w:rsidRPr="008A1756">
        <w:t xml:space="preserve"> </w:t>
      </w:r>
      <w:r>
        <w:t xml:space="preserve"> и интеграл  имеет вид</w:t>
      </w:r>
    </w:p>
    <w:p w:rsidR="00910038" w:rsidRPr="004A7869" w:rsidRDefault="00EB502D" w:rsidP="00910038">
      <m:oMathPara>
        <m:oMathParaPr>
          <m:jc m:val="center"/>
        </m:oMathParaPr>
        <m:oMath>
          <m:nary>
            <m:naryPr>
              <m:chr m:val="∬"/>
              <m:limLoc m:val="undOvr"/>
              <m:ctrlPr>
                <w:rPr>
                  <w:rFonts w:ascii="Cambria Math" w:hAnsi="Cambria Math"/>
                  <w:i/>
                </w:rPr>
              </m:ctrlPr>
            </m:naryPr>
            <m:sub>
              <m:sSub>
                <m:sSubPr>
                  <m:ctrlPr>
                    <w:rPr>
                      <w:rFonts w:ascii="Cambria Math" w:hAnsi="Cambria Math"/>
                      <w:i/>
                    </w:rPr>
                  </m:ctrlPr>
                </m:sSubPr>
                <m:e>
                  <m:r>
                    <w:rPr>
                      <w:rFonts w:ascii="Cambria Math" w:hAnsi="Cambria Math"/>
                      <w:lang w:val="en-US"/>
                    </w:rPr>
                    <m:t>S</m:t>
                  </m:r>
                </m:e>
                <m:sub>
                  <m:r>
                    <w:rPr>
                      <w:rFonts w:ascii="Cambria Math" w:hAnsi="Cambria Math"/>
                    </w:rPr>
                    <m:t>1/2</m:t>
                  </m:r>
                </m:sub>
              </m:sSub>
            </m:sub>
            <m:sup>
              <m:r>
                <w:rPr>
                  <w:rFonts w:ascii="Cambria Math" w:hAnsi="Cambria Math"/>
                </w:rPr>
                <m:t xml:space="preserve"> </m:t>
              </m:r>
            </m:sup>
            <m:e>
              <m:r>
                <w:rPr>
                  <w:rFonts w:ascii="Cambria Math" w:hAnsi="Cambria Math"/>
                </w:rPr>
                <m:t>F</m:t>
              </m:r>
              <m:d>
                <m:dPr>
                  <m:ctrlPr>
                    <w:rPr>
                      <w:rFonts w:ascii="Cambria Math" w:hAnsi="Cambria Math"/>
                      <w:i/>
                    </w:rPr>
                  </m:ctrlPr>
                </m:dPr>
                <m:e>
                  <m:r>
                    <w:rPr>
                      <w:rFonts w:ascii="Cambria Math" w:hAnsi="Cambria Math"/>
                    </w:rPr>
                    <m:t>T</m:t>
                  </m:r>
                </m:e>
              </m:d>
              <m:d>
                <m:dPr>
                  <m:ctrlPr>
                    <w:rPr>
                      <w:rFonts w:ascii="Cambria Math" w:hAnsi="Cambria Math"/>
                      <w:i/>
                    </w:rPr>
                  </m:ctrlPr>
                </m:dPr>
                <m:e>
                  <m:r>
                    <m:rPr>
                      <m:sty m:val="bi"/>
                    </m:rPr>
                    <w:rPr>
                      <w:rFonts w:ascii="Cambria Math" w:hAnsi="Cambria Math"/>
                    </w:rPr>
                    <m:t>pds</m:t>
                  </m:r>
                </m:e>
              </m:d>
              <m:r>
                <w:rPr>
                  <w:rFonts w:ascii="Cambria Math" w:hAnsi="Cambria Math"/>
                </w:rPr>
                <m:t>=</m:t>
              </m:r>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F(</m:t>
              </m:r>
              <m:r>
                <w:rPr>
                  <w:rFonts w:ascii="Cambria Math" w:hAnsi="Cambria Math"/>
                  <w:lang w:val="en-US"/>
                </w:rPr>
                <m:t>T</m:t>
              </m:r>
              <m:r>
                <w:rPr>
                  <w:rFonts w:ascii="Cambria Math" w:hAnsi="Cambria Math"/>
                </w:rPr>
                <m:t>)</m:t>
              </m:r>
              <m:nary>
                <m:naryPr>
                  <m:limLoc m:val="undOvr"/>
                  <m:ctrlPr>
                    <w:rPr>
                      <w:rFonts w:ascii="Cambria Math" w:hAnsi="Cambria Math"/>
                      <w:i/>
                    </w:rPr>
                  </m:ctrlPr>
                </m:naryPr>
                <m:sub>
                  <m:r>
                    <w:rPr>
                      <w:rFonts w:ascii="Cambria Math" w:hAnsi="Cambria Math"/>
                    </w:rPr>
                    <m:t>0</m:t>
                  </m:r>
                </m:sub>
                <m:sup>
                  <m:r>
                    <w:rPr>
                      <w:rFonts w:ascii="Cambria Math" w:hAnsi="Cambria Math"/>
                    </w:rPr>
                    <m:t>2π</m:t>
                  </m:r>
                </m:sup>
                <m:e>
                  <m:r>
                    <w:rPr>
                      <w:rFonts w:ascii="Cambria Math" w:hAnsi="Cambria Math"/>
                      <w:lang w:val="en-US"/>
                    </w:rPr>
                    <m:t>dγ</m:t>
                  </m:r>
                  <m:nary>
                    <m:naryPr>
                      <m:limLoc m:val="undOvr"/>
                      <m:ctrlPr>
                        <w:rPr>
                          <w:rFonts w:ascii="Cambria Math" w:hAnsi="Cambria Math"/>
                          <w:i/>
                          <w:lang w:val="en-US"/>
                        </w:rPr>
                      </m:ctrlPr>
                    </m:naryPr>
                    <m:sub>
                      <m:r>
                        <w:rPr>
                          <w:rFonts w:ascii="Cambria Math" w:hAnsi="Cambria Math"/>
                        </w:rPr>
                        <m:t>0</m:t>
                      </m:r>
                    </m:sub>
                    <m:sup>
                      <m:r>
                        <w:rPr>
                          <w:rFonts w:ascii="Cambria Math" w:hAnsi="Cambria Math"/>
                          <w:lang w:val="en-US"/>
                        </w:rPr>
                        <m:t>π</m:t>
                      </m:r>
                      <m:r>
                        <w:rPr>
                          <w:rFonts w:ascii="Cambria Math" w:hAnsi="Cambria Math"/>
                        </w:rPr>
                        <m:t>/2</m:t>
                      </m:r>
                    </m:sup>
                    <m:e>
                      <m:func>
                        <m:funcPr>
                          <m:ctrlPr>
                            <w:rPr>
                              <w:rFonts w:ascii="Cambria Math" w:hAnsi="Cambria Math"/>
                              <w:i/>
                              <w:lang w:val="en-US"/>
                            </w:rPr>
                          </m:ctrlPr>
                        </m:funcPr>
                        <m:fName>
                          <m:r>
                            <m:rPr>
                              <m:sty m:val="p"/>
                            </m:rPr>
                            <w:rPr>
                              <w:rFonts w:ascii="Cambria Math" w:hAnsi="Cambria Math"/>
                              <w:lang w:val="en-US"/>
                            </w:rPr>
                            <m:t>sin</m:t>
                          </m:r>
                        </m:fName>
                        <m:e>
                          <m:r>
                            <w:rPr>
                              <w:rFonts w:ascii="Cambria Math" w:hAnsi="Cambria Math"/>
                              <w:lang w:val="en-US"/>
                            </w:rPr>
                            <m:t>α</m:t>
                          </m:r>
                        </m:e>
                      </m:func>
                      <m:func>
                        <m:funcPr>
                          <m:ctrlPr>
                            <w:rPr>
                              <w:rFonts w:ascii="Cambria Math" w:hAnsi="Cambria Math"/>
                              <w:i/>
                              <w:lang w:val="en-US"/>
                            </w:rPr>
                          </m:ctrlPr>
                        </m:funcPr>
                        <m:fName>
                          <m:r>
                            <m:rPr>
                              <m:sty m:val="p"/>
                            </m:rPr>
                            <w:rPr>
                              <w:rFonts w:ascii="Cambria Math" w:hAnsi="Cambria Math"/>
                              <w:lang w:val="en-US"/>
                            </w:rPr>
                            <m:t>cos</m:t>
                          </m:r>
                        </m:fName>
                        <m:e>
                          <m:r>
                            <w:rPr>
                              <w:rFonts w:ascii="Cambria Math" w:hAnsi="Cambria Math"/>
                              <w:lang w:val="en-US"/>
                            </w:rPr>
                            <m:t>α</m:t>
                          </m:r>
                        </m:e>
                      </m:func>
                      <m:r>
                        <w:rPr>
                          <w:rFonts w:ascii="Cambria Math" w:hAnsi="Cambria Math"/>
                          <w:lang w:val="en-US"/>
                        </w:rPr>
                        <m:t>dα</m:t>
                      </m:r>
                      <m:r>
                        <w:rPr>
                          <w:rFonts w:ascii="Cambria Math" w:hAnsi="Cambria Math"/>
                        </w:rPr>
                        <m:t>=</m:t>
                      </m:r>
                      <m:r>
                        <w:rPr>
                          <w:rFonts w:ascii="Cambria Math" w:hAnsi="Cambria Math"/>
                          <w:lang w:val="en-US"/>
                        </w:rPr>
                        <m:t>π</m:t>
                      </m:r>
                      <m:sSup>
                        <m:sSupPr>
                          <m:ctrlPr>
                            <w:rPr>
                              <w:rFonts w:ascii="Cambria Math" w:hAnsi="Cambria Math"/>
                              <w:i/>
                              <w:lang w:val="en-US"/>
                            </w:rPr>
                          </m:ctrlPr>
                        </m:sSupPr>
                        <m:e>
                          <m:r>
                            <w:rPr>
                              <w:rFonts w:ascii="Cambria Math" w:hAnsi="Cambria Math"/>
                              <w:lang w:val="en-US"/>
                            </w:rPr>
                            <m:t>d</m:t>
                          </m:r>
                        </m:e>
                        <m:sup>
                          <m:r>
                            <w:rPr>
                              <w:rFonts w:ascii="Cambria Math" w:hAnsi="Cambria Math"/>
                            </w:rPr>
                            <m:t>2</m:t>
                          </m:r>
                        </m:sup>
                      </m:sSup>
                      <m:r>
                        <w:rPr>
                          <w:rFonts w:ascii="Cambria Math" w:hAnsi="Cambria Math"/>
                          <w:lang w:val="en-US"/>
                        </w:rPr>
                        <m:t>F</m:t>
                      </m:r>
                      <m:d>
                        <m:dPr>
                          <m:ctrlPr>
                            <w:rPr>
                              <w:rFonts w:ascii="Cambria Math" w:hAnsi="Cambria Math"/>
                              <w:i/>
                              <w:lang w:val="en-US"/>
                            </w:rPr>
                          </m:ctrlPr>
                        </m:dPr>
                        <m:e>
                          <m:r>
                            <w:rPr>
                              <w:rFonts w:ascii="Cambria Math" w:hAnsi="Cambria Math"/>
                              <w:lang w:val="en-US"/>
                            </w:rPr>
                            <m:t>T</m:t>
                          </m:r>
                        </m:e>
                      </m:d>
                      <m:r>
                        <w:rPr>
                          <w:rFonts w:ascii="Cambria Math" w:hAnsi="Cambria Math"/>
                        </w:rPr>
                        <m:t>.</m:t>
                      </m:r>
                    </m:e>
                  </m:nary>
                </m:e>
              </m:nary>
            </m:e>
          </m:nary>
        </m:oMath>
      </m:oMathPara>
    </w:p>
    <w:p w:rsidR="00910038" w:rsidRPr="004A7869" w:rsidRDefault="00910038" w:rsidP="00910038">
      <w:pPr>
        <w:rPr>
          <w:lang w:val="en-US"/>
        </w:rPr>
      </w:pPr>
    </w:p>
    <w:p w:rsidR="00910038" w:rsidRDefault="00910038" w:rsidP="00910038">
      <w:pPr>
        <w:ind w:firstLine="426"/>
        <w:jc w:val="both"/>
      </w:pPr>
      <w:r>
        <w:t>Соответственно получаем</w:t>
      </w:r>
    </w:p>
    <w:p w:rsidR="00910038" w:rsidRPr="004A7869" w:rsidRDefault="00EB502D" w:rsidP="00910038">
      <m:oMathPara>
        <m:oMathParaPr>
          <m:jc m:val="center"/>
        </m:oMathParaPr>
        <m:oMath>
          <m:sSub>
            <m:sSubPr>
              <m:ctrlPr>
                <w:rPr>
                  <w:rFonts w:ascii="Cambria Math" w:hAnsi="Cambria Math"/>
                </w:rPr>
              </m:ctrlPr>
            </m:sSubPr>
            <m:e>
              <m:r>
                <m:rPr>
                  <m:sty m:val="p"/>
                </m:rPr>
                <w:rPr>
                  <w:rFonts w:ascii="Cambria Math" w:hAnsi="Cambria Math"/>
                </w:rPr>
                <m:t>Φ</m:t>
              </m:r>
            </m:e>
            <m:sub>
              <m:r>
                <w:rPr>
                  <w:rFonts w:ascii="Cambria Math" w:hAnsi="Cambria Math"/>
                </w:rPr>
                <m:t>0</m:t>
              </m:r>
            </m:sub>
          </m:sSub>
          <m:r>
            <w:rPr>
              <w:rFonts w:ascii="Cambria Math" w:hAnsi="Cambria Math"/>
            </w:rPr>
            <m:t>(T)=π</m:t>
          </m:r>
          <m:sSup>
            <m:sSupPr>
              <m:ctrlPr>
                <w:rPr>
                  <w:rFonts w:ascii="Cambria Math" w:hAnsi="Cambria Math"/>
                  <w:i/>
                </w:rPr>
              </m:ctrlPr>
            </m:sSupPr>
            <m:e>
              <m:r>
                <w:rPr>
                  <w:rFonts w:ascii="Cambria Math" w:hAnsi="Cambria Math"/>
                  <w:lang w:val="en-US"/>
                </w:rPr>
                <m:t>d</m:t>
              </m:r>
            </m:e>
            <m:sup>
              <m:r>
                <w:rPr>
                  <w:rFonts w:ascii="Cambria Math" w:hAnsi="Cambria Math"/>
                </w:rPr>
                <m:t>2</m:t>
              </m:r>
            </m:sup>
          </m:sSup>
          <m:nary>
            <m:naryPr>
              <m:limLoc m:val="undOvr"/>
              <m:ctrlPr>
                <w:rPr>
                  <w:rFonts w:ascii="Cambria Math" w:hAnsi="Cambria Math"/>
                  <w:i/>
                </w:rPr>
              </m:ctrlPr>
            </m:naryPr>
            <m:sub>
              <m:r>
                <w:rPr>
                  <w:rFonts w:ascii="Cambria Math" w:hAnsi="Cambria Math"/>
                </w:rPr>
                <m:t>[λ]</m:t>
              </m:r>
            </m:sub>
            <m:sup>
              <m:r>
                <w:rPr>
                  <w:rFonts w:ascii="Cambria Math" w:hAnsi="Cambria Math"/>
                </w:rPr>
                <m:t xml:space="preserve"> </m:t>
              </m:r>
            </m:sup>
            <m:e>
              <m:r>
                <w:rPr>
                  <w:rFonts w:ascii="Cambria Math" w:hAnsi="Cambria Math"/>
                </w:rPr>
                <m:t>B</m:t>
              </m:r>
              <m:d>
                <m:dPr>
                  <m:ctrlPr>
                    <w:rPr>
                      <w:rFonts w:ascii="Cambria Math" w:hAnsi="Cambria Math"/>
                      <w:i/>
                    </w:rPr>
                  </m:ctrlPr>
                </m:dPr>
                <m:e>
                  <m:r>
                    <w:rPr>
                      <w:rFonts w:ascii="Cambria Math" w:hAnsi="Cambria Math"/>
                    </w:rPr>
                    <m:t>λ,T</m:t>
                  </m:r>
                </m:e>
              </m:d>
              <m:r>
                <w:rPr>
                  <w:rFonts w:ascii="Cambria Math" w:hAnsi="Cambria Math"/>
                </w:rPr>
                <m:t>dλ.</m:t>
              </m:r>
            </m:e>
          </m:nary>
        </m:oMath>
      </m:oMathPara>
    </w:p>
    <w:p w:rsidR="00910038" w:rsidRDefault="00910038" w:rsidP="00910038">
      <w:pPr>
        <w:ind w:firstLine="454"/>
        <w:jc w:val="both"/>
      </w:pPr>
    </w:p>
    <w:p w:rsidR="00910038" w:rsidRDefault="00910038" w:rsidP="00910038">
      <w:pPr>
        <w:ind w:firstLine="454"/>
        <w:jc w:val="both"/>
      </w:pPr>
      <w:r>
        <w:t xml:space="preserve">Несмотря на то, что в этом расчете тело имело ненулевой размер, интересующие нас цели, в силу их значительной удаленности, в пункте приема можно считать точечными источниками. Телесный угол </w:t>
      </w:r>
      <w:r w:rsidRPr="00557D08">
        <w:rPr>
          <w:i/>
        </w:rPr>
        <w:t>Ω</w:t>
      </w:r>
      <w:r>
        <w:t xml:space="preserve">, под которым на расстоянии </w:t>
      </w:r>
      <w:r w:rsidRPr="00557D08">
        <w:rPr>
          <w:i/>
          <w:lang w:val="en-US"/>
        </w:rPr>
        <w:t>R</w:t>
      </w:r>
      <w:r w:rsidRPr="00557D08">
        <w:t xml:space="preserve"> </w:t>
      </w:r>
      <w:r>
        <w:t>виден объектив из источника на краю поля зрения, есть</w:t>
      </w:r>
    </w:p>
    <w:p w:rsidR="00910038" w:rsidRDefault="00910038" w:rsidP="004A7869">
      <w:pPr>
        <w:ind w:firstLine="454"/>
        <w:jc w:val="center"/>
      </w:pPr>
    </w:p>
    <w:p w:rsidR="00910038" w:rsidRPr="00A71922" w:rsidRDefault="00910038" w:rsidP="004A7869">
      <w:pPr>
        <w:jc w:val="center"/>
      </w:pPr>
      <m:oMathPara>
        <m:oMath>
          <m:r>
            <m:rPr>
              <m:sty m:val="p"/>
            </m:rPr>
            <w:rPr>
              <w:rFonts w:ascii="Cambria Math" w:hAnsi="Cambria Math"/>
            </w:rPr>
            <m:t>Ω=</m:t>
          </m:r>
          <m:sSup>
            <m:sSupPr>
              <m:ctrlPr>
                <w:rPr>
                  <w:rFonts w:ascii="Cambria Math" w:hAnsi="Cambria Math"/>
                </w:rPr>
              </m:ctrlPr>
            </m:sSupPr>
            <m:e>
              <m:r>
                <w:rPr>
                  <w:rFonts w:ascii="Cambria Math" w:hAnsi="Cambria Math"/>
                </w:rPr>
                <m:t>π</m:t>
              </m:r>
              <m:d>
                <m:dPr>
                  <m:ctrlPr>
                    <w:rPr>
                      <w:rFonts w:ascii="Cambria Math" w:hAnsi="Cambria Math"/>
                      <w:i/>
                    </w:rPr>
                  </m:ctrlPr>
                </m:dPr>
                <m:e>
                  <m:r>
                    <w:rPr>
                      <w:rFonts w:ascii="Cambria Math" w:hAnsi="Cambria Math"/>
                    </w:rPr>
                    <m:t>D/2R</m:t>
                  </m:r>
                </m:e>
              </m:d>
            </m:e>
            <m:sup>
              <m:r>
                <w:rPr>
                  <w:rFonts w:ascii="Cambria Math" w:hAnsi="Cambria Math"/>
                </w:rPr>
                <m:t>2</m:t>
              </m:r>
            </m:sup>
          </m:sSup>
          <m:func>
            <m:funcPr>
              <m:ctrlPr>
                <w:rPr>
                  <w:rFonts w:ascii="Cambria Math" w:hAnsi="Cambria Math"/>
                  <w:i/>
                </w:rPr>
              </m:ctrlPr>
            </m:funcPr>
            <m:fName>
              <m:r>
                <m:rPr>
                  <m:sty m:val="p"/>
                </m:rPr>
                <w:rPr>
                  <w:rFonts w:ascii="Cambria Math" w:hAnsi="Cambria Math"/>
                </w:rPr>
                <m:t>cos</m:t>
              </m:r>
            </m:fName>
            <m:e>
              <m:r>
                <w:rPr>
                  <w:rFonts w:ascii="Cambria Math" w:hAnsi="Cambria Math"/>
                </w:rPr>
                <m:t>(ψ</m:t>
              </m:r>
              <m:r>
                <w:rPr>
                  <w:rFonts w:ascii="Cambria Math" w:hAnsi="Cambria Math"/>
                  <w:lang w:val="en-US"/>
                </w:rPr>
                <m:t>/2)</m:t>
              </m:r>
              <m:r>
                <w:rPr>
                  <w:rFonts w:ascii="Cambria Math" w:hAnsi="Cambria Math"/>
                </w:rPr>
                <m:t>.</m:t>
              </m:r>
            </m:e>
          </m:func>
        </m:oMath>
      </m:oMathPara>
    </w:p>
    <w:p w:rsidR="00910038" w:rsidRDefault="00910038" w:rsidP="00910038">
      <w:pPr>
        <w:jc w:val="both"/>
      </w:pPr>
    </w:p>
    <w:p w:rsidR="00910038" w:rsidRPr="003B7B9C" w:rsidRDefault="00910038" w:rsidP="00910038">
      <w:pPr>
        <w:jc w:val="both"/>
      </w:pPr>
      <w:r>
        <w:t xml:space="preserve">Кроме того, поток </w:t>
      </w:r>
      <w:r w:rsidRPr="00163F1E">
        <w:t>Φ</w:t>
      </w:r>
      <w:r>
        <w:t xml:space="preserve"> в атмосфере испытывает затухание, которое мы вв</w:t>
      </w:r>
      <w:r>
        <w:t>е</w:t>
      </w:r>
      <w:r>
        <w:t xml:space="preserve">дем как функцию </w:t>
      </w:r>
      <w:r w:rsidRPr="00163F1E">
        <w:rPr>
          <w:i/>
          <w:lang w:val="en-US"/>
        </w:rPr>
        <w:t>V</w:t>
      </w:r>
      <w:r w:rsidRPr="003B7B9C">
        <w:t>(</w:t>
      </w:r>
      <w:r w:rsidRPr="00163F1E">
        <w:rPr>
          <w:i/>
          <w:lang w:val="en-US"/>
        </w:rPr>
        <w:t>R</w:t>
      </w:r>
      <w:r w:rsidRPr="003B7B9C">
        <w:t xml:space="preserve">, </w:t>
      </w:r>
      <w:r>
        <w:rPr>
          <w:lang w:val="en-US"/>
        </w:rPr>
        <w:t>δ</w:t>
      </w:r>
      <w:r w:rsidRPr="003B7B9C">
        <w:t xml:space="preserve">) &lt; </w:t>
      </w:r>
      <w:r w:rsidRPr="003B7B9C">
        <w:rPr>
          <w:i/>
        </w:rPr>
        <w:t>1</w:t>
      </w:r>
      <w:r>
        <w:t xml:space="preserve">, где </w:t>
      </w:r>
      <w:r>
        <w:rPr>
          <w:lang w:val="en-US"/>
        </w:rPr>
        <w:t>δ</w:t>
      </w:r>
      <w:r>
        <w:t xml:space="preserve"> –</w:t>
      </w:r>
      <w:r w:rsidRPr="003D2CFC">
        <w:t xml:space="preserve"> </w:t>
      </w:r>
      <w:r>
        <w:t>коэффициент затухания. Для потока мощности, попадающего на поверхность объектива, имеем</w:t>
      </w:r>
    </w:p>
    <w:p w:rsidR="00910038" w:rsidRDefault="00910038" w:rsidP="00910038">
      <w:pPr>
        <w:ind w:firstLine="454"/>
        <w:jc w:val="both"/>
      </w:pPr>
    </w:p>
    <w:p w:rsidR="00910038" w:rsidRPr="004A7869" w:rsidRDefault="00910038" w:rsidP="00910038">
      <m:oMathPara>
        <m:oMathParaPr>
          <m:jc m:val="center"/>
        </m:oMathParaPr>
        <m:oMath>
          <m:r>
            <m:rPr>
              <m:sty m:val="p"/>
            </m:rPr>
            <w:rPr>
              <w:rFonts w:ascii="Cambria Math" w:hAnsi="Cambria Math"/>
            </w:rPr>
            <m:t>Φ</m:t>
          </m:r>
          <m:d>
            <m:dPr>
              <m:ctrlPr>
                <w:rPr>
                  <w:rFonts w:ascii="Cambria Math" w:hAnsi="Cambria Math"/>
                  <w:i/>
                </w:rPr>
              </m:ctrlPr>
            </m:dPr>
            <m:e>
              <m:r>
                <w:rPr>
                  <w:rFonts w:ascii="Cambria Math" w:hAnsi="Cambria Math"/>
                </w:rPr>
                <m:t>T,R</m:t>
              </m:r>
            </m:e>
          </m:d>
          <m:r>
            <w:rPr>
              <w:rFonts w:ascii="Cambria Math" w:hAnsi="Cambria Math"/>
            </w:rPr>
            <m:t>=</m:t>
          </m:r>
          <m:sSub>
            <m:sSubPr>
              <m:ctrlPr>
                <w:rPr>
                  <w:rFonts w:ascii="Cambria Math" w:hAnsi="Cambria Math"/>
                  <w:i/>
                </w:rPr>
              </m:ctrlPr>
            </m:sSubPr>
            <m:e>
              <m:r>
                <m:rPr>
                  <m:sty m:val="p"/>
                </m:rPr>
                <w:rPr>
                  <w:rFonts w:ascii="Cambria Math" w:hAnsi="Cambria Math"/>
                </w:rPr>
                <m:t>Φ</m:t>
              </m:r>
            </m:e>
            <m:sub>
              <m:r>
                <w:rPr>
                  <w:rFonts w:ascii="Cambria Math" w:hAnsi="Cambria Math"/>
                </w:rPr>
                <m:t>0</m:t>
              </m:r>
            </m:sub>
          </m:sSub>
          <m:d>
            <m:dPr>
              <m:ctrlPr>
                <w:rPr>
                  <w:rFonts w:ascii="Cambria Math" w:hAnsi="Cambria Math"/>
                  <w:i/>
                </w:rPr>
              </m:ctrlPr>
            </m:dPr>
            <m:e>
              <m:r>
                <w:rPr>
                  <w:rFonts w:ascii="Cambria Math" w:hAnsi="Cambria Math"/>
                </w:rPr>
                <m:t>T</m:t>
              </m:r>
            </m:e>
          </m:d>
          <m:f>
            <m:fPr>
              <m:ctrlPr>
                <w:rPr>
                  <w:rFonts w:ascii="Cambria Math" w:hAnsi="Cambria Math"/>
                  <w:i/>
                </w:rPr>
              </m:ctrlPr>
            </m:fPr>
            <m:num>
              <m:sSup>
                <m:sSupPr>
                  <m:ctrlPr>
                    <w:rPr>
                      <w:rFonts w:ascii="Cambria Math" w:hAnsi="Cambria Math"/>
                      <w:i/>
                    </w:rPr>
                  </m:ctrlPr>
                </m:sSupPr>
                <m:e>
                  <m:r>
                    <w:rPr>
                      <w:rFonts w:ascii="Cambria Math" w:hAnsi="Cambria Math"/>
                      <w:lang w:val="en-US"/>
                    </w:rPr>
                    <m:t>πD</m:t>
                  </m:r>
                </m:e>
                <m:sup>
                  <m:r>
                    <w:rPr>
                      <w:rFonts w:ascii="Cambria Math" w:hAnsi="Cambria Math"/>
                    </w:rPr>
                    <m:t>2</m:t>
                  </m:r>
                </m:sup>
              </m:sSup>
              <m:r>
                <w:rPr>
                  <w:rFonts w:ascii="Cambria Math" w:hAnsi="Cambria Math"/>
                </w:rPr>
                <m:t>V</m:t>
              </m:r>
              <m:d>
                <m:dPr>
                  <m:ctrlPr>
                    <w:rPr>
                      <w:rFonts w:ascii="Cambria Math" w:hAnsi="Cambria Math"/>
                      <w:i/>
                    </w:rPr>
                  </m:ctrlPr>
                </m:dPr>
                <m:e>
                  <m:r>
                    <w:rPr>
                      <w:rFonts w:ascii="Cambria Math" w:hAnsi="Cambria Math"/>
                    </w:rPr>
                    <m:t>R,δ</m:t>
                  </m:r>
                </m:e>
              </m:d>
              <m:func>
                <m:funcPr>
                  <m:ctrlPr>
                    <w:rPr>
                      <w:rFonts w:ascii="Cambria Math" w:hAnsi="Cambria Math"/>
                      <w:i/>
                    </w:rPr>
                  </m:ctrlPr>
                </m:funcPr>
                <m:fName>
                  <m:r>
                    <m:rPr>
                      <m:sty m:val="p"/>
                    </m:rPr>
                    <w:rPr>
                      <w:rFonts w:ascii="Cambria Math" w:hAnsi="Cambria Math"/>
                    </w:rPr>
                    <m:t>cos</m:t>
                  </m:r>
                </m:fName>
                <m:e>
                  <m:r>
                    <w:rPr>
                      <w:rFonts w:ascii="Cambria Math" w:hAnsi="Cambria Math"/>
                    </w:rPr>
                    <m:t>(ψ</m:t>
                  </m:r>
                  <m:r>
                    <w:rPr>
                      <w:rFonts w:ascii="Cambria Math" w:hAnsi="Cambria Math"/>
                      <w:lang w:val="en-US"/>
                    </w:rPr>
                    <m:t>/2)</m:t>
                  </m:r>
                </m:e>
              </m:func>
            </m:num>
            <m:den>
              <m:r>
                <w:rPr>
                  <w:rFonts w:ascii="Cambria Math" w:hAnsi="Cambria Math"/>
                </w:rPr>
                <m:t>4</m:t>
              </m:r>
              <m:sSup>
                <m:sSupPr>
                  <m:ctrlPr>
                    <w:rPr>
                      <w:rFonts w:ascii="Cambria Math" w:hAnsi="Cambria Math"/>
                      <w:i/>
                    </w:rPr>
                  </m:ctrlPr>
                </m:sSupPr>
                <m:e>
                  <m:r>
                    <w:rPr>
                      <w:rFonts w:ascii="Cambria Math" w:hAnsi="Cambria Math"/>
                    </w:rPr>
                    <m:t>R</m:t>
                  </m:r>
                </m:e>
                <m:sup>
                  <m:r>
                    <w:rPr>
                      <w:rFonts w:ascii="Cambria Math" w:hAnsi="Cambria Math"/>
                    </w:rPr>
                    <m:t>2</m:t>
                  </m:r>
                </m:sup>
              </m:sSup>
            </m:den>
          </m:f>
          <m:r>
            <w:rPr>
              <w:rFonts w:ascii="Cambria Math" w:hAnsi="Cambria Math"/>
            </w:rPr>
            <m:t>.</m:t>
          </m:r>
        </m:oMath>
      </m:oMathPara>
    </w:p>
    <w:p w:rsidR="00910038" w:rsidRPr="00DB7B68" w:rsidRDefault="00910038" w:rsidP="00910038">
      <w:pPr>
        <w:ind w:firstLine="454"/>
        <w:jc w:val="both"/>
      </w:pPr>
    </w:p>
    <w:p w:rsidR="00910038" w:rsidRDefault="00910038" w:rsidP="00910038">
      <w:pPr>
        <w:ind w:firstLine="454"/>
        <w:jc w:val="both"/>
      </w:pPr>
      <w:r>
        <w:t>На рис. 5.6.2 приведены экспериментальные данные по затуханию ИК-излучений для нормальной атмосферы в приповерхностном слое.</w:t>
      </w:r>
      <w:r w:rsidRPr="003D7B4A">
        <w:t xml:space="preserve"> </w:t>
      </w:r>
      <w:r>
        <w:lastRenderedPageBreak/>
        <w:t xml:space="preserve">Исходя из приведенных данных, примем для оценочных расчетов в окнах </w:t>
      </w:r>
      <w:r w:rsidRPr="00756F35">
        <w:t>[</w:t>
      </w:r>
      <w:r w:rsidRPr="00780ADA">
        <w:rPr>
          <w:i/>
          <w:lang w:val="en-US"/>
        </w:rPr>
        <w:t>λ</w:t>
      </w:r>
      <w:r w:rsidRPr="00756F35">
        <w:t xml:space="preserve">] </w:t>
      </w:r>
      <w:r>
        <w:t xml:space="preserve">постоянные коэффициенты затухания </w:t>
      </w:r>
      <w:r>
        <w:rPr>
          <w:lang w:val="en-US"/>
        </w:rPr>
        <w:t>δ</w:t>
      </w:r>
      <w:r w:rsidRPr="00C5689F">
        <w:t>[</w:t>
      </w:r>
      <w:r>
        <w:t>дБ/км</w:t>
      </w:r>
      <w:r w:rsidRPr="00C5689F">
        <w:t>]</w:t>
      </w:r>
      <w:r>
        <w:t>:</w:t>
      </w:r>
    </w:p>
    <w:p w:rsidR="00910038" w:rsidRDefault="00910038" w:rsidP="00910038">
      <w:pPr>
        <w:ind w:firstLine="709"/>
        <w:jc w:val="both"/>
      </w:pPr>
      <w:r w:rsidRPr="00780ADA">
        <w:rPr>
          <w:i/>
          <w:lang w:val="en-US"/>
        </w:rPr>
        <w:t>λ</w:t>
      </w:r>
      <m:oMath>
        <m:r>
          <w:rPr>
            <w:rFonts w:ascii="Cambria Math" w:hAnsi="Cambria Math"/>
          </w:rPr>
          <m:t>∈</m:t>
        </m:r>
      </m:oMath>
      <w:r>
        <w:t>(1,</w:t>
      </w:r>
      <w:r w:rsidRPr="001B66C5">
        <w:t>4</w:t>
      </w:r>
      <w:r>
        <w:t xml:space="preserve"> – 2,6)мкм,</w:t>
      </w:r>
      <w:r w:rsidRPr="00313C60">
        <w:t xml:space="preserve"> </w:t>
      </w:r>
      <w:r>
        <w:rPr>
          <w:lang w:val="en-US"/>
        </w:rPr>
        <w:t>δ</w:t>
      </w:r>
      <w:r>
        <w:t>=0,05</w:t>
      </w:r>
      <w:r w:rsidRPr="00D851C9">
        <w:t>;</w:t>
      </w:r>
      <w:r w:rsidRPr="00E97355">
        <w:t xml:space="preserve"> </w:t>
      </w:r>
    </w:p>
    <w:p w:rsidR="00910038" w:rsidRDefault="00910038" w:rsidP="00910038">
      <w:pPr>
        <w:ind w:firstLine="709"/>
        <w:jc w:val="both"/>
      </w:pPr>
      <w:r w:rsidRPr="00780ADA">
        <w:rPr>
          <w:i/>
          <w:lang w:val="en-US"/>
        </w:rPr>
        <w:t>λ</w:t>
      </w:r>
      <m:oMath>
        <m:r>
          <w:rPr>
            <w:rFonts w:ascii="Cambria Math" w:hAnsi="Cambria Math"/>
          </w:rPr>
          <m:t>∈</m:t>
        </m:r>
      </m:oMath>
      <w:r>
        <w:t>(3,1 – 5,1)мкм</w:t>
      </w:r>
      <w:r w:rsidRPr="00D851C9">
        <w:t>,</w:t>
      </w:r>
      <w:r w:rsidRPr="00313C60">
        <w:t xml:space="preserve"> </w:t>
      </w:r>
      <w:r>
        <w:rPr>
          <w:lang w:val="en-US"/>
        </w:rPr>
        <w:t>δ</w:t>
      </w:r>
      <w:r>
        <w:t>=0,3</w:t>
      </w:r>
      <w:r w:rsidRPr="00D851C9">
        <w:t>;</w:t>
      </w:r>
      <w:r w:rsidRPr="00E97355">
        <w:t xml:space="preserve"> </w:t>
      </w:r>
    </w:p>
    <w:p w:rsidR="00910038" w:rsidRDefault="00910038" w:rsidP="00910038">
      <w:pPr>
        <w:ind w:firstLine="709"/>
        <w:jc w:val="both"/>
      </w:pPr>
      <w:r w:rsidRPr="00780ADA">
        <w:rPr>
          <w:i/>
          <w:lang w:val="en-US"/>
        </w:rPr>
        <w:t>λ</w:t>
      </w:r>
      <m:oMath>
        <m:r>
          <w:rPr>
            <w:rFonts w:ascii="Cambria Math" w:hAnsi="Cambria Math"/>
          </w:rPr>
          <m:t>∈</m:t>
        </m:r>
      </m:oMath>
      <w:r>
        <w:t>(8,0 – 12,0)мкм</w:t>
      </w:r>
      <w:r w:rsidRPr="007028AD">
        <w:t>,</w:t>
      </w:r>
      <w:r w:rsidRPr="00313C60">
        <w:t xml:space="preserve"> </w:t>
      </w:r>
      <w:r>
        <w:rPr>
          <w:lang w:val="en-US"/>
        </w:rPr>
        <w:t>δ</w:t>
      </w:r>
      <w:r>
        <w:t>=0,1</w:t>
      </w:r>
      <w:r w:rsidRPr="00D77D32">
        <w:t>.</w:t>
      </w:r>
      <w:r w:rsidRPr="00270DD1">
        <w:t xml:space="preserve"> </w:t>
      </w:r>
    </w:p>
    <w:p w:rsidR="00910038" w:rsidRDefault="00910038" w:rsidP="00910038">
      <w:pPr>
        <w:jc w:val="both"/>
      </w:pPr>
      <w:r>
        <w:t xml:space="preserve">Соответственно, проинтегрируем функцию </w:t>
      </w:r>
      <w:r w:rsidRPr="001B66C5">
        <w:rPr>
          <w:i/>
          <w:lang w:val="en-US"/>
        </w:rPr>
        <w:t>B</w:t>
      </w:r>
      <w:r w:rsidRPr="001B66C5">
        <w:t>(</w:t>
      </w:r>
      <w:r w:rsidRPr="00780ADA">
        <w:rPr>
          <w:i/>
          <w:lang w:val="en-US"/>
        </w:rPr>
        <w:t>λ</w:t>
      </w:r>
      <w:r w:rsidRPr="001B66C5">
        <w:rPr>
          <w:i/>
        </w:rPr>
        <w:t>,</w:t>
      </w:r>
      <w:r>
        <w:rPr>
          <w:i/>
          <w:lang w:val="en-US"/>
        </w:rPr>
        <w:t>T</w:t>
      </w:r>
      <w:r w:rsidRPr="001B66C5">
        <w:t xml:space="preserve">) </w:t>
      </w:r>
      <w:r>
        <w:t xml:space="preserve">в окнах прозрачности, для которых эти значения максимальны (выделены на рис. 5.6.2). Это обеспечивает нижние оценки результатов. Параллельно проведем такие расчеты при </w:t>
      </w:r>
      <w:r>
        <w:rPr>
          <w:lang w:val="en-US"/>
        </w:rPr>
        <w:t>δ</w:t>
      </w:r>
      <w:r>
        <w:t xml:space="preserve">=0, т.е. за пределами стратосферы. Результаты в условиях пролегания трасс распространения на промежуточных высотах будут находиться в полученных пределах. Функция </w:t>
      </w:r>
      <w:r w:rsidRPr="008F2297">
        <w:rPr>
          <w:i/>
          <w:lang w:val="en-US"/>
        </w:rPr>
        <w:t>V</w:t>
      </w:r>
      <w:r>
        <w:rPr>
          <w:lang w:val="en-US"/>
        </w:rPr>
        <w:t>(</w:t>
      </w:r>
      <w:r w:rsidRPr="008F2297">
        <w:rPr>
          <w:i/>
          <w:lang w:val="en-US"/>
        </w:rPr>
        <w:t>R</w:t>
      </w:r>
      <w:r>
        <w:rPr>
          <w:lang w:val="en-US"/>
        </w:rPr>
        <w:t xml:space="preserve">, </w:t>
      </w:r>
      <w:r w:rsidRPr="008F2297">
        <w:rPr>
          <w:i/>
          <w:lang w:val="en-US"/>
        </w:rPr>
        <w:t>δ</w:t>
      </w:r>
      <w:r>
        <w:rPr>
          <w:lang w:val="en-US"/>
        </w:rPr>
        <w:t xml:space="preserve">) </w:t>
      </w:r>
      <w:r>
        <w:t>в условиях прямой видимости имеет вид</w:t>
      </w:r>
    </w:p>
    <w:p w:rsidR="00910038" w:rsidRPr="00FD7565" w:rsidRDefault="00910038" w:rsidP="00910038">
      <w:pPr>
        <w:ind w:firstLine="454"/>
        <w:jc w:val="both"/>
        <w:rPr>
          <w:lang w:val="en-US"/>
        </w:rPr>
      </w:pPr>
    </w:p>
    <w:p w:rsidR="00910038" w:rsidRPr="00A71922" w:rsidRDefault="00910038" w:rsidP="00910038">
      <w:pPr>
        <w:jc w:val="both"/>
        <w:rPr>
          <w:lang w:val="en-US"/>
        </w:rPr>
      </w:pPr>
      <m:oMathPara>
        <m:oMath>
          <m:r>
            <w:rPr>
              <w:rFonts w:ascii="Cambria Math" w:hAnsi="Cambria Math"/>
            </w:rPr>
            <m:t>V</m:t>
          </m:r>
          <m:d>
            <m:dPr>
              <m:ctrlPr>
                <w:rPr>
                  <w:rFonts w:ascii="Cambria Math" w:hAnsi="Cambria Math"/>
                  <w:i/>
                </w:rPr>
              </m:ctrlPr>
            </m:dPr>
            <m:e>
              <m:r>
                <w:rPr>
                  <w:rFonts w:ascii="Cambria Math" w:hAnsi="Cambria Math"/>
                </w:rPr>
                <m:t>R,δ</m:t>
              </m:r>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-0.1</m:t>
              </m:r>
              <m:r>
                <m:rPr>
                  <m:sty m:val="p"/>
                </m:rPr>
                <w:rPr>
                  <w:rFonts w:ascii="Cambria Math" w:hAnsi="Cambria Math"/>
                  <w:lang w:val="en-US"/>
                </w:rPr>
                <m:t>δ</m:t>
              </m:r>
              <m:r>
                <m:rPr>
                  <m:sty m:val="p"/>
                </m:rPr>
                <w:rPr>
                  <w:rFonts w:ascii="Cambria Math" w:hAnsi="Cambria Math"/>
                </w:rPr>
                <m:t>R</m:t>
              </m:r>
            </m:sup>
          </m:sSup>
          <m:r>
            <w:rPr>
              <w:rFonts w:ascii="Cambria Math" w:hAnsi="Cambria Math"/>
            </w:rPr>
            <m:t>.</m:t>
          </m:r>
        </m:oMath>
      </m:oMathPara>
    </w:p>
    <w:p w:rsidR="00910038" w:rsidRDefault="00910038" w:rsidP="00910038">
      <w:pPr>
        <w:ind w:firstLine="454"/>
        <w:jc w:val="both"/>
      </w:pPr>
    </w:p>
    <w:p w:rsidR="0096228C" w:rsidRDefault="00910038" w:rsidP="0096228C">
      <w:pPr>
        <w:jc w:val="both"/>
      </w:pPr>
      <w:r>
        <w:t>Поток Φ концентрируется объективом в его фокальной плоскости на о</w:t>
      </w:r>
      <w:r>
        <w:t>д</w:t>
      </w:r>
      <w:r>
        <w:t>ном из ПЭ матрицы приемника. При этом он ослабляется на величину, зависящую от материала  объектива, который выбирается так, чтобы она незначительно отличалась от единицы. Математически это легко учесть аддитивной добавкой к коэффициентам затухания, но здесь мы примем, что они и так взяты с избытком. Кроме потока Φ, на ПЭ постоянно во</w:t>
      </w:r>
      <w:r>
        <w:t>з</w:t>
      </w:r>
      <w:r>
        <w:t>действует поток излучения среды (тепловой шум), продуцирующий</w:t>
      </w:r>
      <w:r w:rsidRPr="00D773A4">
        <w:t xml:space="preserve"> </w:t>
      </w:r>
      <w:r w:rsidR="0096228C">
        <w:t>на его выходе шум приемника.</w:t>
      </w:r>
      <w:r>
        <w:t xml:space="preserve"> При появлении потока Φ на выходе ПЭ фо</w:t>
      </w:r>
      <w:r>
        <w:t>р</w:t>
      </w:r>
      <w:r>
        <w:t>мируется смесь сигнала с шумом, которую будем считать аддитивной. Время действия потока Φ на ПЭ имеет порядок миллисекунды, так</w:t>
      </w:r>
      <w:r w:rsidRPr="00D773A4">
        <w:t xml:space="preserve"> </w:t>
      </w:r>
      <w:r>
        <w:t>что выход приемника можно рассматривать, как видеоимпульс с длительн</w:t>
      </w:r>
      <w:r>
        <w:t>о</w:t>
      </w:r>
      <w:r>
        <w:t>стью, равной времени экспозиции. Задача обнаружения сводится, таким образом, к</w:t>
      </w:r>
      <w:r w:rsidRPr="00D773A4">
        <w:t xml:space="preserve"> </w:t>
      </w:r>
      <w:r>
        <w:t>классической</w:t>
      </w:r>
      <w:r w:rsidRPr="00D773A4">
        <w:t xml:space="preserve"> </w:t>
      </w:r>
      <w:r>
        <w:t>задаче</w:t>
      </w:r>
      <w:r w:rsidRPr="00D773A4">
        <w:t xml:space="preserve"> </w:t>
      </w:r>
      <w:r>
        <w:t>обнаружения известного сигнала</w:t>
      </w:r>
      <w:r w:rsidRPr="00D773A4">
        <w:t xml:space="preserve"> </w:t>
      </w:r>
      <w:r>
        <w:t>на фоне</w:t>
      </w:r>
      <w:r w:rsidRPr="00D773A4">
        <w:t xml:space="preserve"> </w:t>
      </w:r>
      <w:r>
        <w:t>шума по</w:t>
      </w:r>
      <w:r w:rsidR="0096228C" w:rsidRPr="0096228C">
        <w:t xml:space="preserve"> </w:t>
      </w:r>
      <w:r w:rsidR="0096228C">
        <w:t xml:space="preserve">критерию Найквиста-Пирсона (см. раздел 2.1). Для оценочных расчетов дальности обнаружения с вероятностью выше </w:t>
      </w:r>
      <w:r w:rsidR="0096228C" w:rsidRPr="00D773A4">
        <w:rPr>
          <w:i/>
        </w:rPr>
        <w:t>0,9</w:t>
      </w:r>
      <w:r w:rsidR="0096228C">
        <w:t xml:space="preserve"> и характе</w:t>
      </w:r>
      <w:r w:rsidR="0096228C">
        <w:t>р</w:t>
      </w:r>
      <w:r w:rsidR="0096228C">
        <w:t xml:space="preserve">ных для подобных систем вероятностей ложной тревоги, можно задаться отношением сигнал/шум равным </w:t>
      </w:r>
      <w:r w:rsidR="0096228C" w:rsidRPr="00977EAA">
        <w:rPr>
          <w:i/>
        </w:rPr>
        <w:t>1</w:t>
      </w:r>
      <w:r w:rsidR="0096228C">
        <w:t xml:space="preserve"> по мощности.</w:t>
      </w:r>
    </w:p>
    <w:p w:rsidR="00910038" w:rsidRPr="00BF72EE" w:rsidRDefault="00910038" w:rsidP="0096228C">
      <w:pPr>
        <w:jc w:val="both"/>
      </w:pPr>
    </w:p>
    <w:p w:rsidR="00910038" w:rsidRDefault="00910038" w:rsidP="00E94658">
      <w:pPr>
        <w:jc w:val="center"/>
      </w:pPr>
      <w:r>
        <w:rPr>
          <w:noProof/>
        </w:rPr>
        <w:lastRenderedPageBreak/>
        <w:drawing>
          <wp:inline distT="0" distB="0" distL="0" distR="0" wp14:anchorId="7D36630E" wp14:editId="2A831589">
            <wp:extent cx="3657600" cy="3162300"/>
            <wp:effectExtent l="0" t="0" r="0" b="0"/>
            <wp:docPr id="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4" cstate="print">
                      <a:grayscl/>
                      <a:extLst>
                        <a:ext uri="{28A0092B-C50C-407E-A947-70E740481C1C}">
                          <a14:useLocalDpi xmlns:a14="http://schemas.microsoft.com/office/drawing/2010/main" val="0"/>
                        </a:ext>
                      </a:extLst>
                    </a:blip>
                    <a:srcRect/>
                    <a:stretch>
                      <a:fillRect/>
                    </a:stretch>
                  </pic:blipFill>
                  <pic:spPr bwMode="auto">
                    <a:xfrm>
                      <a:off x="0" y="0"/>
                      <a:ext cx="3657600" cy="3162300"/>
                    </a:xfrm>
                    <a:prstGeom prst="rect">
                      <a:avLst/>
                    </a:prstGeom>
                    <a:noFill/>
                    <a:ln>
                      <a:noFill/>
                    </a:ln>
                  </pic:spPr>
                </pic:pic>
              </a:graphicData>
            </a:graphic>
          </wp:inline>
        </w:drawing>
      </w:r>
    </w:p>
    <w:p w:rsidR="00910038" w:rsidRDefault="00910038" w:rsidP="00A14735">
      <w:pPr>
        <w:ind w:firstLine="426"/>
        <w:jc w:val="center"/>
        <w:rPr>
          <w:sz w:val="22"/>
          <w:szCs w:val="22"/>
        </w:rPr>
      </w:pPr>
      <w:r w:rsidRPr="00D773A4">
        <w:rPr>
          <w:sz w:val="22"/>
          <w:szCs w:val="22"/>
        </w:rPr>
        <w:t>Рис.5.6.2 Коэффициенты затухания в инфракрасной</w:t>
      </w:r>
    </w:p>
    <w:p w:rsidR="00910038" w:rsidRPr="00D773A4" w:rsidRDefault="00910038" w:rsidP="00A14735">
      <w:pPr>
        <w:ind w:firstLine="426"/>
        <w:jc w:val="center"/>
        <w:rPr>
          <w:sz w:val="22"/>
          <w:szCs w:val="22"/>
        </w:rPr>
      </w:pPr>
      <w:r w:rsidRPr="00D773A4">
        <w:rPr>
          <w:sz w:val="22"/>
          <w:szCs w:val="22"/>
        </w:rPr>
        <w:t>области спектра</w:t>
      </w:r>
    </w:p>
    <w:p w:rsidR="00910038" w:rsidRDefault="00910038" w:rsidP="00910038">
      <w:pPr>
        <w:ind w:firstLine="454"/>
        <w:jc w:val="both"/>
      </w:pPr>
    </w:p>
    <w:p w:rsidR="00910038" w:rsidRDefault="00910038" w:rsidP="00910038">
      <w:pPr>
        <w:ind w:firstLine="454"/>
        <w:jc w:val="both"/>
      </w:pPr>
      <w:r>
        <w:t>Расчеты шумового потока</w:t>
      </w:r>
      <w:r w:rsidRPr="00EB0E5E">
        <w:t xml:space="preserve"> </w:t>
      </w:r>
      <w:r>
        <w:t>Φ</w:t>
      </w:r>
      <w:r>
        <w:rPr>
          <w:vertAlign w:val="subscript"/>
        </w:rPr>
        <w:t>ш</w:t>
      </w:r>
      <w:r>
        <w:t xml:space="preserve"> и потока смеси  </w:t>
      </w:r>
      <w:r w:rsidRPr="00EB0E5E">
        <w:t>Φ</w:t>
      </w:r>
      <w:r w:rsidRPr="00EB0E5E">
        <w:rPr>
          <w:vertAlign w:val="subscript"/>
        </w:rPr>
        <w:t>сш</w:t>
      </w:r>
      <w:r>
        <w:t xml:space="preserve"> существенно о</w:t>
      </w:r>
      <w:r>
        <w:t>т</w:t>
      </w:r>
      <w:r>
        <w:t>личаются для двух типов существующих приемников – тепловых и ф</w:t>
      </w:r>
      <w:r>
        <w:t>о</w:t>
      </w:r>
      <w:r>
        <w:t>тонных. Тепловые приемники – болометры, измеряют температурное различие, возникающие при появлении сигнала. Поэтому их шумовой поток не избирателен и формируется всем спектром излучений среды. Фотонные приемники действуют на основе фотоэффекта. Они весьма и</w:t>
      </w:r>
      <w:r>
        <w:t>з</w:t>
      </w:r>
      <w:r>
        <w:t xml:space="preserve">бирательны к полосе </w:t>
      </w:r>
      <w:r w:rsidRPr="00F95245">
        <w:t>[</w:t>
      </w:r>
      <w:r w:rsidRPr="00780ADA">
        <w:rPr>
          <w:i/>
          <w:lang w:val="en-US"/>
        </w:rPr>
        <w:t>λ</w:t>
      </w:r>
      <w:r w:rsidRPr="00F95245">
        <w:t>]</w:t>
      </w:r>
      <w:r>
        <w:t xml:space="preserve"> и их шумовой поток</w:t>
      </w:r>
      <w:r w:rsidRPr="003D2966">
        <w:t xml:space="preserve"> </w:t>
      </w:r>
      <w:r>
        <w:t>формируется лишь спе</w:t>
      </w:r>
      <w:r>
        <w:t>к</w:t>
      </w:r>
      <w:r>
        <w:t>тром длин волн короче некоторых значений</w:t>
      </w:r>
      <w:r w:rsidRPr="003D2966">
        <w:rPr>
          <w:i/>
        </w:rPr>
        <w:t xml:space="preserve"> </w:t>
      </w:r>
      <w:r w:rsidRPr="00780ADA">
        <w:rPr>
          <w:i/>
          <w:lang w:val="en-US"/>
        </w:rPr>
        <w:t>λ</w:t>
      </w:r>
      <w:r>
        <w:rPr>
          <w:i/>
          <w:vertAlign w:val="subscript"/>
        </w:rPr>
        <w:t>0</w:t>
      </w:r>
      <w:r>
        <w:t>. Поэтому их фотонная чувствительность оказывается на один-два порядка выше, чем тепловых. Теоретический расчет их  чувствительности требует учета сложных квантовых эффектов, а получаемые результаты не столь надежны, как для тепловых</w:t>
      </w:r>
      <w:r w:rsidRPr="00A92B32">
        <w:t xml:space="preserve"> </w:t>
      </w:r>
      <w:r>
        <w:t>приемников. Поэтому чувствительность фотонных</w:t>
      </w:r>
      <w:r w:rsidRPr="000D022F">
        <w:t xml:space="preserve"> </w:t>
      </w:r>
      <w:r>
        <w:t>прие</w:t>
      </w:r>
      <w:r>
        <w:t>м</w:t>
      </w:r>
      <w:r>
        <w:t>ников мы определим по табулированным значениям удельных обнар</w:t>
      </w:r>
      <w:r>
        <w:t>у</w:t>
      </w:r>
      <w:r>
        <w:t xml:space="preserve">жительных способностей </w:t>
      </w:r>
      <w:r w:rsidRPr="00B15C76">
        <w:t>[</w:t>
      </w:r>
      <w:r>
        <w:t>31, с 211, фиг. 7.5</w:t>
      </w:r>
      <w:r w:rsidRPr="00B15C76">
        <w:t>]</w:t>
      </w:r>
      <w:r>
        <w:t>. Теоретический расчет чу</w:t>
      </w:r>
      <w:r>
        <w:t>в</w:t>
      </w:r>
      <w:r>
        <w:t>ствительности</w:t>
      </w:r>
      <w:r w:rsidRPr="00713759">
        <w:t xml:space="preserve"> </w:t>
      </w:r>
      <w:r>
        <w:t>тепловых</w:t>
      </w:r>
      <w:r w:rsidRPr="00713759">
        <w:t xml:space="preserve"> </w:t>
      </w:r>
      <w:r>
        <w:t xml:space="preserve">приемников можно найти в </w:t>
      </w:r>
      <w:r w:rsidRPr="005E714E">
        <w:t>[</w:t>
      </w:r>
      <w:r>
        <w:t>32, с 483</w:t>
      </w:r>
      <w:r w:rsidRPr="005E714E">
        <w:t xml:space="preserve">]. </w:t>
      </w:r>
      <w:r>
        <w:t xml:space="preserve">При расчетах учитывается возможность криогенного охлаждения ИК-матриц до температуры </w:t>
      </w:r>
      <w:r w:rsidRPr="002F3A49">
        <w:rPr>
          <w:i/>
          <w:lang w:val="en-US"/>
        </w:rPr>
        <w:t>T</w:t>
      </w:r>
      <w:r>
        <w:rPr>
          <w:vertAlign w:val="subscript"/>
        </w:rPr>
        <w:t>1</w:t>
      </w:r>
      <w:r w:rsidRPr="005E714E">
        <w:t xml:space="preserve"> &lt;&lt; </w:t>
      </w:r>
      <w:r w:rsidRPr="002F3A49">
        <w:rPr>
          <w:i/>
          <w:lang w:val="en-US"/>
        </w:rPr>
        <w:t>T</w:t>
      </w:r>
      <w:r>
        <w:rPr>
          <w:vertAlign w:val="subscript"/>
        </w:rPr>
        <w:t>2</w:t>
      </w:r>
      <w:r>
        <w:t xml:space="preserve">, где </w:t>
      </w:r>
      <w:r w:rsidRPr="002F3A49">
        <w:rPr>
          <w:i/>
          <w:lang w:val="en-US"/>
        </w:rPr>
        <w:t>T</w:t>
      </w:r>
      <w:r>
        <w:rPr>
          <w:vertAlign w:val="subscript"/>
        </w:rPr>
        <w:t>2</w:t>
      </w:r>
      <w:r>
        <w:t xml:space="preserve"> – температура среды перед чувствител</w:t>
      </w:r>
      <w:r>
        <w:t>ь</w:t>
      </w:r>
      <w:r>
        <w:t xml:space="preserve">ной поверхностью матрицы. При охлаждении жидким азотом </w:t>
      </w:r>
      <w:r w:rsidRPr="002F3A49">
        <w:rPr>
          <w:i/>
          <w:lang w:val="en-US"/>
        </w:rPr>
        <w:t>T</w:t>
      </w:r>
      <w:r>
        <w:rPr>
          <w:vertAlign w:val="subscript"/>
        </w:rPr>
        <w:t>1</w:t>
      </w:r>
      <w:r>
        <w:t>~ 77</w:t>
      </w:r>
      <w:r>
        <w:rPr>
          <w:vertAlign w:val="superscript"/>
        </w:rPr>
        <w:t>0</w:t>
      </w:r>
      <w:r w:rsidRPr="002F3324">
        <w:rPr>
          <w:i/>
          <w:lang w:val="en-US"/>
        </w:rPr>
        <w:t>K</w:t>
      </w:r>
      <w:r>
        <w:t>, жидким гелием</w:t>
      </w:r>
      <w:r w:rsidRPr="005E714E">
        <w:t xml:space="preserve"> </w:t>
      </w:r>
      <w:r w:rsidRPr="002F3A49">
        <w:rPr>
          <w:i/>
          <w:lang w:val="en-US"/>
        </w:rPr>
        <w:t>T</w:t>
      </w:r>
      <w:r>
        <w:rPr>
          <w:vertAlign w:val="subscript"/>
        </w:rPr>
        <w:t>1</w:t>
      </w:r>
      <w:r>
        <w:t>~ 4</w:t>
      </w:r>
      <w:r>
        <w:rPr>
          <w:vertAlign w:val="superscript"/>
        </w:rPr>
        <w:t>0</w:t>
      </w:r>
      <w:r w:rsidRPr="002F3A49">
        <w:rPr>
          <w:i/>
          <w:lang w:val="en-US"/>
        </w:rPr>
        <w:t>K</w:t>
      </w:r>
      <w:r>
        <w:t xml:space="preserve">. Мы примем </w:t>
      </w:r>
      <w:r w:rsidRPr="002F3A49">
        <w:rPr>
          <w:i/>
          <w:lang w:val="en-US"/>
        </w:rPr>
        <w:t>T</w:t>
      </w:r>
      <w:r>
        <w:rPr>
          <w:vertAlign w:val="subscript"/>
        </w:rPr>
        <w:t>1</w:t>
      </w:r>
      <w:r>
        <w:t>~ 77</w:t>
      </w:r>
      <w:r>
        <w:rPr>
          <w:vertAlign w:val="superscript"/>
        </w:rPr>
        <w:t>0</w:t>
      </w:r>
      <w:r w:rsidRPr="002F3A49">
        <w:rPr>
          <w:i/>
          <w:lang w:val="en-US"/>
        </w:rPr>
        <w:t>K</w:t>
      </w:r>
      <w:r>
        <w:t>, так как охлаждение жи</w:t>
      </w:r>
      <w:r>
        <w:t>д</w:t>
      </w:r>
      <w:r>
        <w:t xml:space="preserve">ким гелием технологически очень сложно. Охлаждение жидким азотом </w:t>
      </w:r>
      <w:r>
        <w:lastRenderedPageBreak/>
        <w:t xml:space="preserve">достаточно технологично (например, оно используется в переносном противотанковом комплексе типа </w:t>
      </w:r>
      <w:r w:rsidRPr="006663D6">
        <w:rPr>
          <w:i/>
          <w:lang w:val="en-US"/>
        </w:rPr>
        <w:t>Javelin</w:t>
      </w:r>
      <w:r w:rsidRPr="00B57245">
        <w:t>)</w:t>
      </w:r>
      <w:r>
        <w:t>. Дисперсия фотонного шума идеального теплового</w:t>
      </w:r>
      <w:r w:rsidRPr="00713759">
        <w:t xml:space="preserve"> </w:t>
      </w:r>
      <w:r>
        <w:t>приемника выражается формулой</w:t>
      </w:r>
    </w:p>
    <w:p w:rsidR="00910038" w:rsidRDefault="00910038" w:rsidP="00910038">
      <w:pPr>
        <w:ind w:firstLine="454"/>
        <w:jc w:val="both"/>
      </w:pPr>
    </w:p>
    <w:p w:rsidR="00910038" w:rsidRPr="00A14735" w:rsidRDefault="00EB502D" w:rsidP="00910038">
      <w:pPr>
        <w:jc w:val="both"/>
      </w:pPr>
      <m:oMathPara>
        <m:oMathParaPr>
          <m:jc m:val="center"/>
        </m:oMathParaPr>
        <m:oMath>
          <m:sSubSup>
            <m:sSubSupPr>
              <m:ctrlPr>
                <w:rPr>
                  <w:rFonts w:ascii="Cambria Math" w:hAnsi="Cambria Math"/>
                  <w:i/>
                </w:rPr>
              </m:ctrlPr>
            </m:sSubSupPr>
            <m:e>
              <m:r>
                <m:rPr>
                  <m:sty m:val="p"/>
                </m:rPr>
                <w:rPr>
                  <w:rFonts w:ascii="Cambria Math" w:hAnsi="Cambria Math"/>
                </w:rPr>
                <m:t>ΔΦ</m:t>
              </m:r>
            </m:e>
            <m:sub>
              <m:r>
                <w:rPr>
                  <w:rFonts w:ascii="Cambria Math" w:hAnsi="Cambria Math"/>
                </w:rPr>
                <m:t>ш</m:t>
              </m:r>
            </m:sub>
            <m:sup>
              <m:r>
                <w:rPr>
                  <w:rFonts w:ascii="Cambria Math" w:hAnsi="Cambria Math"/>
                </w:rPr>
                <m:t>2</m:t>
              </m:r>
            </m:sup>
          </m:sSubSup>
          <m:r>
            <w:rPr>
              <w:rFonts w:ascii="Cambria Math" w:hAnsi="Cambria Math"/>
            </w:rPr>
            <m:t>=8</m:t>
          </m:r>
          <m:r>
            <w:rPr>
              <w:rFonts w:ascii="Cambria Math" w:hAnsi="Cambria Math"/>
              <w:lang w:val="en-US"/>
            </w:rPr>
            <m:t>kσ</m:t>
          </m:r>
          <m:sSup>
            <m:sSupPr>
              <m:ctrlPr>
                <w:rPr>
                  <w:rFonts w:ascii="Cambria Math" w:hAnsi="Cambria Math"/>
                  <w:i/>
                  <w:lang w:val="en-US"/>
                </w:rPr>
              </m:ctrlPr>
            </m:sSupPr>
            <m:e>
              <m:r>
                <w:rPr>
                  <w:rFonts w:ascii="Cambria Math" w:hAnsi="Cambria Math"/>
                  <w:lang w:val="en-US"/>
                </w:rPr>
                <m:t>b</m:t>
              </m:r>
            </m:e>
            <m:sup>
              <m:r>
                <w:rPr>
                  <w:rFonts w:ascii="Cambria Math" w:hAnsi="Cambria Math"/>
                </w:rPr>
                <m:t>2</m:t>
              </m:r>
            </m:sup>
          </m:sSup>
          <m:d>
            <m:dPr>
              <m:ctrlPr>
                <w:rPr>
                  <w:rFonts w:ascii="Cambria Math" w:hAnsi="Cambria Math"/>
                  <w:lang w:val="en-US"/>
                </w:rPr>
              </m:ctrlPr>
            </m:dPr>
            <m:e>
              <m:sSubSup>
                <m:sSubSupPr>
                  <m:ctrlPr>
                    <w:rPr>
                      <w:rFonts w:ascii="Cambria Math" w:hAnsi="Cambria Math"/>
                      <w:i/>
                      <w:lang w:val="en-US"/>
                    </w:rPr>
                  </m:ctrlPr>
                </m:sSubSupPr>
                <m:e>
                  <m:r>
                    <w:rPr>
                      <w:rFonts w:ascii="Cambria Math" w:hAnsi="Cambria Math"/>
                    </w:rPr>
                    <m:t>(2-</m:t>
                  </m:r>
                  <m:f>
                    <m:fPr>
                      <m:ctrlPr>
                        <w:rPr>
                          <w:rFonts w:ascii="Cambria Math" w:hAnsi="Cambria Math"/>
                          <w:i/>
                          <w:lang w:val="en-US"/>
                        </w:rPr>
                      </m:ctrlPr>
                    </m:fPr>
                    <m:num>
                      <m:r>
                        <m:rPr>
                          <m:sty m:val="p"/>
                        </m:rPr>
                        <w:rPr>
                          <w:rFonts w:ascii="Cambria Math" w:hAnsi="Cambria Math"/>
                          <w:lang w:val="en-US"/>
                        </w:rPr>
                        <m:t>Ω</m:t>
                      </m:r>
                    </m:num>
                    <m:den>
                      <m:r>
                        <w:rPr>
                          <w:rFonts w:ascii="Cambria Math" w:hAnsi="Cambria Math"/>
                          <w:lang w:val="en-US"/>
                        </w:rPr>
                        <m:t>π</m:t>
                      </m:r>
                    </m:den>
                  </m:f>
                  <m:r>
                    <w:rPr>
                      <w:rFonts w:ascii="Cambria Math" w:hAnsi="Cambria Math"/>
                    </w:rPr>
                    <m:t>)</m:t>
                  </m:r>
                  <m:r>
                    <w:rPr>
                      <w:rFonts w:ascii="Cambria Math" w:hAnsi="Cambria Math"/>
                      <w:lang w:val="en-US"/>
                    </w:rPr>
                    <m:t>T</m:t>
                  </m:r>
                </m:e>
                <m:sub>
                  <m:r>
                    <w:rPr>
                      <w:rFonts w:ascii="Cambria Math" w:hAnsi="Cambria Math"/>
                    </w:rPr>
                    <m:t>1</m:t>
                  </m:r>
                </m:sub>
                <m:sup>
                  <m:r>
                    <w:rPr>
                      <w:rFonts w:ascii="Cambria Math" w:hAnsi="Cambria Math"/>
                    </w:rPr>
                    <m:t>5</m:t>
                  </m:r>
                </m:sup>
              </m:sSubSup>
              <m:r>
                <w:rPr>
                  <w:rFonts w:ascii="Cambria Math" w:hAnsi="Cambria Math"/>
                </w:rPr>
                <m:t>+</m:t>
              </m:r>
              <m:sSubSup>
                <m:sSubSupPr>
                  <m:ctrlPr>
                    <w:rPr>
                      <w:rFonts w:ascii="Cambria Math" w:hAnsi="Cambria Math"/>
                      <w:i/>
                      <w:lang w:val="en-US"/>
                    </w:rPr>
                  </m:ctrlPr>
                </m:sSubSupPr>
                <m:e>
                  <m:f>
                    <m:fPr>
                      <m:ctrlPr>
                        <w:rPr>
                          <w:rFonts w:ascii="Cambria Math" w:hAnsi="Cambria Math"/>
                          <w:i/>
                          <w:lang w:val="en-US"/>
                        </w:rPr>
                      </m:ctrlPr>
                    </m:fPr>
                    <m:num>
                      <m:r>
                        <m:rPr>
                          <m:sty m:val="p"/>
                        </m:rPr>
                        <w:rPr>
                          <w:rFonts w:ascii="Cambria Math" w:hAnsi="Cambria Math"/>
                          <w:lang w:val="en-US"/>
                        </w:rPr>
                        <m:t>Ω</m:t>
                      </m:r>
                    </m:num>
                    <m:den>
                      <m:r>
                        <w:rPr>
                          <w:rFonts w:ascii="Cambria Math" w:hAnsi="Cambria Math"/>
                          <w:lang w:val="en-US"/>
                        </w:rPr>
                        <m:t>π</m:t>
                      </m:r>
                    </m:den>
                  </m:f>
                  <m:r>
                    <w:rPr>
                      <w:rFonts w:ascii="Cambria Math" w:hAnsi="Cambria Math"/>
                      <w:lang w:val="en-US"/>
                    </w:rPr>
                    <m:t>T</m:t>
                  </m:r>
                </m:e>
                <m:sub>
                  <m:r>
                    <w:rPr>
                      <w:rFonts w:ascii="Cambria Math" w:hAnsi="Cambria Math"/>
                    </w:rPr>
                    <m:t>2</m:t>
                  </m:r>
                </m:sub>
                <m:sup>
                  <m:r>
                    <w:rPr>
                      <w:rFonts w:ascii="Cambria Math" w:hAnsi="Cambria Math"/>
                    </w:rPr>
                    <m:t>5</m:t>
                  </m:r>
                </m:sup>
              </m:sSubSup>
            </m:e>
          </m:d>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f</m:t>
              </m:r>
            </m:e>
            <m:sub>
              <m:r>
                <w:rPr>
                  <w:rFonts w:ascii="Cambria Math" w:hAnsi="Cambria Math"/>
                </w:rPr>
                <m:t>ш</m:t>
              </m:r>
            </m:sub>
          </m:sSub>
          <m:r>
            <w:rPr>
              <w:rFonts w:ascii="Cambria Math" w:hAnsi="Cambria Math"/>
            </w:rPr>
            <m:t>,</m:t>
          </m:r>
        </m:oMath>
      </m:oMathPara>
    </w:p>
    <w:p w:rsidR="00910038" w:rsidRPr="0088368E" w:rsidRDefault="00910038" w:rsidP="00910038">
      <w:pPr>
        <w:ind w:firstLine="454"/>
        <w:jc w:val="both"/>
      </w:pPr>
    </w:p>
    <w:p w:rsidR="00910038" w:rsidRDefault="00910038" w:rsidP="00910038">
      <w:pPr>
        <w:jc w:val="both"/>
      </w:pPr>
      <w:r>
        <w:t xml:space="preserve">где </w:t>
      </w:r>
      <w:r w:rsidRPr="00F72FEB">
        <w:rPr>
          <w:i/>
        </w:rPr>
        <w:t>Δ</w:t>
      </w:r>
      <w:r w:rsidRPr="00F72FEB">
        <w:rPr>
          <w:i/>
          <w:lang w:val="en-US"/>
        </w:rPr>
        <w:t>f</w:t>
      </w:r>
      <w:r>
        <w:rPr>
          <w:vertAlign w:val="subscript"/>
        </w:rPr>
        <w:t>ш</w:t>
      </w:r>
      <w:r>
        <w:t xml:space="preserve"> – частотная полоса в герцах,  Ω – телесный угол обзора. Кроме фотонного шума в приемниках любого вида присутствует тепловой шум (шум Джонсона-Найквиста), мощность которого равна</w:t>
      </w:r>
    </w:p>
    <w:p w:rsidR="00910038" w:rsidRDefault="00910038" w:rsidP="00910038">
      <w:pPr>
        <w:ind w:firstLine="454"/>
        <w:jc w:val="both"/>
      </w:pPr>
    </w:p>
    <w:p w:rsidR="00910038" w:rsidRPr="00A14735" w:rsidRDefault="00EB502D" w:rsidP="00910038">
      <w:pPr>
        <w:jc w:val="both"/>
      </w:pPr>
      <m:oMathPara>
        <m:oMathParaPr>
          <m:jc m:val="center"/>
        </m:oMathParaPr>
        <m:oMath>
          <m:sSub>
            <m:sSubPr>
              <m:ctrlPr>
                <w:rPr>
                  <w:rFonts w:ascii="Cambria Math" w:hAnsi="Cambria Math"/>
                  <w:i/>
                </w:rPr>
              </m:ctrlPr>
            </m:sSubPr>
            <m:e>
              <m:r>
                <w:rPr>
                  <w:rFonts w:ascii="Cambria Math" w:hAnsi="Cambria Math"/>
                </w:rPr>
                <m:t>P</m:t>
              </m:r>
            </m:e>
            <m:sub>
              <m:r>
                <w:rPr>
                  <w:rFonts w:ascii="Cambria Math" w:hAnsi="Cambria Math"/>
                </w:rPr>
                <m:t>ш</m:t>
              </m:r>
            </m:sub>
          </m:sSub>
          <m:r>
            <w:rPr>
              <w:rFonts w:ascii="Cambria Math" w:hAnsi="Cambria Math"/>
            </w:rPr>
            <m:t>=k</m:t>
          </m:r>
          <m:sSub>
            <m:sSubPr>
              <m:ctrlPr>
                <w:rPr>
                  <w:rFonts w:ascii="Cambria Math" w:hAnsi="Cambria Math"/>
                  <w:i/>
                </w:rPr>
              </m:ctrlPr>
            </m:sSubPr>
            <m:e>
              <m:r>
                <w:rPr>
                  <w:rFonts w:ascii="Cambria Math" w:hAnsi="Cambria Math"/>
                </w:rPr>
                <m:t>T</m:t>
              </m:r>
            </m:e>
            <m:sub>
              <m:r>
                <w:rPr>
                  <w:rFonts w:ascii="Cambria Math" w:hAnsi="Cambria Math"/>
                </w:rPr>
                <m:t>1</m:t>
              </m:r>
            </m:sub>
          </m:sSub>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f</m:t>
              </m:r>
            </m:e>
            <m:sub>
              <m:r>
                <w:rPr>
                  <w:rFonts w:ascii="Cambria Math" w:hAnsi="Cambria Math"/>
                </w:rPr>
                <m:t>ш</m:t>
              </m:r>
            </m:sub>
          </m:sSub>
          <m:r>
            <w:rPr>
              <w:rFonts w:ascii="Cambria Math" w:hAnsi="Cambria Math"/>
              <w:lang w:val="en-US"/>
            </w:rPr>
            <m:t>.</m:t>
          </m:r>
        </m:oMath>
      </m:oMathPara>
    </w:p>
    <w:p w:rsidR="00910038" w:rsidRDefault="00910038" w:rsidP="00910038">
      <w:pPr>
        <w:ind w:firstLine="454"/>
        <w:jc w:val="both"/>
      </w:pPr>
    </w:p>
    <w:p w:rsidR="00910038" w:rsidRPr="00877E7A" w:rsidRDefault="00910038" w:rsidP="00910038">
      <w:pPr>
        <w:ind w:firstLine="454"/>
        <w:jc w:val="both"/>
      </w:pPr>
      <w:r>
        <w:t>Следует отметить разную физическую природу этих видов шумов. Тепловой шум генерируется непосредственно движением электронов в проводящей среде и имеет размерность мощности. Фотонный шум – это флуктуации потока мощности, излучаемого средой. Результат взаим</w:t>
      </w:r>
      <w:r>
        <w:t>о</w:t>
      </w:r>
      <w:r>
        <w:t>действия этих двух видов шума на выходе ПЭ зависит как от материала элемента, так и от конкретных технических решений. Для оценочных расчетов примем равным вклад обоих видов шума в функциональную чувствительность системы. Это эквивалентно увеличению вдвое площ</w:t>
      </w:r>
      <w:r>
        <w:t>а</w:t>
      </w:r>
      <w:r>
        <w:t xml:space="preserve">ди ПЭ, т.е. замене: </w:t>
      </w:r>
      <w:r w:rsidRPr="000E2AD3">
        <w:rPr>
          <w:i/>
          <w:lang w:val="en-US"/>
        </w:rPr>
        <w:t>b</w:t>
      </w:r>
      <w:r w:rsidRPr="001560DA">
        <w:rPr>
          <w:i/>
        </w:rPr>
        <w:t xml:space="preserve"> →√2</w:t>
      </w:r>
      <w:r w:rsidRPr="000E2AD3">
        <w:rPr>
          <w:i/>
          <w:lang w:val="en-US"/>
        </w:rPr>
        <w:t>b</w:t>
      </w:r>
      <w:r w:rsidRPr="001560DA">
        <w:t>.</w:t>
      </w:r>
      <w:r>
        <w:t xml:space="preserve"> Для фотонных приемников в диапазонах </w:t>
      </w:r>
      <w:r w:rsidRPr="00131850">
        <w:rPr>
          <w:i/>
          <w:lang w:val="en-US"/>
        </w:rPr>
        <w:t>H</w:t>
      </w:r>
      <w:r w:rsidRPr="00131850">
        <w:t xml:space="preserve"> </w:t>
      </w:r>
      <w:r>
        <w:t xml:space="preserve">и </w:t>
      </w:r>
      <w:r w:rsidRPr="00131850">
        <w:rPr>
          <w:i/>
          <w:lang w:val="en-US"/>
        </w:rPr>
        <w:t>K</w:t>
      </w:r>
      <w:r>
        <w:t xml:space="preserve"> на основе индия и мышьяка (</w:t>
      </w:r>
      <w:r w:rsidRPr="00131850">
        <w:rPr>
          <w:i/>
          <w:lang w:val="en-US"/>
        </w:rPr>
        <w:t>InAs</w:t>
      </w:r>
      <w:r>
        <w:t xml:space="preserve">), охлаждаемых жидким азотом, </w:t>
      </w:r>
      <w:r w:rsidRPr="00131850">
        <w:rPr>
          <w:i/>
          <w:lang w:val="en-US"/>
        </w:rPr>
        <w:t>D</w:t>
      </w:r>
      <w:r w:rsidRPr="00131850">
        <w:rPr>
          <w:vertAlign w:val="superscript"/>
        </w:rPr>
        <w:t>*</w:t>
      </w:r>
      <w:r w:rsidRPr="00131850">
        <w:t xml:space="preserve"> &gt; </w:t>
      </w:r>
      <w:smartTag w:uri="urn:schemas-microsoft-com:office:smarttags" w:element="metricconverter">
        <w:smartTagPr>
          <w:attr w:name="ProductID" w:val="1011,5 см"/>
        </w:smartTagPr>
        <w:r w:rsidRPr="00131850">
          <w:t>10</w:t>
        </w:r>
        <w:r w:rsidRPr="00131850">
          <w:rPr>
            <w:vertAlign w:val="superscript"/>
          </w:rPr>
          <w:t>11,5</w:t>
        </w:r>
        <w:r w:rsidRPr="00131850">
          <w:t xml:space="preserve"> </w:t>
        </w:r>
        <w:r>
          <w:t>см</w:t>
        </w:r>
      </w:smartTag>
      <w:r>
        <w:t xml:space="preserve"> Гц</w:t>
      </w:r>
      <w:r>
        <w:rPr>
          <w:vertAlign w:val="superscript"/>
        </w:rPr>
        <w:t>½</w:t>
      </w:r>
      <w:r>
        <w:t>/Вт.</w:t>
      </w:r>
      <w:r w:rsidRPr="00131850">
        <w:t xml:space="preserve"> </w:t>
      </w:r>
      <w:r>
        <w:t xml:space="preserve">Аналогично для приемников в диапазонах </w:t>
      </w:r>
      <w:r>
        <w:rPr>
          <w:i/>
          <w:lang w:val="en-US"/>
        </w:rPr>
        <w:t>L</w:t>
      </w:r>
      <w:r w:rsidRPr="00131850">
        <w:t xml:space="preserve"> </w:t>
      </w:r>
      <w:r>
        <w:t xml:space="preserve">и </w:t>
      </w:r>
      <w:r>
        <w:rPr>
          <w:i/>
          <w:lang w:val="en-US"/>
        </w:rPr>
        <w:t>M</w:t>
      </w:r>
      <w:r>
        <w:t xml:space="preserve"> на о</w:t>
      </w:r>
      <w:r>
        <w:t>с</w:t>
      </w:r>
      <w:r>
        <w:t>нове индия и сурьмы (</w:t>
      </w:r>
      <w:r w:rsidRPr="00131850">
        <w:rPr>
          <w:i/>
          <w:lang w:val="en-US"/>
        </w:rPr>
        <w:t>In</w:t>
      </w:r>
      <w:r>
        <w:rPr>
          <w:i/>
          <w:lang w:val="en-US"/>
        </w:rPr>
        <w:t>Sb</w:t>
      </w:r>
      <w:r>
        <w:t xml:space="preserve">) </w:t>
      </w:r>
      <w:r w:rsidRPr="00131850">
        <w:rPr>
          <w:i/>
          <w:lang w:val="en-US"/>
        </w:rPr>
        <w:t>D</w:t>
      </w:r>
      <w:r w:rsidRPr="00131850">
        <w:rPr>
          <w:vertAlign w:val="superscript"/>
        </w:rPr>
        <w:t>*</w:t>
      </w:r>
      <w:r w:rsidRPr="00131850">
        <w:t xml:space="preserve"> &gt; </w:t>
      </w:r>
      <w:smartTag w:uri="urn:schemas-microsoft-com:office:smarttags" w:element="metricconverter">
        <w:smartTagPr>
          <w:attr w:name="ProductID" w:val="1010,5 см"/>
        </w:smartTagPr>
        <w:r w:rsidRPr="00131850">
          <w:t>10</w:t>
        </w:r>
        <w:r w:rsidRPr="00131850">
          <w:rPr>
            <w:vertAlign w:val="superscript"/>
          </w:rPr>
          <w:t>1</w:t>
        </w:r>
        <w:r w:rsidRPr="00877E7A">
          <w:rPr>
            <w:vertAlign w:val="superscript"/>
          </w:rPr>
          <w:t>0</w:t>
        </w:r>
        <w:r w:rsidRPr="00131850">
          <w:rPr>
            <w:vertAlign w:val="superscript"/>
          </w:rPr>
          <w:t>,5</w:t>
        </w:r>
        <w:r w:rsidRPr="00131850">
          <w:t xml:space="preserve"> </w:t>
        </w:r>
        <w:r>
          <w:t>см</w:t>
        </w:r>
      </w:smartTag>
      <w:r>
        <w:t xml:space="preserve"> Гц</w:t>
      </w:r>
      <w:r>
        <w:rPr>
          <w:vertAlign w:val="superscript"/>
        </w:rPr>
        <w:t>½</w:t>
      </w:r>
      <w:r>
        <w:t>/Вт.</w:t>
      </w:r>
    </w:p>
    <w:p w:rsidR="00910038" w:rsidRPr="003B5568" w:rsidRDefault="00910038" w:rsidP="00910038">
      <w:pPr>
        <w:ind w:firstLine="454"/>
        <w:jc w:val="both"/>
      </w:pPr>
      <w:r>
        <w:t xml:space="preserve">Из условия </w:t>
      </w:r>
      <w:r w:rsidRPr="004F7E65">
        <w:rPr>
          <w:i/>
        </w:rPr>
        <w:t>Φ</w:t>
      </w:r>
      <w:r>
        <w:t>(</w:t>
      </w:r>
      <w:r w:rsidRPr="004F7E65">
        <w:rPr>
          <w:i/>
          <w:lang w:val="en-US"/>
        </w:rPr>
        <w:t>T</w:t>
      </w:r>
      <w:r>
        <w:t>,</w:t>
      </w:r>
      <w:r w:rsidRPr="004F7E65">
        <w:t xml:space="preserve"> </w:t>
      </w:r>
      <w:r w:rsidRPr="004F7E65">
        <w:rPr>
          <w:i/>
          <w:lang w:val="en-US"/>
        </w:rPr>
        <w:t>R</w:t>
      </w:r>
      <w:r>
        <w:t>)</w:t>
      </w:r>
      <w:r w:rsidRPr="004F7E65">
        <w:t xml:space="preserve">/ </w:t>
      </w:r>
      <w:r>
        <w:rPr>
          <w:lang w:val="en-US"/>
        </w:rPr>
        <w:t>Δ</w:t>
      </w:r>
      <w:r w:rsidRPr="004F7E65">
        <w:rPr>
          <w:i/>
          <w:lang w:val="en-US"/>
        </w:rPr>
        <w:t>Φ</w:t>
      </w:r>
      <w:r>
        <w:rPr>
          <w:vertAlign w:val="subscript"/>
        </w:rPr>
        <w:t>ш</w:t>
      </w:r>
      <w:r w:rsidRPr="004F7E65">
        <w:t xml:space="preserve"> </w:t>
      </w:r>
      <w:r>
        <w:t>≈</w:t>
      </w:r>
      <w:r w:rsidRPr="004F7E65">
        <w:t xml:space="preserve"> </w:t>
      </w:r>
      <w:r w:rsidRPr="004F7E65">
        <w:rPr>
          <w:i/>
        </w:rPr>
        <w:t>1</w:t>
      </w:r>
      <w:r>
        <w:rPr>
          <w:i/>
        </w:rPr>
        <w:t xml:space="preserve"> </w:t>
      </w:r>
      <w:r w:rsidRPr="004F7E65">
        <w:t>рас</w:t>
      </w:r>
      <w:r>
        <w:t>с</w:t>
      </w:r>
      <w:r w:rsidRPr="004F7E65">
        <w:t>читываются</w:t>
      </w:r>
      <w:r>
        <w:t xml:space="preserve"> предельные дальности обнаружения – таблицы 2, 3. Программы расчетов </w:t>
      </w:r>
      <w:r w:rsidRPr="00797058">
        <w:rPr>
          <w:i/>
          <w:lang w:val="en-US"/>
        </w:rPr>
        <w:t>MOPE</w:t>
      </w:r>
      <w:r w:rsidRPr="00EF6972">
        <w:t>.</w:t>
      </w:r>
      <w:r w:rsidRPr="00797058">
        <w:rPr>
          <w:i/>
          <w:lang w:val="en-US"/>
        </w:rPr>
        <w:t>xmcd</w:t>
      </w:r>
      <w:r w:rsidRPr="00EF6972">
        <w:t xml:space="preserve"> </w:t>
      </w:r>
      <w:r>
        <w:t xml:space="preserve">и </w:t>
      </w:r>
      <w:r w:rsidRPr="00797058">
        <w:rPr>
          <w:i/>
          <w:lang w:val="en-US"/>
        </w:rPr>
        <w:t>TPA</w:t>
      </w:r>
      <w:r w:rsidRPr="00797058">
        <w:rPr>
          <w:i/>
          <w:lang w:val="en-US"/>
        </w:rPr>
        <w:t>C</w:t>
      </w:r>
      <w:r w:rsidRPr="00797058">
        <w:rPr>
          <w:i/>
          <w:lang w:val="en-US"/>
        </w:rPr>
        <w:t>CA</w:t>
      </w:r>
      <w:r w:rsidRPr="00797058">
        <w:rPr>
          <w:i/>
        </w:rPr>
        <w:t>.</w:t>
      </w:r>
      <w:r w:rsidRPr="00797058">
        <w:rPr>
          <w:i/>
          <w:lang w:val="en-US"/>
        </w:rPr>
        <w:t>xmcd</w:t>
      </w:r>
      <w:r w:rsidRPr="00EF6972">
        <w:t xml:space="preserve"> </w:t>
      </w:r>
      <w:r>
        <w:t xml:space="preserve">выполнены в пакете </w:t>
      </w:r>
      <w:r w:rsidRPr="00905172">
        <w:rPr>
          <w:i/>
          <w:lang w:val="en-US"/>
        </w:rPr>
        <w:t>MathCAD</w:t>
      </w:r>
      <w:r w:rsidRPr="003B5568">
        <w:t xml:space="preserve"> </w:t>
      </w:r>
      <w:r w:rsidRPr="003B5568">
        <w:rPr>
          <w:i/>
        </w:rPr>
        <w:t>14</w:t>
      </w:r>
      <w:r>
        <w:rPr>
          <w:i/>
        </w:rPr>
        <w:t xml:space="preserve"> </w:t>
      </w:r>
      <w:r w:rsidRPr="00EF6972">
        <w:t>[7]</w:t>
      </w:r>
      <w:r w:rsidRPr="003B5568">
        <w:t>.</w:t>
      </w:r>
    </w:p>
    <w:p w:rsidR="00910038" w:rsidRPr="00797058" w:rsidRDefault="00910038" w:rsidP="00910038">
      <w:pPr>
        <w:ind w:firstLine="454"/>
        <w:jc w:val="both"/>
      </w:pPr>
      <w:r>
        <w:t>Данные таблиц 2, 3 говорят о сильном влиянии атмосферы на хара</w:t>
      </w:r>
      <w:r>
        <w:t>к</w:t>
      </w:r>
      <w:r>
        <w:t xml:space="preserve">теристики ИКЛ. В этой связи приобретают интерес возможности ИКЛ по обнаружению «горячих» высотных  целей на больших дальностях. При высоте полета </w:t>
      </w:r>
      <w:smartTag w:uri="urn:schemas-microsoft-com:office:smarttags" w:element="metricconverter">
        <w:smartTagPr>
          <w:attr w:name="ProductID" w:val="30 км"/>
        </w:smartTagPr>
        <w:r>
          <w:t>30 км</w:t>
        </w:r>
      </w:smartTag>
      <w:r>
        <w:t xml:space="preserve"> и дальностях порядка </w:t>
      </w:r>
      <w:smartTag w:uri="urn:schemas-microsoft-com:office:smarttags" w:element="metricconverter">
        <w:smartTagPr>
          <w:attr w:name="ProductID" w:val="200 км"/>
        </w:smartTagPr>
        <w:r>
          <w:t>200 км</w:t>
        </w:r>
      </w:smartTag>
      <w:r>
        <w:t xml:space="preserve"> более двух третей наклонной трассы распространения излучений приходится на высоты выше </w:t>
      </w:r>
      <w:smartTag w:uri="urn:schemas-microsoft-com:office:smarttags" w:element="metricconverter">
        <w:smartTagPr>
          <w:attr w:name="ProductID" w:val="10 км"/>
        </w:smartTagPr>
        <w:r>
          <w:t>10 км</w:t>
        </w:r>
      </w:smartTag>
      <w:r>
        <w:t xml:space="preserve">. В монографии </w:t>
      </w:r>
      <w:r w:rsidRPr="00C617BA">
        <w:t>[</w:t>
      </w:r>
      <w:r w:rsidRPr="005E6B70">
        <w:t>31</w:t>
      </w:r>
      <w:r w:rsidRPr="00C617BA">
        <w:t>]</w:t>
      </w:r>
      <w:r>
        <w:t xml:space="preserve"> приведен метод</w:t>
      </w:r>
      <w:r w:rsidRPr="00C1131A">
        <w:t xml:space="preserve">, </w:t>
      </w:r>
      <w:r>
        <w:t xml:space="preserve">позволяющий </w:t>
      </w:r>
      <w:r w:rsidRPr="00C1131A">
        <w:t>польз</w:t>
      </w:r>
      <w:r w:rsidRPr="00C1131A">
        <w:t>о</w:t>
      </w:r>
      <w:r w:rsidRPr="00C1131A">
        <w:t xml:space="preserve">ваться </w:t>
      </w:r>
      <w:r>
        <w:t>формулами</w:t>
      </w:r>
      <w:r w:rsidRPr="001160CC">
        <w:t xml:space="preserve"> </w:t>
      </w:r>
      <w:r>
        <w:t>для приземного слоя на наклонных трассах. Затухание на</w:t>
      </w:r>
      <w:r w:rsidRPr="00C1131A">
        <w:t xml:space="preserve"> трас</w:t>
      </w:r>
      <w:r>
        <w:t>се</w:t>
      </w:r>
      <w:r w:rsidRPr="00C1131A">
        <w:t xml:space="preserve">, проходящей на высоте </w:t>
      </w:r>
      <w:r w:rsidRPr="00264691">
        <w:rPr>
          <w:i/>
          <w:lang w:val="sv-SE"/>
        </w:rPr>
        <w:t>h</w:t>
      </w:r>
      <w:r w:rsidRPr="00C1131A">
        <w:t xml:space="preserve"> и имеющей длину </w:t>
      </w:r>
      <w:r w:rsidRPr="00FC44C2">
        <w:rPr>
          <w:i/>
        </w:rPr>
        <w:t>х</w:t>
      </w:r>
      <w:r w:rsidRPr="00C1131A">
        <w:t xml:space="preserve">, </w:t>
      </w:r>
      <w:r>
        <w:t>эквивалентно з</w:t>
      </w:r>
      <w:r>
        <w:t>а</w:t>
      </w:r>
      <w:r>
        <w:t>туханию на</w:t>
      </w:r>
      <w:r w:rsidRPr="00C1131A">
        <w:t xml:space="preserve"> трас</w:t>
      </w:r>
      <w:r>
        <w:t>се</w:t>
      </w:r>
      <w:r w:rsidRPr="00C1131A">
        <w:t>, проходя</w:t>
      </w:r>
      <w:r>
        <w:t>щей на уровне моря</w:t>
      </w:r>
      <w:r w:rsidRPr="00C1131A">
        <w:t xml:space="preserve"> и имеющей длину</w:t>
      </w:r>
    </w:p>
    <w:p w:rsidR="00910038" w:rsidRPr="0044185C" w:rsidRDefault="00EB502D" w:rsidP="00910038">
      <w:pPr>
        <w:jc w:val="center"/>
      </w:pPr>
      <m:oMath>
        <m:sSub>
          <m:sSubPr>
            <m:ctrlPr>
              <w:rPr>
                <w:rFonts w:ascii="Cambria Math" w:hAnsi="Cambria Math"/>
                <w:lang w:val="sv-SE"/>
              </w:rPr>
            </m:ctrlPr>
          </m:sSubPr>
          <m:e>
            <m:r>
              <w:rPr>
                <w:rFonts w:ascii="Cambria Math" w:hAnsi="Cambria Math"/>
                <w:lang w:val="sv-SE"/>
              </w:rPr>
              <m:t>x</m:t>
            </m:r>
          </m:e>
          <m:sub>
            <m:r>
              <m:rPr>
                <m:sty m:val="p"/>
              </m:rPr>
              <w:rPr>
                <w:rFonts w:ascii="Cambria Math"/>
              </w:rPr>
              <m:t>0</m:t>
            </m:r>
          </m:sub>
        </m:sSub>
        <m:r>
          <m:rPr>
            <m:sty m:val="p"/>
          </m:rPr>
          <w:rPr>
            <w:rFonts w:ascii="Cambria Math"/>
          </w:rPr>
          <m:t>=</m:t>
        </m:r>
        <m:r>
          <w:rPr>
            <w:rFonts w:ascii="Cambria Math" w:hAnsi="Cambria Math"/>
            <w:lang w:val="sv-SE"/>
          </w:rPr>
          <m:t>x</m:t>
        </m:r>
        <m:sSup>
          <m:sSupPr>
            <m:ctrlPr>
              <w:rPr>
                <w:rFonts w:ascii="Cambria Math" w:hAnsi="Cambria Math"/>
                <w:lang w:val="sv-SE"/>
              </w:rPr>
            </m:ctrlPr>
          </m:sSupPr>
          <m:e>
            <m:d>
              <m:dPr>
                <m:ctrlPr>
                  <w:rPr>
                    <w:rFonts w:ascii="Cambria Math" w:hAnsi="Cambria Math"/>
                    <w:lang w:val="sv-SE"/>
                  </w:rPr>
                </m:ctrlPr>
              </m:dPr>
              <m:e>
                <m:f>
                  <m:fPr>
                    <m:ctrlPr>
                      <w:rPr>
                        <w:rFonts w:ascii="Cambria Math" w:hAnsi="Cambria Math"/>
                        <w:lang w:val="sv-SE"/>
                      </w:rPr>
                    </m:ctrlPr>
                  </m:fPr>
                  <m:num>
                    <m:r>
                      <w:rPr>
                        <w:rFonts w:ascii="Cambria Math" w:hAnsi="Cambria Math"/>
                        <w:lang w:val="sv-SE"/>
                      </w:rPr>
                      <m:t>P</m:t>
                    </m:r>
                  </m:num>
                  <m:den>
                    <m:sSub>
                      <m:sSubPr>
                        <m:ctrlPr>
                          <w:rPr>
                            <w:rFonts w:ascii="Cambria Math" w:hAnsi="Cambria Math"/>
                            <w:lang w:val="sv-SE"/>
                          </w:rPr>
                        </m:ctrlPr>
                      </m:sSubPr>
                      <m:e>
                        <m:r>
                          <w:rPr>
                            <w:rFonts w:ascii="Cambria Math" w:hAnsi="Cambria Math"/>
                            <w:lang w:val="sv-SE"/>
                          </w:rPr>
                          <m:t>P</m:t>
                        </m:r>
                      </m:e>
                      <m:sub>
                        <m:r>
                          <m:rPr>
                            <m:sty m:val="p"/>
                          </m:rPr>
                          <w:rPr>
                            <w:rFonts w:ascii="Cambria Math"/>
                          </w:rPr>
                          <m:t>0</m:t>
                        </m:r>
                      </m:sub>
                    </m:sSub>
                  </m:den>
                </m:f>
              </m:e>
            </m:d>
          </m:e>
          <m:sup>
            <m:r>
              <w:rPr>
                <w:rFonts w:ascii="Cambria Math" w:hAnsi="Cambria Math"/>
                <w:lang w:val="sv-SE"/>
              </w:rPr>
              <m:t>k</m:t>
            </m:r>
          </m:sup>
        </m:sSup>
      </m:oMath>
      <w:r w:rsidR="00910038" w:rsidRPr="0044185C">
        <w:t>.</w:t>
      </w:r>
    </w:p>
    <w:p w:rsidR="00910038" w:rsidRDefault="00910038" w:rsidP="00910038">
      <w:pPr>
        <w:ind w:firstLine="454"/>
        <w:jc w:val="both"/>
      </w:pPr>
      <w:r>
        <w:t xml:space="preserve">Здесь  </w:t>
      </w:r>
      <w:r w:rsidRPr="00822E7B">
        <w:rPr>
          <w:i/>
          <w:lang w:val="en-US"/>
        </w:rPr>
        <w:t>p</w:t>
      </w:r>
      <w:r w:rsidRPr="00822E7B">
        <w:rPr>
          <w:i/>
        </w:rPr>
        <w:t>/</w:t>
      </w:r>
      <w:r w:rsidRPr="00822E7B">
        <w:rPr>
          <w:i/>
          <w:lang w:val="en-US"/>
        </w:rPr>
        <w:t>p</w:t>
      </w:r>
      <w:r w:rsidRPr="00822E7B">
        <w:rPr>
          <w:i/>
          <w:vertAlign w:val="subscript"/>
        </w:rPr>
        <w:t>0</w:t>
      </w:r>
      <w:r w:rsidRPr="00C1131A">
        <w:t xml:space="preserve"> - отношение давления на высоте </w:t>
      </w:r>
      <w:r w:rsidRPr="00264691">
        <w:rPr>
          <w:i/>
          <w:lang w:val="en-US"/>
        </w:rPr>
        <w:t>h</w:t>
      </w:r>
      <w:r w:rsidRPr="00C1131A">
        <w:t xml:space="preserve"> к давлению на уровне моря</w:t>
      </w:r>
      <w:r>
        <w:t xml:space="preserve">, </w:t>
      </w:r>
      <w:r w:rsidRPr="00264691">
        <w:rPr>
          <w:i/>
          <w:lang w:val="en-US"/>
        </w:rPr>
        <w:t>k</w:t>
      </w:r>
      <w:r w:rsidRPr="00264691">
        <w:t xml:space="preserve"> </w:t>
      </w:r>
      <w:r>
        <w:t>–</w:t>
      </w:r>
      <w:r w:rsidRPr="00C1131A">
        <w:t xml:space="preserve"> </w:t>
      </w:r>
      <w:r>
        <w:t xml:space="preserve">постоянная величина для газа, здесь длин волн, (водяной пар и </w:t>
      </w:r>
      <w:r>
        <w:lastRenderedPageBreak/>
        <w:t>углекислый газ), вызывающего затухание. Для двух компонентов атм</w:t>
      </w:r>
      <w:r>
        <w:t>о</w:t>
      </w:r>
      <w:r>
        <w:t xml:space="preserve">сферы, вносящих главный вклад в затухание рассматриваемых поправки  до высоты </w:t>
      </w:r>
      <w:smartTag w:uri="urn:schemas-microsoft-com:office:smarttags" w:element="metricconverter">
        <w:smartTagPr>
          <w:attr w:name="ProductID" w:val="30 км"/>
        </w:smartTagPr>
        <w:r>
          <w:t>30 км</w:t>
        </w:r>
      </w:smartTag>
      <w:r>
        <w:t xml:space="preserve"> приведены в </w:t>
      </w:r>
      <w:r w:rsidRPr="000F097D">
        <w:rPr>
          <w:sz w:val="22"/>
          <w:szCs w:val="22"/>
        </w:rPr>
        <w:t>[31, с 99].</w:t>
      </w:r>
      <w:r w:rsidRPr="00F713E1">
        <w:t xml:space="preserve"> </w:t>
      </w:r>
      <w:r>
        <w:t>Для практических расчетов атм</w:t>
      </w:r>
      <w:r>
        <w:t>о</w:t>
      </w:r>
      <w:r>
        <w:t>сфера разбита на 20 слоев так, что внутри слоя можно использовать п</w:t>
      </w:r>
      <w:r>
        <w:t>о</w:t>
      </w:r>
      <w:r>
        <w:t>стоянную</w:t>
      </w:r>
      <w:r w:rsidRPr="007748E1">
        <w:t xml:space="preserve"> </w:t>
      </w:r>
      <w:r>
        <w:t>поправку. Суммируя эквивалентные длины по слоям получают эквивалентную</w:t>
      </w:r>
      <w:r w:rsidRPr="00951661">
        <w:t xml:space="preserve"> </w:t>
      </w:r>
      <w:r w:rsidRPr="00C1131A">
        <w:t>длину</w:t>
      </w:r>
      <w:r w:rsidRPr="00951661">
        <w:t xml:space="preserve"> </w:t>
      </w:r>
      <w:r>
        <w:t>наклонной трассы. В таблице 4 приведены расчеты предельных</w:t>
      </w:r>
      <w:r w:rsidRPr="00CC0830">
        <w:t xml:space="preserve"> </w:t>
      </w:r>
      <w:r>
        <w:t>наклонных дальностей</w:t>
      </w:r>
      <w:r w:rsidRPr="00CC0830">
        <w:t xml:space="preserve"> </w:t>
      </w:r>
      <w:r>
        <w:t>обнаружения описанным методом.</w:t>
      </w:r>
      <w:r w:rsidRPr="007748E1">
        <w:t xml:space="preserve"> </w:t>
      </w:r>
      <w:r>
        <w:t>Приведенные данные подтверждают возможность обнаружения «гор</w:t>
      </w:r>
      <w:r>
        <w:t>я</w:t>
      </w:r>
      <w:r>
        <w:t>чих» воздушных целей в диапазоне длин волн 1,5 – 2,6 мкм на дальн</w:t>
      </w:r>
      <w:r>
        <w:t>о</w:t>
      </w:r>
      <w:r>
        <w:t>стях в сотни километров. При этом технически реализуемо такое обн</w:t>
      </w:r>
      <w:r>
        <w:t>а</w:t>
      </w:r>
      <w:r>
        <w:t>ружение</w:t>
      </w:r>
      <w:r w:rsidRPr="007748E1">
        <w:t xml:space="preserve"> </w:t>
      </w:r>
      <w:r>
        <w:t>во всей верхней полусфере за время порядка 3 секунд. Система соответствующим образом размещенных ИКЛ дала бы возможность р</w:t>
      </w:r>
      <w:r>
        <w:t>е</w:t>
      </w:r>
      <w:r>
        <w:t>шать не только задачу обнаружения, но и задачи целеуказания на знач</w:t>
      </w:r>
      <w:r>
        <w:t>и</w:t>
      </w:r>
      <w:r>
        <w:t>тельном по размерам театре действия.</w:t>
      </w:r>
    </w:p>
    <w:p w:rsidR="00910038" w:rsidRDefault="00E94658" w:rsidP="00E94658">
      <w:pPr>
        <w:jc w:val="both"/>
      </w:pPr>
      <w:r>
        <w:br w:type="page"/>
      </w:r>
    </w:p>
    <w:p w:rsidR="00910038" w:rsidRPr="00DF7B74" w:rsidRDefault="00910038" w:rsidP="00910038">
      <w:pPr>
        <w:ind w:firstLine="426"/>
        <w:jc w:val="both"/>
      </w:pPr>
      <w:r>
        <w:rPr>
          <w:noProof/>
        </w:rPr>
        <w:lastRenderedPageBreak/>
        <w:drawing>
          <wp:inline distT="0" distB="0" distL="0" distR="0" wp14:anchorId="3944A364" wp14:editId="193D11AA">
            <wp:extent cx="2698750" cy="5467350"/>
            <wp:effectExtent l="0" t="0" r="0" b="0"/>
            <wp:docPr id="52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698750" cy="5467350"/>
                    </a:xfrm>
                    <a:prstGeom prst="rect">
                      <a:avLst/>
                    </a:prstGeom>
                    <a:noFill/>
                    <a:ln>
                      <a:noFill/>
                    </a:ln>
                  </pic:spPr>
                </pic:pic>
              </a:graphicData>
            </a:graphic>
          </wp:inline>
        </w:drawing>
      </w:r>
      <w:r w:rsidRPr="00DF7B74">
        <w:t xml:space="preserve"> </w:t>
      </w:r>
    </w:p>
    <w:p w:rsidR="00910038" w:rsidRDefault="00910038" w:rsidP="00910038">
      <w:pPr>
        <w:ind w:firstLine="454"/>
        <w:jc w:val="both"/>
      </w:pPr>
      <w:r>
        <w:t>На дальностях в десятки километров ИКЛ эффективно обнаруживает и «теплые» цели, к которым относятся авиационные летательные аппар</w:t>
      </w:r>
      <w:r>
        <w:t>а</w:t>
      </w:r>
      <w:r>
        <w:t>ты, БпЛА и дозвуковые КР.</w:t>
      </w:r>
    </w:p>
    <w:p w:rsidR="00910038" w:rsidRDefault="00910038" w:rsidP="00910038">
      <w:pPr>
        <w:ind w:firstLine="454"/>
        <w:jc w:val="both"/>
      </w:pPr>
      <w:r>
        <w:t>Как пассивная система, ИКЛ не требует столь значительных исто</w:t>
      </w:r>
      <w:r>
        <w:t>ч</w:t>
      </w:r>
      <w:r>
        <w:t>ников энергии, как активные радары. Это дает возможность размещен</w:t>
      </w:r>
      <w:r w:rsidR="00961A34">
        <w:t>ия</w:t>
      </w:r>
      <w:r>
        <w:t xml:space="preserve"> таких систем на барражирующих БпЛА. Такое решение, помимо увел</w:t>
      </w:r>
      <w:r>
        <w:t>и</w:t>
      </w:r>
      <w:r>
        <w:t>чения дальностей</w:t>
      </w:r>
      <w:r w:rsidRPr="00D44B6F">
        <w:t xml:space="preserve"> </w:t>
      </w:r>
      <w:r>
        <w:t>обна</w:t>
      </w:r>
      <w:r w:rsidR="00961A34">
        <w:t>ружения на 10-20%, обеспечивает</w:t>
      </w:r>
      <w:r>
        <w:t xml:space="preserve"> всепогодность решения поставленных задач.  </w:t>
      </w:r>
    </w:p>
    <w:p w:rsidR="00910038" w:rsidRPr="00B443D9" w:rsidRDefault="00910038" w:rsidP="00910038">
      <w:pPr>
        <w:jc w:val="both"/>
        <w:rPr>
          <w:lang w:val="en-US"/>
        </w:rPr>
      </w:pPr>
      <w:r>
        <w:br w:type="page"/>
      </w:r>
      <w:r>
        <w:rPr>
          <w:noProof/>
        </w:rPr>
        <w:lastRenderedPageBreak/>
        <w:drawing>
          <wp:inline distT="0" distB="0" distL="0" distR="0" wp14:anchorId="1C0AD5F2" wp14:editId="66BE6833">
            <wp:extent cx="3854450" cy="6102350"/>
            <wp:effectExtent l="0" t="0" r="0" b="0"/>
            <wp:docPr id="52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854450" cy="6102350"/>
                    </a:xfrm>
                    <a:prstGeom prst="rect">
                      <a:avLst/>
                    </a:prstGeom>
                    <a:noFill/>
                    <a:ln>
                      <a:noFill/>
                    </a:ln>
                  </pic:spPr>
                </pic:pic>
              </a:graphicData>
            </a:graphic>
          </wp:inline>
        </w:drawing>
      </w:r>
    </w:p>
    <w:p w:rsidR="00910038" w:rsidRPr="002168FC" w:rsidRDefault="00910038" w:rsidP="002168FC">
      <w:pPr>
        <w:pStyle w:val="2"/>
        <w:rPr>
          <w:b/>
          <w:sz w:val="22"/>
          <w:szCs w:val="22"/>
        </w:rPr>
      </w:pPr>
      <w:r w:rsidRPr="00B627CB">
        <w:br w:type="page"/>
      </w:r>
      <w:r w:rsidRPr="002168FC">
        <w:rPr>
          <w:b/>
          <w:sz w:val="22"/>
          <w:szCs w:val="22"/>
        </w:rPr>
        <w:lastRenderedPageBreak/>
        <w:t xml:space="preserve">5.7 Алгоритмы синтеза и отображения </w:t>
      </w:r>
    </w:p>
    <w:p w:rsidR="00910038" w:rsidRPr="002168FC" w:rsidRDefault="00910038" w:rsidP="002168FC">
      <w:pPr>
        <w:pStyle w:val="2"/>
        <w:rPr>
          <w:b/>
          <w:sz w:val="22"/>
          <w:szCs w:val="22"/>
        </w:rPr>
      </w:pPr>
      <w:r w:rsidRPr="002168FC">
        <w:rPr>
          <w:b/>
          <w:sz w:val="22"/>
          <w:szCs w:val="22"/>
        </w:rPr>
        <w:t>радиолокационной обстановки</w:t>
      </w:r>
    </w:p>
    <w:p w:rsidR="00910038" w:rsidRPr="00613EE8" w:rsidRDefault="00910038" w:rsidP="00910038">
      <w:pPr>
        <w:ind w:firstLine="454"/>
        <w:jc w:val="both"/>
        <w:rPr>
          <w:b/>
        </w:rPr>
      </w:pPr>
    </w:p>
    <w:p w:rsidR="00910038" w:rsidRDefault="00910038" w:rsidP="00910038">
      <w:pPr>
        <w:ind w:firstLine="454"/>
        <w:jc w:val="both"/>
      </w:pPr>
      <w:r>
        <w:t>В результате выполнения описанных выше этапов обработки ради</w:t>
      </w:r>
      <w:r>
        <w:t>о</w:t>
      </w:r>
      <w:r>
        <w:t>локационной информации формируются цифровые портреты ИРИ, с</w:t>
      </w:r>
      <w:r>
        <w:t>о</w:t>
      </w:r>
      <w:r>
        <w:t>держащие разную степень полноты их описания. При этом часть сфо</w:t>
      </w:r>
      <w:r>
        <w:t>р</w:t>
      </w:r>
      <w:r>
        <w:t>мированных портретов могут быть ложными, т.е. не связанными с реально существующими ИРИ. Еще одна часть состоит из классов, в к</w:t>
      </w:r>
      <w:r>
        <w:t>о</w:t>
      </w:r>
      <w:r>
        <w:t>торых портреты внутри класса образованы радиоконтактами с одним и тем же ИРИ. Образование классов связано как с неоднозначностью (в том числе, принципиальной) решений задач анализа, так  и в результате повторных</w:t>
      </w:r>
      <w:r w:rsidRPr="00C800C3">
        <w:t xml:space="preserve"> </w:t>
      </w:r>
      <w:r>
        <w:t>радиоконтактов. Для формирования результирующей, макс</w:t>
      </w:r>
      <w:r>
        <w:t>и</w:t>
      </w:r>
      <w:r>
        <w:t>мально адекватной  радиолокационной обстановки, необходимо создать вычислительную среду хранения накопленной информации. В общем в</w:t>
      </w:r>
      <w:r>
        <w:t>и</w:t>
      </w:r>
      <w:r>
        <w:t>де ее можно представить как массив структур, информационные поля к</w:t>
      </w:r>
      <w:r>
        <w:t>о</w:t>
      </w:r>
      <w:r>
        <w:t>торых рассчитаны на полный набор параметров ИРИ. Часть этих полей остаются неопределенными до принятия решения о присвоении структ</w:t>
      </w:r>
      <w:r>
        <w:t>у</w:t>
      </w:r>
      <w:r>
        <w:t>ре статуса реально существующего ИРИ (статуса цели). Часть полей н</w:t>
      </w:r>
      <w:r>
        <w:t>о</w:t>
      </w:r>
      <w:r>
        <w:t>сит динамический характер (пеленг, время существования и т.п.) и дол</w:t>
      </w:r>
      <w:r>
        <w:t>ж</w:t>
      </w:r>
      <w:r>
        <w:t>ны обновляться в реальном времени. Каждый вновь поступающий портрет идентифицируются с уже накопленными портретами и, в случае идентификации, синтезируется обновленная структура; иначе в массиве образуется новая структура.</w:t>
      </w:r>
    </w:p>
    <w:p w:rsidR="00910038" w:rsidRDefault="00910038" w:rsidP="00910038">
      <w:pPr>
        <w:ind w:firstLine="454"/>
        <w:jc w:val="both"/>
      </w:pPr>
      <w:r>
        <w:t>Борьба с портретами ложных ИРИ может вестись по следующему алгоритму. В каждой структуре массива резервируются поля «</w:t>
      </w:r>
      <w:r>
        <w:rPr>
          <w:i/>
        </w:rPr>
        <w:t xml:space="preserve">число </w:t>
      </w:r>
      <w:r w:rsidRPr="00942BEC">
        <w:rPr>
          <w:i/>
        </w:rPr>
        <w:t>р</w:t>
      </w:r>
      <w:r w:rsidRPr="00942BEC">
        <w:rPr>
          <w:i/>
        </w:rPr>
        <w:t>а</w:t>
      </w:r>
      <w:r w:rsidRPr="00942BEC">
        <w:rPr>
          <w:i/>
        </w:rPr>
        <w:t>диоконтактов</w:t>
      </w:r>
      <w:r>
        <w:t>» и «</w:t>
      </w:r>
      <w:r>
        <w:rPr>
          <w:i/>
        </w:rPr>
        <w:t>время существования</w:t>
      </w:r>
      <w:r>
        <w:t xml:space="preserve">». Значение первого из них </w:t>
      </w:r>
      <w:r w:rsidRPr="00942BEC">
        <w:t>(</w:t>
      </w:r>
      <w:r w:rsidRPr="00942BEC">
        <w:rPr>
          <w:i/>
          <w:lang w:val="en-US"/>
        </w:rPr>
        <w:t>K</w:t>
      </w:r>
      <w:r>
        <w:rPr>
          <w:i/>
          <w:vertAlign w:val="subscript"/>
          <w:lang w:val="en-US"/>
        </w:rPr>
        <w:t>P</w:t>
      </w:r>
      <w:r w:rsidRPr="00942BEC">
        <w:t>)</w:t>
      </w:r>
      <w:r w:rsidRPr="00942BEC">
        <w:rPr>
          <w:i/>
        </w:rPr>
        <w:t xml:space="preserve"> </w:t>
      </w:r>
      <w:r>
        <w:t xml:space="preserve">наращивается на единицу при каждом новом радиоконтакте с ИРИ. Во втором - ведется счет времени </w:t>
      </w:r>
      <w:r w:rsidRPr="00F111AC">
        <w:t>существования</w:t>
      </w:r>
      <w:r>
        <w:t xml:space="preserve"> (</w:t>
      </w:r>
      <w:r>
        <w:rPr>
          <w:i/>
          <w:lang w:val="en-US"/>
        </w:rPr>
        <w:t>T</w:t>
      </w:r>
      <w:r>
        <w:rPr>
          <w:vertAlign w:val="subscript"/>
        </w:rPr>
        <w:t>СУЩ</w:t>
      </w:r>
      <w:r>
        <w:t>), прошедшего с м</w:t>
      </w:r>
      <w:r>
        <w:t>о</w:t>
      </w:r>
      <w:r>
        <w:t>мента первого</w:t>
      </w:r>
      <w:r w:rsidRPr="00942BEC">
        <w:t xml:space="preserve"> </w:t>
      </w:r>
      <w:r>
        <w:t>радиоконтакта. Вводится порог минимальной интенсивн</w:t>
      </w:r>
      <w:r>
        <w:t>о</w:t>
      </w:r>
      <w:r>
        <w:t xml:space="preserve">сти радиоконтактов с реальными ИРИ </w:t>
      </w:r>
      <w:r w:rsidRPr="00B92127">
        <w:t>Λ</w:t>
      </w:r>
      <w:r>
        <w:t>=</w:t>
      </w:r>
      <w:r w:rsidRPr="00942BEC">
        <w:rPr>
          <w:i/>
          <w:lang w:val="en-US"/>
        </w:rPr>
        <w:t>K</w:t>
      </w:r>
      <w:r>
        <w:rPr>
          <w:i/>
          <w:vertAlign w:val="subscript"/>
          <w:lang w:val="en-US"/>
        </w:rPr>
        <w:t>P</w:t>
      </w:r>
      <w:r>
        <w:t>/</w:t>
      </w:r>
      <w:r>
        <w:rPr>
          <w:i/>
          <w:lang w:val="en-US"/>
        </w:rPr>
        <w:t>T</w:t>
      </w:r>
      <w:r>
        <w:rPr>
          <w:vertAlign w:val="subscript"/>
        </w:rPr>
        <w:t>СУЩ</w:t>
      </w:r>
      <w:r>
        <w:t>. Система синтеза п</w:t>
      </w:r>
      <w:r>
        <w:t>е</w:t>
      </w:r>
      <w:r>
        <w:t xml:space="preserve">риодически включает по таймеру процедуру контроля  интенсивности </w:t>
      </w:r>
      <w:r w:rsidRPr="00B92127">
        <w:t>Λ</w:t>
      </w:r>
      <w:r>
        <w:t xml:space="preserve"> и, если она ниже заданного порога, удаляет соответствующую структуру из массива.</w:t>
      </w:r>
    </w:p>
    <w:p w:rsidR="00910038" w:rsidRPr="003A41DA" w:rsidRDefault="00910038" w:rsidP="00910038">
      <w:pPr>
        <w:ind w:firstLine="454"/>
        <w:jc w:val="both"/>
      </w:pPr>
      <w:r>
        <w:t>Еще одной причиной для удаления структур/портретов из массива данных является прекращение излучения радиоволн</w:t>
      </w:r>
      <w:r w:rsidRPr="00231CCC">
        <w:t xml:space="preserve"> </w:t>
      </w:r>
      <w:r>
        <w:t xml:space="preserve">источником или его выход из зоны чувствительности ПРЛС. Для поддержания актуальности представления </w:t>
      </w:r>
      <w:r w:rsidRPr="00F63B50">
        <w:t>радиолокационной обстановки</w:t>
      </w:r>
      <w:r>
        <w:t xml:space="preserve"> достаточно ввести в</w:t>
      </w:r>
      <w:r w:rsidRPr="00F63B50">
        <w:t xml:space="preserve"> </w:t>
      </w:r>
      <w:r>
        <w:t>стру</w:t>
      </w:r>
      <w:r>
        <w:t>к</w:t>
      </w:r>
      <w:r>
        <w:t>турах поле «</w:t>
      </w:r>
      <w:r>
        <w:rPr>
          <w:i/>
        </w:rPr>
        <w:t>время устаревания</w:t>
      </w:r>
      <w:r>
        <w:t>»,</w:t>
      </w:r>
      <w:r w:rsidRPr="00140F3A">
        <w:t xml:space="preserve"> </w:t>
      </w:r>
      <w:r>
        <w:t>в котором ведется счет времени, пр</w:t>
      </w:r>
      <w:r>
        <w:t>о</w:t>
      </w:r>
      <w:r>
        <w:t>шедшего с момента последнего</w:t>
      </w:r>
      <w:r w:rsidRPr="00942BEC">
        <w:t xml:space="preserve"> </w:t>
      </w:r>
      <w:r>
        <w:t>радиоконтакта</w:t>
      </w:r>
      <w:r w:rsidRPr="00F111AC">
        <w:t xml:space="preserve"> </w:t>
      </w:r>
      <w:r>
        <w:t>(</w:t>
      </w:r>
      <w:r w:rsidRPr="00F63B50">
        <w:rPr>
          <w:i/>
          <w:lang w:val="en-US"/>
        </w:rPr>
        <w:t>T</w:t>
      </w:r>
      <w:r>
        <w:rPr>
          <w:vertAlign w:val="subscript"/>
        </w:rPr>
        <w:t>УСТ</w:t>
      </w:r>
      <w:r>
        <w:t>). Введение порога максимально допустимого времени</w:t>
      </w:r>
      <w:r w:rsidRPr="00273199">
        <w:t xml:space="preserve"> устаревания</w:t>
      </w:r>
      <w:r>
        <w:t xml:space="preserve"> (</w:t>
      </w:r>
      <w:r w:rsidRPr="00F63B50">
        <w:rPr>
          <w:i/>
          <w:lang w:val="en-US"/>
        </w:rPr>
        <w:t>T</w:t>
      </w:r>
      <w:r>
        <w:rPr>
          <w:vertAlign w:val="subscript"/>
          <w:lang w:val="en-US"/>
        </w:rPr>
        <w:t>MAX</w:t>
      </w:r>
      <w:r>
        <w:t xml:space="preserve">) и его контроль по аналогии с параметром </w:t>
      </w:r>
      <w:r w:rsidRPr="00B92127">
        <w:t>Λ</w:t>
      </w:r>
      <w:r>
        <w:t xml:space="preserve">, решает эту проблему. Величины </w:t>
      </w:r>
      <w:r w:rsidRPr="00B92127">
        <w:t>Λ</w:t>
      </w:r>
      <w:r>
        <w:t xml:space="preserve">, </w:t>
      </w:r>
      <w:r>
        <w:rPr>
          <w:i/>
          <w:lang w:val="en-US"/>
        </w:rPr>
        <w:t>T</w:t>
      </w:r>
      <w:r>
        <w:rPr>
          <w:vertAlign w:val="subscript"/>
        </w:rPr>
        <w:t>СУЩ</w:t>
      </w:r>
      <w:r>
        <w:t xml:space="preserve">, </w:t>
      </w:r>
      <w:r w:rsidRPr="00F63B50">
        <w:rPr>
          <w:i/>
          <w:lang w:val="en-US"/>
        </w:rPr>
        <w:t>T</w:t>
      </w:r>
      <w:r>
        <w:rPr>
          <w:vertAlign w:val="subscript"/>
          <w:lang w:val="en-US"/>
        </w:rPr>
        <w:t>MAX</w:t>
      </w:r>
      <w:r>
        <w:t xml:space="preserve"> </w:t>
      </w:r>
      <w:r>
        <w:lastRenderedPageBreak/>
        <w:t>суть параметры настройки системы синтеза, которые могут управляться пользователем в зависимости от оперативной обстановки.</w:t>
      </w:r>
    </w:p>
    <w:p w:rsidR="00910038" w:rsidRDefault="00910038" w:rsidP="00910038">
      <w:pPr>
        <w:ind w:firstLine="454"/>
        <w:jc w:val="both"/>
      </w:pPr>
      <w:r>
        <w:t>При идентификации нового портрета с одним из уже хранящихся в массиве структур портретом (см. раздел 5.2) необходимо модифицир</w:t>
      </w:r>
      <w:r>
        <w:t>о</w:t>
      </w:r>
      <w:r>
        <w:t>вать последний с учетом вновь поступивших данных. Модификация д</w:t>
      </w:r>
      <w:r>
        <w:t>и</w:t>
      </w:r>
      <w:r>
        <w:t>намических полей достаточно очевидна. Поля измеряемых параметров носят характер оценок. По принципу максимума правдоподобия следует принять, что точность и адекватность этих оценок тем выше, чем больше энергия образа. Оценки энергии образа рассчитываются на этапе перви</w:t>
      </w:r>
      <w:r>
        <w:t>ч</w:t>
      </w:r>
      <w:r>
        <w:t>ной обработки (см. раздел 3.3). Если энергия вновь поступившего образа больше энергии образа, уже хранящегося в массиве структур, соотве</w:t>
      </w:r>
      <w:r>
        <w:t>т</w:t>
      </w:r>
      <w:r>
        <w:t>ствующим полям присваиваются новые значения.</w:t>
      </w:r>
    </w:p>
    <w:p w:rsidR="00910038" w:rsidRPr="002308DD" w:rsidRDefault="00910038" w:rsidP="00910038">
      <w:pPr>
        <w:ind w:firstLine="454"/>
        <w:jc w:val="both"/>
      </w:pPr>
      <w:r>
        <w:t xml:space="preserve">Из этого общего правила имеются существенные исключения. </w:t>
      </w:r>
    </w:p>
    <w:p w:rsidR="00910038" w:rsidRPr="00032D2F" w:rsidRDefault="00910038" w:rsidP="00910038">
      <w:pPr>
        <w:ind w:firstLine="454"/>
        <w:jc w:val="both"/>
      </w:pPr>
      <w:r>
        <w:t xml:space="preserve">В разделе </w:t>
      </w:r>
      <w:r w:rsidRPr="00032D2F">
        <w:t>3</w:t>
      </w:r>
      <w:r>
        <w:t>.3</w:t>
      </w:r>
      <w:r w:rsidRPr="00032D2F">
        <w:t xml:space="preserve"> описывается корреляционная временная обработка п</w:t>
      </w:r>
      <w:r w:rsidRPr="00032D2F">
        <w:t>е</w:t>
      </w:r>
      <w:r w:rsidRPr="00032D2F">
        <w:t>риодических и квазипериодических сигналов. Она дает хорошие резул</w:t>
      </w:r>
      <w:r w:rsidRPr="00032D2F">
        <w:t>ь</w:t>
      </w:r>
      <w:r w:rsidRPr="00032D2F">
        <w:t>таты при отношениях сигнал/шум примерно в два раза выше, чем для тангенци</w:t>
      </w:r>
      <w:r>
        <w:t>ального сигнала  (см. раздел 2.</w:t>
      </w:r>
      <w:r w:rsidRPr="00032D2F">
        <w:t>5). Однако в реальных условиях приема сигналов отношение сигнал/шум не является постоянным даже для импульсов внутри одного радиоконтакта. Причиной тому является взаимодействия ДН приемника и источника, а также их «изрезанность» для реальных образцов антенн. Следствием этих факторов являются пр</w:t>
      </w:r>
      <w:r w:rsidRPr="00032D2F">
        <w:t>о</w:t>
      </w:r>
      <w:r w:rsidRPr="00032D2F">
        <w:t>пуски обнаружения отдельных импульсов анализируемой последов</w:t>
      </w:r>
      <w:r w:rsidRPr="00032D2F">
        <w:t>а</w:t>
      </w:r>
      <w:r w:rsidRPr="00032D2F">
        <w:t xml:space="preserve">тельности. Это приводит к ложным оценкам </w:t>
      </w:r>
      <w:r w:rsidRPr="00032D2F">
        <w:rPr>
          <w:i/>
          <w:lang w:val="en-US"/>
        </w:rPr>
        <w:t>T</w:t>
      </w:r>
      <w:r w:rsidRPr="00032D2F">
        <w:rPr>
          <w:i/>
          <w:vertAlign w:val="subscript"/>
        </w:rPr>
        <w:t>п</w:t>
      </w:r>
      <w:r w:rsidRPr="00032D2F">
        <w:rPr>
          <w:i/>
          <w:vertAlign w:val="superscript"/>
        </w:rPr>
        <w:t xml:space="preserve">*  </w:t>
      </w:r>
      <w:r w:rsidRPr="00032D2F">
        <w:t>периода последовател</w:t>
      </w:r>
      <w:r w:rsidRPr="00032D2F">
        <w:t>ь</w:t>
      </w:r>
      <w:r w:rsidRPr="00032D2F">
        <w:t>ности</w:t>
      </w:r>
      <w:r w:rsidRPr="00032D2F">
        <w:rPr>
          <w:i/>
        </w:rPr>
        <w:t>,</w:t>
      </w:r>
      <w:r w:rsidRPr="00032D2F">
        <w:t xml:space="preserve"> кратным истинному периоду </w:t>
      </w:r>
      <w:r w:rsidRPr="00032D2F">
        <w:rPr>
          <w:i/>
          <w:lang w:val="en-US"/>
        </w:rPr>
        <w:t>T</w:t>
      </w:r>
      <w:r w:rsidRPr="00032D2F">
        <w:rPr>
          <w:i/>
          <w:vertAlign w:val="subscript"/>
        </w:rPr>
        <w:t>п</w:t>
      </w:r>
      <w:r w:rsidRPr="00032D2F">
        <w:rPr>
          <w:i/>
        </w:rPr>
        <w:t xml:space="preserve">:  </w:t>
      </w:r>
      <w:r w:rsidRPr="00032D2F">
        <w:rPr>
          <w:i/>
          <w:lang w:val="en-US"/>
        </w:rPr>
        <w:t>T</w:t>
      </w:r>
      <w:r w:rsidRPr="00032D2F">
        <w:rPr>
          <w:i/>
          <w:vertAlign w:val="subscript"/>
        </w:rPr>
        <w:t>п</w:t>
      </w:r>
      <w:r w:rsidRPr="00032D2F">
        <w:rPr>
          <w:i/>
          <w:vertAlign w:val="superscript"/>
        </w:rPr>
        <w:t>*</w:t>
      </w:r>
      <w:r w:rsidRPr="00032D2F">
        <w:rPr>
          <w:i/>
        </w:rPr>
        <w:t xml:space="preserve"> = </w:t>
      </w:r>
      <w:r w:rsidRPr="00032D2F">
        <w:rPr>
          <w:i/>
          <w:lang w:val="en-US"/>
        </w:rPr>
        <w:t>kT</w:t>
      </w:r>
      <w:r w:rsidRPr="00032D2F">
        <w:rPr>
          <w:i/>
          <w:vertAlign w:val="subscript"/>
        </w:rPr>
        <w:t>п</w:t>
      </w:r>
      <w:r w:rsidRPr="00032D2F">
        <w:rPr>
          <w:i/>
        </w:rPr>
        <w:t xml:space="preserve">, </w:t>
      </w:r>
      <w:r w:rsidRPr="00032D2F">
        <w:rPr>
          <w:i/>
          <w:lang w:val="en-US"/>
        </w:rPr>
        <w:t>k</w:t>
      </w:r>
      <w:r w:rsidRPr="00032D2F">
        <w:rPr>
          <w:i/>
        </w:rPr>
        <w:t xml:space="preserve"> = 2, 3…</w:t>
      </w:r>
      <w:r w:rsidRPr="00032D2F">
        <w:t xml:space="preserve">Этот эффект «размножения целей» с кратными периодами особенно ощущается при работе вблизи порога чувствительности ПРЛС. Когда </w:t>
      </w:r>
      <w:r>
        <w:t>массив стру</w:t>
      </w:r>
      <w:r>
        <w:t>к</w:t>
      </w:r>
      <w:r>
        <w:t>тур/портретов</w:t>
      </w:r>
      <w:r w:rsidRPr="00032D2F">
        <w:t xml:space="preserve"> формируется в процессе самооб</w:t>
      </w:r>
      <w:r>
        <w:t>учения системы, то в нем</w:t>
      </w:r>
      <w:r w:rsidRPr="00032D2F">
        <w:t xml:space="preserve"> первым может сформироваться </w:t>
      </w:r>
      <w:r>
        <w:t>портрет</w:t>
      </w:r>
      <w:r w:rsidRPr="00032D2F">
        <w:t xml:space="preserve"> именно с кратным периодом. Е</w:t>
      </w:r>
      <w:r w:rsidRPr="00032D2F">
        <w:t>с</w:t>
      </w:r>
      <w:r w:rsidRPr="00032D2F">
        <w:t xml:space="preserve">ли затем источник приблизится к ПРЛС, то начнут возникать формуляры пачек с другими кратными периодами или с истинным периодом. На практике можно наблюдать кратности </w:t>
      </w:r>
      <w:r w:rsidRPr="00032D2F">
        <w:rPr>
          <w:i/>
          <w:lang w:val="en-US"/>
        </w:rPr>
        <w:t>k</w:t>
      </w:r>
      <w:r w:rsidRPr="00032D2F">
        <w:t xml:space="preserve"> порядка нескольких десятков и если не принять специальных мер, то возникнет множество ложных ц</w:t>
      </w:r>
      <w:r w:rsidRPr="00032D2F">
        <w:t>е</w:t>
      </w:r>
      <w:r w:rsidRPr="00032D2F">
        <w:t>лей такого же порядка.</w:t>
      </w:r>
    </w:p>
    <w:p w:rsidR="00910038" w:rsidRPr="00032D2F" w:rsidRDefault="00910038" w:rsidP="00910038">
      <w:pPr>
        <w:ind w:firstLine="454"/>
        <w:jc w:val="both"/>
      </w:pPr>
      <w:r w:rsidRPr="00032D2F">
        <w:t xml:space="preserve">Таким образом, возникает задача борьбы с ложными источниками, отличающимися друг от друга лишь параметрами </w:t>
      </w:r>
      <w:r w:rsidRPr="00032D2F">
        <w:rPr>
          <w:i/>
        </w:rPr>
        <w:t>Т</w:t>
      </w:r>
      <w:r w:rsidRPr="00032D2F">
        <w:rPr>
          <w:i/>
          <w:vertAlign w:val="subscript"/>
        </w:rPr>
        <w:t>п</w:t>
      </w:r>
      <w:r w:rsidRPr="00032D2F">
        <w:rPr>
          <w:i/>
          <w:vertAlign w:val="superscript"/>
        </w:rPr>
        <w:t>*</w:t>
      </w:r>
      <w:r w:rsidRPr="00032D2F">
        <w:rPr>
          <w:vertAlign w:val="superscript"/>
        </w:rPr>
        <w:t xml:space="preserve"> </w:t>
      </w:r>
      <w:r w:rsidRPr="00032D2F">
        <w:t xml:space="preserve"> той или иной ст</w:t>
      </w:r>
      <w:r w:rsidRPr="00032D2F">
        <w:t>е</w:t>
      </w:r>
      <w:r w:rsidRPr="00032D2F">
        <w:t>пени</w:t>
      </w:r>
      <w:r w:rsidRPr="00032D2F">
        <w:rPr>
          <w:vertAlign w:val="superscript"/>
        </w:rPr>
        <w:t xml:space="preserve"> </w:t>
      </w:r>
      <w:r w:rsidRPr="00032D2F">
        <w:t xml:space="preserve">кратности относительно истинного значения </w:t>
      </w:r>
      <w:r w:rsidRPr="00032D2F">
        <w:rPr>
          <w:i/>
        </w:rPr>
        <w:t>Т</w:t>
      </w:r>
      <w:r w:rsidRPr="00032D2F">
        <w:rPr>
          <w:i/>
          <w:vertAlign w:val="subscript"/>
        </w:rPr>
        <w:t>п</w:t>
      </w:r>
      <w:r w:rsidRPr="00032D2F">
        <w:t xml:space="preserve">. На первый взгляд эта задача не кажется </w:t>
      </w:r>
      <w:r>
        <w:t xml:space="preserve">сложной. Если массив </w:t>
      </w:r>
      <w:r w:rsidRPr="00032D2F">
        <w:t xml:space="preserve">содержит образ, достаточно близкий к идентифицируемому по всем параметрам, кроме </w:t>
      </w:r>
      <w:r w:rsidRPr="00032D2F">
        <w:rPr>
          <w:i/>
        </w:rPr>
        <w:t>Т</w:t>
      </w:r>
      <w:r w:rsidRPr="00032D2F">
        <w:rPr>
          <w:i/>
          <w:vertAlign w:val="subscript"/>
        </w:rPr>
        <w:t>п</w:t>
      </w:r>
      <w:r w:rsidRPr="00032D2F">
        <w:t>, а параме</w:t>
      </w:r>
      <w:r w:rsidRPr="00032D2F">
        <w:t>т</w:t>
      </w:r>
      <w:r w:rsidRPr="00032D2F">
        <w:t xml:space="preserve">ры </w:t>
      </w:r>
      <w:r w:rsidRPr="00032D2F">
        <w:rPr>
          <w:i/>
        </w:rPr>
        <w:t>Т</w:t>
      </w:r>
      <w:r w:rsidRPr="00032D2F">
        <w:rPr>
          <w:i/>
          <w:vertAlign w:val="subscript"/>
        </w:rPr>
        <w:t>п</w:t>
      </w:r>
      <w:r w:rsidRPr="00032D2F">
        <w:rPr>
          <w:i/>
          <w:vertAlign w:val="superscript"/>
        </w:rPr>
        <w:t>*</w:t>
      </w:r>
      <w:r w:rsidRPr="00032D2F">
        <w:rPr>
          <w:vertAlign w:val="superscript"/>
        </w:rPr>
        <w:t xml:space="preserve"> </w:t>
      </w:r>
      <w:r w:rsidRPr="00032D2F">
        <w:t xml:space="preserve"> </w:t>
      </w:r>
      <w:r w:rsidRPr="00032D2F">
        <w:rPr>
          <w:vertAlign w:val="superscript"/>
        </w:rPr>
        <w:t xml:space="preserve"> </w:t>
      </w:r>
      <w:r w:rsidRPr="00032D2F">
        <w:t>и</w:t>
      </w:r>
      <w:r w:rsidRPr="00032D2F">
        <w:rPr>
          <w:vertAlign w:val="superscript"/>
        </w:rPr>
        <w:t xml:space="preserve">  </w:t>
      </w:r>
      <w:r w:rsidRPr="00032D2F">
        <w:rPr>
          <w:i/>
        </w:rPr>
        <w:t>Т</w:t>
      </w:r>
      <w:r w:rsidRPr="00032D2F">
        <w:rPr>
          <w:i/>
          <w:vertAlign w:val="subscript"/>
        </w:rPr>
        <w:t>п</w:t>
      </w:r>
      <w:r w:rsidRPr="00032D2F">
        <w:rPr>
          <w:vertAlign w:val="superscript"/>
        </w:rPr>
        <w:t xml:space="preserve">  </w:t>
      </w:r>
      <w:r w:rsidRPr="00032D2F">
        <w:t>находятся в отношении кратности, то принимается решение об их эквивалентности. Но, есть несколько обстоятельств, которые усложняют дело.</w:t>
      </w:r>
    </w:p>
    <w:p w:rsidR="00910038" w:rsidRPr="00032D2F" w:rsidRDefault="00910038" w:rsidP="00910038">
      <w:pPr>
        <w:ind w:firstLine="454"/>
        <w:jc w:val="both"/>
      </w:pPr>
      <w:r w:rsidRPr="00032D2F">
        <w:lastRenderedPageBreak/>
        <w:t>Во-первых, оценки периода имеют ограниченную точность, особе</w:t>
      </w:r>
      <w:r w:rsidRPr="00032D2F">
        <w:t>н</w:t>
      </w:r>
      <w:r w:rsidRPr="00032D2F">
        <w:t>но для вобулирующих источников.</w:t>
      </w:r>
    </w:p>
    <w:p w:rsidR="00910038" w:rsidRPr="00032D2F" w:rsidRDefault="00910038" w:rsidP="00910038">
      <w:pPr>
        <w:ind w:firstLine="454"/>
        <w:jc w:val="both"/>
      </w:pPr>
      <w:r w:rsidRPr="00032D2F">
        <w:t xml:space="preserve">Во-вторых, для самообучающихся систем нельзя априори полагать, что в </w:t>
      </w:r>
      <w:r>
        <w:t>массиве структур</w:t>
      </w:r>
      <w:r w:rsidRPr="00032D2F">
        <w:t xml:space="preserve"> уже имеется истинный эталонный образ. Это возможно, если цель при обнаружении находилась в зоне дальности, где отношения сигнал/шум достаточно велико. Тогда, при ее удалении в зону порога чувствительности и возникнут условия появления ложных целей. Однако, при обратном движении сначала наиболее вероятно возникнов</w:t>
      </w:r>
      <w:r w:rsidRPr="00032D2F">
        <w:t>е</w:t>
      </w:r>
      <w:r w:rsidRPr="00032D2F">
        <w:t xml:space="preserve">ние именно ложных </w:t>
      </w:r>
      <w:r>
        <w:t>ИРИ</w:t>
      </w:r>
      <w:r w:rsidRPr="00032D2F">
        <w:t xml:space="preserve"> в </w:t>
      </w:r>
      <w:r>
        <w:t>массиве</w:t>
      </w:r>
      <w:r w:rsidRPr="00032D2F">
        <w:t xml:space="preserve">, а уже позже – </w:t>
      </w:r>
      <w:r>
        <w:t>портреты</w:t>
      </w:r>
      <w:r w:rsidRPr="00032D2F">
        <w:t xml:space="preserve"> с истинным значением </w:t>
      </w:r>
      <w:r w:rsidRPr="00032D2F">
        <w:rPr>
          <w:i/>
        </w:rPr>
        <w:t>Т</w:t>
      </w:r>
      <w:r w:rsidRPr="00032D2F">
        <w:rPr>
          <w:i/>
          <w:vertAlign w:val="subscript"/>
        </w:rPr>
        <w:t>п</w:t>
      </w:r>
      <w:r w:rsidRPr="00032D2F">
        <w:rPr>
          <w:vertAlign w:val="superscript"/>
        </w:rPr>
        <w:t xml:space="preserve">. </w:t>
      </w:r>
    </w:p>
    <w:p w:rsidR="00910038" w:rsidRPr="00032D2F" w:rsidRDefault="00910038" w:rsidP="00910038">
      <w:pPr>
        <w:ind w:firstLine="454"/>
        <w:jc w:val="both"/>
      </w:pPr>
      <w:r w:rsidRPr="00032D2F">
        <w:t xml:space="preserve">Наконец, имеется вопрос – какова максимальная кратность </w:t>
      </w:r>
      <w:r w:rsidRPr="00032D2F">
        <w:rPr>
          <w:i/>
          <w:lang w:val="en-US"/>
        </w:rPr>
        <w:t>k</w:t>
      </w:r>
      <w:r w:rsidRPr="00032D2F">
        <w:rPr>
          <w:i/>
          <w:vertAlign w:val="subscript"/>
          <w:lang w:val="en-US"/>
        </w:rPr>
        <w:t>max</w:t>
      </w:r>
      <w:r w:rsidRPr="00032D2F">
        <w:t>, к</w:t>
      </w:r>
      <w:r w:rsidRPr="00032D2F">
        <w:t>о</w:t>
      </w:r>
      <w:r w:rsidRPr="00032D2F">
        <w:t>торую следует заложить в алгоритм борьбы с ложными кратностями.</w:t>
      </w:r>
    </w:p>
    <w:p w:rsidR="00910038" w:rsidRPr="00032D2F" w:rsidRDefault="00910038" w:rsidP="00910038">
      <w:pPr>
        <w:ind w:firstLine="454"/>
        <w:jc w:val="both"/>
      </w:pPr>
      <w:r w:rsidRPr="00032D2F">
        <w:t>Достаточно ясно, что классы эквивалентности при возникновении ложных кратностей в задаче идентификации формируются образами, д</w:t>
      </w:r>
      <w:r w:rsidRPr="00032D2F">
        <w:t>о</w:t>
      </w:r>
      <w:r w:rsidRPr="00032D2F">
        <w:t xml:space="preserve">статочно близкими по всем параметрам, кроме </w:t>
      </w:r>
      <w:r w:rsidRPr="00032D2F">
        <w:rPr>
          <w:i/>
        </w:rPr>
        <w:t>Т</w:t>
      </w:r>
      <w:r w:rsidRPr="00032D2F">
        <w:rPr>
          <w:i/>
          <w:vertAlign w:val="subscript"/>
        </w:rPr>
        <w:t>п</w:t>
      </w:r>
      <w:r w:rsidRPr="00032D2F">
        <w:rPr>
          <w:vertAlign w:val="subscript"/>
        </w:rPr>
        <w:t>,</w:t>
      </w:r>
      <w:r w:rsidRPr="00032D2F">
        <w:t xml:space="preserve"> и  имеющими наименьший общий делитель (НОД)</w:t>
      </w:r>
      <w:r w:rsidRPr="00032D2F">
        <w:rPr>
          <w:i/>
        </w:rPr>
        <w:t xml:space="preserve"> Т</w:t>
      </w:r>
      <w:r w:rsidRPr="00032D2F">
        <w:rPr>
          <w:i/>
          <w:vertAlign w:val="subscript"/>
        </w:rPr>
        <w:t>п</w:t>
      </w:r>
      <w:r w:rsidRPr="00032D2F">
        <w:rPr>
          <w:i/>
          <w:vertAlign w:val="superscript"/>
        </w:rPr>
        <w:t xml:space="preserve">  </w:t>
      </w:r>
      <w:r w:rsidRPr="00032D2F">
        <w:t xml:space="preserve">всех оценок </w:t>
      </w:r>
      <w:r w:rsidRPr="00032D2F">
        <w:rPr>
          <w:i/>
        </w:rPr>
        <w:t>Т</w:t>
      </w:r>
      <w:r w:rsidRPr="00032D2F">
        <w:rPr>
          <w:i/>
          <w:vertAlign w:val="subscript"/>
        </w:rPr>
        <w:t>п</w:t>
      </w:r>
      <w:r w:rsidRPr="00032D2F">
        <w:rPr>
          <w:i/>
          <w:vertAlign w:val="superscript"/>
        </w:rPr>
        <w:t>*</w:t>
      </w:r>
      <w:r w:rsidRPr="00032D2F">
        <w:rPr>
          <w:vertAlign w:val="superscript"/>
        </w:rPr>
        <w:t xml:space="preserve"> </w:t>
      </w:r>
      <w:r w:rsidRPr="00032D2F">
        <w:t xml:space="preserve">  такой, что:</w:t>
      </w:r>
    </w:p>
    <w:p w:rsidR="00910038" w:rsidRPr="00032D2F" w:rsidRDefault="00910038" w:rsidP="00910038">
      <w:pPr>
        <w:ind w:firstLine="454"/>
        <w:jc w:val="both"/>
      </w:pPr>
      <w:r w:rsidRPr="00032D2F">
        <w:t xml:space="preserve">- а) </w:t>
      </w:r>
      <w:r w:rsidRPr="00032D2F">
        <w:rPr>
          <w:i/>
        </w:rPr>
        <w:t>Т</w:t>
      </w:r>
      <w:r w:rsidRPr="00032D2F">
        <w:rPr>
          <w:i/>
          <w:vertAlign w:val="subscript"/>
        </w:rPr>
        <w:t>п</w:t>
      </w:r>
      <w:r w:rsidRPr="00032D2F">
        <w:rPr>
          <w:i/>
          <w:vertAlign w:val="superscript"/>
        </w:rPr>
        <w:t xml:space="preserve"> </w:t>
      </w:r>
      <w:r w:rsidRPr="00032D2F">
        <w:t xml:space="preserve">  является НОД с некоторым приближением, точность котор</w:t>
      </w:r>
      <w:r w:rsidRPr="00032D2F">
        <w:t>о</w:t>
      </w:r>
      <w:r w:rsidRPr="00032D2F">
        <w:t>го необходимо обосновать;</w:t>
      </w:r>
    </w:p>
    <w:p w:rsidR="00910038" w:rsidRPr="00032D2F" w:rsidRDefault="00910038" w:rsidP="00910038">
      <w:pPr>
        <w:ind w:firstLine="454"/>
        <w:jc w:val="both"/>
      </w:pPr>
      <w:r w:rsidRPr="00032D2F">
        <w:t xml:space="preserve">- б) </w:t>
      </w:r>
      <w:r w:rsidRPr="00032D2F">
        <w:rPr>
          <w:i/>
        </w:rPr>
        <w:t>Т</w:t>
      </w:r>
      <w:r w:rsidRPr="00032D2F">
        <w:rPr>
          <w:i/>
          <w:vertAlign w:val="subscript"/>
        </w:rPr>
        <w:t>п</w:t>
      </w:r>
      <w:r w:rsidRPr="00032D2F">
        <w:rPr>
          <w:i/>
          <w:vertAlign w:val="superscript"/>
        </w:rPr>
        <w:t xml:space="preserve">  </w:t>
      </w:r>
      <w:r w:rsidRPr="00032D2F">
        <w:rPr>
          <w:i/>
        </w:rPr>
        <w:t>≥ Т</w:t>
      </w:r>
      <w:r w:rsidRPr="00032D2F">
        <w:rPr>
          <w:i/>
          <w:vertAlign w:val="subscript"/>
        </w:rPr>
        <w:t xml:space="preserve">п </w:t>
      </w:r>
      <w:r w:rsidRPr="00032D2F">
        <w:rPr>
          <w:i/>
          <w:vertAlign w:val="subscript"/>
          <w:lang w:val="en-US"/>
        </w:rPr>
        <w:t>min</w:t>
      </w:r>
      <w:r w:rsidRPr="00032D2F">
        <w:t xml:space="preserve">, где </w:t>
      </w:r>
      <w:r w:rsidRPr="00032D2F">
        <w:rPr>
          <w:i/>
        </w:rPr>
        <w:t>Т</w:t>
      </w:r>
      <w:r w:rsidRPr="00032D2F">
        <w:rPr>
          <w:i/>
          <w:vertAlign w:val="subscript"/>
        </w:rPr>
        <w:t xml:space="preserve">п </w:t>
      </w:r>
      <w:r w:rsidRPr="00032D2F">
        <w:rPr>
          <w:i/>
          <w:vertAlign w:val="subscript"/>
          <w:lang w:val="en-US"/>
        </w:rPr>
        <w:t>min</w:t>
      </w:r>
      <w:r w:rsidRPr="00032D2F">
        <w:t xml:space="preserve"> - минимальное значение периодов повтор</w:t>
      </w:r>
      <w:r w:rsidRPr="00032D2F">
        <w:t>е</w:t>
      </w:r>
      <w:r w:rsidRPr="00032D2F">
        <w:t xml:space="preserve">ния для периодических сигналов во множестве сигналов </w:t>
      </w:r>
      <w:r w:rsidRPr="00032D2F">
        <w:rPr>
          <w:b/>
        </w:rPr>
        <w:sym w:font="Symbol" w:char="F058"/>
      </w:r>
      <w:r w:rsidRPr="00032D2F">
        <w:t>;</w:t>
      </w:r>
    </w:p>
    <w:p w:rsidR="00910038" w:rsidRPr="00032D2F" w:rsidRDefault="00910038" w:rsidP="00910038">
      <w:pPr>
        <w:ind w:firstLine="454"/>
        <w:jc w:val="both"/>
      </w:pPr>
      <w:r w:rsidRPr="00032D2F">
        <w:t xml:space="preserve">- в) максимальное значение оценок  </w:t>
      </w:r>
      <w:r w:rsidRPr="00032D2F">
        <w:rPr>
          <w:i/>
        </w:rPr>
        <w:t>Т</w:t>
      </w:r>
      <w:r w:rsidRPr="00032D2F">
        <w:rPr>
          <w:i/>
          <w:vertAlign w:val="subscript"/>
        </w:rPr>
        <w:t>п</w:t>
      </w:r>
      <w:r w:rsidRPr="00032D2F">
        <w:rPr>
          <w:i/>
          <w:vertAlign w:val="superscript"/>
        </w:rPr>
        <w:t>*</w:t>
      </w:r>
      <w:r w:rsidRPr="00032D2F">
        <w:rPr>
          <w:vertAlign w:val="superscript"/>
        </w:rPr>
        <w:t xml:space="preserve"> </w:t>
      </w:r>
      <w:r w:rsidRPr="00032D2F">
        <w:t xml:space="preserve">  не превышает  </w:t>
      </w:r>
      <w:r w:rsidRPr="00032D2F">
        <w:rPr>
          <w:i/>
          <w:lang w:val="en-US"/>
        </w:rPr>
        <w:t>k</w:t>
      </w:r>
      <w:r w:rsidRPr="00032D2F">
        <w:rPr>
          <w:i/>
          <w:vertAlign w:val="subscript"/>
          <w:lang w:val="en-US"/>
        </w:rPr>
        <w:t>max</w:t>
      </w:r>
      <w:r w:rsidRPr="00032D2F">
        <w:rPr>
          <w:i/>
          <w:vertAlign w:val="superscript"/>
        </w:rPr>
        <w:t xml:space="preserve"> </w:t>
      </w:r>
      <w:r w:rsidRPr="00032D2F">
        <w:rPr>
          <w:i/>
        </w:rPr>
        <w:t>Т</w:t>
      </w:r>
      <w:r w:rsidRPr="00032D2F">
        <w:rPr>
          <w:i/>
          <w:vertAlign w:val="subscript"/>
        </w:rPr>
        <w:t>п,</w:t>
      </w:r>
      <w:r w:rsidRPr="00032D2F">
        <w:t xml:space="preserve"> где  </w:t>
      </w:r>
      <w:r w:rsidRPr="00032D2F">
        <w:rPr>
          <w:i/>
          <w:lang w:val="en-US"/>
        </w:rPr>
        <w:t>k</w:t>
      </w:r>
      <w:r w:rsidRPr="00032D2F">
        <w:rPr>
          <w:i/>
          <w:vertAlign w:val="subscript"/>
          <w:lang w:val="en-US"/>
        </w:rPr>
        <w:t>max</w:t>
      </w:r>
      <w:r w:rsidRPr="00032D2F">
        <w:rPr>
          <w:vertAlign w:val="subscript"/>
        </w:rPr>
        <w:t xml:space="preserve"> </w:t>
      </w:r>
      <w:r w:rsidRPr="00032D2F">
        <w:t>–</w:t>
      </w:r>
      <w:r w:rsidRPr="00032D2F">
        <w:rPr>
          <w:vertAlign w:val="subscript"/>
        </w:rPr>
        <w:t xml:space="preserve"> </w:t>
      </w:r>
      <w:r w:rsidRPr="00032D2F">
        <w:t>целый параметр, значение которого также нуждается в обоснов</w:t>
      </w:r>
      <w:r w:rsidRPr="00032D2F">
        <w:t>а</w:t>
      </w:r>
      <w:r w:rsidRPr="00032D2F">
        <w:t>нии.</w:t>
      </w:r>
    </w:p>
    <w:p w:rsidR="00910038" w:rsidRPr="00032D2F" w:rsidRDefault="00910038" w:rsidP="00910038">
      <w:pPr>
        <w:ind w:firstLine="454"/>
        <w:jc w:val="both"/>
      </w:pPr>
      <w:r>
        <w:t>Алгоритм идентификации раздела 5.2</w:t>
      </w:r>
      <w:r w:rsidRPr="00032D2F">
        <w:t xml:space="preserve"> для борьбы с ложными кра</w:t>
      </w:r>
      <w:r w:rsidRPr="00032D2F">
        <w:t>т</w:t>
      </w:r>
      <w:r w:rsidRPr="00032D2F">
        <w:t>ностями модифицируется следующим образом.</w:t>
      </w:r>
    </w:p>
    <w:p w:rsidR="00910038" w:rsidRDefault="00910038" w:rsidP="00910038">
      <w:pPr>
        <w:ind w:firstLine="454"/>
        <w:jc w:val="both"/>
      </w:pPr>
      <w:r>
        <w:t>При непустом</w:t>
      </w:r>
      <w:r w:rsidRPr="00032D2F">
        <w:t xml:space="preserve"> </w:t>
      </w:r>
      <w:r>
        <w:t>массиве</w:t>
      </w:r>
      <w:r w:rsidRPr="00032D2F">
        <w:t xml:space="preserve"> </w:t>
      </w:r>
      <w:r>
        <w:t>структур</w:t>
      </w:r>
      <w:r w:rsidRPr="00032D2F">
        <w:t xml:space="preserve"> производится поиск </w:t>
      </w:r>
      <w:r>
        <w:t>портретов</w:t>
      </w:r>
      <w:r w:rsidRPr="00032D2F">
        <w:t>, д</w:t>
      </w:r>
      <w:r w:rsidRPr="00032D2F">
        <w:t>о</w:t>
      </w:r>
      <w:r w:rsidRPr="00032D2F">
        <w:t xml:space="preserve">статочно близких к идентифицируемому образу по всем параметрам, кроме </w:t>
      </w:r>
      <w:r w:rsidRPr="00032D2F">
        <w:rPr>
          <w:i/>
        </w:rPr>
        <w:t>Т</w:t>
      </w:r>
      <w:r w:rsidRPr="00032D2F">
        <w:rPr>
          <w:i/>
          <w:vertAlign w:val="subscript"/>
        </w:rPr>
        <w:t>п</w:t>
      </w:r>
      <w:r w:rsidRPr="00032D2F">
        <w:t>. Это осуществляется теми ж</w:t>
      </w:r>
      <w:r>
        <w:t>е способами, которые описаны в разделе</w:t>
      </w:r>
      <w:r w:rsidRPr="00032D2F">
        <w:t xml:space="preserve"> </w:t>
      </w:r>
      <w:r>
        <w:t>5.2</w:t>
      </w:r>
      <w:r w:rsidRPr="00032D2F">
        <w:t>, т.е. вычислением соответствующего расстояния. Для пар</w:t>
      </w:r>
      <w:r w:rsidRPr="00032D2F">
        <w:t>а</w:t>
      </w:r>
      <w:r w:rsidRPr="00032D2F">
        <w:t xml:space="preserve">метра  </w:t>
      </w:r>
      <w:r w:rsidRPr="00032D2F">
        <w:rPr>
          <w:i/>
        </w:rPr>
        <w:t>Т</w:t>
      </w:r>
      <w:r w:rsidRPr="00032D2F">
        <w:rPr>
          <w:i/>
          <w:vertAlign w:val="subscript"/>
        </w:rPr>
        <w:t xml:space="preserve">п </w:t>
      </w:r>
      <w:r w:rsidRPr="00032D2F">
        <w:rPr>
          <w:vertAlign w:val="subscript"/>
        </w:rPr>
        <w:t xml:space="preserve"> </w:t>
      </w:r>
      <w:r w:rsidRPr="00032D2F">
        <w:t xml:space="preserve">член, входящий в расстояния между образами, вычисляется с учетом возможности события: «оценка периода  </w:t>
      </w:r>
      <w:r w:rsidRPr="00032D2F">
        <w:rPr>
          <w:i/>
          <w:lang w:val="en-US"/>
        </w:rPr>
        <w:t>T</w:t>
      </w:r>
      <w:r w:rsidRPr="00032D2F">
        <w:rPr>
          <w:i/>
        </w:rPr>
        <w:t>*</w:t>
      </w:r>
      <w:r w:rsidRPr="00032D2F">
        <w:t xml:space="preserve">  в идентифицируемом образе и оценка периода </w:t>
      </w:r>
      <w:r w:rsidRPr="00032D2F">
        <w:rPr>
          <w:i/>
        </w:rPr>
        <w:t>Т</w:t>
      </w:r>
      <w:r w:rsidRPr="00032D2F">
        <w:rPr>
          <w:i/>
          <w:vertAlign w:val="subscript"/>
        </w:rPr>
        <w:t>э</w:t>
      </w:r>
      <w:r w:rsidRPr="00032D2F">
        <w:rPr>
          <w:i/>
          <w:vertAlign w:val="superscript"/>
        </w:rPr>
        <w:t>*</w:t>
      </w:r>
      <w:r w:rsidRPr="00032D2F">
        <w:rPr>
          <w:vertAlign w:val="superscript"/>
        </w:rPr>
        <w:t xml:space="preserve">  </w:t>
      </w:r>
      <w:r w:rsidRPr="00032D2F">
        <w:t>в эталонном образе являются кратными и</w:t>
      </w:r>
      <w:r w:rsidRPr="00032D2F">
        <w:t>с</w:t>
      </w:r>
      <w:r w:rsidRPr="00032D2F">
        <w:t xml:space="preserve">тинной оценки </w:t>
      </w:r>
      <w:r w:rsidRPr="00032D2F">
        <w:rPr>
          <w:i/>
        </w:rPr>
        <w:t>Т</w:t>
      </w:r>
      <w:r w:rsidRPr="00032D2F">
        <w:rPr>
          <w:i/>
          <w:vertAlign w:val="subscript"/>
        </w:rPr>
        <w:t>п</w:t>
      </w:r>
      <w:r w:rsidRPr="00032D2F">
        <w:t xml:space="preserve"> »</w:t>
      </w:r>
    </w:p>
    <w:p w:rsidR="00910038" w:rsidRPr="00032D2F" w:rsidRDefault="00910038" w:rsidP="00910038">
      <w:pPr>
        <w:ind w:firstLine="454"/>
        <w:jc w:val="both"/>
      </w:pPr>
    </w:p>
    <w:p w:rsidR="00910038" w:rsidRPr="00032D2F" w:rsidRDefault="00910038" w:rsidP="00E42A2B">
      <w:pPr>
        <w:jc w:val="center"/>
        <w:rPr>
          <w:i/>
        </w:rPr>
      </w:pPr>
      <w:r w:rsidRPr="00032D2F">
        <w:rPr>
          <w:i/>
        </w:rPr>
        <w:t>Т</w:t>
      </w:r>
      <w:r w:rsidRPr="00032D2F">
        <w:rPr>
          <w:i/>
          <w:vertAlign w:val="superscript"/>
        </w:rPr>
        <w:t>*</w:t>
      </w:r>
      <w:r w:rsidRPr="00032D2F">
        <w:rPr>
          <w:i/>
        </w:rPr>
        <w:t xml:space="preserve"> = </w:t>
      </w:r>
      <w:r w:rsidRPr="00032D2F">
        <w:rPr>
          <w:i/>
          <w:lang w:val="en-US"/>
        </w:rPr>
        <w:t>n</w:t>
      </w:r>
      <w:r w:rsidRPr="00032D2F">
        <w:rPr>
          <w:i/>
        </w:rPr>
        <w:t>Т</w:t>
      </w:r>
      <w:r w:rsidRPr="00032D2F">
        <w:rPr>
          <w:i/>
          <w:vertAlign w:val="subscript"/>
        </w:rPr>
        <w:t>п</w:t>
      </w:r>
      <w:r w:rsidRPr="00032D2F">
        <w:rPr>
          <w:i/>
        </w:rPr>
        <w:t>, Т</w:t>
      </w:r>
      <w:r w:rsidRPr="00032D2F">
        <w:rPr>
          <w:i/>
          <w:vertAlign w:val="subscript"/>
        </w:rPr>
        <w:t>э</w:t>
      </w:r>
      <w:r w:rsidRPr="00032D2F">
        <w:rPr>
          <w:i/>
          <w:vertAlign w:val="superscript"/>
        </w:rPr>
        <w:t>*</w:t>
      </w:r>
      <w:r w:rsidRPr="00032D2F">
        <w:rPr>
          <w:i/>
        </w:rPr>
        <w:t xml:space="preserve"> = </w:t>
      </w:r>
      <w:r w:rsidRPr="00032D2F">
        <w:rPr>
          <w:i/>
          <w:lang w:val="en-US"/>
        </w:rPr>
        <w:t>m</w:t>
      </w:r>
      <w:r w:rsidRPr="00032D2F">
        <w:rPr>
          <w:i/>
        </w:rPr>
        <w:t>Т</w:t>
      </w:r>
      <w:r w:rsidRPr="00032D2F">
        <w:rPr>
          <w:i/>
          <w:vertAlign w:val="subscript"/>
        </w:rPr>
        <w:t>п</w:t>
      </w:r>
      <w:r w:rsidRPr="00032D2F">
        <w:rPr>
          <w:i/>
        </w:rPr>
        <w:t xml:space="preserve">,  </w:t>
      </w:r>
      <w:r w:rsidRPr="00032D2F">
        <w:rPr>
          <w:i/>
          <w:lang w:val="en-US"/>
        </w:rPr>
        <w:t>n</w:t>
      </w:r>
      <w:r w:rsidRPr="00032D2F">
        <w:rPr>
          <w:i/>
        </w:rPr>
        <w:t xml:space="preserve">, </w:t>
      </w:r>
      <w:r w:rsidRPr="00032D2F">
        <w:rPr>
          <w:i/>
          <w:lang w:val="en-US"/>
        </w:rPr>
        <w:t>m</w:t>
      </w:r>
      <w:r w:rsidRPr="00032D2F">
        <w:rPr>
          <w:i/>
        </w:rPr>
        <w:t xml:space="preserve"> = 1, 2 … </w:t>
      </w:r>
      <w:r w:rsidRPr="00032D2F">
        <w:rPr>
          <w:i/>
          <w:lang w:val="en-US"/>
        </w:rPr>
        <w:t>k</w:t>
      </w:r>
      <w:r w:rsidRPr="00032D2F">
        <w:rPr>
          <w:i/>
          <w:vertAlign w:val="subscript"/>
          <w:lang w:val="en-US"/>
        </w:rPr>
        <w:t>max</w:t>
      </w:r>
      <w:r w:rsidRPr="00032D2F">
        <w:rPr>
          <w:i/>
        </w:rPr>
        <w:t>.</w:t>
      </w:r>
    </w:p>
    <w:p w:rsidR="00910038" w:rsidRDefault="00910038" w:rsidP="00910038">
      <w:pPr>
        <w:ind w:firstLine="454"/>
        <w:jc w:val="both"/>
      </w:pPr>
    </w:p>
    <w:p w:rsidR="00910038" w:rsidRPr="00032D2F" w:rsidRDefault="00910038" w:rsidP="00910038">
      <w:pPr>
        <w:jc w:val="both"/>
      </w:pPr>
      <w:r w:rsidRPr="00032D2F">
        <w:t>Здесь использован термин «возможность», а не «вероятность», так как предлагаемый алгоритм не вычисляет явн</w:t>
      </w:r>
      <w:r>
        <w:t>о некоторую вероятность, как в разделе</w:t>
      </w:r>
      <w:r w:rsidRPr="00032D2F">
        <w:t xml:space="preserve"> </w:t>
      </w:r>
      <w:r>
        <w:t>5.2</w:t>
      </w:r>
      <w:r w:rsidRPr="00032D2F">
        <w:t>.</w:t>
      </w:r>
      <w:r>
        <w:t xml:space="preserve"> </w:t>
      </w:r>
      <w:r w:rsidRPr="00032D2F">
        <w:t xml:space="preserve">Введем величины </w:t>
      </w:r>
      <w:r w:rsidRPr="00032D2F">
        <w:rPr>
          <w:i/>
        </w:rPr>
        <w:t>T</w:t>
      </w:r>
      <w:r w:rsidRPr="00032D2F">
        <w:rPr>
          <w:i/>
          <w:vertAlign w:val="subscript"/>
          <w:lang w:val="en-US"/>
        </w:rPr>
        <w:t>min</w:t>
      </w:r>
      <w:r w:rsidRPr="00032D2F">
        <w:rPr>
          <w:i/>
        </w:rPr>
        <w:t xml:space="preserve"> = </w:t>
      </w:r>
      <w:r w:rsidRPr="00032D2F">
        <w:rPr>
          <w:i/>
          <w:lang w:val="en-US"/>
        </w:rPr>
        <w:t>min</w:t>
      </w:r>
      <w:r w:rsidRPr="00032D2F">
        <w:rPr>
          <w:i/>
        </w:rPr>
        <w:t xml:space="preserve"> (</w:t>
      </w:r>
      <w:r w:rsidRPr="00032D2F">
        <w:rPr>
          <w:i/>
          <w:lang w:val="en-US"/>
        </w:rPr>
        <w:t>T</w:t>
      </w:r>
      <w:r w:rsidRPr="00032D2F">
        <w:rPr>
          <w:i/>
          <w:vertAlign w:val="superscript"/>
        </w:rPr>
        <w:t>*</w:t>
      </w:r>
      <w:r w:rsidRPr="00032D2F">
        <w:rPr>
          <w:i/>
        </w:rPr>
        <w:t>, Т</w:t>
      </w:r>
      <w:r w:rsidRPr="00032D2F">
        <w:rPr>
          <w:i/>
          <w:vertAlign w:val="subscript"/>
        </w:rPr>
        <w:t>э</w:t>
      </w:r>
      <w:r w:rsidRPr="00032D2F">
        <w:rPr>
          <w:i/>
          <w:vertAlign w:val="superscript"/>
        </w:rPr>
        <w:t>*</w:t>
      </w:r>
      <w:r w:rsidRPr="00032D2F">
        <w:rPr>
          <w:i/>
        </w:rPr>
        <w:t xml:space="preserve">), </w:t>
      </w:r>
      <w:r w:rsidRPr="00032D2F">
        <w:rPr>
          <w:i/>
          <w:lang w:val="en-US"/>
        </w:rPr>
        <w:t>T</w:t>
      </w:r>
      <w:r w:rsidRPr="00032D2F">
        <w:rPr>
          <w:i/>
          <w:vertAlign w:val="subscript"/>
          <w:lang w:val="en-US"/>
        </w:rPr>
        <w:t>max</w:t>
      </w:r>
      <w:r w:rsidRPr="00032D2F">
        <w:rPr>
          <w:i/>
        </w:rPr>
        <w:t xml:space="preserve"> = </w:t>
      </w:r>
      <w:r w:rsidRPr="00032D2F">
        <w:rPr>
          <w:i/>
          <w:lang w:val="en-US"/>
        </w:rPr>
        <w:t>max</w:t>
      </w:r>
      <w:r w:rsidRPr="00032D2F">
        <w:rPr>
          <w:i/>
        </w:rPr>
        <w:t xml:space="preserve"> (</w:t>
      </w:r>
      <w:r w:rsidRPr="00032D2F">
        <w:rPr>
          <w:i/>
          <w:lang w:val="en-US"/>
        </w:rPr>
        <w:t>T</w:t>
      </w:r>
      <w:r w:rsidRPr="00032D2F">
        <w:rPr>
          <w:i/>
          <w:vertAlign w:val="superscript"/>
        </w:rPr>
        <w:t>*</w:t>
      </w:r>
      <w:r w:rsidRPr="00032D2F">
        <w:rPr>
          <w:i/>
        </w:rPr>
        <w:t>, Т</w:t>
      </w:r>
      <w:r w:rsidRPr="00032D2F">
        <w:rPr>
          <w:i/>
          <w:vertAlign w:val="subscript"/>
        </w:rPr>
        <w:t>э</w:t>
      </w:r>
      <w:r w:rsidRPr="00032D2F">
        <w:rPr>
          <w:i/>
          <w:vertAlign w:val="superscript"/>
        </w:rPr>
        <w:t>*</w:t>
      </w:r>
      <w:r w:rsidRPr="00032D2F">
        <w:rPr>
          <w:i/>
        </w:rPr>
        <w:t>)</w:t>
      </w:r>
      <w:r w:rsidRPr="00032D2F">
        <w:t xml:space="preserve"> и функцию </w:t>
      </w:r>
      <w:r w:rsidRPr="00032D2F">
        <w:rPr>
          <w:i/>
          <w:lang w:val="en-US"/>
        </w:rPr>
        <w:t>E</w:t>
      </w:r>
      <w:r w:rsidRPr="00032D2F">
        <w:rPr>
          <w:i/>
        </w:rPr>
        <w:t>(</w:t>
      </w:r>
      <w:r w:rsidRPr="00032D2F">
        <w:rPr>
          <w:i/>
          <w:lang w:val="en-US"/>
        </w:rPr>
        <w:t>x</w:t>
      </w:r>
      <w:r w:rsidRPr="00032D2F">
        <w:rPr>
          <w:i/>
        </w:rPr>
        <w:t>)</w:t>
      </w:r>
      <w:r w:rsidRPr="00032D2F">
        <w:t xml:space="preserve"> - ближайшее целое к  </w:t>
      </w:r>
      <w:r w:rsidRPr="00032D2F">
        <w:rPr>
          <w:i/>
        </w:rPr>
        <w:t>х</w:t>
      </w:r>
      <w:r w:rsidRPr="00032D2F">
        <w:t>.</w:t>
      </w:r>
    </w:p>
    <w:p w:rsidR="00910038" w:rsidRDefault="00910038" w:rsidP="00910038">
      <w:pPr>
        <w:ind w:firstLine="454"/>
        <w:jc w:val="both"/>
      </w:pPr>
      <w:r w:rsidRPr="00032D2F">
        <w:lastRenderedPageBreak/>
        <w:t xml:space="preserve">Гипотеза: </w:t>
      </w:r>
      <w:r w:rsidRPr="00032D2F">
        <w:rPr>
          <w:i/>
        </w:rPr>
        <w:t>«Т</w:t>
      </w:r>
      <w:r w:rsidRPr="00032D2F">
        <w:rPr>
          <w:i/>
          <w:vertAlign w:val="superscript"/>
        </w:rPr>
        <w:t>*</w:t>
      </w:r>
      <w:r w:rsidRPr="00032D2F">
        <w:rPr>
          <w:i/>
        </w:rPr>
        <w:t xml:space="preserve"> = </w:t>
      </w:r>
      <w:r w:rsidRPr="00032D2F">
        <w:rPr>
          <w:i/>
          <w:lang w:val="en-US"/>
        </w:rPr>
        <w:t>n</w:t>
      </w:r>
      <w:r w:rsidRPr="00032D2F">
        <w:rPr>
          <w:i/>
        </w:rPr>
        <w:t>Т</w:t>
      </w:r>
      <w:r w:rsidRPr="00032D2F">
        <w:rPr>
          <w:i/>
          <w:vertAlign w:val="subscript"/>
        </w:rPr>
        <w:t>п</w:t>
      </w:r>
      <w:r w:rsidRPr="00032D2F">
        <w:rPr>
          <w:i/>
        </w:rPr>
        <w:t>,  Т</w:t>
      </w:r>
      <w:r w:rsidRPr="00032D2F">
        <w:rPr>
          <w:i/>
          <w:vertAlign w:val="subscript"/>
        </w:rPr>
        <w:t>э</w:t>
      </w:r>
      <w:r w:rsidRPr="00032D2F">
        <w:rPr>
          <w:i/>
          <w:vertAlign w:val="superscript"/>
        </w:rPr>
        <w:t>*</w:t>
      </w:r>
      <w:r w:rsidRPr="00032D2F">
        <w:rPr>
          <w:i/>
        </w:rPr>
        <w:t xml:space="preserve"> = </w:t>
      </w:r>
      <w:r w:rsidRPr="00032D2F">
        <w:rPr>
          <w:i/>
          <w:lang w:val="en-US"/>
        </w:rPr>
        <w:t>m</w:t>
      </w:r>
      <w:r w:rsidRPr="00032D2F">
        <w:rPr>
          <w:i/>
        </w:rPr>
        <w:t>Т</w:t>
      </w:r>
      <w:r w:rsidRPr="00032D2F">
        <w:rPr>
          <w:i/>
          <w:vertAlign w:val="subscript"/>
        </w:rPr>
        <w:t>п</w:t>
      </w:r>
      <w:r w:rsidRPr="00032D2F">
        <w:rPr>
          <w:i/>
        </w:rPr>
        <w:t>»</w:t>
      </w:r>
      <w:r w:rsidRPr="00032D2F">
        <w:t xml:space="preserve"> </w:t>
      </w:r>
      <w:r w:rsidRPr="00032D2F">
        <w:rPr>
          <w:vertAlign w:val="subscript"/>
        </w:rPr>
        <w:t xml:space="preserve"> </w:t>
      </w:r>
      <w:r w:rsidRPr="00032D2F">
        <w:t>тем правдоподобнее, чем точнее выполняется утверждение: «</w:t>
      </w:r>
      <w:r w:rsidRPr="00032D2F">
        <w:rPr>
          <w:i/>
        </w:rPr>
        <w:t xml:space="preserve">для некоторого минимального целого </w:t>
      </w:r>
      <w:r w:rsidRPr="00032D2F">
        <w:rPr>
          <w:i/>
          <w:lang w:val="en-US"/>
        </w:rPr>
        <w:t>k</w:t>
      </w:r>
      <w:r w:rsidRPr="00032D2F">
        <w:rPr>
          <w:i/>
        </w:rPr>
        <w:t xml:space="preserve"> из набора {1, 2, … </w:t>
      </w:r>
      <w:r w:rsidRPr="00032D2F">
        <w:rPr>
          <w:i/>
          <w:lang w:val="en-US"/>
        </w:rPr>
        <w:t>k</w:t>
      </w:r>
      <w:r w:rsidRPr="00032D2F">
        <w:rPr>
          <w:i/>
          <w:vertAlign w:val="subscript"/>
          <w:lang w:val="en-US"/>
        </w:rPr>
        <w:t>max</w:t>
      </w:r>
      <w:r w:rsidRPr="00032D2F">
        <w:rPr>
          <w:i/>
        </w:rPr>
        <w:t xml:space="preserve">} величина </w:t>
      </w:r>
      <w:r w:rsidRPr="00032D2F">
        <w:rPr>
          <w:i/>
          <w:lang w:val="en-US"/>
        </w:rPr>
        <w:t>T</w:t>
      </w:r>
      <w:r w:rsidRPr="00032D2F">
        <w:rPr>
          <w:i/>
          <w:vertAlign w:val="subscript"/>
          <w:lang w:val="en-US"/>
        </w:rPr>
        <w:t>max</w:t>
      </w:r>
      <w:r w:rsidRPr="00032D2F">
        <w:rPr>
          <w:i/>
        </w:rPr>
        <w:t xml:space="preserve"> / (</w:t>
      </w:r>
      <w:r w:rsidRPr="00032D2F">
        <w:rPr>
          <w:i/>
          <w:lang w:val="en-US"/>
        </w:rPr>
        <w:t>T</w:t>
      </w:r>
      <w:r w:rsidRPr="00032D2F">
        <w:rPr>
          <w:i/>
          <w:vertAlign w:val="subscript"/>
          <w:lang w:val="en-US"/>
        </w:rPr>
        <w:t>min</w:t>
      </w:r>
      <w:r w:rsidRPr="00032D2F">
        <w:rPr>
          <w:i/>
          <w:vertAlign w:val="subscript"/>
        </w:rPr>
        <w:t xml:space="preserve"> </w:t>
      </w:r>
      <w:r w:rsidRPr="00032D2F">
        <w:rPr>
          <w:i/>
        </w:rPr>
        <w:t xml:space="preserve">/ </w:t>
      </w:r>
      <w:r w:rsidRPr="00032D2F">
        <w:rPr>
          <w:i/>
          <w:lang w:val="en-US"/>
        </w:rPr>
        <w:t>k</w:t>
      </w:r>
      <w:r w:rsidRPr="00032D2F">
        <w:rPr>
          <w:i/>
        </w:rPr>
        <w:t xml:space="preserve">) = </w:t>
      </w:r>
      <w:r w:rsidRPr="00032D2F">
        <w:rPr>
          <w:i/>
          <w:lang w:val="en-US"/>
        </w:rPr>
        <w:t>k</w:t>
      </w:r>
      <w:r w:rsidRPr="00032D2F">
        <w:rPr>
          <w:i/>
        </w:rPr>
        <w:t xml:space="preserve"> </w:t>
      </w:r>
      <w:r w:rsidRPr="00032D2F">
        <w:rPr>
          <w:i/>
          <w:lang w:val="en-US"/>
        </w:rPr>
        <w:t>T</w:t>
      </w:r>
      <w:r w:rsidRPr="00032D2F">
        <w:rPr>
          <w:i/>
          <w:vertAlign w:val="subscript"/>
          <w:lang w:val="en-US"/>
        </w:rPr>
        <w:t>max</w:t>
      </w:r>
      <w:r w:rsidRPr="00032D2F">
        <w:rPr>
          <w:i/>
        </w:rPr>
        <w:t>/</w:t>
      </w:r>
      <w:r w:rsidRPr="00032D2F">
        <w:rPr>
          <w:i/>
          <w:lang w:val="en-US"/>
        </w:rPr>
        <w:t>T</w:t>
      </w:r>
      <w:r w:rsidRPr="00032D2F">
        <w:rPr>
          <w:i/>
          <w:vertAlign w:val="subscript"/>
          <w:lang w:val="en-US"/>
        </w:rPr>
        <w:t>min</w:t>
      </w:r>
      <w:r w:rsidRPr="00032D2F">
        <w:rPr>
          <w:i/>
        </w:rPr>
        <w:t xml:space="preserve"> есть целое чи</w:t>
      </w:r>
      <w:r w:rsidRPr="00032D2F">
        <w:rPr>
          <w:i/>
        </w:rPr>
        <w:t>с</w:t>
      </w:r>
      <w:r w:rsidRPr="00032D2F">
        <w:rPr>
          <w:i/>
        </w:rPr>
        <w:t>ло</w:t>
      </w:r>
      <w:r w:rsidRPr="00032D2F">
        <w:t xml:space="preserve">». Здесь величина </w:t>
      </w:r>
      <w:r w:rsidRPr="00032D2F">
        <w:rPr>
          <w:i/>
          <w:lang w:val="en-US"/>
        </w:rPr>
        <w:t>T</w:t>
      </w:r>
      <w:r w:rsidRPr="00032D2F">
        <w:rPr>
          <w:i/>
          <w:vertAlign w:val="subscript"/>
          <w:lang w:val="en-US"/>
        </w:rPr>
        <w:t>min</w:t>
      </w:r>
      <w:r w:rsidRPr="00032D2F">
        <w:rPr>
          <w:i/>
          <w:vertAlign w:val="subscript"/>
        </w:rPr>
        <w:t xml:space="preserve"> </w:t>
      </w:r>
      <w:r w:rsidRPr="00032D2F">
        <w:rPr>
          <w:i/>
        </w:rPr>
        <w:t xml:space="preserve">/ </w:t>
      </w:r>
      <w:r w:rsidRPr="00032D2F">
        <w:rPr>
          <w:i/>
          <w:lang w:val="en-US"/>
        </w:rPr>
        <w:t>k</w:t>
      </w:r>
      <w:r w:rsidRPr="00032D2F">
        <w:t xml:space="preserve"> есть предполагаемое истинное значение пер</w:t>
      </w:r>
      <w:r w:rsidRPr="00032D2F">
        <w:t>и</w:t>
      </w:r>
      <w:r w:rsidRPr="00032D2F">
        <w:t xml:space="preserve">ода </w:t>
      </w:r>
      <w:r w:rsidRPr="00032D2F">
        <w:rPr>
          <w:i/>
        </w:rPr>
        <w:t>Т</w:t>
      </w:r>
      <w:r w:rsidRPr="00032D2F">
        <w:rPr>
          <w:i/>
          <w:vertAlign w:val="subscript"/>
        </w:rPr>
        <w:t>п</w:t>
      </w:r>
      <w:r w:rsidRPr="00032D2F">
        <w:t>. Точность этого утверждения определяется малостью величины</w:t>
      </w:r>
    </w:p>
    <w:p w:rsidR="00910038" w:rsidRPr="00032D2F" w:rsidRDefault="00910038" w:rsidP="00910038">
      <w:pPr>
        <w:ind w:firstLine="454"/>
        <w:jc w:val="both"/>
        <w:rPr>
          <w:i/>
        </w:rPr>
      </w:pPr>
    </w:p>
    <w:p w:rsidR="00910038" w:rsidRDefault="00910038" w:rsidP="00E42A2B">
      <w:pPr>
        <w:jc w:val="center"/>
      </w:pPr>
      <w:r w:rsidRPr="00032D2F">
        <w:rPr>
          <w:i/>
        </w:rPr>
        <w:t>ε = |</w:t>
      </w:r>
      <w:r w:rsidRPr="00032D2F">
        <w:rPr>
          <w:i/>
          <w:lang w:val="en-US"/>
        </w:rPr>
        <w:t>kT</w:t>
      </w:r>
      <w:r w:rsidRPr="00032D2F">
        <w:rPr>
          <w:i/>
          <w:vertAlign w:val="subscript"/>
          <w:lang w:val="en-US"/>
        </w:rPr>
        <w:t>max</w:t>
      </w:r>
      <w:r w:rsidRPr="00032D2F">
        <w:rPr>
          <w:i/>
        </w:rPr>
        <w:t>/</w:t>
      </w:r>
      <w:r w:rsidRPr="00032D2F">
        <w:rPr>
          <w:i/>
          <w:lang w:val="en-US"/>
        </w:rPr>
        <w:t>T</w:t>
      </w:r>
      <w:r w:rsidRPr="00032D2F">
        <w:rPr>
          <w:i/>
          <w:vertAlign w:val="subscript"/>
          <w:lang w:val="en-US"/>
        </w:rPr>
        <w:t>min</w:t>
      </w:r>
      <w:r w:rsidRPr="00032D2F">
        <w:rPr>
          <w:i/>
        </w:rPr>
        <w:t xml:space="preserve"> – </w:t>
      </w:r>
      <w:r w:rsidRPr="00032D2F">
        <w:rPr>
          <w:i/>
          <w:lang w:val="en-US"/>
        </w:rPr>
        <w:t>E</w:t>
      </w:r>
      <w:r w:rsidRPr="00032D2F">
        <w:rPr>
          <w:i/>
        </w:rPr>
        <w:t>(</w:t>
      </w:r>
      <w:r w:rsidRPr="00032D2F">
        <w:rPr>
          <w:i/>
          <w:lang w:val="en-US"/>
        </w:rPr>
        <w:t>kT</w:t>
      </w:r>
      <w:r w:rsidRPr="00032D2F">
        <w:rPr>
          <w:i/>
          <w:vertAlign w:val="subscript"/>
          <w:lang w:val="en-US"/>
        </w:rPr>
        <w:t>max</w:t>
      </w:r>
      <w:r w:rsidRPr="00032D2F">
        <w:rPr>
          <w:i/>
        </w:rPr>
        <w:t>/</w:t>
      </w:r>
      <w:r w:rsidRPr="00032D2F">
        <w:rPr>
          <w:i/>
          <w:lang w:val="en-US"/>
        </w:rPr>
        <w:t>T</w:t>
      </w:r>
      <w:r w:rsidRPr="00032D2F">
        <w:rPr>
          <w:i/>
          <w:vertAlign w:val="subscript"/>
          <w:lang w:val="en-US"/>
        </w:rPr>
        <w:t>min</w:t>
      </w:r>
      <w:r w:rsidRPr="00032D2F">
        <w:rPr>
          <w:i/>
        </w:rPr>
        <w:t>)|.</w:t>
      </w:r>
      <w:r>
        <w:rPr>
          <w:i/>
        </w:rPr>
        <w:tab/>
      </w:r>
      <w:r>
        <w:rPr>
          <w:i/>
        </w:rPr>
        <w:tab/>
      </w:r>
      <w:r>
        <w:rPr>
          <w:i/>
        </w:rPr>
        <w:tab/>
      </w:r>
      <w:r w:rsidRPr="00032D2F">
        <w:t>(5.</w:t>
      </w:r>
      <w:r>
        <w:t>7</w:t>
      </w:r>
      <w:r w:rsidRPr="00032D2F">
        <w:t>.1)</w:t>
      </w:r>
    </w:p>
    <w:p w:rsidR="00910038" w:rsidRPr="00032D2F" w:rsidRDefault="00910038" w:rsidP="00910038">
      <w:pPr>
        <w:ind w:firstLine="454"/>
        <w:jc w:val="both"/>
      </w:pPr>
    </w:p>
    <w:p w:rsidR="00910038" w:rsidRPr="00032D2F" w:rsidRDefault="00910038" w:rsidP="00910038">
      <w:pPr>
        <w:jc w:val="both"/>
      </w:pPr>
      <w:r w:rsidRPr="00032D2F">
        <w:t xml:space="preserve">Положим, что периоды в последовательностях измеряются точно. Тогда </w:t>
      </w:r>
      <w:r w:rsidRPr="00032D2F">
        <w:rPr>
          <w:i/>
        </w:rPr>
        <w:t>T</w:t>
      </w:r>
      <w:r w:rsidRPr="00032D2F">
        <w:rPr>
          <w:i/>
          <w:vertAlign w:val="subscript"/>
          <w:lang w:val="en-US"/>
        </w:rPr>
        <w:t>max</w:t>
      </w:r>
      <w:r>
        <w:rPr>
          <w:i/>
        </w:rPr>
        <w:t>=</w:t>
      </w:r>
      <w:r w:rsidRPr="00032D2F">
        <w:rPr>
          <w:i/>
          <w:lang w:val="en-US"/>
        </w:rPr>
        <w:t>m</w:t>
      </w:r>
      <w:r w:rsidRPr="00032D2F">
        <w:rPr>
          <w:i/>
        </w:rPr>
        <w:t>Т</w:t>
      </w:r>
      <w:r w:rsidRPr="00032D2F">
        <w:rPr>
          <w:i/>
          <w:vertAlign w:val="subscript"/>
        </w:rPr>
        <w:t>п</w:t>
      </w:r>
      <w:r w:rsidRPr="00032D2F">
        <w:rPr>
          <w:vertAlign w:val="subscript"/>
        </w:rPr>
        <w:t xml:space="preserve"> </w:t>
      </w:r>
      <w:r w:rsidRPr="00032D2F">
        <w:t>,</w:t>
      </w:r>
      <w:r w:rsidRPr="00032D2F">
        <w:rPr>
          <w:vertAlign w:val="subscript"/>
        </w:rPr>
        <w:t xml:space="preserve"> </w:t>
      </w:r>
      <w:r w:rsidRPr="00032D2F">
        <w:rPr>
          <w:i/>
          <w:lang w:val="en-US"/>
        </w:rPr>
        <w:t>T</w:t>
      </w:r>
      <w:r w:rsidRPr="00032D2F">
        <w:rPr>
          <w:i/>
          <w:vertAlign w:val="subscript"/>
          <w:lang w:val="en-US"/>
        </w:rPr>
        <w:t>min</w:t>
      </w:r>
      <w:r w:rsidRPr="00032D2F">
        <w:rPr>
          <w:i/>
          <w:vertAlign w:val="subscript"/>
        </w:rPr>
        <w:t xml:space="preserve"> </w:t>
      </w:r>
      <w:r w:rsidRPr="00032D2F">
        <w:rPr>
          <w:i/>
        </w:rPr>
        <w:t xml:space="preserve">= </w:t>
      </w:r>
      <w:r w:rsidRPr="00032D2F">
        <w:rPr>
          <w:i/>
          <w:lang w:val="en-US"/>
        </w:rPr>
        <w:t>k</w:t>
      </w:r>
      <w:r w:rsidRPr="00032D2F">
        <w:rPr>
          <w:i/>
        </w:rPr>
        <w:t>Т</w:t>
      </w:r>
      <w:r w:rsidRPr="00032D2F">
        <w:rPr>
          <w:i/>
          <w:vertAlign w:val="subscript"/>
        </w:rPr>
        <w:t>п</w:t>
      </w:r>
      <w:r w:rsidRPr="00032D2F">
        <w:rPr>
          <w:i/>
        </w:rPr>
        <w:t xml:space="preserve">, </w:t>
      </w:r>
      <w:r w:rsidRPr="00032D2F">
        <w:rPr>
          <w:i/>
          <w:lang w:val="en-US"/>
        </w:rPr>
        <w:t>m</w:t>
      </w:r>
      <w:r w:rsidRPr="00032D2F">
        <w:rPr>
          <w:i/>
        </w:rPr>
        <w:t xml:space="preserve"> &gt; </w:t>
      </w:r>
      <w:r w:rsidRPr="00032D2F">
        <w:rPr>
          <w:i/>
          <w:lang w:val="en-US"/>
        </w:rPr>
        <w:t>k</w:t>
      </w:r>
      <w:r w:rsidRPr="00032D2F">
        <w:t xml:space="preserve">, а  </w:t>
      </w:r>
      <w:r w:rsidRPr="00032D2F">
        <w:rPr>
          <w:i/>
        </w:rPr>
        <w:t>ε = 0</w:t>
      </w:r>
      <w:r w:rsidRPr="00032D2F">
        <w:t xml:space="preserve">. Пусть </w:t>
      </w:r>
      <w:r w:rsidRPr="00032D2F">
        <w:rPr>
          <w:i/>
        </w:rPr>
        <w:t>Δ &gt; 0</w:t>
      </w:r>
      <w:r w:rsidRPr="00032D2F">
        <w:t xml:space="preserve"> – абсолютное значение максимально возможной ошибки при измерении периодов, а  </w:t>
      </w:r>
      <w:r w:rsidRPr="00032D2F">
        <w:rPr>
          <w:i/>
          <w:lang w:val="en-US"/>
        </w:rPr>
        <w:t>x</w:t>
      </w:r>
      <w:r w:rsidRPr="00032D2F">
        <w:rPr>
          <w:i/>
        </w:rPr>
        <w:t xml:space="preserve">, </w:t>
      </w:r>
      <w:r w:rsidRPr="00032D2F">
        <w:rPr>
          <w:i/>
          <w:lang w:val="en-US"/>
        </w:rPr>
        <w:t>y</w:t>
      </w:r>
      <w:r w:rsidRPr="00032D2F">
        <w:t xml:space="preserve"> – р</w:t>
      </w:r>
      <w:r w:rsidRPr="00032D2F">
        <w:t>е</w:t>
      </w:r>
      <w:r w:rsidRPr="00032D2F">
        <w:t xml:space="preserve">альные ошибки при измерении </w:t>
      </w:r>
      <w:r w:rsidRPr="00032D2F">
        <w:rPr>
          <w:i/>
        </w:rPr>
        <w:t>T</w:t>
      </w:r>
      <w:r w:rsidRPr="00032D2F">
        <w:rPr>
          <w:i/>
          <w:vertAlign w:val="subscript"/>
          <w:lang w:val="en-US"/>
        </w:rPr>
        <w:t>max</w:t>
      </w:r>
      <w:r w:rsidRPr="00032D2F">
        <w:t xml:space="preserve"> и </w:t>
      </w:r>
      <w:r w:rsidRPr="00032D2F">
        <w:rPr>
          <w:i/>
          <w:lang w:val="en-US"/>
        </w:rPr>
        <w:t>T</w:t>
      </w:r>
      <w:r w:rsidRPr="00032D2F">
        <w:rPr>
          <w:i/>
          <w:vertAlign w:val="subscript"/>
          <w:lang w:val="en-US"/>
        </w:rPr>
        <w:t>min</w:t>
      </w:r>
    </w:p>
    <w:p w:rsidR="00910038" w:rsidRDefault="00910038" w:rsidP="00910038">
      <w:pPr>
        <w:ind w:firstLine="709"/>
        <w:jc w:val="both"/>
        <w:rPr>
          <w:i/>
        </w:rPr>
      </w:pPr>
    </w:p>
    <w:p w:rsidR="00910038" w:rsidRPr="00613EE8" w:rsidRDefault="00910038" w:rsidP="00E42A2B">
      <w:pPr>
        <w:jc w:val="center"/>
        <w:rPr>
          <w:lang w:val="en-US"/>
        </w:rPr>
      </w:pPr>
      <w:r w:rsidRPr="00032D2F">
        <w:rPr>
          <w:i/>
          <w:lang w:val="en-US"/>
        </w:rPr>
        <w:t>T</w:t>
      </w:r>
      <w:r w:rsidRPr="00032D2F">
        <w:rPr>
          <w:i/>
          <w:vertAlign w:val="subscript"/>
          <w:lang w:val="en-US"/>
        </w:rPr>
        <w:t>max</w:t>
      </w:r>
      <w:r w:rsidRPr="00032D2F">
        <w:rPr>
          <w:i/>
          <w:lang w:val="en-US"/>
        </w:rPr>
        <w:t xml:space="preserve"> = m</w:t>
      </w:r>
      <w:r w:rsidRPr="00032D2F">
        <w:rPr>
          <w:i/>
        </w:rPr>
        <w:t>Т</w:t>
      </w:r>
      <w:r w:rsidRPr="00032D2F">
        <w:rPr>
          <w:i/>
          <w:vertAlign w:val="subscript"/>
        </w:rPr>
        <w:t>п</w:t>
      </w:r>
      <w:r w:rsidRPr="00032D2F">
        <w:rPr>
          <w:i/>
          <w:vertAlign w:val="subscript"/>
          <w:lang w:val="en-US"/>
        </w:rPr>
        <w:t xml:space="preserve">  </w:t>
      </w:r>
      <w:r w:rsidRPr="00032D2F">
        <w:rPr>
          <w:i/>
          <w:lang w:val="en-US"/>
        </w:rPr>
        <w:t>+ x,</w:t>
      </w:r>
      <w:r w:rsidRPr="00032D2F">
        <w:rPr>
          <w:i/>
          <w:vertAlign w:val="subscript"/>
          <w:lang w:val="en-US"/>
        </w:rPr>
        <w:t xml:space="preserve"> </w:t>
      </w:r>
      <w:r w:rsidRPr="00032D2F">
        <w:rPr>
          <w:i/>
          <w:lang w:val="en-US"/>
        </w:rPr>
        <w:t>T</w:t>
      </w:r>
      <w:r w:rsidRPr="00032D2F">
        <w:rPr>
          <w:i/>
          <w:vertAlign w:val="subscript"/>
          <w:lang w:val="en-US"/>
        </w:rPr>
        <w:t xml:space="preserve">min </w:t>
      </w:r>
      <w:r w:rsidRPr="00032D2F">
        <w:rPr>
          <w:i/>
          <w:lang w:val="en-US"/>
        </w:rPr>
        <w:t>= k</w:t>
      </w:r>
      <w:r w:rsidRPr="00032D2F">
        <w:rPr>
          <w:i/>
        </w:rPr>
        <w:t>Т</w:t>
      </w:r>
      <w:r w:rsidRPr="00032D2F">
        <w:rPr>
          <w:i/>
          <w:vertAlign w:val="subscript"/>
        </w:rPr>
        <w:t>п</w:t>
      </w:r>
      <w:r w:rsidRPr="00032D2F">
        <w:rPr>
          <w:i/>
          <w:vertAlign w:val="subscript"/>
          <w:lang w:val="en-US"/>
        </w:rPr>
        <w:t xml:space="preserve"> </w:t>
      </w:r>
      <w:r w:rsidRPr="00032D2F">
        <w:rPr>
          <w:i/>
          <w:lang w:val="en-US"/>
        </w:rPr>
        <w:t>+ y.</w:t>
      </w:r>
    </w:p>
    <w:p w:rsidR="00910038" w:rsidRPr="00613EE8" w:rsidRDefault="00910038" w:rsidP="00910038">
      <w:pPr>
        <w:ind w:firstLine="454"/>
        <w:jc w:val="both"/>
        <w:rPr>
          <w:lang w:val="en-US"/>
        </w:rPr>
      </w:pPr>
    </w:p>
    <w:p w:rsidR="00910038" w:rsidRDefault="00910038" w:rsidP="00910038">
      <w:pPr>
        <w:jc w:val="both"/>
      </w:pPr>
      <w:r w:rsidRPr="00032D2F">
        <w:t xml:space="preserve">Будем считать, что </w:t>
      </w:r>
      <w:r w:rsidRPr="00032D2F">
        <w:rPr>
          <w:i/>
        </w:rPr>
        <w:t>Δ &lt;&lt; Т</w:t>
      </w:r>
      <w:r w:rsidRPr="00032D2F">
        <w:rPr>
          <w:i/>
          <w:vertAlign w:val="subscript"/>
        </w:rPr>
        <w:t>п</w:t>
      </w:r>
      <w:r w:rsidRPr="00032D2F">
        <w:t>, что соответствует реальности. Тогда (5.</w:t>
      </w:r>
      <w:r>
        <w:t>5</w:t>
      </w:r>
      <w:r w:rsidRPr="00032D2F">
        <w:t>.1) можно записать в виде (</w:t>
      </w:r>
      <w:r w:rsidRPr="00032D2F">
        <w:rPr>
          <w:i/>
          <w:lang w:val="en-US"/>
        </w:rPr>
        <w:t>z</w:t>
      </w:r>
      <w:r w:rsidRPr="00032D2F">
        <w:rPr>
          <w:i/>
        </w:rPr>
        <w:t xml:space="preserve"> ≡ Т</w:t>
      </w:r>
      <w:r w:rsidRPr="00032D2F">
        <w:rPr>
          <w:i/>
          <w:vertAlign w:val="subscript"/>
        </w:rPr>
        <w:t>п</w:t>
      </w:r>
      <w:r w:rsidRPr="00032D2F">
        <w:t>)</w:t>
      </w:r>
    </w:p>
    <w:p w:rsidR="00910038" w:rsidRPr="00032D2F" w:rsidRDefault="00910038" w:rsidP="00910038">
      <w:pPr>
        <w:ind w:firstLine="454"/>
        <w:jc w:val="both"/>
      </w:pPr>
    </w:p>
    <w:p w:rsidR="00910038" w:rsidRPr="00032D2F" w:rsidRDefault="00910038" w:rsidP="00E42A2B">
      <w:pPr>
        <w:jc w:val="center"/>
        <w:rPr>
          <w:sz w:val="28"/>
          <w:szCs w:val="28"/>
        </w:rPr>
      </w:pPr>
      <m:oMath>
        <m:r>
          <w:rPr>
            <w:rFonts w:ascii="Cambria Math" w:hAnsi="Cambria Math"/>
            <w:sz w:val="28"/>
            <w:szCs w:val="28"/>
          </w:rPr>
          <m:t>ε</m:t>
        </m:r>
        <m:d>
          <m:dPr>
            <m:ctrlPr>
              <w:rPr>
                <w:rFonts w:ascii="Cambria Math" w:hAnsi="Cambria Math"/>
                <w:i/>
                <w:sz w:val="28"/>
                <w:szCs w:val="28"/>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r>
              <w:rPr>
                <w:rFonts w:ascii="Cambria Math" w:hAnsi="Cambria Math"/>
                <w:sz w:val="28"/>
                <w:szCs w:val="28"/>
              </w:rPr>
              <m:t>,</m:t>
            </m:r>
            <m:r>
              <w:rPr>
                <w:rFonts w:ascii="Cambria Math" w:hAnsi="Cambria Math"/>
                <w:sz w:val="28"/>
                <w:szCs w:val="28"/>
                <w:lang w:val="en-US"/>
              </w:rPr>
              <m:t>z</m:t>
            </m:r>
          </m:e>
        </m:d>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k</m:t>
                </m:r>
                <m:d>
                  <m:dPr>
                    <m:ctrlPr>
                      <w:rPr>
                        <w:rFonts w:ascii="Cambria Math" w:hAnsi="Cambria Math"/>
                        <w:i/>
                        <w:sz w:val="28"/>
                        <w:szCs w:val="28"/>
                      </w:rPr>
                    </m:ctrlPr>
                  </m:dPr>
                  <m:e>
                    <m:r>
                      <w:rPr>
                        <w:rFonts w:ascii="Cambria Math" w:hAnsi="Cambria Math"/>
                        <w:sz w:val="28"/>
                        <w:szCs w:val="28"/>
                      </w:rPr>
                      <m:t>mz+x</m:t>
                    </m:r>
                  </m:e>
                </m:d>
              </m:num>
              <m:den>
                <m:r>
                  <w:rPr>
                    <w:rFonts w:ascii="Cambria Math" w:hAnsi="Cambria Math"/>
                    <w:sz w:val="28"/>
                    <w:szCs w:val="28"/>
                  </w:rPr>
                  <m:t>kz+y</m:t>
                </m:r>
              </m:den>
            </m:f>
            <m:r>
              <w:rPr>
                <w:rFonts w:ascii="Cambria Math" w:hAnsi="Cambria Math"/>
                <w:sz w:val="28"/>
                <w:szCs w:val="28"/>
              </w:rPr>
              <m:t>-m</m:t>
            </m:r>
          </m:e>
        </m:d>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kx-my</m:t>
                </m:r>
              </m:num>
              <m:den>
                <m:r>
                  <w:rPr>
                    <w:rFonts w:ascii="Cambria Math" w:hAnsi="Cambria Math"/>
                    <w:sz w:val="28"/>
                    <w:szCs w:val="28"/>
                  </w:rPr>
                  <m:t>kz+y</m:t>
                </m:r>
              </m:den>
            </m:f>
          </m:e>
        </m:d>
        <m:r>
          <w:rPr>
            <w:rFonts w:ascii="Cambria Math" w:hAnsi="Cambria Math"/>
            <w:sz w:val="28"/>
            <w:szCs w:val="28"/>
          </w:rPr>
          <m:t>.</m:t>
        </m:r>
      </m:oMath>
      <w:r>
        <w:rPr>
          <w:sz w:val="28"/>
          <w:szCs w:val="28"/>
        </w:rPr>
        <w:tab/>
      </w:r>
      <w:r w:rsidRPr="00032D2F">
        <w:t>(5.</w:t>
      </w:r>
      <w:r>
        <w:t>7</w:t>
      </w:r>
      <w:r w:rsidRPr="00032D2F">
        <w:t>.2)</w:t>
      </w:r>
    </w:p>
    <w:p w:rsidR="00910038" w:rsidRDefault="00910038" w:rsidP="00910038">
      <w:pPr>
        <w:ind w:firstLine="454"/>
        <w:jc w:val="both"/>
      </w:pPr>
    </w:p>
    <w:p w:rsidR="00910038" w:rsidRPr="00032D2F" w:rsidRDefault="00910038" w:rsidP="00910038">
      <w:pPr>
        <w:jc w:val="both"/>
      </w:pPr>
      <w:r w:rsidRPr="00032D2F">
        <w:t xml:space="preserve">Обозначение </w:t>
      </w:r>
      <w:r w:rsidRPr="00032D2F">
        <w:rPr>
          <w:i/>
          <w:lang w:val="en-US"/>
        </w:rPr>
        <w:t>z</w:t>
      </w:r>
      <w:r w:rsidRPr="00032D2F">
        <w:rPr>
          <w:i/>
        </w:rPr>
        <w:t xml:space="preserve"> ≡ Т</w:t>
      </w:r>
      <w:r w:rsidRPr="00032D2F">
        <w:rPr>
          <w:i/>
          <w:vertAlign w:val="subscript"/>
        </w:rPr>
        <w:t>п</w:t>
      </w:r>
      <w:r w:rsidRPr="00032D2F">
        <w:rPr>
          <w:vertAlign w:val="subscript"/>
        </w:rPr>
        <w:t xml:space="preserve"> </w:t>
      </w:r>
      <w:r w:rsidRPr="00032D2F">
        <w:t xml:space="preserve">введено для того, чтобы подчеркнуть, что </w:t>
      </w:r>
      <w:r w:rsidRPr="00032D2F">
        <w:rPr>
          <w:i/>
        </w:rPr>
        <w:t>Т</w:t>
      </w:r>
      <w:r w:rsidRPr="00032D2F">
        <w:rPr>
          <w:i/>
          <w:vertAlign w:val="subscript"/>
        </w:rPr>
        <w:t>п</w:t>
      </w:r>
      <w:r w:rsidRPr="00032D2F">
        <w:t xml:space="preserve"> тоже, вообще говоря, неизвестная величина. Область определения  </w:t>
      </w:r>
      <w:r w:rsidRPr="00032D2F">
        <w:rPr>
          <w:i/>
          <w:lang w:val="en-US"/>
        </w:rPr>
        <w:t>z</w:t>
      </w:r>
      <w:r w:rsidRPr="00032D2F">
        <w:t xml:space="preserve">  есть  [</w:t>
      </w:r>
      <w:r w:rsidRPr="00032D2F">
        <w:rPr>
          <w:i/>
        </w:rPr>
        <w:t>Т</w:t>
      </w:r>
      <w:r w:rsidRPr="00032D2F">
        <w:rPr>
          <w:i/>
          <w:vertAlign w:val="subscript"/>
        </w:rPr>
        <w:t>п</w:t>
      </w:r>
      <w:r w:rsidRPr="00032D2F">
        <w:rPr>
          <w:i/>
        </w:rPr>
        <w:t xml:space="preserve"> </w:t>
      </w:r>
      <w:r w:rsidRPr="00032D2F">
        <w:rPr>
          <w:i/>
          <w:vertAlign w:val="subscript"/>
          <w:lang w:val="en-US"/>
        </w:rPr>
        <w:t>min</w:t>
      </w:r>
      <w:r w:rsidRPr="00032D2F">
        <w:rPr>
          <w:i/>
        </w:rPr>
        <w:t>, Т</w:t>
      </w:r>
      <w:r w:rsidRPr="00032D2F">
        <w:rPr>
          <w:i/>
          <w:vertAlign w:val="subscript"/>
        </w:rPr>
        <w:t xml:space="preserve">п </w:t>
      </w:r>
      <w:r w:rsidRPr="00032D2F">
        <w:rPr>
          <w:i/>
          <w:vertAlign w:val="subscript"/>
          <w:lang w:val="en-US"/>
        </w:rPr>
        <w:t>max</w:t>
      </w:r>
      <w:r w:rsidRPr="00032D2F">
        <w:t xml:space="preserve">], где </w:t>
      </w:r>
      <w:r w:rsidRPr="00032D2F">
        <w:rPr>
          <w:i/>
        </w:rPr>
        <w:t>Т</w:t>
      </w:r>
      <w:r w:rsidRPr="00032D2F">
        <w:rPr>
          <w:i/>
          <w:vertAlign w:val="subscript"/>
        </w:rPr>
        <w:t>п</w:t>
      </w:r>
      <w:r w:rsidRPr="00032D2F">
        <w:rPr>
          <w:i/>
        </w:rPr>
        <w:t xml:space="preserve"> </w:t>
      </w:r>
      <w:r w:rsidRPr="00032D2F">
        <w:rPr>
          <w:i/>
          <w:vertAlign w:val="subscript"/>
          <w:lang w:val="en-US"/>
        </w:rPr>
        <w:t>min</w:t>
      </w:r>
      <w:r w:rsidRPr="00032D2F">
        <w:t xml:space="preserve"> – минимальное, </w:t>
      </w:r>
      <w:r w:rsidRPr="00032D2F">
        <w:rPr>
          <w:i/>
        </w:rPr>
        <w:t>Т</w:t>
      </w:r>
      <w:r w:rsidRPr="00032D2F">
        <w:rPr>
          <w:i/>
          <w:vertAlign w:val="subscript"/>
        </w:rPr>
        <w:t xml:space="preserve">п </w:t>
      </w:r>
      <w:r w:rsidRPr="00032D2F">
        <w:rPr>
          <w:i/>
          <w:vertAlign w:val="subscript"/>
          <w:lang w:val="en-US"/>
        </w:rPr>
        <w:t>max</w:t>
      </w:r>
      <w:r w:rsidRPr="00032D2F">
        <w:rPr>
          <w:vertAlign w:val="subscript"/>
        </w:rPr>
        <w:t xml:space="preserve"> </w:t>
      </w:r>
      <w:r w:rsidRPr="00032D2F">
        <w:t xml:space="preserve">– максимальное допустимое значение периодов повторения в пространстве </w:t>
      </w:r>
      <w:r w:rsidRPr="00032D2F">
        <w:rPr>
          <w:b/>
        </w:rPr>
        <w:sym w:font="Symbol" w:char="F058"/>
      </w:r>
      <w:r w:rsidRPr="00032D2F">
        <w:t>.</w:t>
      </w:r>
    </w:p>
    <w:p w:rsidR="00910038" w:rsidRDefault="00910038" w:rsidP="00910038">
      <w:pPr>
        <w:ind w:firstLine="454"/>
        <w:jc w:val="both"/>
      </w:pPr>
      <w:r w:rsidRPr="00032D2F">
        <w:t>Глобальный максимум функции (5.</w:t>
      </w:r>
      <w:r>
        <w:t>7</w:t>
      </w:r>
      <w:r w:rsidRPr="00032D2F">
        <w:t>.2) может быть взят за порог о</w:t>
      </w:r>
      <w:r w:rsidRPr="00032D2F">
        <w:t>т</w:t>
      </w:r>
      <w:r w:rsidRPr="00032D2F">
        <w:t>ве</w:t>
      </w:r>
      <w:r>
        <w:t>ржения гипотезы о кратности (</w:t>
      </w:r>
      <w:r w:rsidRPr="00032D2F">
        <w:t xml:space="preserve">область ее определения по </w:t>
      </w:r>
      <w:r w:rsidRPr="00032D2F">
        <w:rPr>
          <w:i/>
          <w:lang w:val="en-US"/>
        </w:rPr>
        <w:t>x</w:t>
      </w:r>
      <w:r w:rsidRPr="00032D2F">
        <w:rPr>
          <w:i/>
        </w:rPr>
        <w:t xml:space="preserve">, </w:t>
      </w:r>
      <w:r w:rsidRPr="00032D2F">
        <w:rPr>
          <w:i/>
          <w:lang w:val="en-US"/>
        </w:rPr>
        <w:t>y</w:t>
      </w:r>
      <w:r w:rsidRPr="00032D2F">
        <w:t xml:space="preserve">  есть </w:t>
      </w:r>
      <w:r w:rsidRPr="00032D2F">
        <w:rPr>
          <w:i/>
        </w:rPr>
        <w:t>|</w:t>
      </w:r>
      <w:r w:rsidRPr="00032D2F">
        <w:rPr>
          <w:i/>
          <w:lang w:val="en-US"/>
        </w:rPr>
        <w:t>x</w:t>
      </w:r>
      <w:r w:rsidRPr="00032D2F">
        <w:rPr>
          <w:i/>
        </w:rPr>
        <w:t>|</w:t>
      </w:r>
      <w:r w:rsidRPr="00032D2F">
        <w:t xml:space="preserve"> </w:t>
      </w:r>
      <w:r w:rsidRPr="00032D2F">
        <w:rPr>
          <w:i/>
        </w:rPr>
        <w:t>≤ Δ</w:t>
      </w:r>
      <w:r w:rsidRPr="00032D2F">
        <w:t xml:space="preserve"> и |</w:t>
      </w:r>
      <w:r w:rsidRPr="00032D2F">
        <w:rPr>
          <w:i/>
          <w:lang w:val="en-US"/>
        </w:rPr>
        <w:t>y</w:t>
      </w:r>
      <w:r w:rsidRPr="00032D2F">
        <w:t xml:space="preserve">| </w:t>
      </w:r>
      <w:r w:rsidRPr="00032D2F">
        <w:rPr>
          <w:i/>
        </w:rPr>
        <w:t>≤ Δ</w:t>
      </w:r>
      <w:r w:rsidRPr="00032D2F">
        <w:t>). Легко видеть, что функция (5.</w:t>
      </w:r>
      <w:r>
        <w:t>7</w:t>
      </w:r>
      <w:r w:rsidRPr="00032D2F">
        <w:t>.2) монотонно растет с умен</w:t>
      </w:r>
      <w:r w:rsidRPr="00032D2F">
        <w:t>ь</w:t>
      </w:r>
      <w:r w:rsidRPr="00032D2F">
        <w:t xml:space="preserve">шением </w:t>
      </w:r>
      <w:r w:rsidRPr="00032D2F">
        <w:rPr>
          <w:i/>
          <w:lang w:val="en-US"/>
        </w:rPr>
        <w:t>z</w:t>
      </w:r>
      <w:r w:rsidRPr="00032D2F">
        <w:t xml:space="preserve"> при любых других  </w:t>
      </w:r>
      <w:r w:rsidRPr="00032D2F">
        <w:rPr>
          <w:i/>
          <w:lang w:val="en-US"/>
        </w:rPr>
        <w:t>x</w:t>
      </w:r>
      <w:r w:rsidRPr="00032D2F">
        <w:t xml:space="preserve"> и </w:t>
      </w:r>
      <w:r w:rsidRPr="00032D2F">
        <w:rPr>
          <w:i/>
          <w:lang w:val="en-US"/>
        </w:rPr>
        <w:t>y</w:t>
      </w:r>
      <w:r w:rsidRPr="00032D2F">
        <w:t xml:space="preserve">, т.е. глобальный максимум будет иметь место при  </w:t>
      </w:r>
      <w:r w:rsidRPr="00032D2F">
        <w:rPr>
          <w:i/>
          <w:lang w:val="en-US"/>
        </w:rPr>
        <w:t>z</w:t>
      </w:r>
      <w:r w:rsidRPr="00032D2F">
        <w:t xml:space="preserve"> = </w:t>
      </w:r>
      <w:r w:rsidRPr="00032D2F">
        <w:rPr>
          <w:i/>
        </w:rPr>
        <w:t>Т</w:t>
      </w:r>
      <w:r w:rsidRPr="00032D2F">
        <w:rPr>
          <w:i/>
          <w:vertAlign w:val="subscript"/>
        </w:rPr>
        <w:t xml:space="preserve">п </w:t>
      </w:r>
      <w:r w:rsidRPr="00032D2F">
        <w:rPr>
          <w:i/>
          <w:vertAlign w:val="subscript"/>
          <w:lang w:val="en-US"/>
        </w:rPr>
        <w:t>min</w:t>
      </w:r>
      <w:r w:rsidRPr="00032D2F">
        <w:t xml:space="preserve">. Взяв производную  по </w:t>
      </w:r>
      <w:r w:rsidRPr="00032D2F">
        <w:rPr>
          <w:i/>
        </w:rPr>
        <w:t>х</w:t>
      </w:r>
      <w:r w:rsidRPr="00032D2F">
        <w:t xml:space="preserve"> выражения в прямых скобках (5.</w:t>
      </w:r>
      <w:r>
        <w:t>5</w:t>
      </w:r>
      <w:r w:rsidRPr="00032D2F">
        <w:t>.2)</w:t>
      </w:r>
    </w:p>
    <w:p w:rsidR="00910038" w:rsidRPr="00032D2F" w:rsidRDefault="00910038" w:rsidP="00910038">
      <w:pPr>
        <w:ind w:firstLine="454"/>
        <w:jc w:val="both"/>
      </w:pPr>
    </w:p>
    <w:p w:rsidR="00910038" w:rsidRPr="00E42A2B" w:rsidRDefault="00EB502D" w:rsidP="00910038">
      <w:pPr>
        <w:jc w:val="both"/>
      </w:pPr>
      <m:oMathPara>
        <m:oMathParaPr>
          <m:jc m:val="center"/>
        </m:oMathParaPr>
        <m:oMath>
          <m:f>
            <m:fPr>
              <m:ctrlPr>
                <w:rPr>
                  <w:rFonts w:ascii="Cambria Math" w:hAnsi="Cambria Math"/>
                  <w:i/>
                  <w:lang w:val="en-US"/>
                </w:rPr>
              </m:ctrlPr>
            </m:fPr>
            <m:num>
              <m:r>
                <w:rPr>
                  <w:rFonts w:ascii="Cambria Math" w:hAnsi="Cambria Math"/>
                  <w:lang w:val="en-US"/>
                </w:rPr>
                <m:t>∂</m:t>
              </m:r>
              <m:r>
                <w:rPr>
                  <w:rFonts w:ascii="Cambria Math" w:hAnsi="Cambria Math"/>
                </w:rPr>
                <m:t xml:space="preserve"> </m:t>
              </m:r>
            </m:num>
            <m:den>
              <m:r>
                <w:rPr>
                  <w:rFonts w:ascii="Cambria Math" w:hAnsi="Cambria Math"/>
                  <w:lang w:val="en-US"/>
                </w:rPr>
                <m:t>∂x</m:t>
              </m:r>
            </m:den>
          </m:f>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kx</m:t>
                  </m:r>
                  <m:r>
                    <w:rPr>
                      <w:rFonts w:ascii="Cambria Math" w:hAnsi="Cambria Math"/>
                    </w:rPr>
                    <m:t>-</m:t>
                  </m:r>
                  <m:r>
                    <w:rPr>
                      <w:rFonts w:ascii="Cambria Math" w:hAnsi="Cambria Math"/>
                      <w:lang w:val="en-US"/>
                    </w:rPr>
                    <m:t>my</m:t>
                  </m:r>
                </m:num>
                <m:den>
                  <m:r>
                    <w:rPr>
                      <w:rFonts w:ascii="Cambria Math" w:hAnsi="Cambria Math"/>
                      <w:lang w:val="en-US"/>
                    </w:rPr>
                    <m:t>kz</m:t>
                  </m:r>
                  <m:r>
                    <w:rPr>
                      <w:rFonts w:ascii="Cambria Math" w:hAnsi="Cambria Math"/>
                    </w:rPr>
                    <m:t>+</m:t>
                  </m:r>
                  <m:r>
                    <w:rPr>
                      <w:rFonts w:ascii="Cambria Math" w:hAnsi="Cambria Math"/>
                      <w:lang w:val="en-US"/>
                    </w:rPr>
                    <m:t>y</m:t>
                  </m:r>
                </m:den>
              </m:f>
            </m:e>
          </m:d>
          <m:r>
            <w:rPr>
              <w:rFonts w:ascii="Cambria Math" w:hAnsi="Cambria Math"/>
            </w:rPr>
            <m:t>=</m:t>
          </m:r>
          <m:f>
            <m:fPr>
              <m:ctrlPr>
                <w:rPr>
                  <w:rFonts w:ascii="Cambria Math" w:hAnsi="Cambria Math"/>
                  <w:i/>
                  <w:lang w:val="en-US"/>
                </w:rPr>
              </m:ctrlPr>
            </m:fPr>
            <m:num>
              <m:r>
                <w:rPr>
                  <w:rFonts w:ascii="Cambria Math" w:hAnsi="Cambria Math"/>
                  <w:lang w:val="en-US"/>
                </w:rPr>
                <m:t>k</m:t>
              </m:r>
            </m:num>
            <m:den>
              <m:r>
                <w:rPr>
                  <w:rFonts w:ascii="Cambria Math" w:hAnsi="Cambria Math"/>
                  <w:lang w:val="en-US"/>
                </w:rPr>
                <m:t>kz</m:t>
              </m:r>
              <m:r>
                <w:rPr>
                  <w:rFonts w:ascii="Cambria Math" w:hAnsi="Cambria Math"/>
                </w:rPr>
                <m:t>+</m:t>
              </m:r>
              <m:r>
                <w:rPr>
                  <w:rFonts w:ascii="Cambria Math" w:hAnsi="Cambria Math"/>
                  <w:lang w:val="en-US"/>
                </w:rPr>
                <m:t>y</m:t>
              </m:r>
            </m:den>
          </m:f>
          <m:r>
            <w:rPr>
              <w:rFonts w:ascii="Cambria Math" w:hAnsi="Cambria Math"/>
            </w:rPr>
            <m:t>,</m:t>
          </m:r>
        </m:oMath>
      </m:oMathPara>
    </w:p>
    <w:p w:rsidR="00910038" w:rsidRDefault="00910038" w:rsidP="00910038">
      <w:pPr>
        <w:jc w:val="both"/>
        <w:rPr>
          <w:lang w:val="en-US"/>
        </w:rPr>
      </w:pPr>
    </w:p>
    <w:p w:rsidR="00910038" w:rsidRDefault="00910038" w:rsidP="00910038">
      <w:pPr>
        <w:jc w:val="both"/>
      </w:pPr>
      <w:r w:rsidRPr="00032D2F">
        <w:t xml:space="preserve">получаем, что она всегда положительна на области </w:t>
      </w:r>
      <w:r>
        <w:t>определения, ибо</w:t>
      </w:r>
      <w:r w:rsidRPr="00032D2F">
        <w:t xml:space="preserve">  |</w:t>
      </w:r>
      <w:r w:rsidRPr="00032D2F">
        <w:rPr>
          <w:i/>
          <w:lang w:val="en-US"/>
        </w:rPr>
        <w:t>y</w:t>
      </w:r>
      <w:r w:rsidRPr="00032D2F">
        <w:t xml:space="preserve">| &lt; </w:t>
      </w:r>
      <w:r w:rsidRPr="00032D2F">
        <w:rPr>
          <w:i/>
        </w:rPr>
        <w:t xml:space="preserve">Δ &lt;&lt; </w:t>
      </w:r>
      <w:r w:rsidRPr="00032D2F">
        <w:rPr>
          <w:i/>
          <w:lang w:val="en-US"/>
        </w:rPr>
        <w:t>z</w:t>
      </w:r>
      <w:r w:rsidRPr="00032D2F">
        <w:t>. Это означает, что функция (5.</w:t>
      </w:r>
      <w:r>
        <w:t>5</w:t>
      </w:r>
      <w:r w:rsidRPr="00032D2F">
        <w:t xml:space="preserve">.2) достигает максимумов на границе  </w:t>
      </w:r>
      <w:r w:rsidRPr="00032D2F">
        <w:rPr>
          <w:i/>
        </w:rPr>
        <w:t>х</w:t>
      </w:r>
      <w:r w:rsidRPr="00032D2F">
        <w:rPr>
          <w:vertAlign w:val="subscript"/>
        </w:rPr>
        <w:t xml:space="preserve">1,2 </w:t>
      </w:r>
      <w:r w:rsidRPr="00032D2F">
        <w:t xml:space="preserve">= </w:t>
      </w:r>
      <w:r w:rsidRPr="00032D2F">
        <w:rPr>
          <w:i/>
        </w:rPr>
        <w:t>± Δ</w:t>
      </w:r>
      <w:r w:rsidRPr="00032D2F">
        <w:t>. Аналогично, беря производную</w:t>
      </w:r>
    </w:p>
    <w:p w:rsidR="00910038" w:rsidRPr="00032D2F" w:rsidRDefault="00910038" w:rsidP="00910038">
      <w:pPr>
        <w:ind w:firstLine="454"/>
        <w:jc w:val="both"/>
      </w:pPr>
    </w:p>
    <w:p w:rsidR="00910038" w:rsidRPr="00E42A2B" w:rsidRDefault="00EB502D" w:rsidP="00910038">
      <w:pPr>
        <w:rPr>
          <w:sz w:val="28"/>
          <w:szCs w:val="28"/>
          <w:lang w:val="en-US"/>
        </w:rPr>
      </w:pPr>
      <m:oMathPara>
        <m:oMathParaPr>
          <m:jc m:val="center"/>
        </m:oMathParaPr>
        <m:oMath>
          <m:f>
            <m:fPr>
              <m:ctrlPr>
                <w:rPr>
                  <w:rFonts w:ascii="Cambria Math" w:hAnsi="Cambria Math"/>
                  <w:i/>
                  <w:lang w:val="en-US"/>
                </w:rPr>
              </m:ctrlPr>
            </m:fPr>
            <m:num>
              <m:r>
                <w:rPr>
                  <w:rFonts w:ascii="Cambria Math" w:hAnsi="Cambria Math"/>
                  <w:lang w:val="en-US"/>
                </w:rPr>
                <m:t xml:space="preserve">∂ </m:t>
              </m:r>
            </m:num>
            <m:den>
              <m:r>
                <w:rPr>
                  <w:rFonts w:ascii="Cambria Math" w:hAnsi="Cambria Math"/>
                  <w:lang w:val="en-US"/>
                </w:rPr>
                <m:t>∂y</m:t>
              </m:r>
            </m:den>
          </m:f>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kx-my</m:t>
                  </m:r>
                </m:num>
                <m:den>
                  <m:r>
                    <w:rPr>
                      <w:rFonts w:ascii="Cambria Math" w:hAnsi="Cambria Math"/>
                      <w:lang w:val="en-US"/>
                    </w:rPr>
                    <m:t>kz+y</m:t>
                  </m:r>
                </m:den>
              </m:f>
            </m:e>
          </m:d>
          <m:r>
            <w:rPr>
              <w:rFonts w:ascii="Cambria Math" w:hAnsi="Cambria Math"/>
              <w:lang w:val="en-US"/>
            </w:rPr>
            <m:t>=</m:t>
          </m:r>
          <m:f>
            <m:fPr>
              <m:ctrlPr>
                <w:rPr>
                  <w:rFonts w:ascii="Cambria Math" w:hAnsi="Cambria Math"/>
                  <w:i/>
                  <w:lang w:val="en-US"/>
                </w:rPr>
              </m:ctrlPr>
            </m:fPr>
            <m:num>
              <m:r>
                <w:rPr>
                  <w:rFonts w:ascii="Cambria Math" w:hAnsi="Cambria Math"/>
                  <w:lang w:val="en-US"/>
                </w:rPr>
                <m:t>-k(mz+x)</m:t>
              </m:r>
            </m:num>
            <m:den>
              <m:sSup>
                <m:sSupPr>
                  <m:ctrlPr>
                    <w:rPr>
                      <w:rFonts w:ascii="Cambria Math" w:hAnsi="Cambria Math"/>
                      <w:i/>
                      <w:lang w:val="en-US"/>
                    </w:rPr>
                  </m:ctrlPr>
                </m:sSupPr>
                <m:e>
                  <m:d>
                    <m:dPr>
                      <m:ctrlPr>
                        <w:rPr>
                          <w:rFonts w:ascii="Cambria Math" w:hAnsi="Cambria Math"/>
                          <w:i/>
                          <w:lang w:val="en-US"/>
                        </w:rPr>
                      </m:ctrlPr>
                    </m:dPr>
                    <m:e>
                      <m:r>
                        <w:rPr>
                          <w:rFonts w:ascii="Cambria Math" w:hAnsi="Cambria Math"/>
                          <w:lang w:val="en-US"/>
                        </w:rPr>
                        <m:t>kz+y</m:t>
                      </m:r>
                    </m:e>
                  </m:d>
                </m:e>
                <m:sup>
                  <m:r>
                    <w:rPr>
                      <w:rFonts w:ascii="Cambria Math" w:hAnsi="Cambria Math"/>
                      <w:lang w:val="en-US"/>
                    </w:rPr>
                    <m:t>2</m:t>
                  </m:r>
                </m:sup>
              </m:sSup>
            </m:den>
          </m:f>
          <m:r>
            <w:rPr>
              <w:rFonts w:ascii="Cambria Math" w:hAnsi="Cambria Math"/>
              <w:lang w:val="en-US"/>
            </w:rPr>
            <m:t>&lt;0,</m:t>
          </m:r>
        </m:oMath>
      </m:oMathPara>
    </w:p>
    <w:p w:rsidR="00910038" w:rsidRPr="00032D2F" w:rsidRDefault="00910038" w:rsidP="00910038">
      <w:pPr>
        <w:ind w:firstLine="454"/>
        <w:jc w:val="both"/>
        <w:rPr>
          <w:lang w:val="en-US"/>
        </w:rPr>
      </w:pPr>
    </w:p>
    <w:p w:rsidR="00910038" w:rsidRDefault="00910038" w:rsidP="00910038">
      <w:pPr>
        <w:jc w:val="both"/>
      </w:pPr>
      <w:r w:rsidRPr="00032D2F">
        <w:t>получаем, что функция (5.</w:t>
      </w:r>
      <w:r>
        <w:t>5</w:t>
      </w:r>
      <w:r w:rsidRPr="00032D2F">
        <w:t xml:space="preserve">.2) достигает максимумов на границе </w:t>
      </w:r>
      <w:r w:rsidRPr="00032D2F">
        <w:rPr>
          <w:i/>
          <w:lang w:val="en-US"/>
        </w:rPr>
        <w:t>y</w:t>
      </w:r>
      <w:r w:rsidRPr="00032D2F">
        <w:rPr>
          <w:vertAlign w:val="subscript"/>
        </w:rPr>
        <w:t xml:space="preserve">1,2 </w:t>
      </w:r>
      <w:r w:rsidRPr="00032D2F">
        <w:t xml:space="preserve">= </w:t>
      </w:r>
      <w:r w:rsidRPr="00032D2F">
        <w:rPr>
          <w:i/>
        </w:rPr>
        <w:t>± Δ</w:t>
      </w:r>
      <w:r w:rsidRPr="00032D2F">
        <w:t>. Сравнивая значения функции (5.</w:t>
      </w:r>
      <w:r>
        <w:t>7</w:t>
      </w:r>
      <w:r w:rsidRPr="00032D2F">
        <w:t xml:space="preserve">.2) при всех комбинациях </w:t>
      </w:r>
      <w:r w:rsidRPr="00032D2F">
        <w:rPr>
          <w:i/>
        </w:rPr>
        <w:t>(</w:t>
      </w:r>
      <w:r w:rsidRPr="00032D2F">
        <w:rPr>
          <w:i/>
          <w:lang w:val="en-US"/>
        </w:rPr>
        <w:t>x</w:t>
      </w:r>
      <w:r w:rsidRPr="00032D2F">
        <w:rPr>
          <w:i/>
          <w:vertAlign w:val="subscript"/>
          <w:lang w:val="en-US"/>
        </w:rPr>
        <w:t>i</w:t>
      </w:r>
      <w:r w:rsidRPr="00032D2F">
        <w:rPr>
          <w:i/>
        </w:rPr>
        <w:t xml:space="preserve">, </w:t>
      </w:r>
      <w:r w:rsidRPr="00032D2F">
        <w:rPr>
          <w:i/>
          <w:lang w:val="en-US"/>
        </w:rPr>
        <w:t>y</w:t>
      </w:r>
      <w:r w:rsidRPr="00032D2F">
        <w:rPr>
          <w:i/>
          <w:vertAlign w:val="subscript"/>
          <w:lang w:val="en-US"/>
        </w:rPr>
        <w:t>i</w:t>
      </w:r>
      <w:r w:rsidRPr="00032D2F">
        <w:rPr>
          <w:i/>
        </w:rPr>
        <w:t xml:space="preserve">), </w:t>
      </w:r>
      <w:r w:rsidRPr="00032D2F">
        <w:rPr>
          <w:i/>
          <w:lang w:val="en-US"/>
        </w:rPr>
        <w:t>i</w:t>
      </w:r>
      <w:r w:rsidRPr="00032D2F">
        <w:rPr>
          <w:i/>
        </w:rPr>
        <w:t xml:space="preserve">, </w:t>
      </w:r>
      <w:r w:rsidRPr="00032D2F">
        <w:rPr>
          <w:i/>
          <w:lang w:val="en-US"/>
        </w:rPr>
        <w:t>j</w:t>
      </w:r>
      <w:r w:rsidRPr="00032D2F">
        <w:rPr>
          <w:i/>
        </w:rPr>
        <w:t xml:space="preserve"> = 1, 2</w:t>
      </w:r>
      <w:r w:rsidRPr="00032D2F">
        <w:t>,  нетрудно найти, что глобальный максимум (5.</w:t>
      </w:r>
      <w:r>
        <w:t>7</w:t>
      </w:r>
      <w:r w:rsidRPr="00032D2F">
        <w:t>.2</w:t>
      </w:r>
      <w:r w:rsidRPr="006108C5">
        <w:t xml:space="preserve">) достигается при </w:t>
      </w:r>
      <w:r w:rsidRPr="006108C5">
        <w:rPr>
          <w:i/>
        </w:rPr>
        <w:t>х</w:t>
      </w:r>
      <w:r w:rsidRPr="006108C5">
        <w:t xml:space="preserve"> = + </w:t>
      </w:r>
      <w:r w:rsidRPr="006108C5">
        <w:rPr>
          <w:i/>
        </w:rPr>
        <w:t>Δ</w:t>
      </w:r>
      <w:r w:rsidRPr="006108C5">
        <w:t xml:space="preserve">, </w:t>
      </w:r>
      <w:r w:rsidRPr="006108C5">
        <w:rPr>
          <w:i/>
          <w:lang w:val="en-US"/>
        </w:rPr>
        <w:t>y</w:t>
      </w:r>
      <w:r w:rsidRPr="006108C5">
        <w:t xml:space="preserve"> = –</w:t>
      </w:r>
      <w:r w:rsidRPr="006108C5">
        <w:rPr>
          <w:i/>
        </w:rPr>
        <w:t>Δ</w:t>
      </w:r>
      <w:r w:rsidRPr="006108C5">
        <w:t xml:space="preserve"> и </w:t>
      </w:r>
      <w:r w:rsidRPr="006108C5">
        <w:rPr>
          <w:i/>
          <w:lang w:val="en-US"/>
        </w:rPr>
        <w:t>z</w:t>
      </w:r>
      <w:r w:rsidRPr="006108C5">
        <w:t xml:space="preserve"> = </w:t>
      </w:r>
      <w:r w:rsidRPr="006108C5">
        <w:rPr>
          <w:i/>
        </w:rPr>
        <w:t>Т</w:t>
      </w:r>
      <w:r w:rsidRPr="006108C5">
        <w:rPr>
          <w:i/>
          <w:vertAlign w:val="subscript"/>
        </w:rPr>
        <w:t>п</w:t>
      </w:r>
      <w:r w:rsidRPr="006108C5">
        <w:rPr>
          <w:i/>
        </w:rPr>
        <w:t xml:space="preserve"> </w:t>
      </w:r>
      <w:r w:rsidRPr="006108C5">
        <w:rPr>
          <w:i/>
          <w:vertAlign w:val="subscript"/>
          <w:lang w:val="en-US"/>
        </w:rPr>
        <w:t>min</w:t>
      </w:r>
    </w:p>
    <w:p w:rsidR="00910038" w:rsidRPr="002446E2" w:rsidRDefault="00910038" w:rsidP="00910038">
      <w:pPr>
        <w:jc w:val="both"/>
      </w:pPr>
    </w:p>
    <w:p w:rsidR="00910038" w:rsidRDefault="00EB502D" w:rsidP="00E42A2B">
      <w:pPr>
        <w:jc w:val="center"/>
      </w:pPr>
      <m:oMath>
        <m:func>
          <m:funcPr>
            <m:ctrlPr>
              <w:rPr>
                <w:rFonts w:ascii="Cambria Math" w:hAnsi="Cambria Math"/>
                <w:sz w:val="28"/>
                <w:szCs w:val="28"/>
                <w:lang w:val="en-US"/>
              </w:rPr>
            </m:ctrlPr>
          </m:funcPr>
          <m:fName>
            <m:r>
              <m:rPr>
                <m:sty m:val="p"/>
              </m:rPr>
              <w:rPr>
                <w:rFonts w:ascii="Cambria Math" w:hAnsi="Cambria Math"/>
                <w:sz w:val="28"/>
                <w:szCs w:val="28"/>
                <w:lang w:val="en-US"/>
              </w:rPr>
              <m:t>max</m:t>
            </m:r>
          </m:fName>
          <m:e>
            <m:d>
              <m:dPr>
                <m:begChr m:val="{"/>
                <m:endChr m:val="}"/>
                <m:ctrlPr>
                  <w:rPr>
                    <w:rFonts w:ascii="Cambria Math" w:hAnsi="Cambria Math"/>
                    <w:i/>
                    <w:sz w:val="28"/>
                    <w:szCs w:val="28"/>
                    <w:lang w:val="en-US"/>
                  </w:rPr>
                </m:ctrlPr>
              </m:dPr>
              <m:e>
                <m:r>
                  <w:rPr>
                    <w:rFonts w:ascii="Cambria Math" w:hAnsi="Cambria Math"/>
                    <w:sz w:val="28"/>
                    <w:szCs w:val="28"/>
                    <w:lang w:val="en-US"/>
                  </w:rPr>
                  <m:t>ε</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y</m:t>
                    </m:r>
                    <m:r>
                      <w:rPr>
                        <w:rFonts w:ascii="Cambria Math" w:hAnsi="Cambria Math"/>
                        <w:sz w:val="28"/>
                        <w:szCs w:val="28"/>
                      </w:rPr>
                      <m:t>,</m:t>
                    </m:r>
                    <m:r>
                      <w:rPr>
                        <w:rFonts w:ascii="Cambria Math" w:hAnsi="Cambria Math"/>
                        <w:sz w:val="28"/>
                        <w:szCs w:val="28"/>
                        <w:lang w:val="en-US"/>
                      </w:rPr>
                      <m:t>z</m:t>
                    </m:r>
                  </m:e>
                </m:d>
              </m:e>
            </m:d>
          </m:e>
        </m:func>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k</m:t>
            </m:r>
            <m:r>
              <w:rPr>
                <w:rFonts w:ascii="Cambria Math" w:hAnsi="Cambria Math"/>
                <w:sz w:val="28"/>
                <w:szCs w:val="28"/>
              </w:rPr>
              <m:t>+</m:t>
            </m:r>
            <m:r>
              <w:rPr>
                <w:rFonts w:ascii="Cambria Math" w:hAnsi="Cambria Math"/>
                <w:sz w:val="28"/>
                <w:szCs w:val="28"/>
                <w:lang w:val="en-US"/>
              </w:rPr>
              <m:t>m</m:t>
            </m:r>
          </m:num>
          <m:den>
            <m:r>
              <w:rPr>
                <w:rFonts w:ascii="Cambria Math" w:hAnsi="Cambria Math"/>
                <w:sz w:val="28"/>
                <w:szCs w:val="28"/>
                <w:lang w:val="en-US"/>
              </w:rPr>
              <m:t>k</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п</m:t>
                </m:r>
                <m:r>
                  <w:rPr>
                    <w:rFonts w:ascii="Cambria Math" w:hAnsi="Cambria Math"/>
                    <w:sz w:val="28"/>
                    <w:szCs w:val="28"/>
                    <w:lang w:val="en-US"/>
                  </w:rPr>
                  <m:t>min</m:t>
                </m:r>
              </m:sub>
            </m:sSub>
            <m:r>
              <w:rPr>
                <w:rFonts w:ascii="Cambria Math" w:hAnsi="Cambria Math"/>
                <w:sz w:val="28"/>
                <w:szCs w:val="28"/>
              </w:rPr>
              <m:t>-∆</m:t>
            </m:r>
          </m:den>
        </m:f>
        <m:r>
          <w:rPr>
            <w:rFonts w:ascii="Cambria Math" w:hAnsi="Cambria Math"/>
            <w:sz w:val="28"/>
            <w:szCs w:val="28"/>
          </w:rPr>
          <m:t>.</m:t>
        </m:r>
      </m:oMath>
      <w:r w:rsidR="00910038">
        <w:rPr>
          <w:sz w:val="28"/>
          <w:szCs w:val="28"/>
        </w:rPr>
        <w:tab/>
      </w:r>
      <w:r w:rsidR="00910038">
        <w:rPr>
          <w:sz w:val="28"/>
          <w:szCs w:val="28"/>
        </w:rPr>
        <w:tab/>
      </w:r>
      <w:r w:rsidR="00910038">
        <w:rPr>
          <w:sz w:val="28"/>
          <w:szCs w:val="28"/>
        </w:rPr>
        <w:tab/>
      </w:r>
      <w:r w:rsidR="00910038" w:rsidRPr="002446E2">
        <w:t>(5.7.3)</w:t>
      </w:r>
    </w:p>
    <w:p w:rsidR="00910038" w:rsidRPr="002446E2" w:rsidRDefault="00910038" w:rsidP="00910038">
      <w:pPr>
        <w:jc w:val="both"/>
      </w:pPr>
    </w:p>
    <w:p w:rsidR="00910038" w:rsidRPr="001951BD" w:rsidRDefault="00910038" w:rsidP="00910038">
      <w:pPr>
        <w:ind w:firstLine="426"/>
        <w:jc w:val="both"/>
      </w:pPr>
      <w:r w:rsidRPr="00032D2F">
        <w:t xml:space="preserve">Целое </w:t>
      </w:r>
      <w:r w:rsidRPr="00032D2F">
        <w:rPr>
          <w:i/>
          <w:lang w:val="en-US"/>
        </w:rPr>
        <w:t>k</w:t>
      </w:r>
      <w:r w:rsidRPr="00032D2F">
        <w:t xml:space="preserve"> в (5.</w:t>
      </w:r>
      <w:r>
        <w:t>7</w:t>
      </w:r>
      <w:r w:rsidRPr="00032D2F">
        <w:t xml:space="preserve">.3) может принимать значения </w:t>
      </w:r>
    </w:p>
    <w:p w:rsidR="00910038" w:rsidRPr="00032D2F" w:rsidRDefault="00910038" w:rsidP="00910038">
      <w:pPr>
        <w:jc w:val="both"/>
      </w:pPr>
      <w:r w:rsidRPr="00032D2F">
        <w:rPr>
          <w:i/>
          <w:lang w:val="en-US"/>
        </w:rPr>
        <w:t>k</w:t>
      </w:r>
      <w:r w:rsidRPr="00032D2F">
        <w:t xml:space="preserve"> = </w:t>
      </w:r>
      <w:r w:rsidRPr="00032D2F">
        <w:rPr>
          <w:i/>
        </w:rPr>
        <w:t>1</w:t>
      </w:r>
      <w:r w:rsidRPr="00032D2F">
        <w:t>, …</w:t>
      </w:r>
      <w:r w:rsidRPr="00032D2F">
        <w:rPr>
          <w:i/>
          <w:lang w:val="en-US"/>
        </w:rPr>
        <w:t>k</w:t>
      </w:r>
      <w:r w:rsidRPr="00032D2F">
        <w:rPr>
          <w:i/>
          <w:vertAlign w:val="subscript"/>
          <w:lang w:val="en-US"/>
        </w:rPr>
        <w:t>max</w:t>
      </w:r>
      <w:r>
        <w:rPr>
          <w:i/>
          <w:vertAlign w:val="subscript"/>
        </w:rPr>
        <w:t xml:space="preserve"> </w:t>
      </w:r>
      <w:r>
        <w:t>–</w:t>
      </w:r>
      <w:r w:rsidRPr="00032D2F">
        <w:rPr>
          <w:i/>
        </w:rPr>
        <w:t>1</w:t>
      </w:r>
      <w:r w:rsidRPr="00032D2F">
        <w:t xml:space="preserve">, </w:t>
      </w:r>
      <w:r w:rsidRPr="00032D2F">
        <w:rPr>
          <w:lang w:val="en-US"/>
        </w:rPr>
        <w:t>a</w:t>
      </w:r>
      <w:r w:rsidRPr="00032D2F">
        <w:t xml:space="preserve"> </w:t>
      </w:r>
      <w:r w:rsidRPr="00032D2F">
        <w:rPr>
          <w:i/>
          <w:lang w:val="en-US"/>
        </w:rPr>
        <w:t>m</w:t>
      </w:r>
      <w:r w:rsidRPr="00032D2F">
        <w:t xml:space="preserve"> </w:t>
      </w:r>
      <w:r w:rsidRPr="00032D2F">
        <w:rPr>
          <w:i/>
        </w:rPr>
        <w:t xml:space="preserve">= </w:t>
      </w:r>
      <w:r w:rsidRPr="00032D2F">
        <w:rPr>
          <w:i/>
          <w:lang w:val="en-US"/>
        </w:rPr>
        <w:t>k</w:t>
      </w:r>
      <w:r w:rsidRPr="00032D2F">
        <w:t>+</w:t>
      </w:r>
      <w:r w:rsidRPr="00032D2F">
        <w:rPr>
          <w:i/>
        </w:rPr>
        <w:t>1</w:t>
      </w:r>
      <w:r w:rsidRPr="00032D2F">
        <w:t>, …</w:t>
      </w:r>
      <w:r w:rsidRPr="00032D2F">
        <w:rPr>
          <w:i/>
          <w:lang w:val="en-US"/>
        </w:rPr>
        <w:t>k</w:t>
      </w:r>
      <w:r w:rsidRPr="00032D2F">
        <w:rPr>
          <w:i/>
          <w:vertAlign w:val="subscript"/>
          <w:lang w:val="en-US"/>
        </w:rPr>
        <w:t>max</w:t>
      </w:r>
      <w:r w:rsidRPr="00032D2F">
        <w:t xml:space="preserve">. При любом разрешенном </w:t>
      </w:r>
      <w:r w:rsidRPr="00032D2F">
        <w:rPr>
          <w:i/>
          <w:lang w:val="en-US"/>
        </w:rPr>
        <w:t>k</w:t>
      </w:r>
      <w:r w:rsidRPr="00032D2F">
        <w:t xml:space="preserve"> максимум (5.</w:t>
      </w:r>
      <w:r>
        <w:t>7</w:t>
      </w:r>
      <w:r w:rsidRPr="00032D2F">
        <w:t xml:space="preserve">.3) достигается при </w:t>
      </w:r>
      <w:r w:rsidRPr="00032D2F">
        <w:rPr>
          <w:i/>
          <w:lang w:val="en-US"/>
        </w:rPr>
        <w:t>m</w:t>
      </w:r>
      <w:r w:rsidRPr="00032D2F">
        <w:rPr>
          <w:i/>
        </w:rPr>
        <w:t xml:space="preserve"> = </w:t>
      </w:r>
      <w:r w:rsidRPr="00032D2F">
        <w:rPr>
          <w:i/>
          <w:lang w:val="en-US"/>
        </w:rPr>
        <w:t>k</w:t>
      </w:r>
      <w:r w:rsidRPr="00032D2F">
        <w:rPr>
          <w:i/>
          <w:vertAlign w:val="subscript"/>
          <w:lang w:val="en-US"/>
        </w:rPr>
        <w:t>max</w:t>
      </w:r>
      <w:r w:rsidRPr="00032D2F">
        <w:t>. Взяв производную (5.</w:t>
      </w:r>
      <w:r>
        <w:t>7</w:t>
      </w:r>
      <w:r w:rsidRPr="00032D2F">
        <w:t xml:space="preserve">.3) по </w:t>
      </w:r>
      <w:r w:rsidRPr="00032D2F">
        <w:rPr>
          <w:i/>
          <w:lang w:val="en-US"/>
        </w:rPr>
        <w:t>k</w:t>
      </w:r>
      <w:r w:rsidRPr="00032D2F">
        <w:t>, нетрудно найти, что максимум (5.</w:t>
      </w:r>
      <w:r>
        <w:t>7</w:t>
      </w:r>
      <w:r w:rsidRPr="00032D2F">
        <w:t xml:space="preserve">.3) достигается при максимальном разрешенном </w:t>
      </w:r>
      <w:r w:rsidRPr="00032D2F">
        <w:rPr>
          <w:i/>
          <w:lang w:val="en-US"/>
        </w:rPr>
        <w:t>k</w:t>
      </w:r>
      <w:r w:rsidRPr="00032D2F">
        <w:rPr>
          <w:i/>
        </w:rPr>
        <w:t>=</w:t>
      </w:r>
      <w:r w:rsidRPr="00032D2F">
        <w:rPr>
          <w:i/>
          <w:lang w:val="en-US"/>
        </w:rPr>
        <w:t>k</w:t>
      </w:r>
      <w:r w:rsidRPr="00032D2F">
        <w:rPr>
          <w:i/>
          <w:vertAlign w:val="subscript"/>
          <w:lang w:val="en-US"/>
        </w:rPr>
        <w:t>max</w:t>
      </w:r>
      <w:r w:rsidRPr="00032D2F">
        <w:rPr>
          <w:i/>
        </w:rPr>
        <w:sym w:font="Symbol" w:char="F02D"/>
      </w:r>
      <w:r w:rsidRPr="00032D2F">
        <w:rPr>
          <w:i/>
        </w:rPr>
        <w:t xml:space="preserve"> </w:t>
      </w:r>
      <w:r w:rsidRPr="0004743B">
        <w:t>1</w:t>
      </w:r>
      <w:r w:rsidRPr="00032D2F">
        <w:t>. В результате, получаем порог отвержения гипотезы кратности</w:t>
      </w:r>
    </w:p>
    <w:p w:rsidR="00910038" w:rsidRPr="00032D2F" w:rsidRDefault="00910038" w:rsidP="00910038">
      <w:pPr>
        <w:ind w:firstLine="454"/>
        <w:jc w:val="both"/>
      </w:pPr>
    </w:p>
    <w:p w:rsidR="00910038" w:rsidRPr="001951BD" w:rsidRDefault="00EB502D" w:rsidP="00E42A2B">
      <w:pPr>
        <w:jc w:val="center"/>
      </w:pPr>
      <m:oMath>
        <m:sSup>
          <m:sSupPr>
            <m:ctrlPr>
              <w:rPr>
                <w:rFonts w:ascii="Cambria Math" w:hAnsi="Cambria Math"/>
                <w:i/>
                <w:lang w:val="en-US"/>
              </w:rPr>
            </m:ctrlPr>
          </m:sSupPr>
          <m:e>
            <m:r>
              <w:rPr>
                <w:rFonts w:ascii="Cambria Math" w:hAnsi="Cambria Math"/>
                <w:lang w:val="en-US"/>
              </w:rPr>
              <m:t>ε</m:t>
            </m:r>
          </m:e>
          <m:sup>
            <m:r>
              <w:rPr>
                <w:rFonts w:ascii="Cambria Math" w:hAnsi="Cambria Math"/>
              </w:rPr>
              <m:t>*</m:t>
            </m:r>
          </m:sup>
        </m:sSup>
        <m:r>
          <w:rPr>
            <w:rFonts w:ascii="Cambria Math" w:hAnsi="Cambria Math"/>
          </w:rPr>
          <m:t>=</m:t>
        </m:r>
        <m:f>
          <m:fPr>
            <m:ctrlPr>
              <w:rPr>
                <w:rFonts w:ascii="Cambria Math" w:hAnsi="Cambria Math"/>
                <w:i/>
                <w:lang w:val="en-US"/>
              </w:rPr>
            </m:ctrlPr>
          </m:fPr>
          <m:num>
            <m:r>
              <w:rPr>
                <w:rFonts w:ascii="Cambria Math" w:hAnsi="Cambria Math"/>
              </w:rPr>
              <m:t>∆(2</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max</m:t>
                </m:r>
              </m:sub>
            </m:sSub>
            <m:r>
              <w:rPr>
                <w:rFonts w:ascii="Cambria Math" w:hAnsi="Cambria Math"/>
              </w:rPr>
              <m:t>-1)</m:t>
            </m:r>
          </m:num>
          <m:den>
            <m:sSub>
              <m:sSubPr>
                <m:ctrlPr>
                  <w:rPr>
                    <w:rFonts w:ascii="Cambria Math" w:hAnsi="Cambria Math"/>
                    <w:i/>
                    <w:lang w:val="en-US"/>
                  </w:rPr>
                </m:ctrlPr>
              </m:sSubPr>
              <m:e>
                <m:r>
                  <w:rPr>
                    <w:rFonts w:ascii="Cambria Math" w:hAnsi="Cambria Math"/>
                    <w:lang w:val="en-US"/>
                  </w:rPr>
                  <m:t>T</m:t>
                </m:r>
              </m:e>
              <m:sub>
                <m:r>
                  <w:rPr>
                    <w:rFonts w:ascii="Cambria Math" w:hAnsi="Cambria Math"/>
                  </w:rPr>
                  <m:t>п</m:t>
                </m:r>
                <m:r>
                  <w:rPr>
                    <w:rFonts w:ascii="Cambria Math" w:hAnsi="Cambria Math"/>
                    <w:lang w:val="en-US"/>
                  </w:rPr>
                  <m:t>min</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max</m:t>
                    </m:r>
                  </m:sub>
                </m:sSub>
                <m:r>
                  <w:rPr>
                    <w:rFonts w:ascii="Cambria Math" w:hAnsi="Cambria Math"/>
                  </w:rPr>
                  <m:t>-1</m:t>
                </m:r>
              </m:e>
            </m:d>
            <m:r>
              <w:rPr>
                <w:rFonts w:ascii="Cambria Math" w:hAnsi="Cambria Math"/>
              </w:rPr>
              <m:t>-∆</m:t>
            </m:r>
          </m:den>
        </m:f>
        <m:r>
          <w:rPr>
            <w:rFonts w:ascii="Cambria Math" w:hAnsi="Cambria Math"/>
          </w:rPr>
          <m:t>.</m:t>
        </m:r>
      </m:oMath>
      <w:r w:rsidR="00910038" w:rsidRPr="001951BD">
        <w:t xml:space="preserve"> </w:t>
      </w:r>
      <w:r w:rsidR="00910038">
        <w:tab/>
      </w:r>
      <w:r w:rsidR="00910038" w:rsidRPr="001951BD">
        <w:tab/>
      </w:r>
      <w:r w:rsidR="00910038">
        <w:tab/>
      </w:r>
      <w:r w:rsidR="00910038">
        <w:tab/>
      </w:r>
      <w:r w:rsidR="00910038" w:rsidRPr="00032D2F">
        <w:t>(5.</w:t>
      </w:r>
      <w:r w:rsidR="00910038">
        <w:t>7</w:t>
      </w:r>
      <w:r w:rsidR="00910038" w:rsidRPr="00032D2F">
        <w:t>.4)</w:t>
      </w:r>
    </w:p>
    <w:p w:rsidR="00910038" w:rsidRPr="00032D2F" w:rsidRDefault="00910038" w:rsidP="00910038">
      <w:pPr>
        <w:ind w:firstLine="454"/>
        <w:jc w:val="both"/>
      </w:pPr>
    </w:p>
    <w:p w:rsidR="00910038" w:rsidRPr="00032D2F" w:rsidRDefault="00910038" w:rsidP="00910038">
      <w:pPr>
        <w:ind w:firstLine="454"/>
        <w:jc w:val="both"/>
        <w:rPr>
          <w:vertAlign w:val="subscript"/>
        </w:rPr>
      </w:pPr>
      <w:r w:rsidRPr="00032D2F">
        <w:t xml:space="preserve">Очевидно, что вероятности возникновения больших кратностей меньше, чем небольших </w:t>
      </w:r>
      <w:r>
        <w:t xml:space="preserve">– </w:t>
      </w:r>
      <w:r w:rsidRPr="00032D2F">
        <w:rPr>
          <w:i/>
          <w:lang w:val="en-US"/>
        </w:rPr>
        <w:t>k</w:t>
      </w:r>
      <w:r w:rsidRPr="00032D2F">
        <w:t xml:space="preserve"> порядка единиц. Поиск максимального </w:t>
      </w:r>
      <w:r w:rsidRPr="00032D2F">
        <w:rPr>
          <w:i/>
          <w:lang w:val="en-US"/>
        </w:rPr>
        <w:t>k</w:t>
      </w:r>
      <w:r w:rsidRPr="00032D2F">
        <w:t xml:space="preserve"> из набора </w:t>
      </w:r>
      <w:r w:rsidRPr="00032D2F">
        <w:rPr>
          <w:i/>
          <w:lang w:val="en-US"/>
        </w:rPr>
        <w:t>k</w:t>
      </w:r>
      <w:r w:rsidRPr="00032D2F">
        <w:rPr>
          <w:i/>
        </w:rPr>
        <w:t xml:space="preserve"> = 1, 2, …</w:t>
      </w:r>
      <w:r w:rsidRPr="00032D2F">
        <w:rPr>
          <w:i/>
          <w:lang w:val="en-US"/>
        </w:rPr>
        <w:t>k</w:t>
      </w:r>
      <w:r w:rsidRPr="00032D2F">
        <w:rPr>
          <w:i/>
          <w:vertAlign w:val="subscript"/>
          <w:lang w:val="en-US"/>
        </w:rPr>
        <w:t>max</w:t>
      </w:r>
      <w:r w:rsidRPr="00032D2F">
        <w:t xml:space="preserve"> </w:t>
      </w:r>
      <w:r w:rsidRPr="00032D2F">
        <w:rPr>
          <w:i/>
        </w:rPr>
        <w:t>– 1</w:t>
      </w:r>
      <w:r w:rsidRPr="00032D2F">
        <w:t xml:space="preserve">, удовлетворяющего гипотезе о кратности, т.е. </w:t>
      </w:r>
      <w:r w:rsidRPr="00032D2F">
        <w:rPr>
          <w:i/>
        </w:rPr>
        <w:t>ε(</w:t>
      </w:r>
      <w:r w:rsidRPr="00032D2F">
        <w:rPr>
          <w:i/>
          <w:lang w:val="en-US"/>
        </w:rPr>
        <w:t>k</w:t>
      </w:r>
      <w:r w:rsidRPr="00032D2F">
        <w:rPr>
          <w:i/>
        </w:rPr>
        <w:t>) &lt; ε</w:t>
      </w:r>
      <w:r w:rsidRPr="00032D2F">
        <w:rPr>
          <w:i/>
          <w:vertAlign w:val="superscript"/>
        </w:rPr>
        <w:t>*</w:t>
      </w:r>
      <w:r w:rsidRPr="00032D2F">
        <w:rPr>
          <w:i/>
        </w:rPr>
        <w:t>,</w:t>
      </w:r>
      <w:r w:rsidRPr="00032D2F">
        <w:t xml:space="preserve"> производится программным циклом по  </w:t>
      </w:r>
      <w:r w:rsidRPr="00032D2F">
        <w:rPr>
          <w:i/>
          <w:lang w:val="en-US"/>
        </w:rPr>
        <w:t>k</w:t>
      </w:r>
      <w:r w:rsidRPr="00032D2F">
        <w:t xml:space="preserve"> с вычислением невя</w:t>
      </w:r>
      <w:r w:rsidRPr="00032D2F">
        <w:t>з</w:t>
      </w:r>
      <w:r w:rsidRPr="00032D2F">
        <w:t>ки (5.</w:t>
      </w:r>
      <w:r>
        <w:t>7</w:t>
      </w:r>
      <w:r w:rsidRPr="00032D2F">
        <w:t xml:space="preserve">.1) и выходом из него при </w:t>
      </w:r>
      <w:r w:rsidRPr="00032D2F">
        <w:rPr>
          <w:i/>
        </w:rPr>
        <w:t>ε(</w:t>
      </w:r>
      <w:r w:rsidRPr="00032D2F">
        <w:rPr>
          <w:i/>
          <w:lang w:val="en-US"/>
        </w:rPr>
        <w:t>k</w:t>
      </w:r>
      <w:r w:rsidRPr="00032D2F">
        <w:rPr>
          <w:i/>
        </w:rPr>
        <w:t>) &lt; ε</w:t>
      </w:r>
      <w:r w:rsidRPr="00032D2F">
        <w:rPr>
          <w:i/>
          <w:vertAlign w:val="superscript"/>
        </w:rPr>
        <w:t>*</w:t>
      </w:r>
      <w:r w:rsidRPr="00032D2F">
        <w:rPr>
          <w:i/>
        </w:rPr>
        <w:t>.</w:t>
      </w:r>
      <w:r w:rsidRPr="00032D2F">
        <w:t xml:space="preserve"> При </w:t>
      </w:r>
      <w:r w:rsidRPr="00032D2F">
        <w:rPr>
          <w:i/>
          <w:lang w:val="en-US"/>
        </w:rPr>
        <w:t>k</w:t>
      </w:r>
      <w:r w:rsidRPr="00032D2F">
        <w:rPr>
          <w:i/>
          <w:vertAlign w:val="subscript"/>
          <w:lang w:val="en-US"/>
        </w:rPr>
        <w:t>max</w:t>
      </w:r>
      <w:r w:rsidRPr="00032D2F">
        <w:t xml:space="preserve"> порядка </w:t>
      </w:r>
      <w:r w:rsidRPr="00032D2F">
        <w:rPr>
          <w:i/>
        </w:rPr>
        <w:t>30</w:t>
      </w:r>
      <w:r w:rsidRPr="00032D2F">
        <w:t>, время т</w:t>
      </w:r>
      <w:r w:rsidRPr="00032D2F">
        <w:t>а</w:t>
      </w:r>
      <w:r w:rsidRPr="00032D2F">
        <w:t xml:space="preserve">кого расчета невелико, а вероятность больших кратностей весьма мала (подтверждено практикой). Поэтому, можно рекомендовать ограничиться </w:t>
      </w:r>
      <w:r w:rsidRPr="00032D2F">
        <w:rPr>
          <w:i/>
          <w:lang w:val="en-US"/>
        </w:rPr>
        <w:t>k</w:t>
      </w:r>
      <w:r w:rsidRPr="00032D2F">
        <w:rPr>
          <w:i/>
          <w:vertAlign w:val="subscript"/>
          <w:lang w:val="en-US"/>
        </w:rPr>
        <w:t>max</w:t>
      </w:r>
      <w:r w:rsidRPr="00032D2F">
        <w:rPr>
          <w:i/>
        </w:rPr>
        <w:t xml:space="preserve"> = 30</w:t>
      </w:r>
      <w:r w:rsidRPr="00032D2F">
        <w:t xml:space="preserve">. Учитывая, что </w:t>
      </w:r>
      <w:r w:rsidRPr="00032D2F">
        <w:rPr>
          <w:i/>
        </w:rPr>
        <w:t>Δ&lt;&lt;Т</w:t>
      </w:r>
      <w:r w:rsidRPr="00032D2F">
        <w:rPr>
          <w:i/>
          <w:vertAlign w:val="subscript"/>
        </w:rPr>
        <w:t>п</w:t>
      </w:r>
      <w:r w:rsidRPr="00032D2F">
        <w:rPr>
          <w:i/>
          <w:vertAlign w:val="subscript"/>
          <w:lang w:val="en-US"/>
        </w:rPr>
        <w:t>min</w:t>
      </w:r>
      <w:r w:rsidRPr="00032D2F">
        <w:t xml:space="preserve"> (5.</w:t>
      </w:r>
      <w:r>
        <w:t>7</w:t>
      </w:r>
      <w:r w:rsidRPr="00032D2F">
        <w:t xml:space="preserve">.4) можно приближенно записать в виде  </w:t>
      </w:r>
      <w:r w:rsidRPr="00032D2F">
        <w:rPr>
          <w:i/>
        </w:rPr>
        <w:t>ε</w:t>
      </w:r>
      <w:r w:rsidRPr="00032D2F">
        <w:rPr>
          <w:i/>
          <w:vertAlign w:val="superscript"/>
        </w:rPr>
        <w:t xml:space="preserve">* </w:t>
      </w:r>
      <w:r w:rsidRPr="00032D2F">
        <w:rPr>
          <w:i/>
        </w:rPr>
        <w:t>≈ 2Δ/Т</w:t>
      </w:r>
      <w:r w:rsidRPr="00032D2F">
        <w:rPr>
          <w:i/>
          <w:vertAlign w:val="subscript"/>
        </w:rPr>
        <w:t>п</w:t>
      </w:r>
      <w:r w:rsidRPr="00032D2F">
        <w:rPr>
          <w:i/>
          <w:vertAlign w:val="subscript"/>
          <w:lang w:val="en-US"/>
        </w:rPr>
        <w:t>min</w:t>
      </w:r>
      <w:r w:rsidRPr="00032D2F">
        <w:rPr>
          <w:vertAlign w:val="subscript"/>
        </w:rPr>
        <w:t xml:space="preserve">. </w:t>
      </w:r>
      <w:r w:rsidRPr="00032D2F">
        <w:t xml:space="preserve">Обычно </w:t>
      </w:r>
      <w:r w:rsidRPr="00032D2F">
        <w:rPr>
          <w:i/>
        </w:rPr>
        <w:t>Т</w:t>
      </w:r>
      <w:r w:rsidRPr="00032D2F">
        <w:rPr>
          <w:i/>
          <w:vertAlign w:val="subscript"/>
        </w:rPr>
        <w:t>п</w:t>
      </w:r>
      <w:r w:rsidRPr="00032D2F">
        <w:rPr>
          <w:i/>
          <w:vertAlign w:val="subscript"/>
          <w:lang w:val="en-US"/>
        </w:rPr>
        <w:t>min</w:t>
      </w:r>
      <w:r w:rsidRPr="00032D2F">
        <w:rPr>
          <w:i/>
          <w:vertAlign w:val="subscript"/>
        </w:rPr>
        <w:t xml:space="preserve"> </w:t>
      </w:r>
      <w:r w:rsidRPr="00032D2F">
        <w:rPr>
          <w:i/>
        </w:rPr>
        <w:t>≈ 100 мкс</w:t>
      </w:r>
      <w:r w:rsidRPr="00032D2F">
        <w:t xml:space="preserve">, </w:t>
      </w:r>
      <w:r w:rsidRPr="00032D2F">
        <w:rPr>
          <w:i/>
        </w:rPr>
        <w:t>Δ</w:t>
      </w:r>
      <w:r w:rsidRPr="00032D2F">
        <w:t xml:space="preserve"> – порядка </w:t>
      </w:r>
      <w:r w:rsidRPr="00032D2F">
        <w:rPr>
          <w:i/>
        </w:rPr>
        <w:t>1%</w:t>
      </w:r>
      <w:r w:rsidRPr="00032D2F">
        <w:t xml:space="preserve"> от </w:t>
      </w:r>
      <w:r w:rsidRPr="00032D2F">
        <w:rPr>
          <w:i/>
        </w:rPr>
        <w:t>Т</w:t>
      </w:r>
      <w:r w:rsidRPr="00032D2F">
        <w:rPr>
          <w:i/>
          <w:vertAlign w:val="subscript"/>
        </w:rPr>
        <w:t>п</w:t>
      </w:r>
      <w:r w:rsidRPr="00032D2F">
        <w:rPr>
          <w:vertAlign w:val="subscript"/>
        </w:rPr>
        <w:t>,</w:t>
      </w:r>
      <w:r w:rsidRPr="00032D2F">
        <w:t xml:space="preserve"> т.е. </w:t>
      </w:r>
      <w:r w:rsidRPr="00032D2F">
        <w:rPr>
          <w:i/>
        </w:rPr>
        <w:t>ε ≈ 0,02</w:t>
      </w:r>
      <w:r w:rsidRPr="00032D2F">
        <w:t>.</w:t>
      </w:r>
    </w:p>
    <w:p w:rsidR="00910038" w:rsidRDefault="00910038" w:rsidP="00910038">
      <w:pPr>
        <w:ind w:firstLine="454"/>
        <w:jc w:val="both"/>
      </w:pPr>
      <w:r w:rsidRPr="00032D2F">
        <w:t>Невязка (5.</w:t>
      </w:r>
      <w:r>
        <w:t>7</w:t>
      </w:r>
      <w:r w:rsidRPr="00032D2F">
        <w:t>.1) может включаться в формулу расстояния между о</w:t>
      </w:r>
      <w:r w:rsidRPr="00032D2F">
        <w:t>б</w:t>
      </w:r>
      <w:r w:rsidRPr="00032D2F">
        <w:t>разами на общих основаниях алгоритма идентификации</w:t>
      </w:r>
      <w:r>
        <w:t xml:space="preserve"> раздела 5.2</w:t>
      </w:r>
      <w:r w:rsidRPr="00032D2F">
        <w:t xml:space="preserve">, если она ниже порога </w:t>
      </w:r>
      <w:r w:rsidRPr="00032D2F">
        <w:rPr>
          <w:i/>
        </w:rPr>
        <w:t>ε</w:t>
      </w:r>
      <w:r w:rsidRPr="00032D2F">
        <w:rPr>
          <w:i/>
          <w:vertAlign w:val="superscript"/>
        </w:rPr>
        <w:t>*</w:t>
      </w:r>
      <w:r w:rsidRPr="00032D2F">
        <w:t>. Иначе в расстояние включается член оценки близ</w:t>
      </w:r>
      <w:r w:rsidRPr="00032D2F">
        <w:t>о</w:t>
      </w:r>
      <w:r w:rsidRPr="00032D2F">
        <w:t xml:space="preserve">сти с параметром </w:t>
      </w:r>
      <w:r w:rsidRPr="00032D2F">
        <w:rPr>
          <w:i/>
          <w:lang w:val="en-US"/>
        </w:rPr>
        <w:t>T</w:t>
      </w:r>
      <w:r w:rsidRPr="00032D2F">
        <w:rPr>
          <w:i/>
        </w:rPr>
        <w:t>*</w:t>
      </w:r>
      <w:r w:rsidRPr="00032D2F">
        <w:t>.</w:t>
      </w:r>
    </w:p>
    <w:p w:rsidR="00910038" w:rsidRDefault="00910038" w:rsidP="00910038">
      <w:pPr>
        <w:ind w:firstLine="454"/>
        <w:jc w:val="both"/>
      </w:pPr>
      <w:r>
        <w:t>Если задана априорная библиотека целей, то структура/портрет ИРИ, получающая статус цели, подвергается повторной идентификации с эл</w:t>
      </w:r>
      <w:r>
        <w:t>е</w:t>
      </w:r>
      <w:r>
        <w:t xml:space="preserve">ментами библиотеки по </w:t>
      </w:r>
      <w:r w:rsidRPr="00092A59">
        <w:t>прин</w:t>
      </w:r>
      <w:r>
        <w:t>ципу</w:t>
      </w:r>
      <w:r w:rsidRPr="00092A59">
        <w:t xml:space="preserve"> максимума правдоподо</w:t>
      </w:r>
      <w:r>
        <w:t>бия</w:t>
      </w:r>
      <w:r w:rsidRPr="00092A59">
        <w:t>.</w:t>
      </w:r>
      <w:r>
        <w:t xml:space="preserve"> При о</w:t>
      </w:r>
      <w:r>
        <w:t>т</w:t>
      </w:r>
      <w:r>
        <w:t>сутствии библиотеки должно производиться самообучение системы, т.е. постепенное пополнение библиотеки целями из массива структур. Пол</w:t>
      </w:r>
      <w:r>
        <w:t>у</w:t>
      </w:r>
      <w:r>
        <w:t>чившие статус цели структуры/портреты образуют цифровое предста</w:t>
      </w:r>
      <w:r>
        <w:t>в</w:t>
      </w:r>
      <w:r>
        <w:t>ление результата работы ПРЛС – текущую радиолокационную обстано</w:t>
      </w:r>
      <w:r>
        <w:t>в</w:t>
      </w:r>
      <w:r>
        <w:t>ку. Можно рекомендовать следующую форму ее графического отображения.</w:t>
      </w:r>
    </w:p>
    <w:p w:rsidR="00910038" w:rsidRDefault="00910038" w:rsidP="00910038">
      <w:pPr>
        <w:ind w:firstLine="454"/>
        <w:jc w:val="both"/>
      </w:pPr>
      <w:r>
        <w:lastRenderedPageBreak/>
        <w:t>Радиолокационная обстановка представляется панорамой целей, приведенной на рис. 5.7.1. Для ПРЛС удобны прямоугольные панорамы в координатах «пеленг-частота» или «пеленг-дальность». Панорама «п</w:t>
      </w:r>
      <w:r>
        <w:t>е</w:t>
      </w:r>
      <w:r>
        <w:t>ленг-дальность» может отображаться и в виде принятой в активной р</w:t>
      </w:r>
      <w:r>
        <w:t>а</w:t>
      </w:r>
      <w:r>
        <w:t>диолокации круговой полярной диаграммы. Отметки целей помечены номерами, причем номера сохраняются за целями на все время их сущ</w:t>
      </w:r>
      <w:r>
        <w:t>е</w:t>
      </w:r>
      <w:r>
        <w:t>ствования. С панорамой связана таблица целей (формуляров целей) – рис. 5.7.2, в которой отображаются «персональные» данные по каждой цели (на</w:t>
      </w:r>
      <w:r w:rsidRPr="00930481">
        <w:t xml:space="preserve"> </w:t>
      </w:r>
      <w:r>
        <w:t>рис. 5.7.2 представлены не все возможные поля параметров ц</w:t>
      </w:r>
      <w:r>
        <w:t>е</w:t>
      </w:r>
      <w:r>
        <w:t>лей).</w:t>
      </w:r>
    </w:p>
    <w:p w:rsidR="00910038" w:rsidRPr="00032D2F" w:rsidRDefault="00910038" w:rsidP="00910038">
      <w:pPr>
        <w:ind w:firstLine="454"/>
        <w:jc w:val="both"/>
      </w:pPr>
      <w:r>
        <w:t>Решения задач синтеза  радиолокационной обстановки необходимо оценивать по критерию адекватности. Соответствующая оценка должна быть связана с вероятностями правильного отображения радиолокацио</w:t>
      </w:r>
      <w:r>
        <w:t>н</w:t>
      </w:r>
      <w:r>
        <w:t>ной обстановки в заданных условиях. Строгое определение заданных условий здесь также необходимо, как и задание вида сигнала при опр</w:t>
      </w:r>
      <w:r>
        <w:t>е</w:t>
      </w:r>
      <w:r>
        <w:t>делении чувствительности ПРЛС (см. раздел 2.4). Оптимальным решен</w:t>
      </w:r>
      <w:r>
        <w:t>и</w:t>
      </w:r>
      <w:r>
        <w:t>ем здесь было бы искусственное создание радиолокационной обстановки в заданном районе размещением реальных носителей ИРИ. Это решение на практике достаточно затратное и применяется ограниченно, в осно</w:t>
      </w:r>
      <w:r>
        <w:t>в</w:t>
      </w:r>
      <w:r>
        <w:t>ном для определения чувствительности (дальности действия) ПРЛС. Б</w:t>
      </w:r>
      <w:r>
        <w:t>о</w:t>
      </w:r>
      <w:r>
        <w:t>лее практичным является мониторинг естественной радиолокационной обстановки в некотором районе в течение определенного интервала вр</w:t>
      </w:r>
      <w:r>
        <w:t>е</w:t>
      </w:r>
      <w:r>
        <w:t xml:space="preserve">мени и сравнение затем его результатов с данными ПРЛС. </w:t>
      </w:r>
    </w:p>
    <w:p w:rsidR="00910038" w:rsidRDefault="00910038" w:rsidP="00E42A2B">
      <w:pPr>
        <w:ind w:firstLine="454"/>
        <w:jc w:val="center"/>
      </w:pPr>
    </w:p>
    <w:p w:rsidR="00910038" w:rsidRDefault="00910038" w:rsidP="00E42A2B">
      <w:pPr>
        <w:jc w:val="center"/>
      </w:pPr>
      <w:r>
        <w:rPr>
          <w:noProof/>
        </w:rPr>
        <w:drawing>
          <wp:inline distT="0" distB="0" distL="0" distR="0" wp14:anchorId="0263430B" wp14:editId="350FA515">
            <wp:extent cx="3733800" cy="1123950"/>
            <wp:effectExtent l="0" t="0" r="0" b="0"/>
            <wp:docPr id="5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3800" cy="1123950"/>
                    </a:xfrm>
                    <a:prstGeom prst="rect">
                      <a:avLst/>
                    </a:prstGeom>
                    <a:noFill/>
                    <a:ln>
                      <a:noFill/>
                    </a:ln>
                  </pic:spPr>
                </pic:pic>
              </a:graphicData>
            </a:graphic>
          </wp:inline>
        </w:drawing>
      </w:r>
    </w:p>
    <w:p w:rsidR="00910038" w:rsidRPr="006E4EF6" w:rsidRDefault="00910038" w:rsidP="00E42A2B">
      <w:pPr>
        <w:ind w:firstLine="426"/>
        <w:jc w:val="center"/>
        <w:rPr>
          <w:sz w:val="22"/>
          <w:szCs w:val="22"/>
        </w:rPr>
      </w:pPr>
      <w:r w:rsidRPr="006E4EF6">
        <w:rPr>
          <w:sz w:val="22"/>
          <w:szCs w:val="22"/>
        </w:rPr>
        <w:t>Рис. 5.7.1. Панорама целей</w:t>
      </w:r>
    </w:p>
    <w:p w:rsidR="00910038" w:rsidRDefault="00910038" w:rsidP="00E42A2B">
      <w:pPr>
        <w:ind w:firstLine="454"/>
        <w:jc w:val="center"/>
      </w:pPr>
    </w:p>
    <w:p w:rsidR="00910038" w:rsidRPr="008836B2" w:rsidRDefault="00910038" w:rsidP="00E42A2B">
      <w:pPr>
        <w:jc w:val="center"/>
        <w:rPr>
          <w:color w:val="FF0000"/>
        </w:rPr>
      </w:pPr>
      <w:r>
        <w:rPr>
          <w:noProof/>
          <w:color w:val="FF0000"/>
        </w:rPr>
        <w:drawing>
          <wp:inline distT="0" distB="0" distL="0" distR="0" wp14:anchorId="343CF74A" wp14:editId="21E7A881">
            <wp:extent cx="3759200" cy="1193800"/>
            <wp:effectExtent l="0" t="0" r="0" b="0"/>
            <wp:docPr id="5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59200" cy="1193800"/>
                    </a:xfrm>
                    <a:prstGeom prst="rect">
                      <a:avLst/>
                    </a:prstGeom>
                    <a:noFill/>
                    <a:ln>
                      <a:noFill/>
                    </a:ln>
                  </pic:spPr>
                </pic:pic>
              </a:graphicData>
            </a:graphic>
          </wp:inline>
        </w:drawing>
      </w:r>
    </w:p>
    <w:p w:rsidR="00910038" w:rsidRPr="006E4EF6" w:rsidRDefault="00910038" w:rsidP="00E42A2B">
      <w:pPr>
        <w:ind w:firstLine="426"/>
        <w:jc w:val="center"/>
        <w:rPr>
          <w:sz w:val="22"/>
          <w:szCs w:val="22"/>
        </w:rPr>
      </w:pPr>
      <w:r w:rsidRPr="006E4EF6">
        <w:rPr>
          <w:sz w:val="22"/>
          <w:szCs w:val="22"/>
        </w:rPr>
        <w:t>Рис. 5.</w:t>
      </w:r>
      <w:r>
        <w:rPr>
          <w:sz w:val="22"/>
          <w:szCs w:val="22"/>
        </w:rPr>
        <w:t>7</w:t>
      </w:r>
      <w:r w:rsidRPr="006E4EF6">
        <w:rPr>
          <w:sz w:val="22"/>
          <w:szCs w:val="22"/>
        </w:rPr>
        <w:t>.2. Таблица целей</w:t>
      </w:r>
    </w:p>
    <w:p w:rsidR="00910038" w:rsidRDefault="00910038" w:rsidP="00910038">
      <w:pPr>
        <w:ind w:firstLine="454"/>
        <w:jc w:val="both"/>
      </w:pPr>
    </w:p>
    <w:p w:rsidR="00910038" w:rsidRDefault="00910038" w:rsidP="00910038">
      <w:pPr>
        <w:ind w:firstLine="454"/>
        <w:jc w:val="both"/>
      </w:pPr>
      <w:r>
        <w:lastRenderedPageBreak/>
        <w:t>Получение оценки в отдельном испытании получается следующим образом.</w:t>
      </w:r>
    </w:p>
    <w:p w:rsidR="00910038" w:rsidRDefault="00910038" w:rsidP="00910038">
      <w:pPr>
        <w:ind w:firstLine="454"/>
        <w:jc w:val="both"/>
      </w:pPr>
      <w:r>
        <w:t>Панорама и таблица целей очищаются. Запускается отсчет времени в соответствии с заданными условиями испытания. По истечении этого времени производится фиксация и анализ данных. В простейшей мет</w:t>
      </w:r>
      <w:r>
        <w:t>о</w:t>
      </w:r>
      <w:r>
        <w:t>дике учитываются числа правильно опознанных (</w:t>
      </w:r>
      <w:r>
        <w:rPr>
          <w:lang w:val="en-US"/>
        </w:rPr>
        <w:t>K</w:t>
      </w:r>
      <w:r>
        <w:t xml:space="preserve">), ложных </w:t>
      </w:r>
      <w:r w:rsidRPr="00DB11CB">
        <w:t>(</w:t>
      </w:r>
      <w:r>
        <w:rPr>
          <w:lang w:val="en-US"/>
        </w:rPr>
        <w:t>M</w:t>
      </w:r>
      <w:r w:rsidRPr="00DB11CB">
        <w:t xml:space="preserve">) </w:t>
      </w:r>
      <w:r>
        <w:t>и нео</w:t>
      </w:r>
      <w:r>
        <w:t>б</w:t>
      </w:r>
      <w:r>
        <w:t>наруженных (</w:t>
      </w:r>
      <w:r>
        <w:rPr>
          <w:lang w:val="en-US"/>
        </w:rPr>
        <w:t>N</w:t>
      </w:r>
      <w:r>
        <w:t xml:space="preserve">) целей. Эти числа суммируются в заданном количестве испытаний. Оценка адекватности вычисляется как весовая функция  </w:t>
      </w:r>
      <w:r w:rsidRPr="00DB11CB">
        <w:rPr>
          <w:i/>
          <w:lang w:val="en-US"/>
        </w:rPr>
        <w:t>aK</w:t>
      </w:r>
      <w:r>
        <w:t>–</w:t>
      </w:r>
      <w:r>
        <w:rPr>
          <w:i/>
        </w:rPr>
        <w:t xml:space="preserve"> </w:t>
      </w:r>
      <w:r w:rsidRPr="00DB11CB">
        <w:rPr>
          <w:i/>
          <w:lang w:val="en-US"/>
        </w:rPr>
        <w:t>bM</w:t>
      </w:r>
      <w:r>
        <w:rPr>
          <w:i/>
        </w:rPr>
        <w:t xml:space="preserve"> </w:t>
      </w:r>
      <w:r>
        <w:t>–</w:t>
      </w:r>
      <w:r>
        <w:rPr>
          <w:i/>
        </w:rPr>
        <w:t xml:space="preserve"> </w:t>
      </w:r>
      <w:r>
        <w:rPr>
          <w:i/>
          <w:lang w:val="en-US"/>
        </w:rPr>
        <w:t>cN</w:t>
      </w:r>
      <w:r>
        <w:t xml:space="preserve">, где </w:t>
      </w:r>
      <w:r w:rsidRPr="00625744">
        <w:rPr>
          <w:i/>
          <w:lang w:val="en-US"/>
        </w:rPr>
        <w:t>a</w:t>
      </w:r>
      <w:r w:rsidRPr="00625744">
        <w:rPr>
          <w:i/>
        </w:rPr>
        <w:t xml:space="preserve">, </w:t>
      </w:r>
      <w:r w:rsidRPr="00625744">
        <w:rPr>
          <w:i/>
          <w:lang w:val="en-US"/>
        </w:rPr>
        <w:t>b</w:t>
      </w:r>
      <w:r w:rsidRPr="00625744">
        <w:rPr>
          <w:i/>
        </w:rPr>
        <w:t xml:space="preserve">, </w:t>
      </w:r>
      <w:r w:rsidRPr="00625744">
        <w:rPr>
          <w:i/>
          <w:lang w:val="en-US"/>
        </w:rPr>
        <w:t>c</w:t>
      </w:r>
      <w:r w:rsidRPr="00DB11CB">
        <w:t xml:space="preserve"> &gt;</w:t>
      </w:r>
      <w:r>
        <w:t xml:space="preserve"> </w:t>
      </w:r>
      <w:r w:rsidRPr="00DB11CB">
        <w:t xml:space="preserve">0 </w:t>
      </w:r>
      <w:r>
        <w:t>–</w:t>
      </w:r>
      <w:r w:rsidRPr="00DB11CB">
        <w:t xml:space="preserve"> </w:t>
      </w:r>
      <w:r>
        <w:t>цены правильного</w:t>
      </w:r>
      <w:r w:rsidRPr="00625744">
        <w:t>,</w:t>
      </w:r>
      <w:r>
        <w:t xml:space="preserve"> ложного и пропущенного решений.</w:t>
      </w:r>
    </w:p>
    <w:p w:rsidR="00910038" w:rsidRPr="002168FC" w:rsidRDefault="00910038" w:rsidP="002168FC">
      <w:pPr>
        <w:pStyle w:val="2"/>
        <w:rPr>
          <w:b/>
          <w:sz w:val="22"/>
          <w:szCs w:val="22"/>
        </w:rPr>
      </w:pPr>
      <w:r>
        <w:br w:type="page"/>
      </w:r>
      <w:r w:rsidRPr="002168FC">
        <w:rPr>
          <w:b/>
          <w:sz w:val="22"/>
          <w:szCs w:val="22"/>
        </w:rPr>
        <w:lastRenderedPageBreak/>
        <w:t>Заключение</w:t>
      </w:r>
    </w:p>
    <w:p w:rsidR="00910038" w:rsidRPr="007573E7" w:rsidRDefault="00910038" w:rsidP="00910038">
      <w:pPr>
        <w:ind w:firstLine="454"/>
        <w:jc w:val="both"/>
      </w:pPr>
    </w:p>
    <w:p w:rsidR="00910038" w:rsidRDefault="00910038" w:rsidP="00910038">
      <w:pPr>
        <w:ind w:firstLine="454"/>
        <w:jc w:val="both"/>
      </w:pPr>
      <w:r>
        <w:t>Пассивные системы обнаружения, локации и идентификации объе</w:t>
      </w:r>
      <w:r>
        <w:t>к</w:t>
      </w:r>
      <w:r>
        <w:t>тов в 21 веке будут находить все более широкое применение. Это дикт</w:t>
      </w:r>
      <w:r>
        <w:t>у</w:t>
      </w:r>
      <w:r>
        <w:t>ется общим развитием радиотехнических и оптических средств активной локации и целеуказания и дальностью их действия. Скрытность и мен</w:t>
      </w:r>
      <w:r>
        <w:t>ь</w:t>
      </w:r>
      <w:r>
        <w:t>шая энергозатратность пассивных систем дают им определенные пр</w:t>
      </w:r>
      <w:r>
        <w:t>е</w:t>
      </w:r>
      <w:r>
        <w:t>имущества в этом противостоянии. В идеале их следует рассматривать как системы искусственного зрения на дальние расстояния. В книге о</w:t>
      </w:r>
      <w:r>
        <w:t>т</w:t>
      </w:r>
      <w:r>
        <w:t>ражены лишь общие принципы построения таких систем. Большая часть из них уже реализованы в ряде современых комплексов. Их эксплуатация приводит к выводу о далеко неисчерпанных возможностях повышения их интеллекта. Серьезные трудности представляют ограниченные во</w:t>
      </w:r>
      <w:r>
        <w:t>з</w:t>
      </w:r>
      <w:r>
        <w:t>можности современной элементной базы, особенно универсальной. Ряд описанных в книге идей пока не могут быть реализованы по этой пр</w:t>
      </w:r>
      <w:r>
        <w:t>и</w:t>
      </w:r>
      <w:r>
        <w:t>чине. Преодоление указанных трудностей было бы возможно путем с</w:t>
      </w:r>
      <w:r>
        <w:t>о</w:t>
      </w:r>
      <w:r>
        <w:t>здания специализированных интегральных устройств, например, реш</w:t>
      </w:r>
      <w:r>
        <w:t>а</w:t>
      </w:r>
      <w:r>
        <w:t>ющих задачи анализа спектрограмм на принципах действия нейронных сетей. Конечные этапы обработки информации можно было бы ускорить применением многоядерных процесорных модулей. При этом необход</w:t>
      </w:r>
      <w:r>
        <w:t>и</w:t>
      </w:r>
      <w:r>
        <w:t>мо обеспечить их операционными системами с эффективным распара</w:t>
      </w:r>
      <w:r>
        <w:t>л</w:t>
      </w:r>
      <w:r>
        <w:t>леливанием вычислительных потоков.</w:t>
      </w:r>
    </w:p>
    <w:p w:rsidR="00910038" w:rsidRPr="00694813" w:rsidRDefault="00910038" w:rsidP="00910038">
      <w:pPr>
        <w:ind w:firstLine="454"/>
        <w:jc w:val="both"/>
      </w:pPr>
      <w:r>
        <w:t>Современная техносфера Земли заполнена созданными человеком искусственными электромагнитными волнами. Тут и сигналы космич</w:t>
      </w:r>
      <w:r>
        <w:t>е</w:t>
      </w:r>
      <w:r>
        <w:t>ских средств позиционирования (</w:t>
      </w:r>
      <w:r>
        <w:rPr>
          <w:lang w:val="en-US"/>
        </w:rPr>
        <w:t>GPS</w:t>
      </w:r>
      <w:r w:rsidRPr="00FE62ED">
        <w:t xml:space="preserve">, </w:t>
      </w:r>
      <w:r>
        <w:t>Глонасс и др.), излучения ради</w:t>
      </w:r>
      <w:r>
        <w:t>о</w:t>
      </w:r>
      <w:r>
        <w:t>маяков</w:t>
      </w:r>
      <w:r w:rsidR="00796F06">
        <w:t>, мобильная связь</w:t>
      </w:r>
      <w:r>
        <w:t xml:space="preserve"> и т.д. Сегодня рядом исследователей развив</w:t>
      </w:r>
      <w:r>
        <w:t>а</w:t>
      </w:r>
      <w:r>
        <w:t>ются идеи использования этих всепроникающих излучений для целей пассивной радиолокации. Обработке при этом подлежат отраженные от целей, причем часто известные, сигналы. Другим перспективным направлением может служить интегрирование обработки данных от мн</w:t>
      </w:r>
      <w:r>
        <w:t>о</w:t>
      </w:r>
      <w:r>
        <w:t>гих распределенных в пространстве ПРЛС. Все эти подходы не отражены в данной книге, но могут со временем расширить изложенный в ней м</w:t>
      </w:r>
      <w:r>
        <w:t>а</w:t>
      </w:r>
      <w:r>
        <w:t>териал.</w:t>
      </w:r>
    </w:p>
    <w:p w:rsidR="00E57047" w:rsidRDefault="00E57047" w:rsidP="00910038">
      <w:pPr>
        <w:jc w:val="both"/>
      </w:pPr>
      <w:r>
        <w:br w:type="page"/>
      </w:r>
    </w:p>
    <w:p w:rsidR="00910038" w:rsidRPr="002168FC" w:rsidRDefault="00E57047" w:rsidP="002168FC">
      <w:pPr>
        <w:pStyle w:val="2"/>
        <w:rPr>
          <w:b/>
          <w:sz w:val="22"/>
          <w:szCs w:val="22"/>
          <w:lang w:val="en-US"/>
        </w:rPr>
      </w:pPr>
      <w:r w:rsidRPr="002168FC">
        <w:rPr>
          <w:b/>
          <w:sz w:val="22"/>
          <w:szCs w:val="22"/>
        </w:rPr>
        <w:lastRenderedPageBreak/>
        <w:t xml:space="preserve">ПРИЛОЖЕНИЕ </w:t>
      </w:r>
      <w:r w:rsidRPr="002168FC">
        <w:rPr>
          <w:b/>
          <w:sz w:val="22"/>
          <w:szCs w:val="22"/>
          <w:lang w:val="en-US"/>
        </w:rPr>
        <w:t>I</w:t>
      </w:r>
    </w:p>
    <w:p w:rsidR="00E57047" w:rsidRDefault="00E57047" w:rsidP="00E57047">
      <w:pPr>
        <w:jc w:val="center"/>
        <w:rPr>
          <w:b/>
          <w:lang w:val="en-US"/>
        </w:rPr>
      </w:pPr>
    </w:p>
    <w:p w:rsidR="00E57047" w:rsidRPr="00E57047" w:rsidRDefault="00E57047" w:rsidP="00E57047">
      <w:pPr>
        <w:jc w:val="center"/>
        <w:rPr>
          <w:b/>
          <w:lang w:val="en-US"/>
        </w:rPr>
      </w:pPr>
      <w:r>
        <w:rPr>
          <w:noProof/>
        </w:rPr>
        <w:drawing>
          <wp:inline distT="0" distB="0" distL="0" distR="0" wp14:anchorId="00782F93" wp14:editId="1DC5BA40">
            <wp:extent cx="4756245" cy="3734179"/>
            <wp:effectExtent l="0" t="0" r="635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4762670" cy="3739223"/>
                    </a:xfrm>
                    <a:prstGeom prst="rect">
                      <a:avLst/>
                    </a:prstGeom>
                    <a:noFill/>
                    <a:ln>
                      <a:noFill/>
                    </a:ln>
                  </pic:spPr>
                </pic:pic>
              </a:graphicData>
            </a:graphic>
          </wp:inline>
        </w:drawing>
      </w:r>
    </w:p>
    <w:p w:rsidR="00910038" w:rsidRPr="002168FC" w:rsidRDefault="00910038" w:rsidP="002168FC">
      <w:pPr>
        <w:pStyle w:val="2"/>
        <w:rPr>
          <w:b/>
          <w:sz w:val="22"/>
          <w:szCs w:val="22"/>
        </w:rPr>
      </w:pPr>
      <w:r w:rsidRPr="002168FC">
        <w:rPr>
          <w:b/>
          <w:sz w:val="22"/>
          <w:szCs w:val="22"/>
        </w:rPr>
        <w:t>Список источников</w:t>
      </w:r>
    </w:p>
    <w:p w:rsidR="00910038" w:rsidRPr="008142AC" w:rsidRDefault="00910038" w:rsidP="00910038">
      <w:pPr>
        <w:ind w:firstLine="284"/>
        <w:jc w:val="both"/>
      </w:pPr>
    </w:p>
    <w:p w:rsidR="00910038" w:rsidRDefault="00910038" w:rsidP="00B4610D">
      <w:pPr>
        <w:numPr>
          <w:ilvl w:val="0"/>
          <w:numId w:val="1"/>
        </w:numPr>
        <w:ind w:left="0" w:firstLine="284"/>
        <w:jc w:val="both"/>
      </w:pPr>
      <w:r w:rsidRPr="008142AC">
        <w:t xml:space="preserve">Тихонов В.И. </w:t>
      </w:r>
      <w:r>
        <w:t>Статистическая радиотехника</w:t>
      </w:r>
      <w:r w:rsidRPr="008142AC">
        <w:t xml:space="preserve"> </w:t>
      </w:r>
      <w:r>
        <w:t>/</w:t>
      </w:r>
      <w:r w:rsidRPr="008142AC">
        <w:t xml:space="preserve"> </w:t>
      </w:r>
    </w:p>
    <w:p w:rsidR="00910038" w:rsidRPr="008142AC" w:rsidRDefault="00910038" w:rsidP="00910038">
      <w:pPr>
        <w:jc w:val="both"/>
      </w:pPr>
      <w:r w:rsidRPr="008142AC">
        <w:t>В.И. Ти</w:t>
      </w:r>
      <w:r>
        <w:t>хонов.</w:t>
      </w:r>
      <w:r w:rsidRPr="008142AC">
        <w:t xml:space="preserve"> </w:t>
      </w:r>
      <w:r>
        <w:t>–</w:t>
      </w:r>
      <w:r>
        <w:rPr>
          <w:i/>
        </w:rPr>
        <w:t xml:space="preserve"> </w:t>
      </w:r>
      <w:r>
        <w:t>М.:  Советское</w:t>
      </w:r>
      <w:r w:rsidRPr="008142AC">
        <w:t xml:space="preserve"> Радио, 1966. </w:t>
      </w:r>
      <w:r>
        <w:t>– 678 с.</w:t>
      </w:r>
    </w:p>
    <w:p w:rsidR="00910038" w:rsidRDefault="00910038" w:rsidP="00B4610D">
      <w:pPr>
        <w:numPr>
          <w:ilvl w:val="0"/>
          <w:numId w:val="1"/>
        </w:numPr>
        <w:ind w:left="0" w:firstLine="284"/>
        <w:jc w:val="both"/>
      </w:pPr>
      <w:r w:rsidRPr="008142AC">
        <w:t xml:space="preserve">Справочник по радиолокации. </w:t>
      </w:r>
      <w:r>
        <w:t xml:space="preserve">Том 1. </w:t>
      </w:r>
      <w:r w:rsidRPr="008142AC">
        <w:t xml:space="preserve">Редактор </w:t>
      </w:r>
    </w:p>
    <w:p w:rsidR="00910038" w:rsidRPr="008142AC" w:rsidRDefault="00910038" w:rsidP="00910038">
      <w:pPr>
        <w:jc w:val="both"/>
      </w:pPr>
      <w:r w:rsidRPr="008142AC">
        <w:t>М. Скол</w:t>
      </w:r>
      <w:r>
        <w:t xml:space="preserve">ник. </w:t>
      </w:r>
      <w:r w:rsidRPr="008142AC">
        <w:t xml:space="preserve"> </w:t>
      </w:r>
      <w:r>
        <w:t>–</w:t>
      </w:r>
      <w:r>
        <w:rPr>
          <w:i/>
        </w:rPr>
        <w:t xml:space="preserve"> </w:t>
      </w:r>
      <w:r>
        <w:t>М.:  Советское</w:t>
      </w:r>
      <w:r w:rsidRPr="008142AC">
        <w:t xml:space="preserve"> Радио, 19</w:t>
      </w:r>
      <w:r>
        <w:t>7</w:t>
      </w:r>
      <w:r w:rsidRPr="008142AC">
        <w:t xml:space="preserve">6. </w:t>
      </w:r>
      <w:r>
        <w:t>– 456 с.</w:t>
      </w:r>
    </w:p>
    <w:p w:rsidR="00910038" w:rsidRPr="008142AC" w:rsidRDefault="00910038" w:rsidP="00B4610D">
      <w:pPr>
        <w:numPr>
          <w:ilvl w:val="0"/>
          <w:numId w:val="1"/>
        </w:numPr>
        <w:ind w:left="0" w:firstLine="284"/>
        <w:jc w:val="both"/>
      </w:pPr>
      <w:r w:rsidRPr="008142AC">
        <w:t>Свистов В.М. Радиолокационные сигналы и их обраб</w:t>
      </w:r>
      <w:r>
        <w:t>отка / В.М. Свистов.</w:t>
      </w:r>
      <w:r w:rsidRPr="008142AC">
        <w:t xml:space="preserve"> </w:t>
      </w:r>
      <w:r>
        <w:t>–</w:t>
      </w:r>
      <w:r>
        <w:rPr>
          <w:i/>
        </w:rPr>
        <w:t xml:space="preserve"> </w:t>
      </w:r>
      <w:r>
        <w:t>М.:  Советское</w:t>
      </w:r>
      <w:r w:rsidRPr="008142AC">
        <w:t xml:space="preserve"> Радио, 19</w:t>
      </w:r>
      <w:r>
        <w:t>77</w:t>
      </w:r>
      <w:r w:rsidRPr="008142AC">
        <w:t xml:space="preserve">. </w:t>
      </w:r>
      <w:r>
        <w:t xml:space="preserve"> – 448 с.</w:t>
      </w:r>
    </w:p>
    <w:p w:rsidR="00910038" w:rsidRDefault="00910038" w:rsidP="00B4610D">
      <w:pPr>
        <w:numPr>
          <w:ilvl w:val="0"/>
          <w:numId w:val="1"/>
        </w:numPr>
        <w:ind w:left="0" w:firstLine="284"/>
        <w:jc w:val="both"/>
      </w:pPr>
      <w:r w:rsidRPr="008142AC">
        <w:t>Корн</w:t>
      </w:r>
      <w:r>
        <w:t xml:space="preserve"> Г., </w:t>
      </w:r>
      <w:r w:rsidRPr="008142AC">
        <w:t>Корн</w:t>
      </w:r>
      <w:r>
        <w:t xml:space="preserve"> Т..</w:t>
      </w:r>
      <w:r w:rsidRPr="008142AC">
        <w:t xml:space="preserve"> </w:t>
      </w:r>
      <w:r>
        <w:t>Справочник по математике /</w:t>
      </w:r>
      <w:r w:rsidRPr="008142AC">
        <w:t xml:space="preserve"> </w:t>
      </w:r>
    </w:p>
    <w:p w:rsidR="00910038" w:rsidRPr="008142AC" w:rsidRDefault="00910038" w:rsidP="00910038">
      <w:pPr>
        <w:jc w:val="both"/>
      </w:pPr>
      <w:r>
        <w:t>Г. Корн, Т. Корн. –</w:t>
      </w:r>
      <w:r>
        <w:rPr>
          <w:i/>
        </w:rPr>
        <w:t xml:space="preserve"> </w:t>
      </w:r>
      <w:r>
        <w:t xml:space="preserve">М.:  </w:t>
      </w:r>
      <w:r w:rsidRPr="008142AC">
        <w:t>Наука, 1984.</w:t>
      </w:r>
      <w:r>
        <w:t xml:space="preserve"> – 832 с.</w:t>
      </w:r>
    </w:p>
    <w:p w:rsidR="00910038" w:rsidRPr="008142AC" w:rsidRDefault="00910038" w:rsidP="00B4610D">
      <w:pPr>
        <w:numPr>
          <w:ilvl w:val="0"/>
          <w:numId w:val="1"/>
        </w:numPr>
        <w:ind w:left="0" w:firstLine="284"/>
        <w:jc w:val="both"/>
      </w:pPr>
      <w:r w:rsidRPr="008142AC">
        <w:t>Рабинер</w:t>
      </w:r>
      <w:r w:rsidRPr="004E4C80">
        <w:t xml:space="preserve"> </w:t>
      </w:r>
      <w:r w:rsidRPr="008142AC">
        <w:t>А., Гоулд</w:t>
      </w:r>
      <w:r w:rsidRPr="004E4C80">
        <w:t xml:space="preserve"> </w:t>
      </w:r>
      <w:r>
        <w:t>Б.</w:t>
      </w:r>
      <w:r w:rsidRPr="008142AC">
        <w:t xml:space="preserve"> Теория и применение цифровой обработки сигналов</w:t>
      </w:r>
      <w:r>
        <w:t xml:space="preserve"> / А. Рабинер, Б. Гоулд. –</w:t>
      </w:r>
      <w:r>
        <w:rPr>
          <w:i/>
        </w:rPr>
        <w:t xml:space="preserve"> </w:t>
      </w:r>
      <w:r>
        <w:t xml:space="preserve">М.:  </w:t>
      </w:r>
      <w:r w:rsidRPr="008142AC">
        <w:t>МИР, 1978.</w:t>
      </w:r>
      <w:r w:rsidRPr="008363A9">
        <w:t xml:space="preserve"> </w:t>
      </w:r>
      <w:r>
        <w:t xml:space="preserve">– </w:t>
      </w:r>
      <w:r w:rsidRPr="00C213E8">
        <w:t xml:space="preserve">645 </w:t>
      </w:r>
      <w:r>
        <w:t>с.</w:t>
      </w:r>
    </w:p>
    <w:p w:rsidR="00910038" w:rsidRDefault="00910038" w:rsidP="00910038">
      <w:pPr>
        <w:numPr>
          <w:ilvl w:val="0"/>
          <w:numId w:val="1"/>
        </w:numPr>
        <w:ind w:left="0" w:firstLine="284"/>
        <w:jc w:val="both"/>
      </w:pPr>
      <w:r w:rsidRPr="008142AC">
        <w:t>Теоретическ</w:t>
      </w:r>
      <w:r>
        <w:t xml:space="preserve">ие основы радиолокации. Под редакцией </w:t>
      </w:r>
      <w:r w:rsidRPr="008142AC">
        <w:t>Я.Д.</w:t>
      </w:r>
      <w:r>
        <w:t xml:space="preserve"> </w:t>
      </w:r>
      <w:r w:rsidRPr="008142AC">
        <w:t>Ши</w:t>
      </w:r>
      <w:r w:rsidRPr="008142AC">
        <w:t>р</w:t>
      </w:r>
      <w:r w:rsidRPr="008142AC">
        <w:t xml:space="preserve">мана.  </w:t>
      </w:r>
      <w:r>
        <w:t>–</w:t>
      </w:r>
      <w:r>
        <w:rPr>
          <w:i/>
        </w:rPr>
        <w:t xml:space="preserve"> </w:t>
      </w:r>
      <w:r>
        <w:t>М.:  Советское</w:t>
      </w:r>
      <w:r w:rsidRPr="008142AC">
        <w:t xml:space="preserve"> Радио, 19</w:t>
      </w:r>
      <w:r>
        <w:t>70</w:t>
      </w:r>
      <w:r w:rsidRPr="008142AC">
        <w:t xml:space="preserve">. </w:t>
      </w:r>
      <w:r>
        <w:t>– 560 с.</w:t>
      </w:r>
    </w:p>
    <w:p w:rsidR="00910038" w:rsidRDefault="00910038" w:rsidP="00B4610D">
      <w:pPr>
        <w:numPr>
          <w:ilvl w:val="0"/>
          <w:numId w:val="1"/>
        </w:numPr>
        <w:ind w:left="0" w:firstLine="284"/>
        <w:jc w:val="both"/>
      </w:pPr>
      <w:r w:rsidRPr="008142AC">
        <w:t>Машинный носитель программ</w:t>
      </w:r>
      <w:r w:rsidRPr="00CF5080">
        <w:t xml:space="preserve"> </w:t>
      </w:r>
      <w:r>
        <w:t>моделирования. Режим доступа :</w:t>
      </w:r>
      <w:r w:rsidRPr="00864A01">
        <w:t xml:space="preserve"> </w:t>
      </w:r>
      <w:hyperlink r:id="rId248" w:history="1">
        <w:r w:rsidRPr="002C4CFA">
          <w:rPr>
            <w:rStyle w:val="af8"/>
            <w:lang w:val="en-US"/>
          </w:rPr>
          <w:t>http</w:t>
        </w:r>
        <w:r w:rsidRPr="002C4CFA">
          <w:rPr>
            <w:rStyle w:val="af8"/>
          </w:rPr>
          <w:t>://</w:t>
        </w:r>
        <w:r w:rsidRPr="002C4CFA">
          <w:rPr>
            <w:rStyle w:val="af8"/>
            <w:lang w:val="en-US"/>
          </w:rPr>
          <w:t>www</w:t>
        </w:r>
        <w:r w:rsidRPr="002C4CFA">
          <w:rPr>
            <w:rStyle w:val="af8"/>
          </w:rPr>
          <w:t>.</w:t>
        </w:r>
        <w:r w:rsidRPr="002C4CFA">
          <w:rPr>
            <w:rStyle w:val="af8"/>
            <w:lang w:val="en-US"/>
          </w:rPr>
          <w:t>acd</w:t>
        </w:r>
        <w:r w:rsidRPr="002C4CFA">
          <w:rPr>
            <w:rStyle w:val="af8"/>
          </w:rPr>
          <w:t>11021947</w:t>
        </w:r>
      </w:hyperlink>
      <w:r>
        <w:t>, свободный.</w:t>
      </w:r>
    </w:p>
    <w:p w:rsidR="00910038" w:rsidRPr="008142AC" w:rsidRDefault="00910038" w:rsidP="00910038">
      <w:pPr>
        <w:numPr>
          <w:ilvl w:val="0"/>
          <w:numId w:val="1"/>
        </w:numPr>
        <w:ind w:left="0" w:firstLine="284"/>
        <w:jc w:val="both"/>
      </w:pPr>
      <w:r w:rsidRPr="008142AC">
        <w:t>Двайт</w:t>
      </w:r>
      <w:r w:rsidRPr="002F2740">
        <w:t xml:space="preserve"> </w:t>
      </w:r>
      <w:r>
        <w:t>Г.Б.</w:t>
      </w:r>
      <w:r w:rsidRPr="008142AC">
        <w:t xml:space="preserve"> Таблицы интегралов и другие математиче</w:t>
      </w:r>
      <w:r>
        <w:t>ские форм</w:t>
      </w:r>
      <w:r>
        <w:t>у</w:t>
      </w:r>
      <w:r>
        <w:t>лы /</w:t>
      </w:r>
      <w:r w:rsidRPr="008142AC">
        <w:t xml:space="preserve"> Г.Б.Двайт</w:t>
      </w:r>
      <w:r>
        <w:t>.  –</w:t>
      </w:r>
      <w:r w:rsidRPr="000F5876">
        <w:rPr>
          <w:i/>
        </w:rPr>
        <w:t xml:space="preserve"> </w:t>
      </w:r>
      <w:r>
        <w:t xml:space="preserve">М.:  </w:t>
      </w:r>
      <w:r w:rsidRPr="008142AC">
        <w:t>Наука, 19</w:t>
      </w:r>
      <w:r>
        <w:t>77</w:t>
      </w:r>
      <w:r w:rsidRPr="008142AC">
        <w:t>.</w:t>
      </w:r>
      <w:r>
        <w:t xml:space="preserve"> – 224 с.</w:t>
      </w:r>
    </w:p>
    <w:p w:rsidR="00910038" w:rsidRPr="008142AC" w:rsidRDefault="00910038" w:rsidP="00910038">
      <w:pPr>
        <w:numPr>
          <w:ilvl w:val="0"/>
          <w:numId w:val="1"/>
        </w:numPr>
        <w:ind w:left="0" w:firstLine="284"/>
        <w:jc w:val="both"/>
      </w:pPr>
      <w:r w:rsidRPr="008142AC">
        <w:lastRenderedPageBreak/>
        <w:t>Левин</w:t>
      </w:r>
      <w:r w:rsidRPr="00886A28">
        <w:t xml:space="preserve"> </w:t>
      </w:r>
      <w:r>
        <w:t>Б.Р.</w:t>
      </w:r>
      <w:r w:rsidRPr="008142AC">
        <w:t xml:space="preserve"> Теоретические основы статистической радиотехники</w:t>
      </w:r>
      <w:r>
        <w:t xml:space="preserve"> /  </w:t>
      </w:r>
      <w:r w:rsidRPr="008142AC">
        <w:t>Б.Р.</w:t>
      </w:r>
      <w:r>
        <w:t xml:space="preserve"> Левин. –</w:t>
      </w:r>
      <w:r>
        <w:rPr>
          <w:i/>
        </w:rPr>
        <w:t xml:space="preserve"> </w:t>
      </w:r>
      <w:r>
        <w:t>М.:  Советское</w:t>
      </w:r>
      <w:r w:rsidRPr="008142AC">
        <w:t xml:space="preserve"> Радио, 19</w:t>
      </w:r>
      <w:r>
        <w:t>74</w:t>
      </w:r>
      <w:r w:rsidRPr="008142AC">
        <w:t>.</w:t>
      </w:r>
      <w:r w:rsidR="00556C50">
        <w:t xml:space="preserve"> </w:t>
      </w:r>
      <w:r>
        <w:t>– 552 с.</w:t>
      </w:r>
    </w:p>
    <w:p w:rsidR="00910038" w:rsidRDefault="00910038" w:rsidP="00B4610D">
      <w:pPr>
        <w:numPr>
          <w:ilvl w:val="0"/>
          <w:numId w:val="1"/>
        </w:numPr>
        <w:ind w:left="0" w:firstLine="284"/>
        <w:jc w:val="both"/>
      </w:pPr>
      <w:r w:rsidRPr="008142AC">
        <w:t xml:space="preserve"> Смоляк</w:t>
      </w:r>
      <w:r w:rsidRPr="00AB09E7">
        <w:t xml:space="preserve"> </w:t>
      </w:r>
      <w:r w:rsidRPr="008142AC">
        <w:t>С.А., Титаренко</w:t>
      </w:r>
      <w:r w:rsidRPr="00AB09E7">
        <w:t xml:space="preserve"> </w:t>
      </w:r>
      <w:r w:rsidRPr="008142AC">
        <w:t>Б.П. Устойчивые методы оце</w:t>
      </w:r>
      <w:r>
        <w:t>нивания /</w:t>
      </w:r>
      <w:r w:rsidRPr="008142AC">
        <w:t xml:space="preserve"> </w:t>
      </w:r>
      <w:r>
        <w:t>С.А.Смоляк, Б.П.Титаренко. –</w:t>
      </w:r>
      <w:r>
        <w:rPr>
          <w:i/>
        </w:rPr>
        <w:t xml:space="preserve"> </w:t>
      </w:r>
      <w:r>
        <w:t>М.:</w:t>
      </w:r>
      <w:r w:rsidRPr="008142AC">
        <w:t xml:space="preserve"> Статистика, 1980.</w:t>
      </w:r>
    </w:p>
    <w:p w:rsidR="00910038" w:rsidRPr="008142AC" w:rsidRDefault="00910038" w:rsidP="00910038">
      <w:pPr>
        <w:numPr>
          <w:ilvl w:val="0"/>
          <w:numId w:val="1"/>
        </w:numPr>
        <w:ind w:left="0" w:firstLine="284"/>
        <w:jc w:val="both"/>
      </w:pPr>
      <w:r w:rsidRPr="008142AC">
        <w:t>Фукунага</w:t>
      </w:r>
      <w:r w:rsidRPr="008C71B3">
        <w:t xml:space="preserve"> </w:t>
      </w:r>
      <w:r w:rsidRPr="008142AC">
        <w:t>К. Введение в статистическую теорию распознава</w:t>
      </w:r>
      <w:r>
        <w:t>ния образов /</w:t>
      </w:r>
      <w:r w:rsidRPr="008142AC">
        <w:t xml:space="preserve"> </w:t>
      </w:r>
      <w:r>
        <w:t xml:space="preserve">К.Фукунага. </w:t>
      </w:r>
      <w:r w:rsidRPr="008142AC">
        <w:t xml:space="preserve"> </w:t>
      </w:r>
      <w:r>
        <w:t>–</w:t>
      </w:r>
      <w:r w:rsidRPr="008C71B3">
        <w:rPr>
          <w:i/>
        </w:rPr>
        <w:t xml:space="preserve"> </w:t>
      </w:r>
      <w:r>
        <w:t>М.:</w:t>
      </w:r>
      <w:r w:rsidRPr="008142AC">
        <w:t>Наука, 1979.</w:t>
      </w:r>
      <w:r w:rsidRPr="008C71B3">
        <w:t xml:space="preserve"> </w:t>
      </w:r>
      <w:r>
        <w:t xml:space="preserve">– 552 с. </w:t>
      </w:r>
    </w:p>
    <w:p w:rsidR="00910038" w:rsidRDefault="00910038" w:rsidP="00B4610D">
      <w:pPr>
        <w:numPr>
          <w:ilvl w:val="0"/>
          <w:numId w:val="1"/>
        </w:numPr>
        <w:ind w:left="0" w:firstLine="284"/>
        <w:jc w:val="both"/>
      </w:pPr>
      <w:r w:rsidRPr="008142AC">
        <w:t xml:space="preserve"> С. Малла. </w:t>
      </w:r>
      <w:r>
        <w:t xml:space="preserve">Вейвлеты в обработке сигналов / </w:t>
      </w:r>
    </w:p>
    <w:p w:rsidR="00910038" w:rsidRPr="008142AC" w:rsidRDefault="00910038" w:rsidP="00910038">
      <w:pPr>
        <w:jc w:val="both"/>
      </w:pPr>
      <w:r>
        <w:t>С. Малла. –</w:t>
      </w:r>
      <w:r w:rsidRPr="008C71B3">
        <w:rPr>
          <w:i/>
        </w:rPr>
        <w:t xml:space="preserve"> </w:t>
      </w:r>
      <w:r>
        <w:t xml:space="preserve">М.: </w:t>
      </w:r>
      <w:r w:rsidRPr="008142AC">
        <w:t>МИР, 2005.</w:t>
      </w:r>
      <w:r>
        <w:t xml:space="preserve"> – 671с.</w:t>
      </w:r>
    </w:p>
    <w:p w:rsidR="00910038" w:rsidRPr="008142AC" w:rsidRDefault="00910038" w:rsidP="00B4610D">
      <w:pPr>
        <w:numPr>
          <w:ilvl w:val="0"/>
          <w:numId w:val="1"/>
        </w:numPr>
        <w:ind w:left="0" w:firstLine="284"/>
        <w:jc w:val="both"/>
      </w:pPr>
      <w:r w:rsidRPr="008142AC">
        <w:t xml:space="preserve"> Дьяконов</w:t>
      </w:r>
      <w:r w:rsidRPr="00BA7318">
        <w:t xml:space="preserve"> </w:t>
      </w:r>
      <w:r w:rsidRPr="008142AC">
        <w:t>В. Вейвлеты от теории к практике</w:t>
      </w:r>
      <w:r>
        <w:t xml:space="preserve"> / В.Дьяконов. </w:t>
      </w:r>
      <w:r w:rsidRPr="008142AC">
        <w:t xml:space="preserve"> </w:t>
      </w:r>
      <w:r>
        <w:t>– М.:</w:t>
      </w:r>
      <w:r w:rsidRPr="008142AC">
        <w:t xml:space="preserve"> Солон-Пресс, 2004.</w:t>
      </w:r>
      <w:r>
        <w:t xml:space="preserve"> – 397 с.</w:t>
      </w:r>
    </w:p>
    <w:p w:rsidR="00910038" w:rsidRPr="008142AC" w:rsidRDefault="00910038" w:rsidP="00B4610D">
      <w:pPr>
        <w:numPr>
          <w:ilvl w:val="0"/>
          <w:numId w:val="1"/>
        </w:numPr>
        <w:ind w:left="0" w:firstLine="284"/>
        <w:jc w:val="both"/>
      </w:pPr>
      <w:r w:rsidRPr="008142AC">
        <w:t xml:space="preserve"> Дьяконов</w:t>
      </w:r>
      <w:r w:rsidRPr="00DF2BA4">
        <w:t xml:space="preserve"> </w:t>
      </w:r>
      <w:r w:rsidRPr="008142AC">
        <w:t>В.П.,. Абраменкова</w:t>
      </w:r>
      <w:r w:rsidRPr="00DF2BA4">
        <w:t xml:space="preserve"> </w:t>
      </w:r>
      <w:r w:rsidRPr="008142AC">
        <w:t>И.В</w:t>
      </w:r>
      <w:r>
        <w:t>.</w:t>
      </w:r>
      <w:r w:rsidRPr="00DF2BA4">
        <w:t xml:space="preserve"> </w:t>
      </w:r>
      <w:r w:rsidRPr="008142AC">
        <w:rPr>
          <w:lang w:val="en-US"/>
        </w:rPr>
        <w:t>MathCAD</w:t>
      </w:r>
      <w:r w:rsidRPr="008142AC">
        <w:t xml:space="preserve"> 8 </w:t>
      </w:r>
      <w:r w:rsidRPr="008142AC">
        <w:rPr>
          <w:lang w:val="en-US"/>
        </w:rPr>
        <w:t>pro</w:t>
      </w:r>
      <w:r>
        <w:t xml:space="preserve"> /</w:t>
      </w:r>
      <w:r w:rsidRPr="008142AC">
        <w:t xml:space="preserve"> В.П. Дьяк</w:t>
      </w:r>
      <w:r w:rsidRPr="008142AC">
        <w:t>о</w:t>
      </w:r>
      <w:r w:rsidRPr="008142AC">
        <w:t>нов, И.В. Абраменко</w:t>
      </w:r>
      <w:r>
        <w:t>ва. М.:</w:t>
      </w:r>
      <w:r w:rsidRPr="008142AC">
        <w:t xml:space="preserve"> </w:t>
      </w:r>
      <w:r>
        <w:t>–</w:t>
      </w:r>
      <w:r w:rsidRPr="008C71B3">
        <w:rPr>
          <w:i/>
        </w:rPr>
        <w:t xml:space="preserve"> </w:t>
      </w:r>
      <w:r w:rsidRPr="008142AC">
        <w:t>«Нолидж», 2000.</w:t>
      </w:r>
      <w:r>
        <w:t xml:space="preserve"> – 503 с.</w:t>
      </w:r>
    </w:p>
    <w:p w:rsidR="00910038" w:rsidRDefault="00910038" w:rsidP="00910038">
      <w:pPr>
        <w:ind w:firstLine="284"/>
        <w:jc w:val="both"/>
      </w:pPr>
      <w:r w:rsidRPr="008142AC">
        <w:t>15. Смоленцев</w:t>
      </w:r>
      <w:r w:rsidRPr="00C31D59">
        <w:t xml:space="preserve"> </w:t>
      </w:r>
      <w:r w:rsidRPr="008142AC">
        <w:t>Н.К.</w:t>
      </w:r>
      <w:r>
        <w:t xml:space="preserve"> Основы теории вейвлетов / </w:t>
      </w:r>
    </w:p>
    <w:p w:rsidR="00910038" w:rsidRPr="008142AC" w:rsidRDefault="00910038" w:rsidP="00910038">
      <w:pPr>
        <w:jc w:val="both"/>
      </w:pPr>
      <w:r w:rsidRPr="008142AC">
        <w:t>Н.К.</w:t>
      </w:r>
      <w:r>
        <w:t xml:space="preserve"> Смоленцев.</w:t>
      </w:r>
      <w:r w:rsidRPr="008142AC">
        <w:t xml:space="preserve"> </w:t>
      </w:r>
      <w:r>
        <w:t>– М.:</w:t>
      </w:r>
      <w:r w:rsidRPr="008142AC">
        <w:t xml:space="preserve"> ДМК, 2008.</w:t>
      </w:r>
      <w:r w:rsidRPr="00C31D59">
        <w:t xml:space="preserve"> </w:t>
      </w:r>
      <w:r>
        <w:t>– 448 с.</w:t>
      </w:r>
    </w:p>
    <w:p w:rsidR="00910038" w:rsidRPr="008142AC" w:rsidRDefault="00910038" w:rsidP="00910038">
      <w:pPr>
        <w:ind w:firstLine="284"/>
        <w:jc w:val="both"/>
      </w:pPr>
      <w:r w:rsidRPr="008142AC">
        <w:t>16. Дейвид</w:t>
      </w:r>
      <w:r w:rsidRPr="00C84C6B">
        <w:t xml:space="preserve"> </w:t>
      </w:r>
      <w:r>
        <w:t>Г.</w:t>
      </w:r>
      <w:r w:rsidRPr="008142AC">
        <w:t xml:space="preserve"> Порядковые статистики. </w:t>
      </w:r>
      <w:r>
        <w:t xml:space="preserve">/  Г.Дейвид. </w:t>
      </w:r>
      <w:r w:rsidRPr="008142AC">
        <w:t xml:space="preserve"> </w:t>
      </w:r>
      <w:r>
        <w:t>–М.:</w:t>
      </w:r>
      <w:r w:rsidRPr="008142AC">
        <w:t xml:space="preserve"> Наука, 1979.</w:t>
      </w:r>
      <w:r w:rsidRPr="00C84C6B">
        <w:t xml:space="preserve"> </w:t>
      </w:r>
      <w:r>
        <w:t>– 397 с.</w:t>
      </w:r>
    </w:p>
    <w:p w:rsidR="00910038" w:rsidRPr="008142AC" w:rsidRDefault="00910038" w:rsidP="00910038">
      <w:pPr>
        <w:ind w:firstLine="284"/>
        <w:jc w:val="both"/>
      </w:pPr>
      <w:r w:rsidRPr="008142AC">
        <w:t>17. Шумоподобные сигналы в системах передачи ин</w:t>
      </w:r>
      <w:r>
        <w:t xml:space="preserve">формации. </w:t>
      </w:r>
      <w:r w:rsidRPr="008142AC">
        <w:t>Под реда</w:t>
      </w:r>
      <w:r>
        <w:t>кцией Б.В. Пестрякова. –  М.:</w:t>
      </w:r>
      <w:r w:rsidRPr="008142AC">
        <w:t xml:space="preserve"> Советское радио, 1973.</w:t>
      </w:r>
    </w:p>
    <w:p w:rsidR="00910038" w:rsidRPr="0071306E" w:rsidRDefault="00910038" w:rsidP="00910038">
      <w:pPr>
        <w:ind w:firstLine="284"/>
        <w:jc w:val="both"/>
        <w:rPr>
          <w:rFonts w:ascii="Calibri" w:hAnsi="Calibri" w:cs="TimesNewRomanPSMT"/>
          <w:lang w:val="en-US"/>
        </w:rPr>
      </w:pPr>
      <w:r w:rsidRPr="00F609FA">
        <w:rPr>
          <w:lang w:val="en-US"/>
        </w:rPr>
        <w:t>18.</w:t>
      </w:r>
      <w:r w:rsidRPr="00F609FA">
        <w:rPr>
          <w:rFonts w:ascii="Calibri" w:hAnsi="Calibri" w:cs="TimesNewRomanPSMT"/>
          <w:lang w:val="en-US"/>
        </w:rPr>
        <w:t xml:space="preserve"> </w:t>
      </w:r>
      <w:r w:rsidRPr="00F609FA">
        <w:rPr>
          <w:rFonts w:ascii="TimesNewRomanPSMT" w:hAnsi="TimesNewRomanPSMT" w:cs="TimesNewRomanPSMT"/>
          <w:lang w:val="en-US"/>
        </w:rPr>
        <w:t>1</w:t>
      </w:r>
      <w:r w:rsidRPr="008142AC">
        <w:rPr>
          <w:rFonts w:ascii="TimesNewRomanPSMT" w:hAnsi="TimesNewRomanPSMT" w:cs="TimesNewRomanPSMT"/>
          <w:lang w:val="en-US"/>
        </w:rPr>
        <w:t>st</w:t>
      </w:r>
      <w:r w:rsidRPr="00F609FA">
        <w:rPr>
          <w:rFonts w:ascii="TimesNewRomanPSMT" w:hAnsi="TimesNewRomanPSMT" w:cs="TimesNewRomanPSMT"/>
          <w:lang w:val="en-US"/>
        </w:rPr>
        <w:t xml:space="preserve"> </w:t>
      </w:r>
      <w:r w:rsidRPr="008142AC">
        <w:rPr>
          <w:rFonts w:ascii="TimesNewRomanPSMT" w:hAnsi="TimesNewRomanPSMT" w:cs="TimesNewRomanPSMT"/>
          <w:lang w:val="en-US"/>
        </w:rPr>
        <w:t>EMRS</w:t>
      </w:r>
      <w:r w:rsidRPr="00F609FA">
        <w:rPr>
          <w:rFonts w:ascii="TimesNewRomanPSMT" w:hAnsi="TimesNewRomanPSMT" w:cs="TimesNewRomanPSMT"/>
          <w:lang w:val="en-US"/>
        </w:rPr>
        <w:t xml:space="preserve"> </w:t>
      </w:r>
      <w:r w:rsidRPr="008142AC">
        <w:rPr>
          <w:rFonts w:ascii="TimesNewRomanPSMT" w:hAnsi="TimesNewRomanPSMT" w:cs="TimesNewRomanPSMT"/>
          <w:lang w:val="en-US"/>
        </w:rPr>
        <w:t>DTC</w:t>
      </w:r>
      <w:r w:rsidRPr="00F609FA">
        <w:rPr>
          <w:rFonts w:ascii="TimesNewRomanPSMT" w:hAnsi="TimesNewRomanPSMT" w:cs="TimesNewRomanPSMT"/>
          <w:lang w:val="en-US"/>
        </w:rPr>
        <w:t xml:space="preserve"> </w:t>
      </w:r>
      <w:r w:rsidRPr="008142AC">
        <w:rPr>
          <w:rFonts w:ascii="TimesNewRomanPSMT" w:hAnsi="TimesNewRomanPSMT" w:cs="TimesNewRomanPSMT"/>
          <w:lang w:val="en-US"/>
        </w:rPr>
        <w:t>Technical</w:t>
      </w:r>
      <w:r w:rsidRPr="00F609FA">
        <w:rPr>
          <w:rFonts w:ascii="TimesNewRomanPSMT" w:hAnsi="TimesNewRomanPSMT" w:cs="TimesNewRomanPSMT"/>
          <w:lang w:val="en-US"/>
        </w:rPr>
        <w:t xml:space="preserve"> </w:t>
      </w:r>
      <w:r w:rsidRPr="008142AC">
        <w:rPr>
          <w:rFonts w:ascii="TimesNewRomanPSMT" w:hAnsi="TimesNewRomanPSMT" w:cs="TimesNewRomanPSMT"/>
          <w:lang w:val="en-US"/>
        </w:rPr>
        <w:t>Conference</w:t>
      </w:r>
      <w:r w:rsidRPr="0071306E">
        <w:rPr>
          <w:rFonts w:ascii="Calibri" w:hAnsi="Calibri" w:cs="TimesNewRomanPSMT"/>
          <w:lang w:val="en-US"/>
        </w:rPr>
        <w:t xml:space="preserve"> /</w:t>
      </w:r>
      <w:r w:rsidRPr="00F609FA">
        <w:rPr>
          <w:rFonts w:ascii="TimesNewRomanPSMT" w:hAnsi="TimesNewRomanPSMT" w:cs="TimesNewRomanPSMT"/>
          <w:lang w:val="en-US"/>
        </w:rPr>
        <w:t xml:space="preserve"> – </w:t>
      </w:r>
      <w:r w:rsidRPr="008142AC">
        <w:rPr>
          <w:rFonts w:ascii="TimesNewRomanPSMT" w:hAnsi="TimesNewRomanPSMT" w:cs="TimesNewRomanPSMT"/>
          <w:lang w:val="en-US"/>
        </w:rPr>
        <w:t>Edinburgh</w:t>
      </w:r>
      <w:r w:rsidRPr="00F609FA">
        <w:rPr>
          <w:rFonts w:ascii="TimesNewRomanPSMT" w:hAnsi="TimesNewRomanPSMT" w:cs="TimesNewRomanPSMT"/>
          <w:lang w:val="en-US"/>
        </w:rPr>
        <w:t xml:space="preserve"> 2004</w:t>
      </w:r>
      <w:r w:rsidRPr="0071306E">
        <w:rPr>
          <w:rFonts w:ascii="Calibri" w:hAnsi="Calibri" w:cs="TimesNewRomanPSMT"/>
          <w:lang w:val="en-US"/>
        </w:rPr>
        <w:t>.</w:t>
      </w:r>
    </w:p>
    <w:p w:rsidR="00910038" w:rsidRPr="008142AC" w:rsidRDefault="00910038" w:rsidP="00910038">
      <w:pPr>
        <w:ind w:firstLine="284"/>
        <w:jc w:val="both"/>
      </w:pPr>
      <w:r w:rsidRPr="008142AC">
        <w:t>19. Мандель</w:t>
      </w:r>
      <w:r w:rsidRPr="00327358">
        <w:t xml:space="preserve"> </w:t>
      </w:r>
      <w:r>
        <w:t>И.Д.</w:t>
      </w:r>
      <w:r w:rsidRPr="008142AC">
        <w:t xml:space="preserve"> Кластерный анализ. </w:t>
      </w:r>
      <w:r>
        <w:t xml:space="preserve">/ </w:t>
      </w:r>
      <w:r w:rsidRPr="008142AC">
        <w:t xml:space="preserve">Мандель И.Д. </w:t>
      </w:r>
      <w:r>
        <w:t>– М.:</w:t>
      </w:r>
      <w:r w:rsidRPr="008142AC">
        <w:t xml:space="preserve"> Статист</w:t>
      </w:r>
      <w:r w:rsidRPr="008142AC">
        <w:t>и</w:t>
      </w:r>
      <w:r w:rsidRPr="008142AC">
        <w:t>ка, 1989.</w:t>
      </w:r>
    </w:p>
    <w:p w:rsidR="00910038" w:rsidRPr="008142AC" w:rsidRDefault="00910038" w:rsidP="00910038">
      <w:pPr>
        <w:ind w:firstLine="284"/>
        <w:jc w:val="both"/>
      </w:pPr>
      <w:r w:rsidRPr="008142AC">
        <w:t>20. Фок В.А. Проблемы дифракции и распространения электро</w:t>
      </w:r>
      <w:r>
        <w:t>ма</w:t>
      </w:r>
      <w:r>
        <w:t>г</w:t>
      </w:r>
      <w:r>
        <w:t>нитных волн /</w:t>
      </w:r>
      <w:r w:rsidRPr="008142AC">
        <w:t xml:space="preserve"> В.А. Фок </w:t>
      </w:r>
      <w:r>
        <w:t xml:space="preserve">. </w:t>
      </w:r>
      <w:r w:rsidRPr="008142AC">
        <w:t>–</w:t>
      </w:r>
      <w:r w:rsidRPr="00C53173">
        <w:t xml:space="preserve"> </w:t>
      </w:r>
      <w:r>
        <w:t xml:space="preserve"> М.:</w:t>
      </w:r>
      <w:r w:rsidRPr="008142AC">
        <w:t xml:space="preserve"> Советское радио, 1970. </w:t>
      </w:r>
      <w:r>
        <w:t xml:space="preserve"> – 517 с.</w:t>
      </w:r>
    </w:p>
    <w:p w:rsidR="00910038" w:rsidRPr="008142AC" w:rsidRDefault="00910038" w:rsidP="00910038">
      <w:pPr>
        <w:autoSpaceDE w:val="0"/>
        <w:autoSpaceDN w:val="0"/>
        <w:adjustRightInd w:val="0"/>
        <w:ind w:firstLine="284"/>
        <w:jc w:val="both"/>
      </w:pPr>
      <w:r>
        <w:t xml:space="preserve">21. </w:t>
      </w:r>
      <w:r w:rsidRPr="008142AC">
        <w:t>Долуханов</w:t>
      </w:r>
      <w:r w:rsidRPr="008A6E9C">
        <w:t xml:space="preserve"> </w:t>
      </w:r>
      <w:r>
        <w:t xml:space="preserve">М.П. Распространение радиоволн /    М.П. Долуханов </w:t>
      </w:r>
      <w:r w:rsidRPr="008142AC">
        <w:t>–</w:t>
      </w:r>
      <w:r w:rsidRPr="00C53173">
        <w:t xml:space="preserve"> </w:t>
      </w:r>
      <w:r>
        <w:t xml:space="preserve"> М.:</w:t>
      </w:r>
      <w:r w:rsidRPr="008142AC">
        <w:t xml:space="preserve"> </w:t>
      </w:r>
      <w:r>
        <w:t xml:space="preserve">«Связь», </w:t>
      </w:r>
      <w:r w:rsidRPr="008142AC">
        <w:t xml:space="preserve">1972. </w:t>
      </w:r>
      <w:r>
        <w:t xml:space="preserve"> – 334 с.</w:t>
      </w:r>
    </w:p>
    <w:p w:rsidR="00910038" w:rsidRPr="00AA3E70" w:rsidRDefault="00910038" w:rsidP="00910038">
      <w:pPr>
        <w:autoSpaceDE w:val="0"/>
        <w:autoSpaceDN w:val="0"/>
        <w:adjustRightInd w:val="0"/>
        <w:ind w:firstLine="284"/>
        <w:jc w:val="both"/>
        <w:rPr>
          <w:lang w:val="en-US"/>
        </w:rPr>
      </w:pPr>
      <w:r w:rsidRPr="008142AC">
        <w:t>22. Кузьмин</w:t>
      </w:r>
      <w:r w:rsidRPr="00541021">
        <w:t xml:space="preserve"> </w:t>
      </w:r>
      <w:r w:rsidRPr="008142AC">
        <w:t>С</w:t>
      </w:r>
      <w:r w:rsidRPr="00541021">
        <w:t>.</w:t>
      </w:r>
      <w:r w:rsidRPr="008142AC">
        <w:t>З</w:t>
      </w:r>
      <w:r w:rsidRPr="00541021">
        <w:t>.</w:t>
      </w:r>
      <w:r w:rsidRPr="008142AC">
        <w:t xml:space="preserve"> Основы теории цифровой обработки радиолокаци</w:t>
      </w:r>
      <w:r>
        <w:t>о</w:t>
      </w:r>
      <w:r>
        <w:t>н</w:t>
      </w:r>
      <w:r>
        <w:t>ной информации /</w:t>
      </w:r>
      <w:r w:rsidRPr="008142AC">
        <w:t xml:space="preserve"> С</w:t>
      </w:r>
      <w:r w:rsidRPr="00541021">
        <w:t>.</w:t>
      </w:r>
      <w:r w:rsidRPr="008142AC">
        <w:t>З</w:t>
      </w:r>
      <w:r w:rsidRPr="00541021">
        <w:t xml:space="preserve">. </w:t>
      </w:r>
      <w:r w:rsidRPr="008142AC">
        <w:t>Кузьмин</w:t>
      </w:r>
      <w:r>
        <w:t xml:space="preserve">. </w:t>
      </w:r>
      <w:r w:rsidRPr="00541021">
        <w:rPr>
          <w:rFonts w:ascii="TimesNewRomanPSMT" w:hAnsi="TimesNewRomanPSMT" w:cs="TimesNewRomanPSMT"/>
        </w:rPr>
        <w:t>–</w:t>
      </w:r>
      <w:r w:rsidRPr="00541021">
        <w:t xml:space="preserve"> </w:t>
      </w:r>
      <w:r w:rsidRPr="008142AC">
        <w:t>М</w:t>
      </w:r>
      <w:r>
        <w:t>.:</w:t>
      </w:r>
      <w:r w:rsidRPr="00541021">
        <w:t xml:space="preserve"> </w:t>
      </w:r>
      <w:r w:rsidRPr="008142AC">
        <w:t>Советское</w:t>
      </w:r>
      <w:r w:rsidRPr="00541021">
        <w:t xml:space="preserve"> </w:t>
      </w:r>
      <w:r w:rsidRPr="008142AC">
        <w:t>радио</w:t>
      </w:r>
      <w:r w:rsidRPr="00541021">
        <w:t>, 1974.</w:t>
      </w:r>
      <w:r w:rsidRPr="008142AC">
        <w:t xml:space="preserve"> </w:t>
      </w:r>
      <w:r>
        <w:t xml:space="preserve"> </w:t>
      </w:r>
      <w:r w:rsidRPr="00AA3E70">
        <w:rPr>
          <w:lang w:val="en-US"/>
        </w:rPr>
        <w:t xml:space="preserve">– 432 </w:t>
      </w:r>
      <w:r>
        <w:t>с</w:t>
      </w:r>
      <w:r w:rsidRPr="00AA3E70">
        <w:rPr>
          <w:lang w:val="en-US"/>
        </w:rPr>
        <w:t>.</w:t>
      </w:r>
    </w:p>
    <w:p w:rsidR="00910038" w:rsidRPr="00AA3E70" w:rsidRDefault="00910038" w:rsidP="00910038">
      <w:pPr>
        <w:autoSpaceDE w:val="0"/>
        <w:autoSpaceDN w:val="0"/>
        <w:adjustRightInd w:val="0"/>
        <w:ind w:firstLine="284"/>
        <w:jc w:val="both"/>
        <w:rPr>
          <w:lang w:val="en-US"/>
        </w:rPr>
      </w:pPr>
      <w:r w:rsidRPr="00AA3E70">
        <w:rPr>
          <w:lang w:val="en-US"/>
        </w:rPr>
        <w:t xml:space="preserve">23. </w:t>
      </w:r>
      <w:r w:rsidRPr="008142AC">
        <w:rPr>
          <w:lang w:val="en-US"/>
        </w:rPr>
        <w:t>Schmidt</w:t>
      </w:r>
      <w:r w:rsidRPr="00AA3E70">
        <w:rPr>
          <w:lang w:val="en-US"/>
        </w:rPr>
        <w:t xml:space="preserve"> </w:t>
      </w:r>
      <w:r w:rsidRPr="008142AC">
        <w:rPr>
          <w:lang w:val="en-US"/>
        </w:rPr>
        <w:t>R</w:t>
      </w:r>
      <w:r w:rsidRPr="00AA3E70">
        <w:rPr>
          <w:lang w:val="en-US"/>
        </w:rPr>
        <w:t>.</w:t>
      </w:r>
      <w:r w:rsidRPr="008142AC">
        <w:rPr>
          <w:lang w:val="en-US"/>
        </w:rPr>
        <w:t xml:space="preserve"> Multiple</w:t>
      </w:r>
      <w:r w:rsidRPr="00AA3E70">
        <w:rPr>
          <w:lang w:val="en-US"/>
        </w:rPr>
        <w:t xml:space="preserve"> </w:t>
      </w:r>
      <w:r w:rsidRPr="008142AC">
        <w:rPr>
          <w:lang w:val="en-US"/>
        </w:rPr>
        <w:t>Emitter</w:t>
      </w:r>
      <w:r w:rsidRPr="00AA3E70">
        <w:rPr>
          <w:lang w:val="en-US"/>
        </w:rPr>
        <w:t xml:space="preserve"> </w:t>
      </w:r>
      <w:r w:rsidRPr="008142AC">
        <w:rPr>
          <w:lang w:val="en-US"/>
        </w:rPr>
        <w:t>Location</w:t>
      </w:r>
      <w:r w:rsidRPr="00AA3E70">
        <w:rPr>
          <w:lang w:val="en-US"/>
        </w:rPr>
        <w:t xml:space="preserve"> </w:t>
      </w:r>
      <w:r w:rsidRPr="008142AC">
        <w:rPr>
          <w:lang w:val="en-US"/>
        </w:rPr>
        <w:t>and</w:t>
      </w:r>
      <w:r w:rsidRPr="00AA3E70">
        <w:rPr>
          <w:lang w:val="en-US"/>
        </w:rPr>
        <w:t xml:space="preserve"> </w:t>
      </w:r>
      <w:r w:rsidRPr="008142AC">
        <w:rPr>
          <w:lang w:val="en-US"/>
        </w:rPr>
        <w:t>Signal</w:t>
      </w:r>
      <w:r w:rsidRPr="00AA3E70">
        <w:rPr>
          <w:lang w:val="en-US"/>
        </w:rPr>
        <w:t xml:space="preserve"> </w:t>
      </w:r>
      <w:r w:rsidRPr="008142AC">
        <w:rPr>
          <w:lang w:val="en-US"/>
        </w:rPr>
        <w:t>Parameter</w:t>
      </w:r>
      <w:r w:rsidRPr="00AA3E70">
        <w:rPr>
          <w:lang w:val="en-US"/>
        </w:rPr>
        <w:t xml:space="preserve"> </w:t>
      </w:r>
      <w:r w:rsidRPr="008142AC">
        <w:rPr>
          <w:lang w:val="en-US"/>
        </w:rPr>
        <w:t>Estimation</w:t>
      </w:r>
      <w:r w:rsidRPr="00AA3E70">
        <w:rPr>
          <w:lang w:val="en-US"/>
        </w:rPr>
        <w:t xml:space="preserve"> / </w:t>
      </w:r>
      <w:r w:rsidRPr="008142AC">
        <w:rPr>
          <w:lang w:val="en-US"/>
        </w:rPr>
        <w:t>R</w:t>
      </w:r>
      <w:r w:rsidRPr="00AA3E70">
        <w:rPr>
          <w:lang w:val="en-US"/>
        </w:rPr>
        <w:t xml:space="preserve">. </w:t>
      </w:r>
      <w:r w:rsidRPr="008142AC">
        <w:rPr>
          <w:lang w:val="en-US"/>
        </w:rPr>
        <w:t>Schmidt</w:t>
      </w:r>
      <w:r w:rsidRPr="00AA3E70">
        <w:rPr>
          <w:lang w:val="en-US"/>
        </w:rPr>
        <w:t>.</w:t>
      </w:r>
      <w:r w:rsidRPr="00AA3E70">
        <w:rPr>
          <w:rFonts w:ascii="TimesNewRomanPSMT" w:hAnsi="TimesNewRomanPSMT" w:cs="TimesNewRomanPSMT"/>
          <w:lang w:val="en-US"/>
        </w:rPr>
        <w:t xml:space="preserve"> –</w:t>
      </w:r>
      <w:r w:rsidRPr="00AA3E70">
        <w:rPr>
          <w:lang w:val="en-US"/>
        </w:rPr>
        <w:t xml:space="preserve"> </w:t>
      </w:r>
      <w:r w:rsidRPr="008142AC">
        <w:rPr>
          <w:lang w:val="en-US"/>
        </w:rPr>
        <w:t>Proc</w:t>
      </w:r>
      <w:r w:rsidRPr="00AA3E70">
        <w:rPr>
          <w:lang w:val="en-US"/>
        </w:rPr>
        <w:t xml:space="preserve">. </w:t>
      </w:r>
      <w:r w:rsidRPr="008142AC">
        <w:rPr>
          <w:lang w:val="en-US"/>
        </w:rPr>
        <w:t>RADC</w:t>
      </w:r>
      <w:r w:rsidRPr="00AA3E70">
        <w:rPr>
          <w:lang w:val="en-US"/>
        </w:rPr>
        <w:t xml:space="preserve"> </w:t>
      </w:r>
      <w:r w:rsidRPr="008142AC">
        <w:rPr>
          <w:lang w:val="en-US"/>
        </w:rPr>
        <w:t>Spectrum</w:t>
      </w:r>
      <w:r w:rsidRPr="00AA3E70">
        <w:rPr>
          <w:lang w:val="en-US"/>
        </w:rPr>
        <w:t xml:space="preserve"> </w:t>
      </w:r>
      <w:r w:rsidRPr="008142AC">
        <w:rPr>
          <w:lang w:val="en-US"/>
        </w:rPr>
        <w:t>Estimation</w:t>
      </w:r>
      <w:r w:rsidRPr="00AA3E70">
        <w:rPr>
          <w:lang w:val="en-US"/>
        </w:rPr>
        <w:t xml:space="preserve"> </w:t>
      </w:r>
      <w:r w:rsidRPr="008142AC">
        <w:rPr>
          <w:lang w:val="en-US"/>
        </w:rPr>
        <w:t>Workshop</w:t>
      </w:r>
      <w:r w:rsidRPr="00AA3E70">
        <w:rPr>
          <w:lang w:val="en-US"/>
        </w:rPr>
        <w:t xml:space="preserve">, </w:t>
      </w:r>
      <w:smartTag w:uri="urn:schemas-microsoft-com:office:smarttags" w:element="place">
        <w:smartTag w:uri="urn:schemas-microsoft-com:office:smarttags" w:element="City">
          <w:r w:rsidRPr="008142AC">
            <w:rPr>
              <w:lang w:val="en-US"/>
            </w:rPr>
            <w:t>Rome</w:t>
          </w:r>
        </w:smartTag>
        <w:r w:rsidRPr="00AA3E70">
          <w:rPr>
            <w:lang w:val="en-US"/>
          </w:rPr>
          <w:t xml:space="preserve">, </w:t>
        </w:r>
        <w:smartTag w:uri="urn:schemas-microsoft-com:office:smarttags" w:element="State">
          <w:r w:rsidRPr="008142AC">
            <w:rPr>
              <w:lang w:val="en-US"/>
            </w:rPr>
            <w:t>NY</w:t>
          </w:r>
        </w:smartTag>
      </w:smartTag>
      <w:r w:rsidRPr="00AA3E70">
        <w:rPr>
          <w:lang w:val="en-US"/>
        </w:rPr>
        <w:t>, 19</w:t>
      </w:r>
      <w:r w:rsidRPr="008142AC">
        <w:rPr>
          <w:lang w:val="en-US"/>
        </w:rPr>
        <w:t>79.</w:t>
      </w:r>
      <w:r w:rsidRPr="00AA3E70">
        <w:rPr>
          <w:lang w:val="en-US"/>
        </w:rPr>
        <w:t xml:space="preserve"> </w:t>
      </w:r>
    </w:p>
    <w:p w:rsidR="00910038" w:rsidRPr="008142AC" w:rsidRDefault="00910038" w:rsidP="00910038">
      <w:pPr>
        <w:autoSpaceDE w:val="0"/>
        <w:autoSpaceDN w:val="0"/>
        <w:adjustRightInd w:val="0"/>
        <w:ind w:firstLine="284"/>
        <w:jc w:val="both"/>
        <w:rPr>
          <w:lang w:val="en-US"/>
        </w:rPr>
      </w:pPr>
      <w:r w:rsidRPr="008142AC">
        <w:rPr>
          <w:lang w:val="en-US"/>
        </w:rPr>
        <w:t>24. Detection of Signals by Information Theoretic Crite</w:t>
      </w:r>
      <w:r>
        <w:rPr>
          <w:lang w:val="en-US"/>
        </w:rPr>
        <w:t>ria</w:t>
      </w:r>
      <w:r w:rsidRPr="00511603">
        <w:rPr>
          <w:lang w:val="en-US"/>
        </w:rPr>
        <w:t xml:space="preserve"> /</w:t>
      </w:r>
      <w:r w:rsidRPr="008142AC">
        <w:rPr>
          <w:lang w:val="en-US"/>
        </w:rPr>
        <w:t xml:space="preserve"> IEEE, vol.ASSP-33,№2, 1985.</w:t>
      </w:r>
    </w:p>
    <w:p w:rsidR="00910038" w:rsidRPr="008142AC" w:rsidRDefault="00910038" w:rsidP="00910038">
      <w:pPr>
        <w:autoSpaceDE w:val="0"/>
        <w:autoSpaceDN w:val="0"/>
        <w:adjustRightInd w:val="0"/>
        <w:ind w:firstLine="284"/>
        <w:jc w:val="both"/>
      </w:pPr>
      <w:r w:rsidRPr="008142AC">
        <w:t>25. Основы ц</w:t>
      </w:r>
      <w:r>
        <w:t xml:space="preserve">ифровой обработки сигналов. </w:t>
      </w:r>
      <w:r w:rsidRPr="008142AC">
        <w:t>Курс лекций МФТИ, 2018.</w:t>
      </w:r>
    </w:p>
    <w:p w:rsidR="00910038" w:rsidRPr="008142AC" w:rsidRDefault="00910038" w:rsidP="00910038">
      <w:pPr>
        <w:autoSpaceDE w:val="0"/>
        <w:autoSpaceDN w:val="0"/>
        <w:adjustRightInd w:val="0"/>
        <w:ind w:firstLine="284"/>
        <w:jc w:val="both"/>
      </w:pPr>
      <w:r w:rsidRPr="008142AC">
        <w:t>26. Седякин</w:t>
      </w:r>
      <w:r w:rsidRPr="00D81958">
        <w:t xml:space="preserve"> </w:t>
      </w:r>
      <w:r>
        <w:t>Н.М.</w:t>
      </w:r>
      <w:r w:rsidRPr="008142AC">
        <w:t xml:space="preserve"> Элементы теории случайных им</w:t>
      </w:r>
      <w:r>
        <w:t xml:space="preserve">пульсных потоков / Н.М. Седякин. </w:t>
      </w:r>
      <w:r w:rsidRPr="008142AC">
        <w:t>–</w:t>
      </w:r>
      <w:r w:rsidRPr="00C53173">
        <w:t xml:space="preserve"> </w:t>
      </w:r>
      <w:r>
        <w:t xml:space="preserve"> М.:</w:t>
      </w:r>
      <w:r w:rsidRPr="008142AC">
        <w:t xml:space="preserve"> </w:t>
      </w:r>
      <w:r>
        <w:t xml:space="preserve">Советское Радио, </w:t>
      </w:r>
      <w:r w:rsidRPr="008142AC">
        <w:t>1965.</w:t>
      </w:r>
      <w:r w:rsidRPr="00D81958">
        <w:t xml:space="preserve"> – </w:t>
      </w:r>
      <w:r>
        <w:t>261</w:t>
      </w:r>
      <w:r w:rsidRPr="00D81958">
        <w:t xml:space="preserve"> </w:t>
      </w:r>
      <w:r>
        <w:t>с</w:t>
      </w:r>
      <w:r w:rsidRPr="00D81958">
        <w:t>.</w:t>
      </w:r>
      <w:r>
        <w:t xml:space="preserve"> </w:t>
      </w:r>
    </w:p>
    <w:p w:rsidR="00910038" w:rsidRDefault="00910038" w:rsidP="00910038">
      <w:pPr>
        <w:autoSpaceDE w:val="0"/>
        <w:autoSpaceDN w:val="0"/>
        <w:adjustRightInd w:val="0"/>
        <w:ind w:firstLine="284"/>
        <w:jc w:val="both"/>
      </w:pPr>
      <w:r w:rsidRPr="008142AC">
        <w:t>27. Яглом</w:t>
      </w:r>
      <w:r w:rsidRPr="00174BA6">
        <w:t xml:space="preserve"> </w:t>
      </w:r>
      <w:r w:rsidRPr="008142AC">
        <w:t>А.М., Яглом</w:t>
      </w:r>
      <w:r w:rsidRPr="00174BA6">
        <w:t xml:space="preserve"> </w:t>
      </w:r>
      <w:r>
        <w:t>И.М</w:t>
      </w:r>
      <w:r w:rsidRPr="008142AC">
        <w:t>.</w:t>
      </w:r>
      <w:r>
        <w:t xml:space="preserve"> </w:t>
      </w:r>
      <w:r w:rsidRPr="008142AC">
        <w:t>Вероятность и информа</w:t>
      </w:r>
      <w:r>
        <w:t>ция /</w:t>
      </w:r>
      <w:r w:rsidRPr="008142AC">
        <w:t xml:space="preserve"> А.М. Яглом, И.М. Яглом.  –</w:t>
      </w:r>
      <w:r w:rsidRPr="00C53173">
        <w:t xml:space="preserve"> </w:t>
      </w:r>
      <w:r>
        <w:t xml:space="preserve"> М.:</w:t>
      </w:r>
      <w:r w:rsidRPr="008142AC">
        <w:t xml:space="preserve"> </w:t>
      </w:r>
      <w:r>
        <w:t xml:space="preserve">КомКнига, </w:t>
      </w:r>
      <w:r w:rsidRPr="008142AC">
        <w:t>2006.</w:t>
      </w:r>
      <w:r w:rsidRPr="00174BA6">
        <w:t xml:space="preserve"> </w:t>
      </w:r>
    </w:p>
    <w:p w:rsidR="00910038" w:rsidRPr="008142AC" w:rsidRDefault="00910038" w:rsidP="00910038">
      <w:pPr>
        <w:autoSpaceDE w:val="0"/>
        <w:autoSpaceDN w:val="0"/>
        <w:adjustRightInd w:val="0"/>
        <w:jc w:val="both"/>
      </w:pPr>
      <w:r w:rsidRPr="00D81958">
        <w:t xml:space="preserve">– </w:t>
      </w:r>
      <w:r>
        <w:t>512</w:t>
      </w:r>
      <w:r w:rsidRPr="00D81958">
        <w:t xml:space="preserve"> </w:t>
      </w:r>
      <w:r>
        <w:t>с</w:t>
      </w:r>
      <w:r w:rsidRPr="00D81958">
        <w:t>.</w:t>
      </w:r>
    </w:p>
    <w:p w:rsidR="00910038" w:rsidRPr="008142AC" w:rsidRDefault="00910038" w:rsidP="00910038">
      <w:pPr>
        <w:shd w:val="clear" w:color="auto" w:fill="FFFFFF"/>
        <w:spacing w:after="24"/>
        <w:ind w:firstLine="284"/>
        <w:jc w:val="both"/>
      </w:pPr>
      <w:r w:rsidRPr="008142AC">
        <w:t>28. </w:t>
      </w:r>
      <w:r w:rsidRPr="008142AC">
        <w:rPr>
          <w:iCs/>
        </w:rPr>
        <w:t>Верещагин Н.К., Шень В.А.</w:t>
      </w:r>
      <w:r>
        <w:t xml:space="preserve"> </w:t>
      </w:r>
      <w:r w:rsidRPr="008142AC">
        <w:t>Колмогоровская сложност</w:t>
      </w:r>
      <w:r>
        <w:t>ь и алг</w:t>
      </w:r>
      <w:r>
        <w:t>о</w:t>
      </w:r>
      <w:r>
        <w:t>ритмическая случайность /</w:t>
      </w:r>
      <w:r w:rsidRPr="008142AC">
        <w:rPr>
          <w:iCs/>
        </w:rPr>
        <w:t xml:space="preserve"> Н.К.Верещагин, В.А.</w:t>
      </w:r>
      <w:r w:rsidRPr="008142AC">
        <w:t xml:space="preserve"> </w:t>
      </w:r>
      <w:r w:rsidRPr="008142AC">
        <w:rPr>
          <w:iCs/>
        </w:rPr>
        <w:t>Шень</w:t>
      </w:r>
      <w:r>
        <w:rPr>
          <w:iCs/>
        </w:rPr>
        <w:t xml:space="preserve">. </w:t>
      </w:r>
      <w:r w:rsidRPr="008142AC">
        <w:t>–</w:t>
      </w:r>
      <w:r w:rsidRPr="00C53173">
        <w:t xml:space="preserve"> </w:t>
      </w:r>
      <w:r>
        <w:t xml:space="preserve"> </w:t>
      </w:r>
      <w:r w:rsidRPr="008142AC">
        <w:t>МЦНМО, 2013.</w:t>
      </w:r>
    </w:p>
    <w:p w:rsidR="00910038" w:rsidRPr="008142AC" w:rsidRDefault="00910038" w:rsidP="00910038">
      <w:pPr>
        <w:autoSpaceDE w:val="0"/>
        <w:autoSpaceDN w:val="0"/>
        <w:adjustRightInd w:val="0"/>
        <w:ind w:firstLine="284"/>
        <w:jc w:val="both"/>
      </w:pPr>
      <w:r w:rsidRPr="008142AC">
        <w:lastRenderedPageBreak/>
        <w:t>29. Е.В.</w:t>
      </w:r>
      <w:r>
        <w:t xml:space="preserve"> </w:t>
      </w:r>
      <w:r w:rsidRPr="008142AC">
        <w:t>Кунин.</w:t>
      </w:r>
      <w:r w:rsidRPr="008142AC">
        <w:rPr>
          <w:rFonts w:ascii="Georgia" w:hAnsi="Georgia"/>
          <w:sz w:val="30"/>
          <w:szCs w:val="30"/>
        </w:rPr>
        <w:t xml:space="preserve"> </w:t>
      </w:r>
      <w:r>
        <w:t>Логика случая /</w:t>
      </w:r>
      <w:r w:rsidRPr="008142AC">
        <w:t xml:space="preserve"> Е.В.Кунин.</w:t>
      </w:r>
      <w:r>
        <w:rPr>
          <w:rFonts w:ascii="Georgia" w:hAnsi="Georgia"/>
          <w:sz w:val="30"/>
          <w:szCs w:val="30"/>
        </w:rPr>
        <w:t xml:space="preserve"> </w:t>
      </w:r>
      <w:r w:rsidRPr="008142AC">
        <w:t>–ЗАО «Издательство Центрполиграф», 2014.</w:t>
      </w:r>
      <w:r>
        <w:t xml:space="preserve"> </w:t>
      </w:r>
    </w:p>
    <w:p w:rsidR="00910038" w:rsidRPr="008142AC" w:rsidRDefault="00910038" w:rsidP="00910038">
      <w:pPr>
        <w:ind w:firstLine="284"/>
        <w:jc w:val="both"/>
      </w:pPr>
      <w:r w:rsidRPr="008142AC">
        <w:t>30. Долгополов</w:t>
      </w:r>
      <w:r w:rsidRPr="00337311">
        <w:t xml:space="preserve"> </w:t>
      </w:r>
      <w:r w:rsidRPr="008142AC">
        <w:t>А.С., Катренко</w:t>
      </w:r>
      <w:r w:rsidRPr="00337311">
        <w:t xml:space="preserve"> </w:t>
      </w:r>
      <w:r>
        <w:t>А.О</w:t>
      </w:r>
      <w:r w:rsidRPr="008142AC">
        <w:t>. Обнаружение сложных сигналов в пассивной ра</w:t>
      </w:r>
      <w:r>
        <w:t>диолокации /</w:t>
      </w:r>
      <w:r w:rsidRPr="008142AC">
        <w:t xml:space="preserve"> А.С. Долгополов, А.О. Катренко.</w:t>
      </w:r>
      <w:r w:rsidRPr="00337311">
        <w:t xml:space="preserve"> </w:t>
      </w:r>
      <w:r w:rsidRPr="008142AC">
        <w:t>–</w:t>
      </w:r>
      <w:r w:rsidRPr="00C53173">
        <w:t xml:space="preserve"> </w:t>
      </w:r>
      <w:r w:rsidRPr="008142AC">
        <w:t xml:space="preserve">Морской вестник. Выпуск №1(12). Апрель 2016, с 72-74. </w:t>
      </w:r>
    </w:p>
    <w:p w:rsidR="00910038" w:rsidRPr="008142AC" w:rsidRDefault="00910038" w:rsidP="00910038">
      <w:pPr>
        <w:ind w:firstLine="284"/>
        <w:jc w:val="both"/>
      </w:pPr>
      <w:r w:rsidRPr="008142AC">
        <w:t>31. Хадсон</w:t>
      </w:r>
      <w:r w:rsidRPr="00337311">
        <w:t xml:space="preserve"> </w:t>
      </w:r>
      <w:r>
        <w:t>Р</w:t>
      </w:r>
      <w:r w:rsidRPr="008142AC">
        <w:t xml:space="preserve">. </w:t>
      </w:r>
      <w:r>
        <w:t>Инфракрасные системы /</w:t>
      </w:r>
      <w:r w:rsidRPr="008142AC">
        <w:t xml:space="preserve"> Р. Хадсон. –</w:t>
      </w:r>
      <w:r w:rsidRPr="00337311">
        <w:t xml:space="preserve"> </w:t>
      </w:r>
      <w:r>
        <w:t>М.:</w:t>
      </w:r>
      <w:r w:rsidRPr="008142AC">
        <w:t xml:space="preserve"> Мир, 1972.</w:t>
      </w:r>
      <w:r w:rsidRPr="00BE1183">
        <w:t xml:space="preserve"> </w:t>
      </w:r>
      <w:r w:rsidRPr="00D81958">
        <w:t xml:space="preserve">– </w:t>
      </w:r>
      <w:r>
        <w:t>534</w:t>
      </w:r>
      <w:r w:rsidRPr="00D81958">
        <w:t xml:space="preserve"> </w:t>
      </w:r>
      <w:r>
        <w:t>с</w:t>
      </w:r>
      <w:r w:rsidRPr="00D81958">
        <w:t>.</w:t>
      </w:r>
    </w:p>
    <w:p w:rsidR="002E59DA" w:rsidRPr="00A71922" w:rsidRDefault="002E59DA" w:rsidP="002E59DA">
      <w:pPr>
        <w:ind w:firstLine="284"/>
        <w:jc w:val="both"/>
      </w:pPr>
      <w:r w:rsidRPr="008142AC">
        <w:t>32. Мирошников</w:t>
      </w:r>
      <w:r w:rsidRPr="00EB0DF9">
        <w:t xml:space="preserve"> </w:t>
      </w:r>
      <w:r>
        <w:t>М.М</w:t>
      </w:r>
      <w:r w:rsidRPr="008142AC">
        <w:t>. Теоретические основы оптико-электронных при</w:t>
      </w:r>
      <w:r>
        <w:t>боров /</w:t>
      </w:r>
      <w:r w:rsidRPr="008142AC">
        <w:t xml:space="preserve">  М.М. Мирошников. –</w:t>
      </w:r>
      <w:r w:rsidRPr="00C53173">
        <w:t xml:space="preserve"> </w:t>
      </w:r>
      <w:r>
        <w:t xml:space="preserve">Л.: </w:t>
      </w:r>
      <w:r w:rsidRPr="008142AC">
        <w:t>Машиностроение, 1977.</w:t>
      </w:r>
      <w:r w:rsidRPr="00BE1183">
        <w:t xml:space="preserve"> </w:t>
      </w:r>
      <w:r w:rsidRPr="00D81958">
        <w:t xml:space="preserve">– </w:t>
      </w:r>
      <w:r>
        <w:t>600</w:t>
      </w:r>
      <w:r w:rsidRPr="00D81958">
        <w:t xml:space="preserve"> </w:t>
      </w:r>
      <w:r>
        <w:t>с</w:t>
      </w:r>
      <w:r w:rsidRPr="00D81958">
        <w:t>.</w:t>
      </w:r>
    </w:p>
    <w:p w:rsidR="00556C50" w:rsidRDefault="002E59DA" w:rsidP="00556C50">
      <w:pPr>
        <w:ind w:firstLine="284"/>
        <w:jc w:val="both"/>
      </w:pPr>
      <w:r>
        <w:t>33</w:t>
      </w:r>
      <w:r w:rsidRPr="008142AC">
        <w:t xml:space="preserve">. </w:t>
      </w:r>
      <w:r>
        <w:t>Калинин</w:t>
      </w:r>
      <w:r w:rsidRPr="00EB0DF9">
        <w:t xml:space="preserve"> </w:t>
      </w:r>
      <w:r>
        <w:t>А.И</w:t>
      </w:r>
      <w:r w:rsidRPr="008142AC">
        <w:t>.</w:t>
      </w:r>
      <w:r>
        <w:t>, Черенкова Е.Л.</w:t>
      </w:r>
      <w:r w:rsidRPr="008142AC">
        <w:t xml:space="preserve"> </w:t>
      </w:r>
      <w:r>
        <w:t>Распространение радиоволн и раб</w:t>
      </w:r>
      <w:r>
        <w:t>о</w:t>
      </w:r>
      <w:r>
        <w:t>та радиолиний /</w:t>
      </w:r>
      <w:r w:rsidRPr="008142AC">
        <w:t xml:space="preserve"> </w:t>
      </w:r>
      <w:r>
        <w:t>А.И</w:t>
      </w:r>
      <w:r w:rsidRPr="008142AC">
        <w:t xml:space="preserve">. </w:t>
      </w:r>
      <w:r>
        <w:t xml:space="preserve">Калинин, Е.Л. Черенкова </w:t>
      </w:r>
      <w:r w:rsidRPr="008142AC">
        <w:t>–</w:t>
      </w:r>
      <w:r w:rsidRPr="00C53173">
        <w:t xml:space="preserve"> </w:t>
      </w:r>
      <w:r>
        <w:t>М.: Связь, 1971</w:t>
      </w:r>
      <w:r w:rsidRPr="008142AC">
        <w:t>.</w:t>
      </w:r>
      <w:r w:rsidRPr="00BE1183">
        <w:t xml:space="preserve"> </w:t>
      </w:r>
      <w:r w:rsidRPr="00D81958">
        <w:t xml:space="preserve">– </w:t>
      </w:r>
      <w:r>
        <w:t>439</w:t>
      </w:r>
      <w:r w:rsidRPr="00D81958">
        <w:t xml:space="preserve"> </w:t>
      </w:r>
      <w:r>
        <w:t>с</w:t>
      </w:r>
      <w:r w:rsidRPr="00D81958">
        <w:t>.</w:t>
      </w:r>
    </w:p>
    <w:p w:rsidR="00910038" w:rsidRPr="002168FC" w:rsidRDefault="00910038" w:rsidP="002168FC">
      <w:pPr>
        <w:pStyle w:val="2"/>
        <w:rPr>
          <w:b/>
          <w:sz w:val="22"/>
          <w:szCs w:val="22"/>
        </w:rPr>
      </w:pPr>
      <w:r w:rsidRPr="00556C50">
        <w:br w:type="page"/>
      </w:r>
      <w:r w:rsidRPr="002168FC">
        <w:rPr>
          <w:b/>
          <w:sz w:val="22"/>
          <w:szCs w:val="22"/>
        </w:rPr>
        <w:lastRenderedPageBreak/>
        <w:t>ПРИНЯТЫЕ  СОКРАЩЕНИЯ</w:t>
      </w:r>
    </w:p>
    <w:p w:rsidR="00910038" w:rsidRPr="0009683F" w:rsidRDefault="00910038" w:rsidP="00910038">
      <w:pPr>
        <w:ind w:firstLine="709"/>
        <w:jc w:val="both"/>
      </w:pPr>
    </w:p>
    <w:p w:rsidR="00910038" w:rsidRPr="0009683F" w:rsidRDefault="00910038" w:rsidP="00910038">
      <w:pPr>
        <w:ind w:left="426"/>
        <w:jc w:val="both"/>
      </w:pPr>
      <w:r>
        <w:t xml:space="preserve">АУ </w:t>
      </w:r>
      <w:r w:rsidRPr="0009683F">
        <w:t>- антенное устройство</w:t>
      </w:r>
    </w:p>
    <w:p w:rsidR="00910038" w:rsidRPr="0009683F" w:rsidRDefault="00910038" w:rsidP="00910038">
      <w:pPr>
        <w:ind w:left="426"/>
        <w:jc w:val="both"/>
      </w:pPr>
      <w:r>
        <w:t xml:space="preserve">АРУ </w:t>
      </w:r>
      <w:r w:rsidRPr="0009683F">
        <w:t>- автоматическая регулировка усиления</w:t>
      </w:r>
    </w:p>
    <w:p w:rsidR="00910038" w:rsidRPr="0009683F" w:rsidRDefault="00910038" w:rsidP="00910038">
      <w:pPr>
        <w:ind w:left="426"/>
        <w:jc w:val="both"/>
      </w:pPr>
      <w:r>
        <w:t xml:space="preserve">АКФ </w:t>
      </w:r>
      <w:r w:rsidRPr="0009683F">
        <w:t>- автокорреляционная функция</w:t>
      </w:r>
    </w:p>
    <w:p w:rsidR="00910038" w:rsidRPr="0009683F" w:rsidRDefault="00910038" w:rsidP="00910038">
      <w:pPr>
        <w:ind w:left="426"/>
        <w:jc w:val="both"/>
      </w:pPr>
      <w:r>
        <w:t xml:space="preserve">АЦП </w:t>
      </w:r>
      <w:r w:rsidRPr="0009683F">
        <w:t>- аналого-цифровой преобразователь</w:t>
      </w:r>
    </w:p>
    <w:p w:rsidR="00910038" w:rsidRPr="0009683F" w:rsidRDefault="00910038" w:rsidP="00910038">
      <w:pPr>
        <w:ind w:left="426"/>
        <w:jc w:val="both"/>
      </w:pPr>
      <w:r>
        <w:t xml:space="preserve">ВИМ </w:t>
      </w:r>
      <w:r w:rsidRPr="0009683F">
        <w:t>- внутриимпульсная модуляция</w:t>
      </w:r>
    </w:p>
    <w:p w:rsidR="00910038" w:rsidRPr="0009683F" w:rsidRDefault="00910038" w:rsidP="00910038">
      <w:pPr>
        <w:ind w:left="426"/>
        <w:jc w:val="both"/>
      </w:pPr>
      <w:r>
        <w:t xml:space="preserve">БЛ </w:t>
      </w:r>
      <w:r w:rsidRPr="0009683F">
        <w:t>- боковой лепесток</w:t>
      </w:r>
    </w:p>
    <w:p w:rsidR="00910038" w:rsidRPr="0009683F" w:rsidRDefault="00910038" w:rsidP="00910038">
      <w:pPr>
        <w:ind w:left="426"/>
        <w:jc w:val="both"/>
      </w:pPr>
      <w:r>
        <w:t xml:space="preserve">БЛДН </w:t>
      </w:r>
      <w:r w:rsidRPr="0009683F">
        <w:t>- боковой лепесток диаграммы направленности</w:t>
      </w:r>
    </w:p>
    <w:p w:rsidR="00910038" w:rsidRPr="0009683F" w:rsidRDefault="00910038" w:rsidP="00910038">
      <w:pPr>
        <w:ind w:left="426"/>
        <w:jc w:val="both"/>
      </w:pPr>
      <w:r>
        <w:t xml:space="preserve">ВОИ </w:t>
      </w:r>
      <w:r w:rsidRPr="0009683F">
        <w:t>- вторичная обработка информации</w:t>
      </w:r>
    </w:p>
    <w:p w:rsidR="00910038" w:rsidRPr="0009683F" w:rsidRDefault="00910038" w:rsidP="00910038">
      <w:pPr>
        <w:ind w:left="426"/>
        <w:jc w:val="both"/>
      </w:pPr>
      <w:r>
        <w:t xml:space="preserve">ВУ </w:t>
      </w:r>
      <w:r w:rsidRPr="0009683F">
        <w:t>- видеоусилитель</w:t>
      </w:r>
    </w:p>
    <w:p w:rsidR="00910038" w:rsidRPr="0009683F" w:rsidRDefault="00910038" w:rsidP="00910038">
      <w:pPr>
        <w:ind w:left="426"/>
        <w:jc w:val="both"/>
      </w:pPr>
      <w:r>
        <w:t xml:space="preserve">ГЛ </w:t>
      </w:r>
      <w:r w:rsidRPr="0009683F">
        <w:t>- главный лепесток</w:t>
      </w:r>
    </w:p>
    <w:p w:rsidR="00910038" w:rsidRPr="0009683F" w:rsidRDefault="00910038" w:rsidP="00910038">
      <w:pPr>
        <w:ind w:left="426"/>
        <w:jc w:val="both"/>
      </w:pPr>
      <w:r>
        <w:t xml:space="preserve">ГЛДН </w:t>
      </w:r>
      <w:r w:rsidRPr="0009683F">
        <w:t>- главный лепесток диаграммы направленности</w:t>
      </w:r>
    </w:p>
    <w:p w:rsidR="00910038" w:rsidRPr="0009683F" w:rsidRDefault="00910038" w:rsidP="00910038">
      <w:pPr>
        <w:ind w:left="426"/>
        <w:jc w:val="both"/>
      </w:pPr>
      <w:r>
        <w:t xml:space="preserve">ДМ </w:t>
      </w:r>
      <w:r w:rsidRPr="0009683F">
        <w:t>- делитель мощности</w:t>
      </w:r>
    </w:p>
    <w:p w:rsidR="00910038" w:rsidRPr="0009683F" w:rsidRDefault="00910038" w:rsidP="00910038">
      <w:pPr>
        <w:ind w:left="426"/>
        <w:jc w:val="both"/>
      </w:pPr>
      <w:r>
        <w:t xml:space="preserve">ДН </w:t>
      </w:r>
      <w:r w:rsidRPr="0009683F">
        <w:t>- диаграмма направленности</w:t>
      </w:r>
    </w:p>
    <w:p w:rsidR="00910038" w:rsidRPr="0009683F" w:rsidRDefault="00910038" w:rsidP="00910038">
      <w:pPr>
        <w:ind w:left="426"/>
        <w:jc w:val="both"/>
      </w:pPr>
      <w:r>
        <w:t xml:space="preserve">ДАКФ </w:t>
      </w:r>
      <w:r w:rsidRPr="0009683F">
        <w:t>- дискретная автокорреляционная функция</w:t>
      </w:r>
    </w:p>
    <w:p w:rsidR="00910038" w:rsidRPr="0009683F" w:rsidRDefault="00910038" w:rsidP="00910038">
      <w:pPr>
        <w:ind w:left="426"/>
        <w:jc w:val="both"/>
      </w:pPr>
      <w:r>
        <w:t xml:space="preserve">ДВУ </w:t>
      </w:r>
      <w:r w:rsidRPr="0009683F">
        <w:t>- детектор-видеоусилитель</w:t>
      </w:r>
    </w:p>
    <w:p w:rsidR="00910038" w:rsidRPr="0009683F" w:rsidRDefault="00910038" w:rsidP="00910038">
      <w:pPr>
        <w:ind w:left="426"/>
        <w:jc w:val="both"/>
      </w:pPr>
      <w:r>
        <w:t xml:space="preserve">ИО </w:t>
      </w:r>
      <w:r w:rsidRPr="0009683F">
        <w:t>- индикатор обнаружения</w:t>
      </w:r>
    </w:p>
    <w:p w:rsidR="00910038" w:rsidRPr="0009683F" w:rsidRDefault="00910038" w:rsidP="00910038">
      <w:pPr>
        <w:ind w:left="426"/>
        <w:jc w:val="both"/>
      </w:pPr>
      <w:r>
        <w:t xml:space="preserve">ИС </w:t>
      </w:r>
      <w:r w:rsidRPr="0009683F">
        <w:t>- импульсный сигнал</w:t>
      </w:r>
    </w:p>
    <w:p w:rsidR="00910038" w:rsidRPr="0009683F" w:rsidRDefault="00910038" w:rsidP="00910038">
      <w:pPr>
        <w:ind w:left="426"/>
        <w:jc w:val="both"/>
      </w:pPr>
      <w:r>
        <w:t xml:space="preserve">ИРИ </w:t>
      </w:r>
      <w:r w:rsidRPr="0009683F">
        <w:t>- источник радиоизлучения</w:t>
      </w:r>
    </w:p>
    <w:p w:rsidR="00910038" w:rsidRPr="0009683F" w:rsidRDefault="00910038" w:rsidP="00910038">
      <w:pPr>
        <w:ind w:left="426"/>
        <w:jc w:val="both"/>
      </w:pPr>
      <w:r>
        <w:t xml:space="preserve">КА </w:t>
      </w:r>
      <w:r w:rsidRPr="0009683F">
        <w:t>- космический аппарат</w:t>
      </w:r>
    </w:p>
    <w:p w:rsidR="00910038" w:rsidRPr="0009683F" w:rsidRDefault="00910038" w:rsidP="00910038">
      <w:pPr>
        <w:ind w:left="426"/>
        <w:jc w:val="both"/>
      </w:pPr>
      <w:r>
        <w:t xml:space="preserve">КБЛ </w:t>
      </w:r>
      <w:r w:rsidRPr="0009683F">
        <w:t>- компенсация боковых лепестков</w:t>
      </w:r>
    </w:p>
    <w:p w:rsidR="00910038" w:rsidRPr="0009683F" w:rsidRDefault="00910038" w:rsidP="00910038">
      <w:pPr>
        <w:ind w:left="426"/>
        <w:jc w:val="both"/>
      </w:pPr>
      <w:r>
        <w:t xml:space="preserve">КАР </w:t>
      </w:r>
      <w:r w:rsidRPr="0009683F">
        <w:t>- кольцевая антенная решетка</w:t>
      </w:r>
    </w:p>
    <w:p w:rsidR="00910038" w:rsidRPr="0009683F" w:rsidRDefault="00910038" w:rsidP="00910038">
      <w:pPr>
        <w:ind w:left="426"/>
        <w:jc w:val="both"/>
      </w:pPr>
      <w:r>
        <w:t xml:space="preserve">КНС </w:t>
      </w:r>
      <w:r w:rsidRPr="0009683F">
        <w:t>- квазинепрерывный сигнал</w:t>
      </w:r>
    </w:p>
    <w:p w:rsidR="00910038" w:rsidRPr="0009683F" w:rsidRDefault="00910038" w:rsidP="00910038">
      <w:pPr>
        <w:ind w:left="426"/>
        <w:jc w:val="both"/>
      </w:pPr>
      <w:r w:rsidRPr="0009683F">
        <w:t>К</w:t>
      </w:r>
      <w:r w:rsidRPr="0009683F">
        <w:rPr>
          <w:vertAlign w:val="subscript"/>
        </w:rPr>
        <w:t>В</w:t>
      </w:r>
      <w:r>
        <w:tab/>
        <w:t xml:space="preserve"> </w:t>
      </w:r>
      <w:r w:rsidRPr="0009683F">
        <w:t>- коэффициент вобуляции</w:t>
      </w:r>
    </w:p>
    <w:p w:rsidR="00910038" w:rsidRPr="0009683F" w:rsidRDefault="00910038" w:rsidP="00910038">
      <w:pPr>
        <w:ind w:left="426"/>
        <w:jc w:val="both"/>
      </w:pPr>
      <w:r>
        <w:t xml:space="preserve">КУ </w:t>
      </w:r>
      <w:r w:rsidRPr="0009683F">
        <w:t>- коэффициент усиления</w:t>
      </w:r>
    </w:p>
    <w:p w:rsidR="00910038" w:rsidRPr="0009683F" w:rsidRDefault="00910038" w:rsidP="00910038">
      <w:pPr>
        <w:ind w:left="426"/>
        <w:jc w:val="both"/>
      </w:pPr>
      <w:r>
        <w:t xml:space="preserve">ЛЧМ </w:t>
      </w:r>
      <w:r w:rsidRPr="0009683F">
        <w:t>- линейная частотная модуляция</w:t>
      </w:r>
    </w:p>
    <w:p w:rsidR="00910038" w:rsidRPr="0009683F" w:rsidRDefault="00910038" w:rsidP="00910038">
      <w:pPr>
        <w:ind w:left="426"/>
        <w:jc w:val="both"/>
      </w:pPr>
      <w:r>
        <w:t xml:space="preserve">МШУ </w:t>
      </w:r>
      <w:r w:rsidRPr="0009683F">
        <w:t>- малошумящий усилитель</w:t>
      </w:r>
    </w:p>
    <w:p w:rsidR="00910038" w:rsidRPr="0009683F" w:rsidRDefault="00910038" w:rsidP="00910038">
      <w:pPr>
        <w:ind w:left="426"/>
        <w:jc w:val="both"/>
      </w:pPr>
      <w:r>
        <w:t xml:space="preserve">НС </w:t>
      </w:r>
      <w:r w:rsidRPr="0009683F">
        <w:t>- непрерывный сигнал</w:t>
      </w:r>
    </w:p>
    <w:p w:rsidR="00910038" w:rsidRPr="0009683F" w:rsidRDefault="00910038" w:rsidP="00910038">
      <w:pPr>
        <w:ind w:left="426"/>
        <w:jc w:val="both"/>
      </w:pPr>
      <w:r>
        <w:t xml:space="preserve">ПОИ </w:t>
      </w:r>
      <w:r w:rsidRPr="0009683F">
        <w:t>- первичная обработка информации</w:t>
      </w:r>
    </w:p>
    <w:p w:rsidR="00910038" w:rsidRPr="0009683F" w:rsidRDefault="00910038" w:rsidP="00910038">
      <w:pPr>
        <w:ind w:left="426"/>
        <w:jc w:val="both"/>
      </w:pPr>
      <w:r>
        <w:t xml:space="preserve">ПРЛС </w:t>
      </w:r>
      <w:r w:rsidRPr="0009683F">
        <w:t>- пассивная радиолокационная станция</w:t>
      </w:r>
    </w:p>
    <w:p w:rsidR="00910038" w:rsidRPr="0009683F" w:rsidRDefault="00910038" w:rsidP="00910038">
      <w:pPr>
        <w:ind w:left="426"/>
        <w:jc w:val="both"/>
      </w:pPr>
      <w:r>
        <w:t xml:space="preserve">ПРК </w:t>
      </w:r>
      <w:r w:rsidRPr="0009683F">
        <w:t>- пассивный радиоканал</w:t>
      </w:r>
    </w:p>
    <w:p w:rsidR="00910038" w:rsidRPr="0009683F" w:rsidRDefault="00910038" w:rsidP="00910038">
      <w:pPr>
        <w:ind w:left="426"/>
        <w:jc w:val="both"/>
      </w:pPr>
      <w:r>
        <w:t xml:space="preserve">РЛС </w:t>
      </w:r>
      <w:r w:rsidRPr="0009683F">
        <w:t>- радиолокационная станция (активная)</w:t>
      </w:r>
    </w:p>
    <w:p w:rsidR="00910038" w:rsidRPr="0009683F" w:rsidRDefault="00910038" w:rsidP="00910038">
      <w:pPr>
        <w:ind w:left="426"/>
      </w:pPr>
      <w:r>
        <w:t xml:space="preserve">СВЧ </w:t>
      </w:r>
      <w:r w:rsidRPr="0009683F">
        <w:t>- сверхвысокая частота</w:t>
      </w:r>
    </w:p>
    <w:p w:rsidR="00910038" w:rsidRPr="0009683F" w:rsidRDefault="00910038" w:rsidP="00910038">
      <w:pPr>
        <w:ind w:left="426"/>
        <w:jc w:val="both"/>
      </w:pPr>
      <w:r>
        <w:t>СИ -</w:t>
      </w:r>
      <w:r w:rsidRPr="0009683F">
        <w:t xml:space="preserve"> синхроимпульс</w:t>
      </w:r>
    </w:p>
    <w:p w:rsidR="00910038" w:rsidRPr="0009683F" w:rsidRDefault="00910038" w:rsidP="00910038">
      <w:pPr>
        <w:ind w:left="426"/>
        <w:jc w:val="both"/>
      </w:pPr>
      <w:r>
        <w:t xml:space="preserve">СКО </w:t>
      </w:r>
      <w:r w:rsidRPr="0009683F">
        <w:t>- среднеквадратичное отклонение</w:t>
      </w:r>
    </w:p>
    <w:p w:rsidR="00910038" w:rsidRPr="0009683F" w:rsidRDefault="00910038" w:rsidP="00910038">
      <w:pPr>
        <w:ind w:left="426"/>
        <w:jc w:val="both"/>
      </w:pPr>
      <w:r>
        <w:t xml:space="preserve">УПА </w:t>
      </w:r>
      <w:r w:rsidRPr="0009683F">
        <w:t>- угловое положение антенны</w:t>
      </w:r>
    </w:p>
    <w:p w:rsidR="00910038" w:rsidRPr="0009683F" w:rsidRDefault="00910038" w:rsidP="00910038">
      <w:pPr>
        <w:ind w:left="426"/>
        <w:jc w:val="both"/>
      </w:pPr>
      <w:r>
        <w:t xml:space="preserve">ФАР </w:t>
      </w:r>
      <w:r w:rsidRPr="0009683F">
        <w:t>- фазированная антенная решетка</w:t>
      </w:r>
    </w:p>
    <w:p w:rsidR="00910038" w:rsidRPr="0009683F" w:rsidRDefault="00910038" w:rsidP="00910038">
      <w:pPr>
        <w:ind w:left="426"/>
        <w:jc w:val="both"/>
      </w:pPr>
      <w:r>
        <w:t xml:space="preserve">ФИ </w:t>
      </w:r>
      <w:r w:rsidRPr="0009683F">
        <w:t>- формуляр импульса</w:t>
      </w:r>
    </w:p>
    <w:p w:rsidR="00910038" w:rsidRPr="0009683F" w:rsidRDefault="00910038" w:rsidP="00910038">
      <w:pPr>
        <w:ind w:left="426"/>
        <w:jc w:val="both"/>
      </w:pPr>
      <w:r>
        <w:t xml:space="preserve">ФП </w:t>
      </w:r>
      <w:r w:rsidRPr="0009683F">
        <w:t>- формуляр пачки</w:t>
      </w:r>
    </w:p>
    <w:p w:rsidR="00910038" w:rsidRPr="0009683F" w:rsidRDefault="00910038" w:rsidP="00910038">
      <w:pPr>
        <w:ind w:left="426"/>
        <w:jc w:val="both"/>
      </w:pPr>
      <w:r>
        <w:t xml:space="preserve">ФИРИ </w:t>
      </w:r>
      <w:r w:rsidRPr="0009683F">
        <w:t>- формуляр источника радиоизлучения</w:t>
      </w:r>
    </w:p>
    <w:p w:rsidR="00910038" w:rsidRPr="0009683F" w:rsidRDefault="00910038" w:rsidP="00910038">
      <w:pPr>
        <w:ind w:left="426"/>
        <w:jc w:val="both"/>
      </w:pPr>
      <w:r>
        <w:lastRenderedPageBreak/>
        <w:t xml:space="preserve">ФМ </w:t>
      </w:r>
      <w:r w:rsidRPr="0009683F">
        <w:t>- фазовая манипуляция</w:t>
      </w:r>
    </w:p>
    <w:p w:rsidR="00910038" w:rsidRPr="0009683F" w:rsidRDefault="00910038" w:rsidP="00910038">
      <w:pPr>
        <w:ind w:left="426"/>
        <w:jc w:val="both"/>
      </w:pPr>
      <w:r>
        <w:t xml:space="preserve">ЦУ </w:t>
      </w:r>
      <w:r w:rsidRPr="0009683F">
        <w:t>- целеуказание</w:t>
      </w:r>
    </w:p>
    <w:p w:rsidR="00910038" w:rsidRPr="0009683F" w:rsidRDefault="00910038" w:rsidP="00910038">
      <w:pPr>
        <w:ind w:left="426"/>
        <w:jc w:val="both"/>
      </w:pPr>
      <w:r>
        <w:t xml:space="preserve">ЦОС </w:t>
      </w:r>
      <w:r w:rsidRPr="0009683F">
        <w:t>- цифровая обработка сигналов</w:t>
      </w:r>
    </w:p>
    <w:p w:rsidR="00910038" w:rsidRPr="0009683F" w:rsidRDefault="00910038" w:rsidP="00910038">
      <w:pPr>
        <w:ind w:left="426"/>
        <w:jc w:val="both"/>
      </w:pPr>
      <w:r>
        <w:t xml:space="preserve">ЧМ </w:t>
      </w:r>
      <w:r w:rsidRPr="0009683F">
        <w:t>- частотная манипуляция</w:t>
      </w:r>
    </w:p>
    <w:p w:rsidR="00910038" w:rsidRPr="0009683F" w:rsidRDefault="00910038" w:rsidP="00910038">
      <w:pPr>
        <w:ind w:left="426"/>
        <w:jc w:val="both"/>
      </w:pPr>
      <w:r>
        <w:t xml:space="preserve">ШП </w:t>
      </w:r>
      <w:r w:rsidRPr="0009683F">
        <w:t>- широкополосный преобразователь</w:t>
      </w:r>
    </w:p>
    <w:p w:rsidR="00910038" w:rsidRPr="0009683F" w:rsidRDefault="00910038" w:rsidP="00910038">
      <w:pPr>
        <w:ind w:left="426"/>
        <w:jc w:val="both"/>
      </w:pPr>
      <w:r>
        <w:t xml:space="preserve">ЭДЦ </w:t>
      </w:r>
      <w:r w:rsidRPr="0009683F">
        <w:t>- элементы движения цели</w:t>
      </w:r>
    </w:p>
    <w:p w:rsidR="00910038" w:rsidRPr="00A9082E" w:rsidRDefault="00910038" w:rsidP="00910038">
      <w:pPr>
        <w:ind w:left="426"/>
        <w:jc w:val="both"/>
      </w:pPr>
    </w:p>
    <w:p w:rsidR="00734283" w:rsidRDefault="00734283" w:rsidP="00B22891">
      <w:pPr>
        <w:ind w:firstLine="454"/>
        <w:jc w:val="both"/>
        <w:rPr>
          <w:b/>
        </w:rPr>
      </w:pPr>
      <w:r>
        <w:rPr>
          <w:b/>
        </w:rPr>
        <w:br w:type="page"/>
      </w:r>
    </w:p>
    <w:p w:rsidR="0066631C" w:rsidRPr="00DC3AF1" w:rsidRDefault="0066631C" w:rsidP="00B22891">
      <w:pPr>
        <w:ind w:firstLine="454"/>
        <w:jc w:val="both"/>
        <w:rPr>
          <w:b/>
        </w:rPr>
      </w:pPr>
    </w:p>
    <w:p w:rsidR="00B725DB" w:rsidRPr="00DF628F" w:rsidRDefault="00B725DB" w:rsidP="004C4689">
      <w:pPr>
        <w:jc w:val="center"/>
        <w:rPr>
          <w:b/>
          <w:color w:val="FF0000"/>
          <w:sz w:val="22"/>
          <w:szCs w:val="22"/>
        </w:rPr>
      </w:pPr>
    </w:p>
    <w:p w:rsidR="00B725DB" w:rsidRPr="00DF628F" w:rsidRDefault="00910038" w:rsidP="004C4689">
      <w:pPr>
        <w:jc w:val="center"/>
        <w:rPr>
          <w:b/>
          <w:sz w:val="22"/>
          <w:szCs w:val="22"/>
        </w:rPr>
      </w:pPr>
      <w:r>
        <w:rPr>
          <w:b/>
          <w:sz w:val="22"/>
          <w:szCs w:val="22"/>
        </w:rPr>
        <w:t>Долгополов Александр</w:t>
      </w:r>
      <w:r w:rsidR="00B725DB" w:rsidRPr="00DF628F">
        <w:rPr>
          <w:b/>
          <w:sz w:val="22"/>
          <w:szCs w:val="22"/>
        </w:rPr>
        <w:t xml:space="preserve"> </w:t>
      </w:r>
      <w:r>
        <w:rPr>
          <w:b/>
          <w:sz w:val="22"/>
          <w:szCs w:val="22"/>
        </w:rPr>
        <w:t>Сергеевич</w:t>
      </w:r>
    </w:p>
    <w:p w:rsidR="00B725DB" w:rsidRPr="00DF628F" w:rsidRDefault="00B725DB" w:rsidP="004C4689">
      <w:pPr>
        <w:jc w:val="center"/>
        <w:rPr>
          <w:b/>
          <w:sz w:val="22"/>
          <w:szCs w:val="22"/>
        </w:rPr>
      </w:pPr>
    </w:p>
    <w:p w:rsidR="00734283" w:rsidRDefault="00734283" w:rsidP="00734283">
      <w:pPr>
        <w:ind w:left="426"/>
        <w:rPr>
          <w:bCs/>
          <w:caps/>
        </w:rPr>
      </w:pPr>
      <w:r w:rsidRPr="008401B4">
        <w:rPr>
          <w:bCs/>
          <w:caps/>
        </w:rPr>
        <w:t>Пассивн</w:t>
      </w:r>
      <w:r>
        <w:rPr>
          <w:bCs/>
          <w:caps/>
        </w:rPr>
        <w:t>ый</w:t>
      </w:r>
      <w:r w:rsidRPr="008401B4">
        <w:rPr>
          <w:bCs/>
          <w:caps/>
        </w:rPr>
        <w:t xml:space="preserve"> </w:t>
      </w:r>
      <w:r>
        <w:rPr>
          <w:bCs/>
          <w:caps/>
        </w:rPr>
        <w:t xml:space="preserve">    </w:t>
      </w:r>
      <w:r w:rsidRPr="008401B4">
        <w:rPr>
          <w:bCs/>
          <w:caps/>
        </w:rPr>
        <w:t>радиолокатор</w:t>
      </w:r>
      <w:r>
        <w:rPr>
          <w:bCs/>
          <w:caps/>
        </w:rPr>
        <w:t xml:space="preserve"> </w:t>
      </w:r>
    </w:p>
    <w:p w:rsidR="00734283" w:rsidRPr="008401B4" w:rsidRDefault="00734283" w:rsidP="00734283">
      <w:pPr>
        <w:ind w:left="426"/>
        <w:rPr>
          <w:bCs/>
          <w:caps/>
        </w:rPr>
      </w:pPr>
      <w:r>
        <w:rPr>
          <w:bCs/>
          <w:caps/>
        </w:rPr>
        <w:t>как система распознавания образов</w:t>
      </w:r>
    </w:p>
    <w:p w:rsidR="00734283" w:rsidRPr="008401B4" w:rsidRDefault="00734283" w:rsidP="00734283">
      <w:pPr>
        <w:ind w:firstLine="454"/>
        <w:jc w:val="both"/>
        <w:rPr>
          <w:i/>
          <w:sz w:val="22"/>
          <w:szCs w:val="22"/>
        </w:rPr>
      </w:pPr>
    </w:p>
    <w:p w:rsidR="00734283" w:rsidRPr="00626F8D" w:rsidRDefault="00734283" w:rsidP="00734283">
      <w:pPr>
        <w:ind w:firstLine="454"/>
        <w:jc w:val="both"/>
        <w:rPr>
          <w:i/>
          <w:sz w:val="22"/>
          <w:szCs w:val="22"/>
        </w:rPr>
      </w:pPr>
    </w:p>
    <w:p w:rsidR="00734283" w:rsidRPr="00626F8D" w:rsidRDefault="00734283" w:rsidP="00734283">
      <w:pPr>
        <w:ind w:firstLine="454"/>
        <w:jc w:val="both"/>
        <w:rPr>
          <w:sz w:val="22"/>
          <w:szCs w:val="22"/>
        </w:rPr>
      </w:pPr>
    </w:p>
    <w:p w:rsidR="00734283" w:rsidRPr="00626F8D" w:rsidRDefault="00734283" w:rsidP="00734283">
      <w:pPr>
        <w:ind w:firstLine="454"/>
        <w:jc w:val="both"/>
        <w:rPr>
          <w:sz w:val="22"/>
          <w:szCs w:val="22"/>
        </w:rPr>
      </w:pPr>
    </w:p>
    <w:p w:rsidR="00734283" w:rsidRPr="00626F8D" w:rsidRDefault="00734283" w:rsidP="00734283">
      <w:pPr>
        <w:ind w:firstLine="454"/>
        <w:jc w:val="both"/>
        <w:rPr>
          <w:sz w:val="22"/>
          <w:szCs w:val="22"/>
        </w:rPr>
      </w:pPr>
    </w:p>
    <w:p w:rsidR="00734283" w:rsidRPr="00191533" w:rsidRDefault="00734283" w:rsidP="00734283">
      <w:pPr>
        <w:jc w:val="center"/>
        <w:rPr>
          <w:b/>
          <w:sz w:val="22"/>
          <w:szCs w:val="22"/>
        </w:rPr>
      </w:pPr>
      <w:r w:rsidRPr="00191533">
        <w:rPr>
          <w:b/>
          <w:sz w:val="22"/>
          <w:szCs w:val="22"/>
        </w:rPr>
        <w:t>Монография</w:t>
      </w:r>
    </w:p>
    <w:p w:rsidR="00734283" w:rsidRPr="00DA7D6C" w:rsidRDefault="00734283" w:rsidP="00734283">
      <w:pPr>
        <w:ind w:firstLine="397"/>
        <w:jc w:val="both"/>
        <w:rPr>
          <w:sz w:val="22"/>
          <w:szCs w:val="22"/>
        </w:rPr>
      </w:pPr>
    </w:p>
    <w:p w:rsidR="00734283" w:rsidRPr="00C20280" w:rsidRDefault="00734283" w:rsidP="00734283">
      <w:pPr>
        <w:ind w:left="426"/>
        <w:rPr>
          <w:sz w:val="22"/>
          <w:szCs w:val="22"/>
        </w:rPr>
      </w:pPr>
      <w:r>
        <w:rPr>
          <w:sz w:val="22"/>
          <w:szCs w:val="22"/>
        </w:rPr>
        <w:t>Текст печатается в авторской редакции</w:t>
      </w:r>
    </w:p>
    <w:p w:rsidR="00734283" w:rsidRDefault="00734283" w:rsidP="00734283">
      <w:pPr>
        <w:ind w:left="426"/>
        <w:rPr>
          <w:sz w:val="22"/>
          <w:szCs w:val="22"/>
        </w:rPr>
      </w:pPr>
      <w:r>
        <w:rPr>
          <w:sz w:val="22"/>
          <w:szCs w:val="22"/>
        </w:rPr>
        <w:t>Обработка рисунков, формул, изображений авторские</w:t>
      </w:r>
    </w:p>
    <w:p w:rsidR="00734283" w:rsidRPr="00DA7D6C" w:rsidRDefault="00734283" w:rsidP="00734283">
      <w:pPr>
        <w:ind w:left="426"/>
        <w:rPr>
          <w:sz w:val="22"/>
          <w:szCs w:val="22"/>
        </w:rPr>
      </w:pPr>
      <w:r w:rsidRPr="00DA7D6C">
        <w:rPr>
          <w:sz w:val="22"/>
          <w:szCs w:val="22"/>
        </w:rPr>
        <w:t>Разр</w:t>
      </w:r>
      <w:r>
        <w:rPr>
          <w:sz w:val="22"/>
          <w:szCs w:val="22"/>
        </w:rPr>
        <w:t>аботка оригинал-макета В.А. Куц</w:t>
      </w:r>
    </w:p>
    <w:p w:rsidR="00734283" w:rsidRPr="00DA7D6C" w:rsidRDefault="00734283" w:rsidP="00734283">
      <w:pPr>
        <w:ind w:firstLine="397"/>
        <w:rPr>
          <w:sz w:val="22"/>
          <w:szCs w:val="22"/>
        </w:rPr>
      </w:pPr>
      <w:r>
        <w:rPr>
          <w:sz w:val="22"/>
          <w:szCs w:val="22"/>
        </w:rPr>
        <w:t>Оформление обложки В.А. Куц</w:t>
      </w:r>
    </w:p>
    <w:p w:rsidR="00734283" w:rsidRDefault="00734283" w:rsidP="00734283">
      <w:pPr>
        <w:tabs>
          <w:tab w:val="left" w:pos="4506"/>
        </w:tabs>
        <w:ind w:firstLine="426"/>
        <w:jc w:val="both"/>
        <w:rPr>
          <w:sz w:val="22"/>
          <w:szCs w:val="22"/>
        </w:rPr>
      </w:pPr>
      <w:r w:rsidRPr="00A364F8">
        <w:rPr>
          <w:sz w:val="22"/>
          <w:szCs w:val="22"/>
        </w:rPr>
        <w:t xml:space="preserve">Адрес электронной почты: </w:t>
      </w:r>
    </w:p>
    <w:p w:rsidR="00734283" w:rsidRPr="00A364F8" w:rsidRDefault="00734283" w:rsidP="00734283">
      <w:pPr>
        <w:tabs>
          <w:tab w:val="left" w:pos="4506"/>
        </w:tabs>
        <w:ind w:firstLine="426"/>
        <w:jc w:val="both"/>
        <w:rPr>
          <w:sz w:val="22"/>
          <w:szCs w:val="22"/>
          <w:lang w:eastAsia="en-US"/>
        </w:rPr>
      </w:pPr>
      <w:r w:rsidRPr="00A364F8">
        <w:rPr>
          <w:sz w:val="22"/>
          <w:szCs w:val="22"/>
          <w:lang w:val="en-US"/>
        </w:rPr>
        <w:t>alexander</w:t>
      </w:r>
      <w:r w:rsidRPr="00A364F8">
        <w:rPr>
          <w:sz w:val="22"/>
          <w:szCs w:val="22"/>
        </w:rPr>
        <w:t>.</w:t>
      </w:r>
      <w:r w:rsidRPr="00A364F8">
        <w:rPr>
          <w:sz w:val="22"/>
          <w:szCs w:val="22"/>
          <w:lang w:val="en-US"/>
        </w:rPr>
        <w:t>dolgopolow</w:t>
      </w:r>
      <w:r w:rsidRPr="00A364F8">
        <w:rPr>
          <w:sz w:val="22"/>
          <w:szCs w:val="22"/>
          <w:shd w:val="clear" w:color="auto" w:fill="FFFFFF"/>
          <w:lang w:eastAsia="en-US"/>
        </w:rPr>
        <w:t xml:space="preserve">@ </w:t>
      </w:r>
      <w:r w:rsidRPr="00A364F8">
        <w:rPr>
          <w:sz w:val="22"/>
          <w:szCs w:val="22"/>
          <w:shd w:val="clear" w:color="auto" w:fill="FFFFFF"/>
          <w:lang w:val="en-US" w:eastAsia="en-US"/>
        </w:rPr>
        <w:t>yandex</w:t>
      </w:r>
      <w:r w:rsidRPr="00A364F8">
        <w:rPr>
          <w:sz w:val="22"/>
          <w:szCs w:val="22"/>
          <w:shd w:val="clear" w:color="auto" w:fill="FFFFFF"/>
          <w:lang w:eastAsia="en-US"/>
        </w:rPr>
        <w:t>.ru</w:t>
      </w:r>
      <w:r w:rsidRPr="00A364F8">
        <w:rPr>
          <w:sz w:val="22"/>
          <w:szCs w:val="22"/>
          <w:shd w:val="clear" w:color="auto" w:fill="FFFFFF"/>
          <w:lang w:eastAsia="en-US"/>
        </w:rPr>
        <w:tab/>
      </w:r>
    </w:p>
    <w:p w:rsidR="00734283" w:rsidRPr="00A364F8" w:rsidRDefault="00734283" w:rsidP="00734283">
      <w:pPr>
        <w:ind w:firstLine="454"/>
        <w:jc w:val="both"/>
        <w:rPr>
          <w:sz w:val="22"/>
          <w:szCs w:val="22"/>
        </w:rPr>
      </w:pPr>
    </w:p>
    <w:p w:rsidR="00734283" w:rsidRPr="00626F8D" w:rsidRDefault="00734283" w:rsidP="00734283">
      <w:pPr>
        <w:ind w:firstLine="454"/>
        <w:jc w:val="both"/>
        <w:rPr>
          <w:sz w:val="22"/>
          <w:szCs w:val="22"/>
        </w:rPr>
      </w:pPr>
    </w:p>
    <w:p w:rsidR="00734283" w:rsidRPr="007E7AE0" w:rsidRDefault="00734283" w:rsidP="00734283">
      <w:pPr>
        <w:ind w:firstLine="454"/>
        <w:jc w:val="both"/>
        <w:rPr>
          <w:sz w:val="22"/>
          <w:szCs w:val="22"/>
        </w:rPr>
      </w:pPr>
    </w:p>
    <w:p w:rsidR="00734283" w:rsidRPr="007E7AE0" w:rsidRDefault="00734283" w:rsidP="00734283">
      <w:pPr>
        <w:ind w:firstLine="454"/>
        <w:jc w:val="both"/>
        <w:rPr>
          <w:sz w:val="22"/>
          <w:szCs w:val="22"/>
        </w:rPr>
      </w:pPr>
    </w:p>
    <w:p w:rsidR="00734283" w:rsidRPr="007E7AE0" w:rsidRDefault="00734283" w:rsidP="00734283">
      <w:pPr>
        <w:ind w:firstLine="454"/>
        <w:jc w:val="both"/>
        <w:rPr>
          <w:sz w:val="22"/>
          <w:szCs w:val="22"/>
        </w:rPr>
      </w:pPr>
    </w:p>
    <w:p w:rsidR="00734283" w:rsidRDefault="00734283" w:rsidP="00734283">
      <w:pPr>
        <w:ind w:firstLine="454"/>
        <w:jc w:val="both"/>
        <w:rPr>
          <w:sz w:val="22"/>
          <w:szCs w:val="22"/>
        </w:rPr>
      </w:pPr>
    </w:p>
    <w:p w:rsidR="00734283" w:rsidRDefault="00734283" w:rsidP="00734283">
      <w:pPr>
        <w:ind w:firstLine="454"/>
        <w:jc w:val="both"/>
        <w:rPr>
          <w:sz w:val="22"/>
          <w:szCs w:val="22"/>
        </w:rPr>
      </w:pPr>
    </w:p>
    <w:p w:rsidR="00734283" w:rsidRDefault="00734283" w:rsidP="00734283">
      <w:pPr>
        <w:ind w:firstLine="454"/>
        <w:jc w:val="both"/>
        <w:rPr>
          <w:sz w:val="22"/>
          <w:szCs w:val="22"/>
        </w:rPr>
      </w:pPr>
    </w:p>
    <w:p w:rsidR="00734283" w:rsidRDefault="00734283" w:rsidP="00734283">
      <w:pPr>
        <w:ind w:firstLine="454"/>
        <w:jc w:val="both"/>
        <w:rPr>
          <w:sz w:val="22"/>
          <w:szCs w:val="22"/>
        </w:rPr>
      </w:pPr>
    </w:p>
    <w:p w:rsidR="00734283" w:rsidRPr="003E6630" w:rsidRDefault="00734283" w:rsidP="00734283">
      <w:pPr>
        <w:tabs>
          <w:tab w:val="left" w:pos="540"/>
          <w:tab w:val="left" w:pos="2010"/>
        </w:tabs>
        <w:jc w:val="center"/>
        <w:rPr>
          <w:sz w:val="20"/>
          <w:szCs w:val="20"/>
        </w:rPr>
      </w:pPr>
      <w:r w:rsidRPr="003E6630">
        <w:rPr>
          <w:sz w:val="20"/>
          <w:szCs w:val="20"/>
        </w:rPr>
        <w:t>Отпечатано с готового оригинал-макета в ЦНИТ «АСТЕРИОН»</w:t>
      </w:r>
    </w:p>
    <w:p w:rsidR="00734283" w:rsidRPr="003E6630" w:rsidRDefault="00734283" w:rsidP="00734283">
      <w:pPr>
        <w:shd w:val="clear" w:color="auto" w:fill="FFFFFF"/>
        <w:jc w:val="center"/>
        <w:rPr>
          <w:spacing w:val="-1"/>
          <w:sz w:val="20"/>
          <w:szCs w:val="20"/>
        </w:rPr>
      </w:pPr>
      <w:r w:rsidRPr="003E6630">
        <w:rPr>
          <w:spacing w:val="-1"/>
          <w:sz w:val="20"/>
          <w:szCs w:val="20"/>
        </w:rPr>
        <w:t>Подписано в печать</w:t>
      </w:r>
      <w:r>
        <w:rPr>
          <w:spacing w:val="-1"/>
          <w:sz w:val="20"/>
          <w:szCs w:val="20"/>
        </w:rPr>
        <w:t>:</w:t>
      </w:r>
      <w:r w:rsidRPr="003E6630">
        <w:rPr>
          <w:spacing w:val="-1"/>
          <w:sz w:val="20"/>
          <w:szCs w:val="20"/>
        </w:rPr>
        <w:t xml:space="preserve"> 1</w:t>
      </w:r>
      <w:r>
        <w:rPr>
          <w:spacing w:val="-1"/>
          <w:sz w:val="20"/>
          <w:szCs w:val="20"/>
        </w:rPr>
        <w:t>6</w:t>
      </w:r>
      <w:r w:rsidRPr="003E6630">
        <w:rPr>
          <w:spacing w:val="-1"/>
          <w:sz w:val="20"/>
          <w:szCs w:val="20"/>
        </w:rPr>
        <w:t>.</w:t>
      </w:r>
      <w:r>
        <w:rPr>
          <w:spacing w:val="-1"/>
          <w:sz w:val="20"/>
          <w:szCs w:val="20"/>
        </w:rPr>
        <w:t>03</w:t>
      </w:r>
      <w:r w:rsidRPr="003E6630">
        <w:rPr>
          <w:spacing w:val="-1"/>
          <w:sz w:val="20"/>
          <w:szCs w:val="20"/>
        </w:rPr>
        <w:t>.20</w:t>
      </w:r>
      <w:r>
        <w:rPr>
          <w:spacing w:val="-1"/>
          <w:sz w:val="20"/>
          <w:szCs w:val="20"/>
        </w:rPr>
        <w:t>2</w:t>
      </w:r>
      <w:r w:rsidRPr="001F61F6">
        <w:rPr>
          <w:spacing w:val="-1"/>
          <w:sz w:val="20"/>
          <w:szCs w:val="20"/>
        </w:rPr>
        <w:t>4</w:t>
      </w:r>
      <w:r w:rsidRPr="003E6630">
        <w:rPr>
          <w:spacing w:val="-1"/>
          <w:sz w:val="20"/>
          <w:szCs w:val="20"/>
        </w:rPr>
        <w:t xml:space="preserve"> г. Зак.</w:t>
      </w:r>
      <w:r>
        <w:rPr>
          <w:spacing w:val="-1"/>
          <w:sz w:val="20"/>
          <w:szCs w:val="20"/>
        </w:rPr>
        <w:t>:</w:t>
      </w:r>
      <w:r w:rsidRPr="003E6630">
        <w:rPr>
          <w:spacing w:val="-1"/>
          <w:sz w:val="20"/>
          <w:szCs w:val="20"/>
        </w:rPr>
        <w:t xml:space="preserve"> № </w:t>
      </w:r>
      <w:r>
        <w:rPr>
          <w:spacing w:val="-1"/>
          <w:sz w:val="20"/>
          <w:szCs w:val="20"/>
        </w:rPr>
        <w:t>148</w:t>
      </w:r>
      <w:r w:rsidRPr="003E6630">
        <w:rPr>
          <w:spacing w:val="-1"/>
          <w:sz w:val="20"/>
          <w:szCs w:val="20"/>
        </w:rPr>
        <w:t>. Формат</w:t>
      </w:r>
      <w:r>
        <w:rPr>
          <w:spacing w:val="-1"/>
          <w:sz w:val="20"/>
          <w:szCs w:val="20"/>
        </w:rPr>
        <w:t>:</w:t>
      </w:r>
      <w:r w:rsidRPr="003E6630">
        <w:rPr>
          <w:spacing w:val="-1"/>
          <w:sz w:val="20"/>
          <w:szCs w:val="20"/>
        </w:rPr>
        <w:t xml:space="preserve"> 60х84 </w:t>
      </w:r>
      <w:r w:rsidRPr="003E6630">
        <w:rPr>
          <w:spacing w:val="-1"/>
          <w:sz w:val="20"/>
          <w:szCs w:val="20"/>
          <w:vertAlign w:val="superscript"/>
        </w:rPr>
        <w:t>1</w:t>
      </w:r>
      <w:r w:rsidRPr="003E6630">
        <w:rPr>
          <w:spacing w:val="-1"/>
          <w:sz w:val="20"/>
          <w:szCs w:val="20"/>
        </w:rPr>
        <w:t>/</w:t>
      </w:r>
      <w:r w:rsidRPr="003E6630">
        <w:rPr>
          <w:spacing w:val="-1"/>
          <w:sz w:val="20"/>
          <w:szCs w:val="20"/>
          <w:vertAlign w:val="subscript"/>
        </w:rPr>
        <w:t>16</w:t>
      </w:r>
      <w:r w:rsidRPr="003E6630">
        <w:rPr>
          <w:spacing w:val="-1"/>
          <w:sz w:val="20"/>
          <w:szCs w:val="20"/>
        </w:rPr>
        <w:t>.</w:t>
      </w:r>
    </w:p>
    <w:p w:rsidR="00734283" w:rsidRPr="003E6630" w:rsidRDefault="00734283" w:rsidP="00734283">
      <w:pPr>
        <w:shd w:val="clear" w:color="auto" w:fill="FFFFFF"/>
        <w:ind w:firstLine="454"/>
        <w:jc w:val="center"/>
        <w:rPr>
          <w:spacing w:val="-1"/>
          <w:sz w:val="20"/>
          <w:szCs w:val="20"/>
        </w:rPr>
      </w:pPr>
      <w:r w:rsidRPr="003E6630">
        <w:rPr>
          <w:sz w:val="20"/>
          <w:szCs w:val="20"/>
        </w:rPr>
        <w:t>Объем: 5,8 у. п. л.</w:t>
      </w:r>
      <w:r w:rsidRPr="003E6630">
        <w:rPr>
          <w:spacing w:val="-1"/>
          <w:sz w:val="20"/>
          <w:szCs w:val="20"/>
        </w:rPr>
        <w:t xml:space="preserve"> Тираж</w:t>
      </w:r>
      <w:r>
        <w:rPr>
          <w:spacing w:val="-1"/>
          <w:sz w:val="20"/>
          <w:szCs w:val="20"/>
        </w:rPr>
        <w:t>:</w:t>
      </w:r>
      <w:r w:rsidRPr="003E6630">
        <w:rPr>
          <w:spacing w:val="-1"/>
          <w:sz w:val="20"/>
          <w:szCs w:val="20"/>
        </w:rPr>
        <w:t xml:space="preserve"> </w:t>
      </w:r>
      <w:r>
        <w:rPr>
          <w:spacing w:val="-1"/>
          <w:sz w:val="20"/>
          <w:szCs w:val="20"/>
        </w:rPr>
        <w:t>5</w:t>
      </w:r>
      <w:r w:rsidRPr="003E6630">
        <w:rPr>
          <w:spacing w:val="-1"/>
          <w:sz w:val="20"/>
          <w:szCs w:val="20"/>
        </w:rPr>
        <w:t xml:space="preserve">00 </w:t>
      </w:r>
      <w:r>
        <w:rPr>
          <w:spacing w:val="-1"/>
          <w:sz w:val="20"/>
          <w:szCs w:val="20"/>
        </w:rPr>
        <w:t>(1-й з. – 100)_</w:t>
      </w:r>
      <w:r w:rsidRPr="003E6630">
        <w:rPr>
          <w:spacing w:val="-1"/>
          <w:sz w:val="20"/>
          <w:szCs w:val="20"/>
        </w:rPr>
        <w:t>экз.</w:t>
      </w:r>
    </w:p>
    <w:p w:rsidR="00734283" w:rsidRPr="003E6630" w:rsidRDefault="00734283" w:rsidP="00734283">
      <w:pPr>
        <w:tabs>
          <w:tab w:val="left" w:pos="540"/>
          <w:tab w:val="left" w:pos="2010"/>
        </w:tabs>
        <w:ind w:firstLine="454"/>
        <w:jc w:val="center"/>
        <w:rPr>
          <w:sz w:val="20"/>
          <w:szCs w:val="20"/>
        </w:rPr>
      </w:pPr>
      <w:r w:rsidRPr="003E6630">
        <w:rPr>
          <w:sz w:val="20"/>
          <w:szCs w:val="20"/>
        </w:rPr>
        <w:t xml:space="preserve">Санкт-Петербург, 191015, а/я 83, </w:t>
      </w:r>
      <w:r w:rsidRPr="003E6630">
        <w:rPr>
          <w:sz w:val="20"/>
          <w:szCs w:val="20"/>
        </w:rPr>
        <w:br/>
        <w:t>тел. /факс (812) 685-73-00, 663-53-92, 970-35-70</w:t>
      </w:r>
    </w:p>
    <w:p w:rsidR="00734283" w:rsidRPr="003E6630" w:rsidRDefault="00734283" w:rsidP="00734283">
      <w:pPr>
        <w:ind w:firstLine="454"/>
        <w:jc w:val="center"/>
        <w:rPr>
          <w:sz w:val="20"/>
          <w:szCs w:val="20"/>
        </w:rPr>
      </w:pPr>
      <w:r>
        <w:rPr>
          <w:noProof/>
          <w:position w:val="-4"/>
          <w:sz w:val="20"/>
          <w:szCs w:val="20"/>
        </w:rPr>
        <w:drawing>
          <wp:inline distT="0" distB="0" distL="0" distR="0" wp14:anchorId="45A77CC3" wp14:editId="456A281F">
            <wp:extent cx="184150" cy="146050"/>
            <wp:effectExtent l="0" t="0" r="0" b="0"/>
            <wp:docPr id="533" name="Рисунок 387" descr="Описание: Icons-envelop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descr="Описание: Icons-envelope-mail"/>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84150" cy="146050"/>
                    </a:xfrm>
                    <a:prstGeom prst="rect">
                      <a:avLst/>
                    </a:prstGeom>
                    <a:noFill/>
                    <a:ln>
                      <a:noFill/>
                    </a:ln>
                  </pic:spPr>
                </pic:pic>
              </a:graphicData>
            </a:graphic>
          </wp:inline>
        </w:drawing>
      </w:r>
      <w:r w:rsidRPr="003E6630">
        <w:rPr>
          <w:sz w:val="20"/>
          <w:szCs w:val="20"/>
        </w:rPr>
        <w:t xml:space="preserve">: </w:t>
      </w:r>
      <w:hyperlink r:id="rId250" w:history="1">
        <w:r w:rsidRPr="003E6630">
          <w:rPr>
            <w:rStyle w:val="af8"/>
            <w:sz w:val="20"/>
            <w:szCs w:val="20"/>
            <w:lang w:val="en-US"/>
          </w:rPr>
          <w:t>asterion</w:t>
        </w:r>
        <w:r w:rsidRPr="003E6630">
          <w:rPr>
            <w:rStyle w:val="af8"/>
            <w:sz w:val="20"/>
            <w:szCs w:val="20"/>
          </w:rPr>
          <w:t>@</w:t>
        </w:r>
        <w:r w:rsidRPr="003E6630">
          <w:rPr>
            <w:rStyle w:val="af8"/>
            <w:sz w:val="20"/>
            <w:szCs w:val="20"/>
            <w:lang w:val="en-US"/>
          </w:rPr>
          <w:t>asterion</w:t>
        </w:r>
        <w:r w:rsidRPr="003E6630">
          <w:rPr>
            <w:rStyle w:val="af8"/>
            <w:sz w:val="20"/>
            <w:szCs w:val="20"/>
          </w:rPr>
          <w:t>.</w:t>
        </w:r>
        <w:r w:rsidRPr="003E6630">
          <w:rPr>
            <w:rStyle w:val="af8"/>
            <w:sz w:val="20"/>
            <w:szCs w:val="20"/>
            <w:lang w:val="en-US"/>
          </w:rPr>
          <w:t>ru</w:t>
        </w:r>
      </w:hyperlink>
      <w:r w:rsidRPr="003E6630">
        <w:rPr>
          <w:sz w:val="20"/>
          <w:szCs w:val="20"/>
        </w:rPr>
        <w:t xml:space="preserve">     </w:t>
      </w:r>
      <w:r>
        <w:rPr>
          <w:noProof/>
          <w:position w:val="-4"/>
          <w:sz w:val="20"/>
          <w:szCs w:val="20"/>
        </w:rPr>
        <w:drawing>
          <wp:inline distT="0" distB="0" distL="0" distR="0" wp14:anchorId="1491FA97" wp14:editId="3F4737B7">
            <wp:extent cx="190500" cy="158750"/>
            <wp:effectExtent l="0" t="0" r="0" b="0"/>
            <wp:docPr id="534" name="Рисунок 388" descr="Описание: Ikon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descr="Описание: Ikon_WEB"/>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90500" cy="158750"/>
                    </a:xfrm>
                    <a:prstGeom prst="rect">
                      <a:avLst/>
                    </a:prstGeom>
                    <a:noFill/>
                    <a:ln>
                      <a:noFill/>
                    </a:ln>
                  </pic:spPr>
                </pic:pic>
              </a:graphicData>
            </a:graphic>
          </wp:inline>
        </w:drawing>
      </w:r>
      <w:r w:rsidRPr="003E6630">
        <w:rPr>
          <w:sz w:val="20"/>
          <w:szCs w:val="20"/>
        </w:rPr>
        <w:t xml:space="preserve"> </w:t>
      </w:r>
      <w:hyperlink r:id="rId252" w:history="1">
        <w:r w:rsidRPr="003E6630">
          <w:rPr>
            <w:rStyle w:val="af8"/>
            <w:sz w:val="20"/>
            <w:szCs w:val="20"/>
            <w:lang w:val="en-US"/>
          </w:rPr>
          <w:t>http</w:t>
        </w:r>
        <w:r w:rsidRPr="003E6630">
          <w:rPr>
            <w:rStyle w:val="af8"/>
            <w:sz w:val="20"/>
            <w:szCs w:val="20"/>
          </w:rPr>
          <w:t>://</w:t>
        </w:r>
        <w:r w:rsidRPr="003E6630">
          <w:rPr>
            <w:rStyle w:val="af8"/>
            <w:sz w:val="20"/>
            <w:szCs w:val="20"/>
            <w:lang w:val="en-US"/>
          </w:rPr>
          <w:t>www</w:t>
        </w:r>
        <w:r w:rsidRPr="003E6630">
          <w:rPr>
            <w:rStyle w:val="af8"/>
            <w:sz w:val="20"/>
            <w:szCs w:val="20"/>
          </w:rPr>
          <w:t>.</w:t>
        </w:r>
        <w:r w:rsidRPr="003E6630">
          <w:rPr>
            <w:rStyle w:val="af8"/>
            <w:sz w:val="20"/>
            <w:szCs w:val="20"/>
            <w:lang w:val="en-US"/>
          </w:rPr>
          <w:t>asterion</w:t>
        </w:r>
        <w:r w:rsidRPr="003E6630">
          <w:rPr>
            <w:rStyle w:val="af8"/>
            <w:sz w:val="20"/>
            <w:szCs w:val="20"/>
          </w:rPr>
          <w:t>.</w:t>
        </w:r>
        <w:r w:rsidRPr="003E6630">
          <w:rPr>
            <w:rStyle w:val="af8"/>
            <w:sz w:val="20"/>
            <w:szCs w:val="20"/>
            <w:lang w:val="en-US"/>
          </w:rPr>
          <w:t>ru</w:t>
        </w:r>
      </w:hyperlink>
    </w:p>
    <w:p w:rsidR="00734283" w:rsidRDefault="00734283" w:rsidP="00734283">
      <w:pPr>
        <w:ind w:firstLine="454"/>
        <w:jc w:val="center"/>
        <w:rPr>
          <w:sz w:val="22"/>
          <w:szCs w:val="22"/>
        </w:rPr>
      </w:pPr>
      <w:r>
        <w:rPr>
          <w:noProof/>
          <w:position w:val="-4"/>
          <w:sz w:val="20"/>
          <w:szCs w:val="20"/>
        </w:rPr>
        <w:drawing>
          <wp:inline distT="0" distB="0" distL="0" distR="0" wp14:anchorId="2A313E8C" wp14:editId="3E395D3F">
            <wp:extent cx="158750" cy="158750"/>
            <wp:effectExtent l="0" t="0" r="0" b="0"/>
            <wp:docPr id="535" name="Рисунок 389" descr="Описание: vk-logo-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9" descr="Описание: vk-logo-white"/>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a:ln>
                      <a:noFill/>
                    </a:ln>
                  </pic:spPr>
                </pic:pic>
              </a:graphicData>
            </a:graphic>
          </wp:inline>
        </w:drawing>
      </w:r>
      <w:r w:rsidRPr="003E6630">
        <w:rPr>
          <w:sz w:val="20"/>
          <w:szCs w:val="20"/>
        </w:rPr>
        <w:t xml:space="preserve">: </w:t>
      </w:r>
      <w:hyperlink r:id="rId254" w:history="1">
        <w:r w:rsidRPr="003E6630">
          <w:rPr>
            <w:rStyle w:val="af8"/>
            <w:sz w:val="20"/>
            <w:szCs w:val="20"/>
            <w:lang w:val="en-US"/>
          </w:rPr>
          <w:t>https</w:t>
        </w:r>
        <w:r w:rsidRPr="003E6630">
          <w:rPr>
            <w:rStyle w:val="af8"/>
            <w:sz w:val="20"/>
            <w:szCs w:val="20"/>
          </w:rPr>
          <w:t>://</w:t>
        </w:r>
        <w:r w:rsidRPr="003E6630">
          <w:rPr>
            <w:rStyle w:val="af8"/>
            <w:sz w:val="20"/>
            <w:szCs w:val="20"/>
            <w:lang w:val="en-US"/>
          </w:rPr>
          <w:t>vk</w:t>
        </w:r>
        <w:r w:rsidRPr="003E6630">
          <w:rPr>
            <w:rStyle w:val="af8"/>
            <w:sz w:val="20"/>
            <w:szCs w:val="20"/>
          </w:rPr>
          <w:t>.</w:t>
        </w:r>
        <w:r w:rsidRPr="003E6630">
          <w:rPr>
            <w:rStyle w:val="af8"/>
            <w:sz w:val="20"/>
            <w:szCs w:val="20"/>
            <w:lang w:val="en-US"/>
          </w:rPr>
          <w:t>com</w:t>
        </w:r>
        <w:r w:rsidRPr="003E6630">
          <w:rPr>
            <w:rStyle w:val="af8"/>
            <w:sz w:val="20"/>
            <w:szCs w:val="20"/>
          </w:rPr>
          <w:t>/</w:t>
        </w:r>
        <w:r w:rsidRPr="003E6630">
          <w:rPr>
            <w:rStyle w:val="af8"/>
            <w:sz w:val="20"/>
            <w:szCs w:val="20"/>
            <w:lang w:val="en-US"/>
          </w:rPr>
          <w:t>asterion</w:t>
        </w:r>
        <w:r w:rsidRPr="003E6630">
          <w:rPr>
            <w:rStyle w:val="af8"/>
            <w:sz w:val="20"/>
            <w:szCs w:val="20"/>
          </w:rPr>
          <w:t>_</w:t>
        </w:r>
        <w:r w:rsidRPr="003E6630">
          <w:rPr>
            <w:rStyle w:val="af8"/>
            <w:sz w:val="20"/>
            <w:szCs w:val="20"/>
            <w:lang w:val="en-US"/>
          </w:rPr>
          <w:t>izdatelstvo</w:t>
        </w:r>
      </w:hyperlink>
    </w:p>
    <w:p w:rsidR="005525F8" w:rsidRPr="00B725DB" w:rsidRDefault="005525F8" w:rsidP="004C4689"/>
    <w:sectPr w:rsidR="005525F8" w:rsidRPr="00B725DB" w:rsidSect="004C4689">
      <w:headerReference w:type="even" r:id="rId255"/>
      <w:footerReference w:type="default" r:id="rId256"/>
      <w:pgSz w:w="11907" w:h="16840" w:code="9"/>
      <w:pgMar w:top="1021" w:right="3289" w:bottom="4309" w:left="1021" w:header="992" w:footer="3742" w:gutter="0"/>
      <w:pgNumType w:start="1"/>
      <w:cols w:space="708"/>
      <w:noEndnote/>
      <w:titlePg/>
      <w:docGrid w:linePitch="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02D" w:rsidRDefault="00EB502D" w:rsidP="00B725DB">
      <w:r>
        <w:separator/>
      </w:r>
    </w:p>
  </w:endnote>
  <w:endnote w:type="continuationSeparator" w:id="0">
    <w:p w:rsidR="00EB502D" w:rsidRDefault="00EB502D" w:rsidP="00B72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 Sans">
    <w:charset w:val="CC"/>
    <w:family w:val="swiss"/>
    <w:pitch w:val="variable"/>
    <w:sig w:usb0="E00002EF" w:usb1="4000205B" w:usb2="00000028"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
    <w:altName w:val="Arial"/>
    <w:charset w:val="CC"/>
    <w:family w:val="swiss"/>
    <w:pitch w:val="variable"/>
    <w:sig w:usb0="00000001"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68D" w:rsidRPr="001D3340" w:rsidRDefault="0031468D">
    <w:pPr>
      <w:pStyle w:val="af6"/>
      <w:jc w:val="center"/>
      <w:rPr>
        <w:sz w:val="22"/>
        <w:szCs w:val="22"/>
      </w:rPr>
    </w:pPr>
    <w:r w:rsidRPr="001D3340">
      <w:rPr>
        <w:sz w:val="22"/>
        <w:szCs w:val="22"/>
      </w:rPr>
      <w:fldChar w:fldCharType="begin"/>
    </w:r>
    <w:r w:rsidRPr="001D3340">
      <w:rPr>
        <w:sz w:val="22"/>
        <w:szCs w:val="22"/>
      </w:rPr>
      <w:instrText>PAGE   \* MERGEFORMAT</w:instrText>
    </w:r>
    <w:r w:rsidRPr="001D3340">
      <w:rPr>
        <w:sz w:val="22"/>
        <w:szCs w:val="22"/>
      </w:rPr>
      <w:fldChar w:fldCharType="separate"/>
    </w:r>
    <w:r w:rsidR="00E520DC">
      <w:rPr>
        <w:noProof/>
        <w:sz w:val="22"/>
        <w:szCs w:val="22"/>
      </w:rPr>
      <w:t>4</w:t>
    </w:r>
    <w:r w:rsidRPr="001D3340">
      <w:rPr>
        <w:sz w:val="22"/>
        <w:szCs w:val="22"/>
      </w:rPr>
      <w:fldChar w:fldCharType="end"/>
    </w:r>
  </w:p>
  <w:p w:rsidR="0031468D" w:rsidRDefault="0031468D">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02D" w:rsidRDefault="00EB502D" w:rsidP="00B725DB">
      <w:r>
        <w:separator/>
      </w:r>
    </w:p>
  </w:footnote>
  <w:footnote w:type="continuationSeparator" w:id="0">
    <w:p w:rsidR="00EB502D" w:rsidRDefault="00EB502D" w:rsidP="00B725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68D" w:rsidRDefault="0031468D">
    <w:pPr>
      <w:pStyle w:val="af1"/>
      <w:framePr w:wrap="around" w:vAnchor="text" w:hAnchor="page" w:x="993" w:y="-81"/>
      <w:rPr>
        <w:rStyle w:val="af3"/>
      </w:rPr>
    </w:pPr>
    <w:r>
      <w:rPr>
        <w:rStyle w:val="af3"/>
      </w:rPr>
      <w:fldChar w:fldCharType="begin"/>
    </w:r>
    <w:r>
      <w:rPr>
        <w:rStyle w:val="af3"/>
      </w:rPr>
      <w:instrText xml:space="preserve">PAGE  </w:instrText>
    </w:r>
    <w:r>
      <w:rPr>
        <w:rStyle w:val="af3"/>
      </w:rPr>
      <w:fldChar w:fldCharType="separate"/>
    </w:r>
    <w:r>
      <w:rPr>
        <w:rStyle w:val="af3"/>
        <w:noProof/>
      </w:rPr>
      <w:t>148</w:t>
    </w:r>
    <w:r>
      <w:rPr>
        <w:rStyle w:val="af3"/>
      </w:rPr>
      <w:fldChar w:fldCharType="end"/>
    </w:r>
  </w:p>
  <w:p w:rsidR="0031468D" w:rsidRDefault="0031468D">
    <w:pPr>
      <w:pStyle w:val="af1"/>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60CF9"/>
    <w:multiLevelType w:val="hybridMultilevel"/>
    <w:tmpl w:val="026C5EB4"/>
    <w:lvl w:ilvl="0" w:tplc="A1B0544E">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4F4D2B"/>
    <w:multiLevelType w:val="hybridMultilevel"/>
    <w:tmpl w:val="C20254E4"/>
    <w:lvl w:ilvl="0" w:tplc="4872966A">
      <w:start w:val="1"/>
      <w:numFmt w:val="decimal"/>
      <w:lvlText w:val="%1)"/>
      <w:lvlJc w:val="left"/>
      <w:pPr>
        <w:ind w:left="1068" w:hanging="360"/>
      </w:pPr>
      <w:rPr>
        <w:rFonts w:hint="default"/>
        <w:vertAlign w:val="superscrip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2C02718"/>
    <w:multiLevelType w:val="hybridMultilevel"/>
    <w:tmpl w:val="15D2560A"/>
    <w:lvl w:ilvl="0" w:tplc="1104315C">
      <w:start w:val="1"/>
      <w:numFmt w:val="bullet"/>
      <w:lvlText w:val="-"/>
      <w:lvlJc w:val="left"/>
      <w:pPr>
        <w:ind w:left="1144" w:hanging="360"/>
      </w:pPr>
      <w:rPr>
        <w:rFonts w:ascii="Times New Roman" w:eastAsia="Calibri"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
    <w:nsid w:val="08AA085F"/>
    <w:multiLevelType w:val="hybridMultilevel"/>
    <w:tmpl w:val="F0720F30"/>
    <w:lvl w:ilvl="0" w:tplc="8D822064">
      <w:start w:val="3"/>
      <w:numFmt w:val="bullet"/>
      <w:lvlText w:val=""/>
      <w:lvlJc w:val="left"/>
      <w:pPr>
        <w:ind w:left="1571" w:hanging="360"/>
      </w:pPr>
      <w:rPr>
        <w:rFonts w:ascii="Symbol" w:eastAsiaTheme="minorHAnsi" w:hAnsi="Symbol"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FA30B76"/>
    <w:multiLevelType w:val="hybridMultilevel"/>
    <w:tmpl w:val="61D49338"/>
    <w:lvl w:ilvl="0" w:tplc="825A1D60">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130607CD"/>
    <w:multiLevelType w:val="hybridMultilevel"/>
    <w:tmpl w:val="E5C66EEE"/>
    <w:lvl w:ilvl="0" w:tplc="0C2EA8A0">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3AF39DB"/>
    <w:multiLevelType w:val="hybridMultilevel"/>
    <w:tmpl w:val="24E25AAC"/>
    <w:lvl w:ilvl="0" w:tplc="FEF0C9A0">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2A7DF9"/>
    <w:multiLevelType w:val="hybridMultilevel"/>
    <w:tmpl w:val="88AEE03A"/>
    <w:lvl w:ilvl="0" w:tplc="DEDE843C">
      <w:start w:val="3"/>
      <w:numFmt w:val="bullet"/>
      <w:lvlText w:val=""/>
      <w:lvlJc w:val="left"/>
      <w:pPr>
        <w:ind w:left="1211" w:hanging="360"/>
      </w:pPr>
      <w:rPr>
        <w:rFonts w:ascii="Symbol" w:eastAsiaTheme="minorHAnsi"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8">
    <w:nsid w:val="29F97459"/>
    <w:multiLevelType w:val="hybridMultilevel"/>
    <w:tmpl w:val="2640C0BC"/>
    <w:lvl w:ilvl="0" w:tplc="86FA9B2E">
      <w:start w:val="1"/>
      <w:numFmt w:val="decimal"/>
      <w:lvlText w:val="%1)"/>
      <w:lvlJc w:val="left"/>
      <w:pPr>
        <w:ind w:left="1069" w:hanging="360"/>
      </w:pPr>
      <w:rPr>
        <w:rFonts w:hint="default"/>
        <w:sz w:val="24"/>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F464D92"/>
    <w:multiLevelType w:val="hybridMultilevel"/>
    <w:tmpl w:val="F76A3F38"/>
    <w:lvl w:ilvl="0" w:tplc="CD4EB278">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0487107"/>
    <w:multiLevelType w:val="hybridMultilevel"/>
    <w:tmpl w:val="78501CB2"/>
    <w:lvl w:ilvl="0" w:tplc="2E3050DA">
      <w:start w:val="1"/>
      <w:numFmt w:val="decimal"/>
      <w:lvlText w:val="%1)"/>
      <w:lvlJc w:val="left"/>
      <w:pPr>
        <w:ind w:left="502" w:hanging="360"/>
      </w:pPr>
      <w:rPr>
        <w:rFonts w:hint="default"/>
        <w:vertAlign w:val="superscrip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A550E21"/>
    <w:multiLevelType w:val="hybridMultilevel"/>
    <w:tmpl w:val="C05ACA2A"/>
    <w:lvl w:ilvl="0" w:tplc="571C58C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3AB61AE2"/>
    <w:multiLevelType w:val="hybridMultilevel"/>
    <w:tmpl w:val="6FBC0E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D285A65"/>
    <w:multiLevelType w:val="hybridMultilevel"/>
    <w:tmpl w:val="A82886DE"/>
    <w:lvl w:ilvl="0" w:tplc="CB8A1562">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3F706AC6"/>
    <w:multiLevelType w:val="hybridMultilevel"/>
    <w:tmpl w:val="E098E650"/>
    <w:lvl w:ilvl="0" w:tplc="39969B6A">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3857548"/>
    <w:multiLevelType w:val="hybridMultilevel"/>
    <w:tmpl w:val="8AF2F52A"/>
    <w:lvl w:ilvl="0" w:tplc="0F2A1032">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F825E7"/>
    <w:multiLevelType w:val="hybridMultilevel"/>
    <w:tmpl w:val="E2BAA08C"/>
    <w:lvl w:ilvl="0" w:tplc="71904142">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494F25D5"/>
    <w:multiLevelType w:val="hybridMultilevel"/>
    <w:tmpl w:val="442A4A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B2A5051"/>
    <w:multiLevelType w:val="hybridMultilevel"/>
    <w:tmpl w:val="20E421A6"/>
    <w:lvl w:ilvl="0" w:tplc="BCA491FE">
      <w:start w:val="1"/>
      <w:numFmt w:val="bullet"/>
      <w:lvlText w:val=""/>
      <w:lvlJc w:val="left"/>
      <w:pPr>
        <w:ind w:left="284" w:hanging="284"/>
      </w:pPr>
      <w:rPr>
        <w:rFonts w:ascii="Wingdings" w:hAnsi="Wingdings" w:hint="default"/>
        <w:color w:val="007F7F"/>
        <w:position w:val="-6"/>
        <w:sz w:val="36"/>
      </w:rPr>
    </w:lvl>
    <w:lvl w:ilvl="1" w:tplc="A0A8E69C">
      <w:start w:val="1"/>
      <w:numFmt w:val="bullet"/>
      <w:lvlText w:val=""/>
      <w:lvlJc w:val="left"/>
      <w:pPr>
        <w:ind w:left="567" w:hanging="283"/>
      </w:pPr>
      <w:rPr>
        <w:rFonts w:ascii="Wingdings" w:hAnsi="Wingdings" w:hint="default"/>
        <w:color w:val="007F7F"/>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B525929"/>
    <w:multiLevelType w:val="hybridMultilevel"/>
    <w:tmpl w:val="67A47790"/>
    <w:lvl w:ilvl="0" w:tplc="4C1056CE">
      <w:start w:val="1"/>
      <w:numFmt w:val="decimal"/>
      <w:lvlText w:val="%1)"/>
      <w:lvlJc w:val="left"/>
      <w:pPr>
        <w:ind w:left="1068" w:hanging="360"/>
      </w:pPr>
      <w:rPr>
        <w:rFonts w:hint="default"/>
        <w:vertAlign w:val="superscrip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D492A13"/>
    <w:multiLevelType w:val="hybridMultilevel"/>
    <w:tmpl w:val="1CA6787C"/>
    <w:lvl w:ilvl="0" w:tplc="A006819E">
      <w:start w:val="1"/>
      <w:numFmt w:val="decimal"/>
      <w:lvlText w:val="%1)"/>
      <w:lvlJc w:val="left"/>
      <w:pPr>
        <w:ind w:left="1069" w:hanging="360"/>
      </w:pPr>
      <w:rPr>
        <w:rFonts w:hint="default"/>
        <w:sz w:val="24"/>
        <w:szCs w:val="24"/>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58F0C5B"/>
    <w:multiLevelType w:val="hybridMultilevel"/>
    <w:tmpl w:val="BBAC40BE"/>
    <w:lvl w:ilvl="0" w:tplc="36663310">
      <w:start w:val="1"/>
      <w:numFmt w:val="decimal"/>
      <w:lvlText w:val="%1)"/>
      <w:lvlJc w:val="left"/>
      <w:pPr>
        <w:ind w:left="1070" w:hanging="360"/>
      </w:pPr>
      <w:rPr>
        <w:rFonts w:hint="default"/>
        <w:vertAlign w:val="superscrip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55AF6DBD"/>
    <w:multiLevelType w:val="hybridMultilevel"/>
    <w:tmpl w:val="3D7C3764"/>
    <w:lvl w:ilvl="0" w:tplc="3EDAC670">
      <w:numFmt w:val="bullet"/>
      <w:lvlText w:val="-"/>
      <w:lvlJc w:val="left"/>
      <w:pPr>
        <w:ind w:left="1069" w:hanging="360"/>
      </w:pPr>
      <w:rPr>
        <w:rFonts w:ascii="Arial" w:eastAsia="Times New Roman" w:hAnsi="Arial"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3">
    <w:nsid w:val="58847E85"/>
    <w:multiLevelType w:val="hybridMultilevel"/>
    <w:tmpl w:val="57D4DE1A"/>
    <w:lvl w:ilvl="0" w:tplc="EDC0980A">
      <w:numFmt w:val="bullet"/>
      <w:lvlText w:val="-"/>
      <w:lvlJc w:val="left"/>
      <w:pPr>
        <w:ind w:left="1069" w:hanging="360"/>
      </w:pPr>
      <w:rPr>
        <w:rFonts w:ascii="Arial" w:eastAsia="Times New Roman"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5A314858"/>
    <w:multiLevelType w:val="hybridMultilevel"/>
    <w:tmpl w:val="81728FF6"/>
    <w:lvl w:ilvl="0" w:tplc="80641C2E">
      <w:start w:val="1"/>
      <w:numFmt w:val="decimal"/>
      <w:lvlText w:val="%1."/>
      <w:lvlJc w:val="left"/>
      <w:pPr>
        <w:ind w:left="1065" w:hanging="360"/>
      </w:pPr>
      <w:rPr>
        <w:rFonts w:cs="Times New Roman" w:hint="default"/>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25">
    <w:nsid w:val="6AA165AD"/>
    <w:multiLevelType w:val="hybridMultilevel"/>
    <w:tmpl w:val="E0A6E25C"/>
    <w:lvl w:ilvl="0" w:tplc="748A2F8A">
      <w:start w:val="1"/>
      <w:numFmt w:val="decimal"/>
      <w:lvlText w:val="%1)"/>
      <w:lvlJc w:val="left"/>
      <w:pPr>
        <w:ind w:left="1068" w:hanging="360"/>
      </w:pPr>
      <w:rPr>
        <w:rFonts w:hint="default"/>
        <w:vertAlign w:val="superscript"/>
        <w:lang w:val="en-U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B3F28FF"/>
    <w:multiLevelType w:val="hybridMultilevel"/>
    <w:tmpl w:val="47168F0A"/>
    <w:lvl w:ilvl="0" w:tplc="1008889C">
      <w:start w:val="1"/>
      <w:numFmt w:val="decimal"/>
      <w:lvlText w:val="%1)"/>
      <w:lvlJc w:val="left"/>
      <w:pPr>
        <w:ind w:left="1070" w:hanging="360"/>
      </w:pPr>
      <w:rPr>
        <w:rFonts w:hint="default"/>
        <w:vertAlign w:val="superscrip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7">
    <w:nsid w:val="75F466CE"/>
    <w:multiLevelType w:val="hybridMultilevel"/>
    <w:tmpl w:val="29D40DAA"/>
    <w:lvl w:ilvl="0" w:tplc="B8807790">
      <w:start w:val="1"/>
      <w:numFmt w:val="decimal"/>
      <w:lvlText w:val="%1)"/>
      <w:lvlJc w:val="left"/>
      <w:pPr>
        <w:ind w:left="1069" w:hanging="360"/>
      </w:pPr>
      <w:rPr>
        <w:rFonts w:hint="default"/>
        <w:vertAlign w:val="superscrip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89E2049"/>
    <w:multiLevelType w:val="hybridMultilevel"/>
    <w:tmpl w:val="D4DC82D2"/>
    <w:lvl w:ilvl="0" w:tplc="5A700B36">
      <w:start w:val="1"/>
      <w:numFmt w:val="decimal"/>
      <w:lvlText w:val="%1)"/>
      <w:lvlJc w:val="left"/>
      <w:pPr>
        <w:ind w:left="2230" w:hanging="1095"/>
      </w:pPr>
      <w:rPr>
        <w:rFonts w:hint="default"/>
        <w:vertAlign w:val="superscrip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9">
    <w:nsid w:val="79712A9F"/>
    <w:multiLevelType w:val="hybridMultilevel"/>
    <w:tmpl w:val="4E7444C4"/>
    <w:lvl w:ilvl="0" w:tplc="EDE0643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4"/>
  </w:num>
  <w:num w:numId="2">
    <w:abstractNumId w:val="22"/>
  </w:num>
  <w:num w:numId="3">
    <w:abstractNumId w:val="20"/>
  </w:num>
  <w:num w:numId="4">
    <w:abstractNumId w:val="8"/>
  </w:num>
  <w:num w:numId="5">
    <w:abstractNumId w:val="5"/>
  </w:num>
  <w:num w:numId="6">
    <w:abstractNumId w:val="19"/>
  </w:num>
  <w:num w:numId="7">
    <w:abstractNumId w:val="1"/>
  </w:num>
  <w:num w:numId="8">
    <w:abstractNumId w:val="26"/>
  </w:num>
  <w:num w:numId="9">
    <w:abstractNumId w:val="28"/>
  </w:num>
  <w:num w:numId="10">
    <w:abstractNumId w:val="25"/>
  </w:num>
  <w:num w:numId="11">
    <w:abstractNumId w:val="6"/>
  </w:num>
  <w:num w:numId="12">
    <w:abstractNumId w:val="27"/>
  </w:num>
  <w:num w:numId="13">
    <w:abstractNumId w:val="15"/>
  </w:num>
  <w:num w:numId="14">
    <w:abstractNumId w:val="9"/>
  </w:num>
  <w:num w:numId="15">
    <w:abstractNumId w:val="16"/>
  </w:num>
  <w:num w:numId="16">
    <w:abstractNumId w:val="21"/>
  </w:num>
  <w:num w:numId="17">
    <w:abstractNumId w:val="10"/>
  </w:num>
  <w:num w:numId="18">
    <w:abstractNumId w:val="29"/>
  </w:num>
  <w:num w:numId="19">
    <w:abstractNumId w:val="4"/>
  </w:num>
  <w:num w:numId="20">
    <w:abstractNumId w:val="14"/>
  </w:num>
  <w:num w:numId="21">
    <w:abstractNumId w:val="0"/>
  </w:num>
  <w:num w:numId="22">
    <w:abstractNumId w:val="23"/>
  </w:num>
  <w:num w:numId="23">
    <w:abstractNumId w:val="13"/>
  </w:num>
  <w:num w:numId="24">
    <w:abstractNumId w:val="11"/>
  </w:num>
  <w:num w:numId="25">
    <w:abstractNumId w:val="12"/>
  </w:num>
  <w:num w:numId="26">
    <w:abstractNumId w:val="7"/>
  </w:num>
  <w:num w:numId="27">
    <w:abstractNumId w:val="3"/>
  </w:num>
  <w:num w:numId="28">
    <w:abstractNumId w:val="2"/>
  </w:num>
  <w:num w:numId="29">
    <w:abstractNumId w:val="18"/>
  </w:num>
  <w:num w:numId="30">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3"/>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E4C"/>
    <w:rsid w:val="00002818"/>
    <w:rsid w:val="00011821"/>
    <w:rsid w:val="000119CD"/>
    <w:rsid w:val="0001243E"/>
    <w:rsid w:val="000155CD"/>
    <w:rsid w:val="00016A73"/>
    <w:rsid w:val="00016EC0"/>
    <w:rsid w:val="00024942"/>
    <w:rsid w:val="000267E4"/>
    <w:rsid w:val="000328BF"/>
    <w:rsid w:val="00032C20"/>
    <w:rsid w:val="00041BB2"/>
    <w:rsid w:val="000420B8"/>
    <w:rsid w:val="0004364F"/>
    <w:rsid w:val="000440D3"/>
    <w:rsid w:val="00046226"/>
    <w:rsid w:val="00052B72"/>
    <w:rsid w:val="0005488E"/>
    <w:rsid w:val="0006196A"/>
    <w:rsid w:val="0006257E"/>
    <w:rsid w:val="00065D6D"/>
    <w:rsid w:val="00065D75"/>
    <w:rsid w:val="00067BF5"/>
    <w:rsid w:val="00073804"/>
    <w:rsid w:val="000816D6"/>
    <w:rsid w:val="000839B2"/>
    <w:rsid w:val="000850AD"/>
    <w:rsid w:val="0008519B"/>
    <w:rsid w:val="00085445"/>
    <w:rsid w:val="00086642"/>
    <w:rsid w:val="00090897"/>
    <w:rsid w:val="00090E15"/>
    <w:rsid w:val="00093682"/>
    <w:rsid w:val="00096D43"/>
    <w:rsid w:val="00097CBB"/>
    <w:rsid w:val="000A02B3"/>
    <w:rsid w:val="000A35B8"/>
    <w:rsid w:val="000B1E3E"/>
    <w:rsid w:val="000D0787"/>
    <w:rsid w:val="000D0F06"/>
    <w:rsid w:val="000D1A05"/>
    <w:rsid w:val="000D1B0A"/>
    <w:rsid w:val="000D3A1C"/>
    <w:rsid w:val="000E04D6"/>
    <w:rsid w:val="000E1131"/>
    <w:rsid w:val="000E47F2"/>
    <w:rsid w:val="000E7254"/>
    <w:rsid w:val="000F0B65"/>
    <w:rsid w:val="000F1CFE"/>
    <w:rsid w:val="000F5BAE"/>
    <w:rsid w:val="000F642B"/>
    <w:rsid w:val="000F64B2"/>
    <w:rsid w:val="000F672F"/>
    <w:rsid w:val="000F6877"/>
    <w:rsid w:val="000F75EC"/>
    <w:rsid w:val="001005D0"/>
    <w:rsid w:val="0011058D"/>
    <w:rsid w:val="00114BF4"/>
    <w:rsid w:val="00120E39"/>
    <w:rsid w:val="00124E7A"/>
    <w:rsid w:val="00125511"/>
    <w:rsid w:val="001303D8"/>
    <w:rsid w:val="00130BC6"/>
    <w:rsid w:val="00135017"/>
    <w:rsid w:val="001357D8"/>
    <w:rsid w:val="00135FFF"/>
    <w:rsid w:val="00136CD9"/>
    <w:rsid w:val="001455BF"/>
    <w:rsid w:val="00146350"/>
    <w:rsid w:val="001519E2"/>
    <w:rsid w:val="001565AB"/>
    <w:rsid w:val="001671F1"/>
    <w:rsid w:val="001677C3"/>
    <w:rsid w:val="001677C4"/>
    <w:rsid w:val="00180FF7"/>
    <w:rsid w:val="0018247B"/>
    <w:rsid w:val="00183950"/>
    <w:rsid w:val="00185D0E"/>
    <w:rsid w:val="001920C8"/>
    <w:rsid w:val="0019470A"/>
    <w:rsid w:val="00196542"/>
    <w:rsid w:val="001A2758"/>
    <w:rsid w:val="001A3485"/>
    <w:rsid w:val="001A5584"/>
    <w:rsid w:val="001B343E"/>
    <w:rsid w:val="001B5A53"/>
    <w:rsid w:val="001C3E3A"/>
    <w:rsid w:val="001C3E61"/>
    <w:rsid w:val="001C5961"/>
    <w:rsid w:val="001C718E"/>
    <w:rsid w:val="001D0299"/>
    <w:rsid w:val="001D3340"/>
    <w:rsid w:val="001D5427"/>
    <w:rsid w:val="001E1E24"/>
    <w:rsid w:val="001F0D97"/>
    <w:rsid w:val="001F1CD9"/>
    <w:rsid w:val="001F2A16"/>
    <w:rsid w:val="002022C4"/>
    <w:rsid w:val="00202A5D"/>
    <w:rsid w:val="00203F43"/>
    <w:rsid w:val="00214C0A"/>
    <w:rsid w:val="0021606F"/>
    <w:rsid w:val="002168FC"/>
    <w:rsid w:val="00217232"/>
    <w:rsid w:val="00217925"/>
    <w:rsid w:val="002221BE"/>
    <w:rsid w:val="00222441"/>
    <w:rsid w:val="00224766"/>
    <w:rsid w:val="00226132"/>
    <w:rsid w:val="00226872"/>
    <w:rsid w:val="002307F0"/>
    <w:rsid w:val="00234C27"/>
    <w:rsid w:val="00236767"/>
    <w:rsid w:val="002463A1"/>
    <w:rsid w:val="0025040B"/>
    <w:rsid w:val="00251183"/>
    <w:rsid w:val="00254271"/>
    <w:rsid w:val="0025627E"/>
    <w:rsid w:val="002600D2"/>
    <w:rsid w:val="002621FE"/>
    <w:rsid w:val="00262251"/>
    <w:rsid w:val="00262B00"/>
    <w:rsid w:val="00262C2C"/>
    <w:rsid w:val="00264004"/>
    <w:rsid w:val="002660BB"/>
    <w:rsid w:val="00280930"/>
    <w:rsid w:val="002831C0"/>
    <w:rsid w:val="002840D9"/>
    <w:rsid w:val="00284CC6"/>
    <w:rsid w:val="00285CED"/>
    <w:rsid w:val="00285DBC"/>
    <w:rsid w:val="0029140C"/>
    <w:rsid w:val="00291FAB"/>
    <w:rsid w:val="00294F74"/>
    <w:rsid w:val="002A10D9"/>
    <w:rsid w:val="002A3548"/>
    <w:rsid w:val="002A44E7"/>
    <w:rsid w:val="002A6E39"/>
    <w:rsid w:val="002B0806"/>
    <w:rsid w:val="002B0A6D"/>
    <w:rsid w:val="002B2EC0"/>
    <w:rsid w:val="002B4FA1"/>
    <w:rsid w:val="002C5DAC"/>
    <w:rsid w:val="002D1E49"/>
    <w:rsid w:val="002E41F4"/>
    <w:rsid w:val="002E50B9"/>
    <w:rsid w:val="002E56E3"/>
    <w:rsid w:val="002E59DA"/>
    <w:rsid w:val="002F25D3"/>
    <w:rsid w:val="002F3C3A"/>
    <w:rsid w:val="002F4608"/>
    <w:rsid w:val="002F4ED8"/>
    <w:rsid w:val="002F62C9"/>
    <w:rsid w:val="002F6603"/>
    <w:rsid w:val="002F747F"/>
    <w:rsid w:val="00302E9B"/>
    <w:rsid w:val="003074B4"/>
    <w:rsid w:val="0031168A"/>
    <w:rsid w:val="0031468D"/>
    <w:rsid w:val="0031698D"/>
    <w:rsid w:val="0032052A"/>
    <w:rsid w:val="0032061C"/>
    <w:rsid w:val="003206B9"/>
    <w:rsid w:val="00322BBE"/>
    <w:rsid w:val="00322CB9"/>
    <w:rsid w:val="003233D1"/>
    <w:rsid w:val="00323F2A"/>
    <w:rsid w:val="00325A25"/>
    <w:rsid w:val="00331FA7"/>
    <w:rsid w:val="00333FE7"/>
    <w:rsid w:val="00335F24"/>
    <w:rsid w:val="003410C2"/>
    <w:rsid w:val="00344A35"/>
    <w:rsid w:val="00345266"/>
    <w:rsid w:val="00346492"/>
    <w:rsid w:val="00353A3E"/>
    <w:rsid w:val="00354C25"/>
    <w:rsid w:val="00360B52"/>
    <w:rsid w:val="00361446"/>
    <w:rsid w:val="00361CAC"/>
    <w:rsid w:val="003641D8"/>
    <w:rsid w:val="003648EB"/>
    <w:rsid w:val="003667CF"/>
    <w:rsid w:val="003669B6"/>
    <w:rsid w:val="00366F0F"/>
    <w:rsid w:val="00370F4A"/>
    <w:rsid w:val="003731B9"/>
    <w:rsid w:val="003734B4"/>
    <w:rsid w:val="00374618"/>
    <w:rsid w:val="00374C5E"/>
    <w:rsid w:val="00381509"/>
    <w:rsid w:val="0038200D"/>
    <w:rsid w:val="00384AFD"/>
    <w:rsid w:val="00390ED6"/>
    <w:rsid w:val="00396A36"/>
    <w:rsid w:val="003A4A88"/>
    <w:rsid w:val="003A50AB"/>
    <w:rsid w:val="003A5950"/>
    <w:rsid w:val="003A5DEB"/>
    <w:rsid w:val="003A6594"/>
    <w:rsid w:val="003B411C"/>
    <w:rsid w:val="003B4AAC"/>
    <w:rsid w:val="003B4C1B"/>
    <w:rsid w:val="003B7CA7"/>
    <w:rsid w:val="003C0141"/>
    <w:rsid w:val="003E06C7"/>
    <w:rsid w:val="003E1EE5"/>
    <w:rsid w:val="003E35B0"/>
    <w:rsid w:val="003E48D1"/>
    <w:rsid w:val="003E7982"/>
    <w:rsid w:val="003F1F95"/>
    <w:rsid w:val="003F24A7"/>
    <w:rsid w:val="003F50F0"/>
    <w:rsid w:val="0040456D"/>
    <w:rsid w:val="00406720"/>
    <w:rsid w:val="00406FDD"/>
    <w:rsid w:val="004072CA"/>
    <w:rsid w:val="0040763D"/>
    <w:rsid w:val="00411C6E"/>
    <w:rsid w:val="00413998"/>
    <w:rsid w:val="00421E2F"/>
    <w:rsid w:val="00421EEC"/>
    <w:rsid w:val="00423E2A"/>
    <w:rsid w:val="0042678A"/>
    <w:rsid w:val="00427576"/>
    <w:rsid w:val="004300A2"/>
    <w:rsid w:val="00432BE1"/>
    <w:rsid w:val="00433FE4"/>
    <w:rsid w:val="00434410"/>
    <w:rsid w:val="00440309"/>
    <w:rsid w:val="00441D25"/>
    <w:rsid w:val="00442FE6"/>
    <w:rsid w:val="00445277"/>
    <w:rsid w:val="0045089A"/>
    <w:rsid w:val="00450A62"/>
    <w:rsid w:val="0045593D"/>
    <w:rsid w:val="00456379"/>
    <w:rsid w:val="00473479"/>
    <w:rsid w:val="00477408"/>
    <w:rsid w:val="004776E9"/>
    <w:rsid w:val="00483261"/>
    <w:rsid w:val="00483E39"/>
    <w:rsid w:val="00486233"/>
    <w:rsid w:val="0048697A"/>
    <w:rsid w:val="004A151A"/>
    <w:rsid w:val="004A21F6"/>
    <w:rsid w:val="004A46D9"/>
    <w:rsid w:val="004A5C88"/>
    <w:rsid w:val="004A67F6"/>
    <w:rsid w:val="004A7869"/>
    <w:rsid w:val="004B0989"/>
    <w:rsid w:val="004B2976"/>
    <w:rsid w:val="004B3D58"/>
    <w:rsid w:val="004B5817"/>
    <w:rsid w:val="004B72E3"/>
    <w:rsid w:val="004C1A15"/>
    <w:rsid w:val="004C2CEF"/>
    <w:rsid w:val="004C4689"/>
    <w:rsid w:val="004C4992"/>
    <w:rsid w:val="004C50F1"/>
    <w:rsid w:val="004C777F"/>
    <w:rsid w:val="004D5B30"/>
    <w:rsid w:val="004D6DB9"/>
    <w:rsid w:val="004E02A1"/>
    <w:rsid w:val="004E4D5C"/>
    <w:rsid w:val="004F1693"/>
    <w:rsid w:val="004F371C"/>
    <w:rsid w:val="004F3847"/>
    <w:rsid w:val="005007FD"/>
    <w:rsid w:val="00500B3F"/>
    <w:rsid w:val="005013B9"/>
    <w:rsid w:val="00502980"/>
    <w:rsid w:val="00511606"/>
    <w:rsid w:val="00512944"/>
    <w:rsid w:val="005172EE"/>
    <w:rsid w:val="00517C18"/>
    <w:rsid w:val="0052010B"/>
    <w:rsid w:val="00520E8B"/>
    <w:rsid w:val="00522646"/>
    <w:rsid w:val="0052550E"/>
    <w:rsid w:val="00526279"/>
    <w:rsid w:val="00526689"/>
    <w:rsid w:val="00531BFF"/>
    <w:rsid w:val="00532136"/>
    <w:rsid w:val="0053318A"/>
    <w:rsid w:val="00534E7F"/>
    <w:rsid w:val="00536DE8"/>
    <w:rsid w:val="00536EB4"/>
    <w:rsid w:val="00542603"/>
    <w:rsid w:val="00544298"/>
    <w:rsid w:val="00550466"/>
    <w:rsid w:val="0055177F"/>
    <w:rsid w:val="00551BEA"/>
    <w:rsid w:val="005525F8"/>
    <w:rsid w:val="0055498B"/>
    <w:rsid w:val="00556C50"/>
    <w:rsid w:val="00557D9C"/>
    <w:rsid w:val="00561A0A"/>
    <w:rsid w:val="005642DA"/>
    <w:rsid w:val="005664B5"/>
    <w:rsid w:val="00567EF3"/>
    <w:rsid w:val="0057196B"/>
    <w:rsid w:val="00572FA2"/>
    <w:rsid w:val="005747FF"/>
    <w:rsid w:val="00583230"/>
    <w:rsid w:val="0058692C"/>
    <w:rsid w:val="0059185F"/>
    <w:rsid w:val="00591D8D"/>
    <w:rsid w:val="005A3C88"/>
    <w:rsid w:val="005B0DF3"/>
    <w:rsid w:val="005B125E"/>
    <w:rsid w:val="005B60D2"/>
    <w:rsid w:val="005B7BF0"/>
    <w:rsid w:val="005C4BC5"/>
    <w:rsid w:val="005D1FF2"/>
    <w:rsid w:val="005D3B88"/>
    <w:rsid w:val="005D530F"/>
    <w:rsid w:val="005D55D1"/>
    <w:rsid w:val="005D73DB"/>
    <w:rsid w:val="005E119B"/>
    <w:rsid w:val="005E3C7B"/>
    <w:rsid w:val="005E7303"/>
    <w:rsid w:val="005F3364"/>
    <w:rsid w:val="005F6CE7"/>
    <w:rsid w:val="005F7275"/>
    <w:rsid w:val="005F7867"/>
    <w:rsid w:val="00601E23"/>
    <w:rsid w:val="00602E35"/>
    <w:rsid w:val="006069C3"/>
    <w:rsid w:val="00611302"/>
    <w:rsid w:val="0061226B"/>
    <w:rsid w:val="006163C1"/>
    <w:rsid w:val="00626090"/>
    <w:rsid w:val="00626370"/>
    <w:rsid w:val="00637C79"/>
    <w:rsid w:val="00642A88"/>
    <w:rsid w:val="00642BFC"/>
    <w:rsid w:val="006512B4"/>
    <w:rsid w:val="00656C6C"/>
    <w:rsid w:val="006607CE"/>
    <w:rsid w:val="0066631C"/>
    <w:rsid w:val="0066766B"/>
    <w:rsid w:val="006706B6"/>
    <w:rsid w:val="00670FF4"/>
    <w:rsid w:val="00671C01"/>
    <w:rsid w:val="00672EF9"/>
    <w:rsid w:val="00677CDC"/>
    <w:rsid w:val="00683327"/>
    <w:rsid w:val="00684424"/>
    <w:rsid w:val="00691BB1"/>
    <w:rsid w:val="0069388C"/>
    <w:rsid w:val="00693C86"/>
    <w:rsid w:val="00695E93"/>
    <w:rsid w:val="006964C1"/>
    <w:rsid w:val="00697E69"/>
    <w:rsid w:val="006A1555"/>
    <w:rsid w:val="006A15C0"/>
    <w:rsid w:val="006A23DF"/>
    <w:rsid w:val="006A40FD"/>
    <w:rsid w:val="006A49CB"/>
    <w:rsid w:val="006A4B7C"/>
    <w:rsid w:val="006A4D4B"/>
    <w:rsid w:val="006A516B"/>
    <w:rsid w:val="006A51E0"/>
    <w:rsid w:val="006A7CD4"/>
    <w:rsid w:val="006C360C"/>
    <w:rsid w:val="006C3FDF"/>
    <w:rsid w:val="006C4BBE"/>
    <w:rsid w:val="006C60FF"/>
    <w:rsid w:val="006D0C8D"/>
    <w:rsid w:val="006D1A1B"/>
    <w:rsid w:val="006D1D86"/>
    <w:rsid w:val="006D3BF8"/>
    <w:rsid w:val="006D7DBE"/>
    <w:rsid w:val="006D7EAE"/>
    <w:rsid w:val="006E1B4A"/>
    <w:rsid w:val="006E27D5"/>
    <w:rsid w:val="006E2E98"/>
    <w:rsid w:val="006E4700"/>
    <w:rsid w:val="006E4E65"/>
    <w:rsid w:val="006F437E"/>
    <w:rsid w:val="00700327"/>
    <w:rsid w:val="007034F0"/>
    <w:rsid w:val="0070633D"/>
    <w:rsid w:val="0071271D"/>
    <w:rsid w:val="00721956"/>
    <w:rsid w:val="00723FF4"/>
    <w:rsid w:val="00731300"/>
    <w:rsid w:val="00733D6B"/>
    <w:rsid w:val="007340EF"/>
    <w:rsid w:val="00734283"/>
    <w:rsid w:val="00743AF5"/>
    <w:rsid w:val="00745DF0"/>
    <w:rsid w:val="00753CC6"/>
    <w:rsid w:val="00753DCD"/>
    <w:rsid w:val="007554C2"/>
    <w:rsid w:val="00755AA2"/>
    <w:rsid w:val="00762137"/>
    <w:rsid w:val="00763968"/>
    <w:rsid w:val="0076398B"/>
    <w:rsid w:val="0076545D"/>
    <w:rsid w:val="00773219"/>
    <w:rsid w:val="00773AED"/>
    <w:rsid w:val="00774FC6"/>
    <w:rsid w:val="00775995"/>
    <w:rsid w:val="00777F0B"/>
    <w:rsid w:val="007801CF"/>
    <w:rsid w:val="00780543"/>
    <w:rsid w:val="00784691"/>
    <w:rsid w:val="00785900"/>
    <w:rsid w:val="00786FAE"/>
    <w:rsid w:val="00790340"/>
    <w:rsid w:val="00792D02"/>
    <w:rsid w:val="00794544"/>
    <w:rsid w:val="00794CF9"/>
    <w:rsid w:val="00796679"/>
    <w:rsid w:val="00796F06"/>
    <w:rsid w:val="007A0D3F"/>
    <w:rsid w:val="007A5A4B"/>
    <w:rsid w:val="007A633E"/>
    <w:rsid w:val="007B0392"/>
    <w:rsid w:val="007B0697"/>
    <w:rsid w:val="007B18ED"/>
    <w:rsid w:val="007B1C93"/>
    <w:rsid w:val="007B2806"/>
    <w:rsid w:val="007B2DAA"/>
    <w:rsid w:val="007B2F48"/>
    <w:rsid w:val="007C1057"/>
    <w:rsid w:val="007C332D"/>
    <w:rsid w:val="007C3DBB"/>
    <w:rsid w:val="007C54FC"/>
    <w:rsid w:val="007D0B71"/>
    <w:rsid w:val="007D2589"/>
    <w:rsid w:val="007D60B2"/>
    <w:rsid w:val="007E0D87"/>
    <w:rsid w:val="007E6105"/>
    <w:rsid w:val="007F2EA4"/>
    <w:rsid w:val="007F3D29"/>
    <w:rsid w:val="007F528A"/>
    <w:rsid w:val="007F555A"/>
    <w:rsid w:val="007F5C1C"/>
    <w:rsid w:val="007F642A"/>
    <w:rsid w:val="00800785"/>
    <w:rsid w:val="00801754"/>
    <w:rsid w:val="00805FBF"/>
    <w:rsid w:val="00806960"/>
    <w:rsid w:val="0080769F"/>
    <w:rsid w:val="00811698"/>
    <w:rsid w:val="00811A60"/>
    <w:rsid w:val="0081590F"/>
    <w:rsid w:val="00816EDB"/>
    <w:rsid w:val="00834A26"/>
    <w:rsid w:val="008352CC"/>
    <w:rsid w:val="0084310C"/>
    <w:rsid w:val="00845E9F"/>
    <w:rsid w:val="00846794"/>
    <w:rsid w:val="00850D7E"/>
    <w:rsid w:val="00861DE8"/>
    <w:rsid w:val="00864B62"/>
    <w:rsid w:val="00874872"/>
    <w:rsid w:val="008774A4"/>
    <w:rsid w:val="00877CFB"/>
    <w:rsid w:val="008836B2"/>
    <w:rsid w:val="00884E4C"/>
    <w:rsid w:val="00886E5D"/>
    <w:rsid w:val="00892010"/>
    <w:rsid w:val="00893BF5"/>
    <w:rsid w:val="00894129"/>
    <w:rsid w:val="00895DEC"/>
    <w:rsid w:val="008A054C"/>
    <w:rsid w:val="008A060A"/>
    <w:rsid w:val="008A130B"/>
    <w:rsid w:val="008A77E3"/>
    <w:rsid w:val="008B0AE9"/>
    <w:rsid w:val="008B2C59"/>
    <w:rsid w:val="008B3377"/>
    <w:rsid w:val="008B50D8"/>
    <w:rsid w:val="008B56DF"/>
    <w:rsid w:val="008B7403"/>
    <w:rsid w:val="008C1AB4"/>
    <w:rsid w:val="008C2B71"/>
    <w:rsid w:val="008C78C1"/>
    <w:rsid w:val="008D39B2"/>
    <w:rsid w:val="008D5504"/>
    <w:rsid w:val="008D6FD3"/>
    <w:rsid w:val="008E197E"/>
    <w:rsid w:val="008E28EA"/>
    <w:rsid w:val="008E2C57"/>
    <w:rsid w:val="008E55A6"/>
    <w:rsid w:val="008F0B0B"/>
    <w:rsid w:val="008F1AC3"/>
    <w:rsid w:val="00900A66"/>
    <w:rsid w:val="00901AFC"/>
    <w:rsid w:val="00904888"/>
    <w:rsid w:val="00904C40"/>
    <w:rsid w:val="009063FD"/>
    <w:rsid w:val="00906DB3"/>
    <w:rsid w:val="00910038"/>
    <w:rsid w:val="00927AFB"/>
    <w:rsid w:val="0093152F"/>
    <w:rsid w:val="00932AB4"/>
    <w:rsid w:val="0093476D"/>
    <w:rsid w:val="009363C1"/>
    <w:rsid w:val="00936BE9"/>
    <w:rsid w:val="00950B49"/>
    <w:rsid w:val="00954885"/>
    <w:rsid w:val="0095577D"/>
    <w:rsid w:val="009558A6"/>
    <w:rsid w:val="009617F9"/>
    <w:rsid w:val="00961A34"/>
    <w:rsid w:val="0096228C"/>
    <w:rsid w:val="0096357C"/>
    <w:rsid w:val="00966EBD"/>
    <w:rsid w:val="009721D4"/>
    <w:rsid w:val="00972672"/>
    <w:rsid w:val="00972AF8"/>
    <w:rsid w:val="00973F57"/>
    <w:rsid w:val="00986145"/>
    <w:rsid w:val="00990209"/>
    <w:rsid w:val="009916A2"/>
    <w:rsid w:val="009917EA"/>
    <w:rsid w:val="009970CF"/>
    <w:rsid w:val="009A075F"/>
    <w:rsid w:val="009A15BB"/>
    <w:rsid w:val="009A1F3F"/>
    <w:rsid w:val="009A303F"/>
    <w:rsid w:val="009A4B65"/>
    <w:rsid w:val="009A7456"/>
    <w:rsid w:val="009B18AA"/>
    <w:rsid w:val="009B5ADB"/>
    <w:rsid w:val="009C0EB2"/>
    <w:rsid w:val="009C50EA"/>
    <w:rsid w:val="009C675F"/>
    <w:rsid w:val="009C6CFE"/>
    <w:rsid w:val="009E1A38"/>
    <w:rsid w:val="009E2F36"/>
    <w:rsid w:val="009E532E"/>
    <w:rsid w:val="009E6EAB"/>
    <w:rsid w:val="009E7ABF"/>
    <w:rsid w:val="009E7E41"/>
    <w:rsid w:val="009F2077"/>
    <w:rsid w:val="009F5D4E"/>
    <w:rsid w:val="00A033CA"/>
    <w:rsid w:val="00A04630"/>
    <w:rsid w:val="00A047FA"/>
    <w:rsid w:val="00A0536D"/>
    <w:rsid w:val="00A07112"/>
    <w:rsid w:val="00A1001C"/>
    <w:rsid w:val="00A14735"/>
    <w:rsid w:val="00A15A6B"/>
    <w:rsid w:val="00A201FE"/>
    <w:rsid w:val="00A20F71"/>
    <w:rsid w:val="00A21358"/>
    <w:rsid w:val="00A21984"/>
    <w:rsid w:val="00A23423"/>
    <w:rsid w:val="00A2554C"/>
    <w:rsid w:val="00A26E0B"/>
    <w:rsid w:val="00A3055A"/>
    <w:rsid w:val="00A34EB6"/>
    <w:rsid w:val="00A37531"/>
    <w:rsid w:val="00A40C69"/>
    <w:rsid w:val="00A45A4B"/>
    <w:rsid w:val="00A46FC4"/>
    <w:rsid w:val="00A47B0E"/>
    <w:rsid w:val="00A50A63"/>
    <w:rsid w:val="00A50A8A"/>
    <w:rsid w:val="00A50E21"/>
    <w:rsid w:val="00A574F1"/>
    <w:rsid w:val="00A60164"/>
    <w:rsid w:val="00A613EE"/>
    <w:rsid w:val="00A65C4A"/>
    <w:rsid w:val="00A676D0"/>
    <w:rsid w:val="00A70474"/>
    <w:rsid w:val="00A73753"/>
    <w:rsid w:val="00A75C4A"/>
    <w:rsid w:val="00A762F6"/>
    <w:rsid w:val="00A829DC"/>
    <w:rsid w:val="00A840F5"/>
    <w:rsid w:val="00A85D9C"/>
    <w:rsid w:val="00A907C3"/>
    <w:rsid w:val="00A924DC"/>
    <w:rsid w:val="00A92AFA"/>
    <w:rsid w:val="00A97644"/>
    <w:rsid w:val="00A97A26"/>
    <w:rsid w:val="00AA485E"/>
    <w:rsid w:val="00AA580D"/>
    <w:rsid w:val="00AA718E"/>
    <w:rsid w:val="00AB14C1"/>
    <w:rsid w:val="00AB5B6A"/>
    <w:rsid w:val="00AB6351"/>
    <w:rsid w:val="00AC1EC6"/>
    <w:rsid w:val="00AC3196"/>
    <w:rsid w:val="00AC7155"/>
    <w:rsid w:val="00AD0281"/>
    <w:rsid w:val="00AD10C0"/>
    <w:rsid w:val="00AD58F8"/>
    <w:rsid w:val="00AD5DA4"/>
    <w:rsid w:val="00AD6004"/>
    <w:rsid w:val="00AD680C"/>
    <w:rsid w:val="00AE460C"/>
    <w:rsid w:val="00AF1313"/>
    <w:rsid w:val="00AF2732"/>
    <w:rsid w:val="00AF451B"/>
    <w:rsid w:val="00AF6616"/>
    <w:rsid w:val="00B034CF"/>
    <w:rsid w:val="00B076E2"/>
    <w:rsid w:val="00B1007F"/>
    <w:rsid w:val="00B16F5E"/>
    <w:rsid w:val="00B16FD6"/>
    <w:rsid w:val="00B171E5"/>
    <w:rsid w:val="00B22891"/>
    <w:rsid w:val="00B272AD"/>
    <w:rsid w:val="00B352AB"/>
    <w:rsid w:val="00B371B2"/>
    <w:rsid w:val="00B42ABD"/>
    <w:rsid w:val="00B44106"/>
    <w:rsid w:val="00B443BF"/>
    <w:rsid w:val="00B448E7"/>
    <w:rsid w:val="00B4495B"/>
    <w:rsid w:val="00B45AF5"/>
    <w:rsid w:val="00B4610D"/>
    <w:rsid w:val="00B518CC"/>
    <w:rsid w:val="00B71D63"/>
    <w:rsid w:val="00B725DB"/>
    <w:rsid w:val="00B73F7D"/>
    <w:rsid w:val="00B750D4"/>
    <w:rsid w:val="00B77586"/>
    <w:rsid w:val="00B81CAC"/>
    <w:rsid w:val="00B838B2"/>
    <w:rsid w:val="00B84DC7"/>
    <w:rsid w:val="00B90FE9"/>
    <w:rsid w:val="00B93F2E"/>
    <w:rsid w:val="00BA1930"/>
    <w:rsid w:val="00BA200F"/>
    <w:rsid w:val="00BB5C37"/>
    <w:rsid w:val="00BB6A8C"/>
    <w:rsid w:val="00BC1FE6"/>
    <w:rsid w:val="00BD0867"/>
    <w:rsid w:val="00BD1BBB"/>
    <w:rsid w:val="00BD5018"/>
    <w:rsid w:val="00BD612B"/>
    <w:rsid w:val="00BD6B4A"/>
    <w:rsid w:val="00BE2425"/>
    <w:rsid w:val="00BE28E7"/>
    <w:rsid w:val="00BE6FD0"/>
    <w:rsid w:val="00BE7DDF"/>
    <w:rsid w:val="00BF147E"/>
    <w:rsid w:val="00BF72EE"/>
    <w:rsid w:val="00C0015F"/>
    <w:rsid w:val="00C05158"/>
    <w:rsid w:val="00C06149"/>
    <w:rsid w:val="00C079CF"/>
    <w:rsid w:val="00C23A64"/>
    <w:rsid w:val="00C277D6"/>
    <w:rsid w:val="00C2785A"/>
    <w:rsid w:val="00C27B1D"/>
    <w:rsid w:val="00C312DF"/>
    <w:rsid w:val="00C3207E"/>
    <w:rsid w:val="00C44127"/>
    <w:rsid w:val="00C44C68"/>
    <w:rsid w:val="00C45E6E"/>
    <w:rsid w:val="00C45EC4"/>
    <w:rsid w:val="00C4610B"/>
    <w:rsid w:val="00C61AA8"/>
    <w:rsid w:val="00C62879"/>
    <w:rsid w:val="00C63631"/>
    <w:rsid w:val="00C63718"/>
    <w:rsid w:val="00C6463B"/>
    <w:rsid w:val="00C7110A"/>
    <w:rsid w:val="00C7606B"/>
    <w:rsid w:val="00C76080"/>
    <w:rsid w:val="00C8030C"/>
    <w:rsid w:val="00C92442"/>
    <w:rsid w:val="00C9379D"/>
    <w:rsid w:val="00C964E7"/>
    <w:rsid w:val="00C96AB0"/>
    <w:rsid w:val="00CA2977"/>
    <w:rsid w:val="00CA2DD5"/>
    <w:rsid w:val="00CA4011"/>
    <w:rsid w:val="00CA6996"/>
    <w:rsid w:val="00CB0569"/>
    <w:rsid w:val="00CB13E1"/>
    <w:rsid w:val="00CB181F"/>
    <w:rsid w:val="00CB2570"/>
    <w:rsid w:val="00CB69DE"/>
    <w:rsid w:val="00CB6B8B"/>
    <w:rsid w:val="00CB7039"/>
    <w:rsid w:val="00CB7BAA"/>
    <w:rsid w:val="00CC11B9"/>
    <w:rsid w:val="00CC1B14"/>
    <w:rsid w:val="00CC21D1"/>
    <w:rsid w:val="00CC29EC"/>
    <w:rsid w:val="00CC4582"/>
    <w:rsid w:val="00CC484B"/>
    <w:rsid w:val="00CD3032"/>
    <w:rsid w:val="00CD3315"/>
    <w:rsid w:val="00CD4F79"/>
    <w:rsid w:val="00CD671D"/>
    <w:rsid w:val="00CE41F4"/>
    <w:rsid w:val="00CE4306"/>
    <w:rsid w:val="00CF6822"/>
    <w:rsid w:val="00D10793"/>
    <w:rsid w:val="00D11F62"/>
    <w:rsid w:val="00D13E46"/>
    <w:rsid w:val="00D14A33"/>
    <w:rsid w:val="00D227C1"/>
    <w:rsid w:val="00D23510"/>
    <w:rsid w:val="00D25B29"/>
    <w:rsid w:val="00D33474"/>
    <w:rsid w:val="00D33863"/>
    <w:rsid w:val="00D33974"/>
    <w:rsid w:val="00D33C07"/>
    <w:rsid w:val="00D34F2A"/>
    <w:rsid w:val="00D35314"/>
    <w:rsid w:val="00D4115D"/>
    <w:rsid w:val="00D41F3C"/>
    <w:rsid w:val="00D432B4"/>
    <w:rsid w:val="00D4351F"/>
    <w:rsid w:val="00D475BC"/>
    <w:rsid w:val="00D5254B"/>
    <w:rsid w:val="00D54559"/>
    <w:rsid w:val="00D57358"/>
    <w:rsid w:val="00D62084"/>
    <w:rsid w:val="00D64862"/>
    <w:rsid w:val="00D64985"/>
    <w:rsid w:val="00D7132F"/>
    <w:rsid w:val="00D71F06"/>
    <w:rsid w:val="00D75E16"/>
    <w:rsid w:val="00D81341"/>
    <w:rsid w:val="00D8134D"/>
    <w:rsid w:val="00D86051"/>
    <w:rsid w:val="00D90EF2"/>
    <w:rsid w:val="00D9146D"/>
    <w:rsid w:val="00D92518"/>
    <w:rsid w:val="00D959C6"/>
    <w:rsid w:val="00D971CF"/>
    <w:rsid w:val="00DA1C9C"/>
    <w:rsid w:val="00DA3524"/>
    <w:rsid w:val="00DA51E0"/>
    <w:rsid w:val="00DA7E9B"/>
    <w:rsid w:val="00DB10E0"/>
    <w:rsid w:val="00DB329D"/>
    <w:rsid w:val="00DB7108"/>
    <w:rsid w:val="00DB7328"/>
    <w:rsid w:val="00DC1F66"/>
    <w:rsid w:val="00DC44E7"/>
    <w:rsid w:val="00DC52ED"/>
    <w:rsid w:val="00DD1BBF"/>
    <w:rsid w:val="00DD1D7A"/>
    <w:rsid w:val="00DD2851"/>
    <w:rsid w:val="00DD3A3B"/>
    <w:rsid w:val="00DD56CC"/>
    <w:rsid w:val="00DD68E1"/>
    <w:rsid w:val="00DE093D"/>
    <w:rsid w:val="00DE73A7"/>
    <w:rsid w:val="00DF4708"/>
    <w:rsid w:val="00DF7D40"/>
    <w:rsid w:val="00E00F94"/>
    <w:rsid w:val="00E020E8"/>
    <w:rsid w:val="00E031DB"/>
    <w:rsid w:val="00E038DB"/>
    <w:rsid w:val="00E059D3"/>
    <w:rsid w:val="00E14B1F"/>
    <w:rsid w:val="00E15E9D"/>
    <w:rsid w:val="00E2604C"/>
    <w:rsid w:val="00E27817"/>
    <w:rsid w:val="00E27ADB"/>
    <w:rsid w:val="00E3119B"/>
    <w:rsid w:val="00E335A0"/>
    <w:rsid w:val="00E3561C"/>
    <w:rsid w:val="00E4188E"/>
    <w:rsid w:val="00E42A2B"/>
    <w:rsid w:val="00E44A7A"/>
    <w:rsid w:val="00E4726C"/>
    <w:rsid w:val="00E520DC"/>
    <w:rsid w:val="00E5268B"/>
    <w:rsid w:val="00E54A34"/>
    <w:rsid w:val="00E57047"/>
    <w:rsid w:val="00E573F6"/>
    <w:rsid w:val="00E579D8"/>
    <w:rsid w:val="00E6059C"/>
    <w:rsid w:val="00E741A7"/>
    <w:rsid w:val="00E75B8D"/>
    <w:rsid w:val="00E76052"/>
    <w:rsid w:val="00E815C7"/>
    <w:rsid w:val="00E82319"/>
    <w:rsid w:val="00E8423F"/>
    <w:rsid w:val="00E85996"/>
    <w:rsid w:val="00E86AF5"/>
    <w:rsid w:val="00E94658"/>
    <w:rsid w:val="00E95A93"/>
    <w:rsid w:val="00E9641A"/>
    <w:rsid w:val="00EA262E"/>
    <w:rsid w:val="00EA36CB"/>
    <w:rsid w:val="00EA4012"/>
    <w:rsid w:val="00EA4F39"/>
    <w:rsid w:val="00EA5362"/>
    <w:rsid w:val="00EB2B1E"/>
    <w:rsid w:val="00EB502D"/>
    <w:rsid w:val="00EB53FE"/>
    <w:rsid w:val="00EC1BE8"/>
    <w:rsid w:val="00EC3703"/>
    <w:rsid w:val="00EC5479"/>
    <w:rsid w:val="00EC5DF5"/>
    <w:rsid w:val="00EC7ACE"/>
    <w:rsid w:val="00ED0AF8"/>
    <w:rsid w:val="00ED20AD"/>
    <w:rsid w:val="00ED2151"/>
    <w:rsid w:val="00ED7BEA"/>
    <w:rsid w:val="00EE2AA0"/>
    <w:rsid w:val="00EE2C2E"/>
    <w:rsid w:val="00EE3C6A"/>
    <w:rsid w:val="00EF27D7"/>
    <w:rsid w:val="00EF7D37"/>
    <w:rsid w:val="00EF7ED6"/>
    <w:rsid w:val="00F012B3"/>
    <w:rsid w:val="00F04C50"/>
    <w:rsid w:val="00F10C21"/>
    <w:rsid w:val="00F13E85"/>
    <w:rsid w:val="00F17648"/>
    <w:rsid w:val="00F24036"/>
    <w:rsid w:val="00F2461E"/>
    <w:rsid w:val="00F25967"/>
    <w:rsid w:val="00F26ACA"/>
    <w:rsid w:val="00F304F3"/>
    <w:rsid w:val="00F339DD"/>
    <w:rsid w:val="00F37C0E"/>
    <w:rsid w:val="00F43B01"/>
    <w:rsid w:val="00F45D3A"/>
    <w:rsid w:val="00F47108"/>
    <w:rsid w:val="00F50026"/>
    <w:rsid w:val="00F54F3B"/>
    <w:rsid w:val="00F55233"/>
    <w:rsid w:val="00F554DA"/>
    <w:rsid w:val="00F57EC3"/>
    <w:rsid w:val="00F6153C"/>
    <w:rsid w:val="00F74DA4"/>
    <w:rsid w:val="00F75866"/>
    <w:rsid w:val="00F75F5C"/>
    <w:rsid w:val="00F8157C"/>
    <w:rsid w:val="00F821D8"/>
    <w:rsid w:val="00F83D14"/>
    <w:rsid w:val="00F84C06"/>
    <w:rsid w:val="00F854D3"/>
    <w:rsid w:val="00F85552"/>
    <w:rsid w:val="00F877F5"/>
    <w:rsid w:val="00F928E3"/>
    <w:rsid w:val="00F940FE"/>
    <w:rsid w:val="00F9795D"/>
    <w:rsid w:val="00FA1417"/>
    <w:rsid w:val="00FA2FFA"/>
    <w:rsid w:val="00FA3169"/>
    <w:rsid w:val="00FA5383"/>
    <w:rsid w:val="00FA6C51"/>
    <w:rsid w:val="00FB005F"/>
    <w:rsid w:val="00FB346D"/>
    <w:rsid w:val="00FB6572"/>
    <w:rsid w:val="00FC183A"/>
    <w:rsid w:val="00FC2439"/>
    <w:rsid w:val="00FC27CD"/>
    <w:rsid w:val="00FC37DD"/>
    <w:rsid w:val="00FC47C3"/>
    <w:rsid w:val="00FC4901"/>
    <w:rsid w:val="00FC499A"/>
    <w:rsid w:val="00FC56DE"/>
    <w:rsid w:val="00FC6CB5"/>
    <w:rsid w:val="00FD0470"/>
    <w:rsid w:val="00FD0B13"/>
    <w:rsid w:val="00FD23BD"/>
    <w:rsid w:val="00FD2CFA"/>
    <w:rsid w:val="00FD79CF"/>
    <w:rsid w:val="00FE074B"/>
    <w:rsid w:val="00FE1422"/>
    <w:rsid w:val="00FE39C1"/>
    <w:rsid w:val="00FF02BC"/>
    <w:rsid w:val="00FF2C39"/>
    <w:rsid w:val="00FF3227"/>
    <w:rsid w:val="00FF7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metricconverter"/>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No List" w:uiPriority="99"/>
    <w:lsdException w:name="Balloon Text" w:uiPriority="99"/>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a">
    <w:name w:val="Normal"/>
    <w:qFormat/>
    <w:rsid w:val="00884E4C"/>
    <w:rPr>
      <w:sz w:val="24"/>
      <w:szCs w:val="24"/>
    </w:rPr>
  </w:style>
  <w:style w:type="paragraph" w:styleId="1">
    <w:name w:val="heading 1"/>
    <w:basedOn w:val="a"/>
    <w:next w:val="a"/>
    <w:link w:val="10"/>
    <w:qFormat/>
    <w:rsid w:val="00B725DB"/>
    <w:pPr>
      <w:keepNext/>
      <w:jc w:val="center"/>
      <w:outlineLvl w:val="0"/>
    </w:pPr>
    <w:rPr>
      <w:b/>
      <w:caps/>
      <w:sz w:val="36"/>
    </w:rPr>
  </w:style>
  <w:style w:type="paragraph" w:styleId="2">
    <w:name w:val="heading 2"/>
    <w:basedOn w:val="a"/>
    <w:next w:val="a"/>
    <w:link w:val="20"/>
    <w:qFormat/>
    <w:rsid w:val="00B725DB"/>
    <w:pPr>
      <w:keepNext/>
      <w:jc w:val="center"/>
      <w:outlineLvl w:val="1"/>
    </w:pPr>
    <w:rPr>
      <w:bCs/>
      <w:caps/>
      <w:sz w:val="56"/>
    </w:rPr>
  </w:style>
  <w:style w:type="paragraph" w:styleId="3">
    <w:name w:val="heading 3"/>
    <w:basedOn w:val="a"/>
    <w:next w:val="a"/>
    <w:link w:val="30"/>
    <w:qFormat/>
    <w:rsid w:val="00B725DB"/>
    <w:pPr>
      <w:keepNext/>
      <w:spacing w:before="240" w:after="60"/>
      <w:outlineLvl w:val="2"/>
    </w:pPr>
    <w:rPr>
      <w:rFonts w:ascii="Arial" w:hAnsi="Arial" w:cs="Arial"/>
      <w:b/>
      <w:bCs/>
      <w:sz w:val="26"/>
      <w:szCs w:val="26"/>
    </w:rPr>
  </w:style>
  <w:style w:type="paragraph" w:styleId="4">
    <w:name w:val="heading 4"/>
    <w:basedOn w:val="a"/>
    <w:next w:val="a"/>
    <w:link w:val="40"/>
    <w:qFormat/>
    <w:rsid w:val="00B725DB"/>
    <w:pPr>
      <w:keepNext/>
      <w:spacing w:before="240" w:after="60"/>
      <w:outlineLvl w:val="3"/>
    </w:pPr>
    <w:rPr>
      <w:b/>
      <w:bCs/>
      <w:sz w:val="28"/>
      <w:szCs w:val="28"/>
    </w:rPr>
  </w:style>
  <w:style w:type="paragraph" w:styleId="5">
    <w:name w:val="heading 5"/>
    <w:basedOn w:val="a"/>
    <w:next w:val="a"/>
    <w:link w:val="50"/>
    <w:qFormat/>
    <w:rsid w:val="00B725DB"/>
    <w:pPr>
      <w:spacing w:before="240" w:after="60"/>
      <w:outlineLvl w:val="4"/>
    </w:pPr>
    <w:rPr>
      <w:b/>
      <w:bCs/>
      <w:i/>
      <w:iCs/>
      <w:sz w:val="26"/>
      <w:szCs w:val="26"/>
    </w:rPr>
  </w:style>
  <w:style w:type="paragraph" w:styleId="6">
    <w:name w:val="heading 6"/>
    <w:basedOn w:val="a"/>
    <w:next w:val="a"/>
    <w:link w:val="60"/>
    <w:qFormat/>
    <w:rsid w:val="00B725DB"/>
    <w:pPr>
      <w:spacing w:before="240" w:after="60"/>
      <w:outlineLvl w:val="5"/>
    </w:pPr>
    <w:rPr>
      <w:b/>
      <w:bCs/>
      <w:sz w:val="22"/>
      <w:szCs w:val="22"/>
    </w:rPr>
  </w:style>
  <w:style w:type="paragraph" w:styleId="7">
    <w:name w:val="heading 7"/>
    <w:basedOn w:val="a"/>
    <w:next w:val="a"/>
    <w:link w:val="70"/>
    <w:qFormat/>
    <w:rsid w:val="00B725DB"/>
    <w:pPr>
      <w:spacing w:before="240" w:after="60"/>
      <w:outlineLvl w:val="6"/>
    </w:pPr>
  </w:style>
  <w:style w:type="paragraph" w:styleId="8">
    <w:name w:val="heading 8"/>
    <w:basedOn w:val="a"/>
    <w:next w:val="a"/>
    <w:link w:val="80"/>
    <w:qFormat/>
    <w:rsid w:val="00B725DB"/>
    <w:pPr>
      <w:spacing w:before="240" w:after="60"/>
      <w:outlineLvl w:val="7"/>
    </w:pPr>
    <w:rPr>
      <w:i/>
      <w:iCs/>
    </w:rPr>
  </w:style>
  <w:style w:type="paragraph" w:styleId="9">
    <w:name w:val="heading 9"/>
    <w:basedOn w:val="a"/>
    <w:next w:val="a"/>
    <w:link w:val="90"/>
    <w:qFormat/>
    <w:rsid w:val="00B725D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725DB"/>
    <w:rPr>
      <w:b/>
      <w:caps/>
      <w:sz w:val="36"/>
      <w:szCs w:val="24"/>
    </w:rPr>
  </w:style>
  <w:style w:type="character" w:customStyle="1" w:styleId="20">
    <w:name w:val="Заголовок 2 Знак"/>
    <w:link w:val="2"/>
    <w:rsid w:val="00B725DB"/>
    <w:rPr>
      <w:bCs/>
      <w:caps/>
      <w:sz w:val="56"/>
      <w:szCs w:val="24"/>
    </w:rPr>
  </w:style>
  <w:style w:type="character" w:customStyle="1" w:styleId="30">
    <w:name w:val="Заголовок 3 Знак"/>
    <w:link w:val="3"/>
    <w:rsid w:val="00B725DB"/>
    <w:rPr>
      <w:rFonts w:ascii="Arial" w:hAnsi="Arial" w:cs="Arial"/>
      <w:b/>
      <w:bCs/>
      <w:sz w:val="26"/>
      <w:szCs w:val="26"/>
    </w:rPr>
  </w:style>
  <w:style w:type="character" w:customStyle="1" w:styleId="40">
    <w:name w:val="Заголовок 4 Знак"/>
    <w:link w:val="4"/>
    <w:rsid w:val="00B725DB"/>
    <w:rPr>
      <w:b/>
      <w:bCs/>
      <w:sz w:val="28"/>
      <w:szCs w:val="28"/>
    </w:rPr>
  </w:style>
  <w:style w:type="character" w:customStyle="1" w:styleId="50">
    <w:name w:val="Заголовок 5 Знак"/>
    <w:link w:val="5"/>
    <w:rsid w:val="00B725DB"/>
    <w:rPr>
      <w:b/>
      <w:bCs/>
      <w:i/>
      <w:iCs/>
      <w:sz w:val="26"/>
      <w:szCs w:val="26"/>
    </w:rPr>
  </w:style>
  <w:style w:type="character" w:customStyle="1" w:styleId="60">
    <w:name w:val="Заголовок 6 Знак"/>
    <w:link w:val="6"/>
    <w:rsid w:val="00B725DB"/>
    <w:rPr>
      <w:b/>
      <w:bCs/>
      <w:sz w:val="22"/>
      <w:szCs w:val="22"/>
    </w:rPr>
  </w:style>
  <w:style w:type="character" w:customStyle="1" w:styleId="70">
    <w:name w:val="Заголовок 7 Знак"/>
    <w:link w:val="7"/>
    <w:rsid w:val="00B725DB"/>
    <w:rPr>
      <w:sz w:val="24"/>
      <w:szCs w:val="24"/>
    </w:rPr>
  </w:style>
  <w:style w:type="character" w:customStyle="1" w:styleId="80">
    <w:name w:val="Заголовок 8 Знак"/>
    <w:link w:val="8"/>
    <w:rsid w:val="00B725DB"/>
    <w:rPr>
      <w:i/>
      <w:iCs/>
      <w:sz w:val="24"/>
      <w:szCs w:val="24"/>
    </w:rPr>
  </w:style>
  <w:style w:type="character" w:customStyle="1" w:styleId="90">
    <w:name w:val="Заголовок 9 Знак"/>
    <w:link w:val="9"/>
    <w:rsid w:val="00B725DB"/>
    <w:rPr>
      <w:rFonts w:ascii="Arial" w:hAnsi="Arial" w:cs="Arial"/>
      <w:sz w:val="22"/>
      <w:szCs w:val="22"/>
    </w:rPr>
  </w:style>
  <w:style w:type="paragraph" w:customStyle="1" w:styleId="a3">
    <w:name w:val="Обычный (Интернет)"/>
    <w:basedOn w:val="a"/>
    <w:link w:val="a4"/>
    <w:rsid w:val="00884E4C"/>
    <w:pPr>
      <w:spacing w:before="100" w:beforeAutospacing="1" w:after="100" w:afterAutospacing="1"/>
    </w:pPr>
  </w:style>
  <w:style w:type="character" w:customStyle="1" w:styleId="a4">
    <w:name w:val="Обычный (Интернет) Знак"/>
    <w:link w:val="a3"/>
    <w:locked/>
    <w:rsid w:val="00884E4C"/>
    <w:rPr>
      <w:sz w:val="24"/>
      <w:szCs w:val="24"/>
      <w:lang w:val="ru-RU" w:eastAsia="ru-RU" w:bidi="ar-SA"/>
    </w:rPr>
  </w:style>
  <w:style w:type="paragraph" w:customStyle="1" w:styleId="kody">
    <w:name w:val="kody"/>
    <w:basedOn w:val="a"/>
    <w:rsid w:val="00884E4C"/>
    <w:pPr>
      <w:spacing w:before="100" w:beforeAutospacing="1" w:after="100" w:afterAutospacing="1"/>
    </w:pPr>
  </w:style>
  <w:style w:type="character" w:customStyle="1" w:styleId="Char">
    <w:name w:val="текст Char"/>
    <w:link w:val="a5"/>
    <w:locked/>
    <w:rsid w:val="00884E4C"/>
    <w:rPr>
      <w:sz w:val="24"/>
      <w:lang w:bidi="ar-SA"/>
    </w:rPr>
  </w:style>
  <w:style w:type="paragraph" w:customStyle="1" w:styleId="a5">
    <w:name w:val="текст"/>
    <w:basedOn w:val="a"/>
    <w:link w:val="Char"/>
    <w:rsid w:val="00884E4C"/>
    <w:pPr>
      <w:spacing w:line="360" w:lineRule="auto"/>
      <w:ind w:firstLine="567"/>
      <w:jc w:val="both"/>
    </w:pPr>
    <w:rPr>
      <w:szCs w:val="20"/>
    </w:rPr>
  </w:style>
  <w:style w:type="paragraph" w:styleId="a6">
    <w:name w:val="Body Text"/>
    <w:basedOn w:val="a"/>
    <w:link w:val="a7"/>
    <w:qFormat/>
    <w:rsid w:val="00B725DB"/>
    <w:pPr>
      <w:spacing w:line="360" w:lineRule="auto"/>
      <w:jc w:val="both"/>
    </w:pPr>
    <w:rPr>
      <w:sz w:val="18"/>
      <w:szCs w:val="20"/>
    </w:rPr>
  </w:style>
  <w:style w:type="character" w:customStyle="1" w:styleId="a7">
    <w:name w:val="Основной текст Знак"/>
    <w:link w:val="a6"/>
    <w:rsid w:val="00B725DB"/>
    <w:rPr>
      <w:sz w:val="18"/>
    </w:rPr>
  </w:style>
  <w:style w:type="paragraph" w:customStyle="1" w:styleId="a8">
    <w:name w:val="Заголовок"/>
    <w:basedOn w:val="a"/>
    <w:link w:val="a9"/>
    <w:qFormat/>
    <w:rsid w:val="00B725DB"/>
    <w:pPr>
      <w:spacing w:line="360" w:lineRule="auto"/>
      <w:jc w:val="center"/>
    </w:pPr>
    <w:rPr>
      <w:b/>
      <w:caps/>
      <w:sz w:val="18"/>
      <w:szCs w:val="20"/>
    </w:rPr>
  </w:style>
  <w:style w:type="character" w:customStyle="1" w:styleId="a9">
    <w:name w:val="Заголовок Знак"/>
    <w:link w:val="a8"/>
    <w:rsid w:val="00B725DB"/>
    <w:rPr>
      <w:b/>
      <w:caps/>
      <w:sz w:val="18"/>
    </w:rPr>
  </w:style>
  <w:style w:type="paragraph" w:customStyle="1" w:styleId="11">
    <w:name w:val="Стиль1"/>
    <w:basedOn w:val="a"/>
    <w:rsid w:val="00B725DB"/>
    <w:pPr>
      <w:widowControl w:val="0"/>
      <w:ind w:right="1701" w:firstLine="709"/>
    </w:pPr>
    <w:rPr>
      <w:sz w:val="18"/>
      <w:szCs w:val="20"/>
    </w:rPr>
  </w:style>
  <w:style w:type="paragraph" w:styleId="aa">
    <w:name w:val="Body Text Indent"/>
    <w:basedOn w:val="a"/>
    <w:link w:val="ab"/>
    <w:rsid w:val="00B725DB"/>
    <w:pPr>
      <w:spacing w:after="120"/>
      <w:ind w:left="283"/>
    </w:pPr>
  </w:style>
  <w:style w:type="character" w:customStyle="1" w:styleId="ab">
    <w:name w:val="Основной текст с отступом Знак"/>
    <w:link w:val="aa"/>
    <w:rsid w:val="00B725DB"/>
    <w:rPr>
      <w:sz w:val="24"/>
      <w:szCs w:val="24"/>
    </w:rPr>
  </w:style>
  <w:style w:type="paragraph" w:styleId="21">
    <w:name w:val="Body Text Indent 2"/>
    <w:basedOn w:val="a"/>
    <w:link w:val="22"/>
    <w:rsid w:val="00B725DB"/>
    <w:pPr>
      <w:spacing w:after="120" w:line="480" w:lineRule="auto"/>
      <w:ind w:left="283"/>
    </w:pPr>
  </w:style>
  <w:style w:type="character" w:customStyle="1" w:styleId="22">
    <w:name w:val="Основной текст с отступом 2 Знак"/>
    <w:link w:val="21"/>
    <w:rsid w:val="00B725DB"/>
    <w:rPr>
      <w:sz w:val="24"/>
      <w:szCs w:val="24"/>
    </w:rPr>
  </w:style>
  <w:style w:type="paragraph" w:styleId="31">
    <w:name w:val="Body Text Indent 3"/>
    <w:basedOn w:val="a"/>
    <w:link w:val="32"/>
    <w:rsid w:val="00B725DB"/>
    <w:pPr>
      <w:spacing w:after="120"/>
      <w:ind w:left="283"/>
    </w:pPr>
    <w:rPr>
      <w:sz w:val="16"/>
      <w:szCs w:val="16"/>
    </w:rPr>
  </w:style>
  <w:style w:type="character" w:customStyle="1" w:styleId="32">
    <w:name w:val="Основной текст с отступом 3 Знак"/>
    <w:link w:val="31"/>
    <w:rsid w:val="00B725DB"/>
    <w:rPr>
      <w:sz w:val="16"/>
      <w:szCs w:val="16"/>
    </w:rPr>
  </w:style>
  <w:style w:type="paragraph" w:styleId="ac">
    <w:name w:val="Block Text"/>
    <w:basedOn w:val="a"/>
    <w:rsid w:val="00B725DB"/>
    <w:pPr>
      <w:tabs>
        <w:tab w:val="left" w:pos="3828"/>
      </w:tabs>
      <w:spacing w:line="360" w:lineRule="auto"/>
      <w:ind w:left="5387" w:right="-1" w:firstLine="284"/>
      <w:jc w:val="right"/>
    </w:pPr>
    <w:rPr>
      <w:i/>
      <w:szCs w:val="20"/>
    </w:rPr>
  </w:style>
  <w:style w:type="paragraph" w:styleId="23">
    <w:name w:val="Body Text 2"/>
    <w:basedOn w:val="a"/>
    <w:link w:val="24"/>
    <w:rsid w:val="00B725DB"/>
    <w:pPr>
      <w:spacing w:after="120" w:line="480" w:lineRule="auto"/>
    </w:pPr>
  </w:style>
  <w:style w:type="character" w:customStyle="1" w:styleId="24">
    <w:name w:val="Основной текст 2 Знак"/>
    <w:link w:val="23"/>
    <w:rsid w:val="00B725DB"/>
    <w:rPr>
      <w:sz w:val="24"/>
      <w:szCs w:val="24"/>
    </w:rPr>
  </w:style>
  <w:style w:type="paragraph" w:styleId="33">
    <w:name w:val="Body Text 3"/>
    <w:basedOn w:val="a"/>
    <w:link w:val="34"/>
    <w:rsid w:val="00B725DB"/>
    <w:pPr>
      <w:spacing w:after="120"/>
    </w:pPr>
    <w:rPr>
      <w:sz w:val="16"/>
      <w:szCs w:val="16"/>
    </w:rPr>
  </w:style>
  <w:style w:type="character" w:customStyle="1" w:styleId="34">
    <w:name w:val="Основной текст 3 Знак"/>
    <w:link w:val="33"/>
    <w:rsid w:val="00B725DB"/>
    <w:rPr>
      <w:sz w:val="16"/>
      <w:szCs w:val="16"/>
    </w:rPr>
  </w:style>
  <w:style w:type="paragraph" w:customStyle="1" w:styleId="Noeeu1">
    <w:name w:val="Noeeu1"/>
    <w:basedOn w:val="a"/>
    <w:rsid w:val="00B725DB"/>
    <w:pPr>
      <w:widowControl w:val="0"/>
      <w:ind w:right="1701" w:firstLine="709"/>
    </w:pPr>
    <w:rPr>
      <w:sz w:val="18"/>
      <w:szCs w:val="20"/>
    </w:rPr>
  </w:style>
  <w:style w:type="paragraph" w:customStyle="1" w:styleId="Iiia1">
    <w:name w:val="Ii?ia1"/>
    <w:basedOn w:val="a"/>
    <w:rsid w:val="00B725DB"/>
    <w:pPr>
      <w:widowControl w:val="0"/>
      <w:ind w:firstLine="720"/>
      <w:jc w:val="both"/>
    </w:pPr>
    <w:rPr>
      <w:sz w:val="28"/>
      <w:szCs w:val="20"/>
    </w:rPr>
  </w:style>
  <w:style w:type="paragraph" w:styleId="ad">
    <w:name w:val="footnote text"/>
    <w:basedOn w:val="a"/>
    <w:link w:val="ae"/>
    <w:rsid w:val="00B725DB"/>
    <w:pPr>
      <w:widowControl w:val="0"/>
    </w:pPr>
    <w:rPr>
      <w:sz w:val="20"/>
      <w:szCs w:val="20"/>
    </w:rPr>
  </w:style>
  <w:style w:type="character" w:customStyle="1" w:styleId="ae">
    <w:name w:val="Текст сноски Знак"/>
    <w:basedOn w:val="a0"/>
    <w:link w:val="ad"/>
    <w:rsid w:val="00B725DB"/>
  </w:style>
  <w:style w:type="paragraph" w:customStyle="1" w:styleId="Iiia">
    <w:name w:val="Ii?ia"/>
    <w:basedOn w:val="a"/>
    <w:rsid w:val="00B725DB"/>
    <w:pPr>
      <w:widowControl w:val="0"/>
      <w:ind w:firstLine="720"/>
      <w:jc w:val="both"/>
    </w:pPr>
    <w:rPr>
      <w:szCs w:val="20"/>
    </w:rPr>
  </w:style>
  <w:style w:type="paragraph" w:customStyle="1" w:styleId="oaenoniinee">
    <w:name w:val="oaeno niinee"/>
    <w:basedOn w:val="a"/>
    <w:rsid w:val="00B725DB"/>
    <w:rPr>
      <w:sz w:val="20"/>
      <w:szCs w:val="20"/>
    </w:rPr>
  </w:style>
  <w:style w:type="paragraph" w:customStyle="1" w:styleId="BodyTextIndent21">
    <w:name w:val="Body Text Indent 21"/>
    <w:basedOn w:val="a"/>
    <w:rsid w:val="00B725DB"/>
    <w:pPr>
      <w:widowControl w:val="0"/>
      <w:tabs>
        <w:tab w:val="left" w:pos="8910"/>
        <w:tab w:val="left" w:pos="9090"/>
      </w:tabs>
      <w:ind w:firstLine="567"/>
      <w:jc w:val="both"/>
    </w:pPr>
    <w:rPr>
      <w:sz w:val="18"/>
      <w:szCs w:val="20"/>
    </w:rPr>
  </w:style>
  <w:style w:type="paragraph" w:customStyle="1" w:styleId="BodyText21">
    <w:name w:val="Body Text 21"/>
    <w:basedOn w:val="a"/>
    <w:rsid w:val="00B725DB"/>
    <w:pPr>
      <w:widowControl w:val="0"/>
      <w:tabs>
        <w:tab w:val="left" w:pos="4536"/>
      </w:tabs>
      <w:ind w:firstLine="283"/>
      <w:jc w:val="both"/>
    </w:pPr>
    <w:rPr>
      <w:sz w:val="20"/>
      <w:szCs w:val="20"/>
    </w:rPr>
  </w:style>
  <w:style w:type="table" w:styleId="af">
    <w:name w:val="Table Grid"/>
    <w:basedOn w:val="a1"/>
    <w:rsid w:val="00B725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noooee">
    <w:name w:val="?anoooee"/>
    <w:basedOn w:val="a6"/>
    <w:next w:val="a6"/>
    <w:rsid w:val="00B725DB"/>
    <w:pPr>
      <w:spacing w:line="240" w:lineRule="auto"/>
      <w:jc w:val="left"/>
    </w:pPr>
    <w:rPr>
      <w:sz w:val="16"/>
    </w:rPr>
  </w:style>
  <w:style w:type="paragraph" w:styleId="af0">
    <w:name w:val="caption"/>
    <w:basedOn w:val="a"/>
    <w:next w:val="a"/>
    <w:qFormat/>
    <w:rsid w:val="00B725DB"/>
    <w:pPr>
      <w:keepNext/>
      <w:spacing w:line="480" w:lineRule="auto"/>
      <w:ind w:firstLine="709"/>
      <w:jc w:val="both"/>
    </w:pPr>
    <w:rPr>
      <w:i/>
      <w:sz w:val="22"/>
      <w:szCs w:val="20"/>
    </w:rPr>
  </w:style>
  <w:style w:type="paragraph" w:styleId="af1">
    <w:name w:val="header"/>
    <w:basedOn w:val="a"/>
    <w:link w:val="af2"/>
    <w:uiPriority w:val="99"/>
    <w:rsid w:val="00B725DB"/>
    <w:pPr>
      <w:tabs>
        <w:tab w:val="center" w:pos="4677"/>
        <w:tab w:val="right" w:pos="9355"/>
      </w:tabs>
    </w:pPr>
  </w:style>
  <w:style w:type="character" w:customStyle="1" w:styleId="af2">
    <w:name w:val="Верхний колонтитул Знак"/>
    <w:link w:val="af1"/>
    <w:uiPriority w:val="99"/>
    <w:rsid w:val="00B725DB"/>
    <w:rPr>
      <w:sz w:val="24"/>
      <w:szCs w:val="24"/>
    </w:rPr>
  </w:style>
  <w:style w:type="character" w:styleId="af3">
    <w:name w:val="page number"/>
    <w:basedOn w:val="a0"/>
    <w:rsid w:val="00B725DB"/>
  </w:style>
  <w:style w:type="paragraph" w:customStyle="1" w:styleId="af4">
    <w:name w:val="òåêñò ñíîñêè"/>
    <w:basedOn w:val="a"/>
    <w:rsid w:val="00B725DB"/>
    <w:rPr>
      <w:sz w:val="20"/>
      <w:szCs w:val="20"/>
    </w:rPr>
  </w:style>
  <w:style w:type="paragraph" w:customStyle="1" w:styleId="PlainText1">
    <w:name w:val="Plain Text1"/>
    <w:basedOn w:val="a"/>
    <w:rsid w:val="00B725DB"/>
    <w:rPr>
      <w:rFonts w:ascii="Courier New" w:hAnsi="Courier New"/>
      <w:sz w:val="20"/>
      <w:szCs w:val="20"/>
    </w:rPr>
  </w:style>
  <w:style w:type="paragraph" w:customStyle="1" w:styleId="110">
    <w:name w:val="Стиль11"/>
    <w:rsid w:val="00B725DB"/>
    <w:pPr>
      <w:keepNext/>
      <w:spacing w:line="360" w:lineRule="auto"/>
    </w:pPr>
    <w:rPr>
      <w:b/>
      <w:i/>
      <w:smallCaps/>
      <w:noProof/>
      <w:sz w:val="18"/>
    </w:rPr>
  </w:style>
  <w:style w:type="paragraph" w:customStyle="1" w:styleId="FR1">
    <w:name w:val="FR1"/>
    <w:rsid w:val="00B725DB"/>
    <w:pPr>
      <w:widowControl w:val="0"/>
      <w:ind w:firstLine="280"/>
      <w:jc w:val="both"/>
    </w:pPr>
    <w:rPr>
      <w:rFonts w:ascii="Arial" w:hAnsi="Arial"/>
      <w:i/>
      <w:sz w:val="18"/>
    </w:rPr>
  </w:style>
  <w:style w:type="paragraph" w:customStyle="1" w:styleId="Noeoe">
    <w:name w:val="Noeoe"/>
    <w:basedOn w:val="a6"/>
    <w:next w:val="a6"/>
    <w:rsid w:val="00B725DB"/>
    <w:pPr>
      <w:spacing w:line="240" w:lineRule="auto"/>
      <w:ind w:left="850" w:firstLine="480"/>
      <w:jc w:val="left"/>
    </w:pPr>
    <w:rPr>
      <w:sz w:val="20"/>
    </w:rPr>
  </w:style>
  <w:style w:type="paragraph" w:customStyle="1" w:styleId="FR2">
    <w:name w:val="FR2"/>
    <w:rsid w:val="00B725DB"/>
    <w:pPr>
      <w:widowControl w:val="0"/>
      <w:ind w:left="1400" w:right="1600"/>
    </w:pPr>
    <w:rPr>
      <w:rFonts w:ascii="Arial" w:hAnsi="Arial"/>
      <w:sz w:val="16"/>
    </w:rPr>
  </w:style>
  <w:style w:type="character" w:styleId="af5">
    <w:name w:val="footnote reference"/>
    <w:rsid w:val="00B725DB"/>
    <w:rPr>
      <w:vertAlign w:val="superscript"/>
    </w:rPr>
  </w:style>
  <w:style w:type="paragraph" w:customStyle="1" w:styleId="12">
    <w:name w:val="Ñòèëü1"/>
    <w:basedOn w:val="a"/>
    <w:rsid w:val="00B725DB"/>
    <w:pPr>
      <w:ind w:right="1701" w:firstLine="709"/>
    </w:pPr>
    <w:rPr>
      <w:sz w:val="18"/>
      <w:szCs w:val="20"/>
    </w:rPr>
  </w:style>
  <w:style w:type="paragraph" w:styleId="af6">
    <w:name w:val="footer"/>
    <w:basedOn w:val="a"/>
    <w:link w:val="af7"/>
    <w:uiPriority w:val="99"/>
    <w:rsid w:val="00B725DB"/>
    <w:pPr>
      <w:tabs>
        <w:tab w:val="center" w:pos="4677"/>
        <w:tab w:val="right" w:pos="9355"/>
      </w:tabs>
    </w:pPr>
  </w:style>
  <w:style w:type="character" w:customStyle="1" w:styleId="af7">
    <w:name w:val="Нижний колонтитул Знак"/>
    <w:link w:val="af6"/>
    <w:uiPriority w:val="99"/>
    <w:rsid w:val="00B725DB"/>
    <w:rPr>
      <w:sz w:val="24"/>
      <w:szCs w:val="24"/>
    </w:rPr>
  </w:style>
  <w:style w:type="character" w:styleId="af8">
    <w:name w:val="Hyperlink"/>
    <w:rsid w:val="00B725DB"/>
    <w:rPr>
      <w:strike w:val="0"/>
      <w:dstrike w:val="0"/>
      <w:color w:val="000000"/>
      <w:u w:val="none"/>
      <w:effect w:val="none"/>
      <w:bdr w:val="none" w:sz="0" w:space="0" w:color="auto" w:frame="1"/>
    </w:rPr>
  </w:style>
  <w:style w:type="paragraph" w:customStyle="1" w:styleId="af9">
    <w:name w:val="Норма"/>
    <w:basedOn w:val="a"/>
    <w:rsid w:val="00B725DB"/>
    <w:pPr>
      <w:ind w:firstLine="720"/>
      <w:jc w:val="both"/>
    </w:pPr>
    <w:rPr>
      <w:sz w:val="28"/>
      <w:szCs w:val="20"/>
    </w:rPr>
  </w:style>
  <w:style w:type="paragraph" w:customStyle="1" w:styleId="25">
    <w:name w:val="Стиль2"/>
    <w:basedOn w:val="a"/>
    <w:rsid w:val="00B725DB"/>
    <w:pPr>
      <w:widowControl w:val="0"/>
      <w:overflowPunct w:val="0"/>
      <w:autoSpaceDE w:val="0"/>
      <w:autoSpaceDN w:val="0"/>
      <w:adjustRightInd w:val="0"/>
      <w:ind w:firstLine="709"/>
      <w:jc w:val="both"/>
      <w:textAlignment w:val="baseline"/>
    </w:pPr>
    <w:rPr>
      <w:sz w:val="32"/>
      <w:szCs w:val="20"/>
    </w:rPr>
  </w:style>
  <w:style w:type="paragraph" w:customStyle="1" w:styleId="13">
    <w:name w:val="Норма1"/>
    <w:basedOn w:val="a"/>
    <w:rsid w:val="00B725DB"/>
    <w:pPr>
      <w:widowControl w:val="0"/>
      <w:overflowPunct w:val="0"/>
      <w:autoSpaceDE w:val="0"/>
      <w:autoSpaceDN w:val="0"/>
      <w:adjustRightInd w:val="0"/>
      <w:ind w:firstLine="720"/>
      <w:jc w:val="both"/>
      <w:textAlignment w:val="baseline"/>
    </w:pPr>
    <w:rPr>
      <w:sz w:val="28"/>
      <w:szCs w:val="20"/>
    </w:rPr>
  </w:style>
  <w:style w:type="paragraph" w:customStyle="1" w:styleId="Normal">
    <w:name w:val="*Normal"/>
    <w:rsid w:val="00B725DB"/>
    <w:pPr>
      <w:widowControl w:val="0"/>
      <w:autoSpaceDE w:val="0"/>
      <w:autoSpaceDN w:val="0"/>
      <w:adjustRightInd w:val="0"/>
    </w:pPr>
    <w:rPr>
      <w:szCs w:val="24"/>
    </w:rPr>
  </w:style>
  <w:style w:type="character" w:styleId="afa">
    <w:name w:val="Strong"/>
    <w:qFormat/>
    <w:rsid w:val="00B725DB"/>
    <w:rPr>
      <w:b/>
      <w:bCs/>
    </w:rPr>
  </w:style>
  <w:style w:type="paragraph" w:customStyle="1" w:styleId="14">
    <w:name w:val="заголовок 1"/>
    <w:basedOn w:val="a"/>
    <w:next w:val="a"/>
    <w:rsid w:val="00B725DB"/>
    <w:pPr>
      <w:keepNext/>
      <w:widowControl w:val="0"/>
      <w:jc w:val="center"/>
    </w:pPr>
    <w:rPr>
      <w:sz w:val="28"/>
      <w:szCs w:val="20"/>
    </w:rPr>
  </w:style>
  <w:style w:type="paragraph" w:customStyle="1" w:styleId="120">
    <w:name w:val="12"/>
    <w:basedOn w:val="a"/>
    <w:rsid w:val="00B725DB"/>
    <w:rPr>
      <w:sz w:val="36"/>
    </w:rPr>
  </w:style>
  <w:style w:type="paragraph" w:styleId="afb">
    <w:name w:val="Plain Text"/>
    <w:basedOn w:val="a"/>
    <w:link w:val="afc"/>
    <w:rsid w:val="00B725DB"/>
    <w:rPr>
      <w:rFonts w:ascii="Courier New" w:hAnsi="Courier New" w:cs="Courier New"/>
      <w:sz w:val="20"/>
      <w:szCs w:val="20"/>
    </w:rPr>
  </w:style>
  <w:style w:type="character" w:customStyle="1" w:styleId="afc">
    <w:name w:val="Текст Знак"/>
    <w:link w:val="afb"/>
    <w:rsid w:val="00B725DB"/>
    <w:rPr>
      <w:rFonts w:ascii="Courier New" w:hAnsi="Courier New" w:cs="Courier New"/>
    </w:rPr>
  </w:style>
  <w:style w:type="paragraph" w:customStyle="1" w:styleId="name1">
    <w:name w:val="name1"/>
    <w:basedOn w:val="a"/>
    <w:rsid w:val="00B725DB"/>
    <w:pPr>
      <w:spacing w:before="100" w:beforeAutospacing="1" w:after="100" w:afterAutospacing="1"/>
      <w:ind w:left="15" w:right="38"/>
      <w:jc w:val="center"/>
    </w:pPr>
    <w:rPr>
      <w:b/>
      <w:bCs/>
      <w:i/>
      <w:iCs/>
      <w:sz w:val="11"/>
      <w:szCs w:val="11"/>
    </w:rPr>
  </w:style>
  <w:style w:type="paragraph" w:customStyle="1" w:styleId="15">
    <w:name w:val="1"/>
    <w:basedOn w:val="a"/>
    <w:rsid w:val="00B725DB"/>
    <w:pPr>
      <w:spacing w:before="100" w:beforeAutospacing="1" w:after="100" w:afterAutospacing="1"/>
    </w:pPr>
  </w:style>
  <w:style w:type="character" w:customStyle="1" w:styleId="spelle">
    <w:name w:val="spelle"/>
    <w:basedOn w:val="a0"/>
    <w:rsid w:val="00B725DB"/>
  </w:style>
  <w:style w:type="paragraph" w:customStyle="1" w:styleId="plaintext">
    <w:name w:val="plaintext"/>
    <w:basedOn w:val="a"/>
    <w:rsid w:val="00B725DB"/>
    <w:pPr>
      <w:spacing w:before="100" w:beforeAutospacing="1" w:after="100" w:afterAutospacing="1"/>
    </w:pPr>
  </w:style>
  <w:style w:type="paragraph" w:customStyle="1" w:styleId="normalweb">
    <w:name w:val="normalweb"/>
    <w:basedOn w:val="a"/>
    <w:rsid w:val="00B725DB"/>
    <w:pPr>
      <w:spacing w:before="100" w:beforeAutospacing="1" w:after="100" w:afterAutospacing="1"/>
    </w:pPr>
  </w:style>
  <w:style w:type="paragraph" w:customStyle="1" w:styleId="Default">
    <w:name w:val="Default"/>
    <w:rsid w:val="00B725DB"/>
    <w:pPr>
      <w:autoSpaceDE w:val="0"/>
      <w:autoSpaceDN w:val="0"/>
      <w:adjustRightInd w:val="0"/>
    </w:pPr>
    <w:rPr>
      <w:rFonts w:ascii="Arial" w:hAnsi="Arial" w:cs="Arial"/>
      <w:color w:val="000000"/>
      <w:sz w:val="24"/>
      <w:szCs w:val="24"/>
    </w:rPr>
  </w:style>
  <w:style w:type="character" w:customStyle="1" w:styleId="objectname">
    <w:name w:val="objectname"/>
    <w:basedOn w:val="a0"/>
    <w:rsid w:val="00B725DB"/>
  </w:style>
  <w:style w:type="character" w:customStyle="1" w:styleId="small1">
    <w:name w:val="small1"/>
    <w:rsid w:val="00B725DB"/>
    <w:rPr>
      <w:sz w:val="18"/>
      <w:szCs w:val="18"/>
    </w:rPr>
  </w:style>
  <w:style w:type="character" w:customStyle="1" w:styleId="b-author21">
    <w:name w:val="b-author21"/>
    <w:rsid w:val="00B725DB"/>
    <w:rPr>
      <w:color w:val="FFFFFF"/>
      <w:sz w:val="20"/>
      <w:szCs w:val="20"/>
      <w:shd w:val="clear" w:color="auto" w:fill="666699"/>
    </w:rPr>
  </w:style>
  <w:style w:type="character" w:styleId="afd">
    <w:name w:val="Emphasis"/>
    <w:qFormat/>
    <w:rsid w:val="00B725DB"/>
    <w:rPr>
      <w:b/>
      <w:bCs/>
      <w:i w:val="0"/>
      <w:iCs w:val="0"/>
    </w:rPr>
  </w:style>
  <w:style w:type="paragraph" w:customStyle="1" w:styleId="afe">
    <w:name w:val="....... (...)"/>
    <w:basedOn w:val="Default"/>
    <w:next w:val="Default"/>
    <w:rsid w:val="00B725DB"/>
    <w:rPr>
      <w:rFonts w:cs="Times New Roman"/>
      <w:color w:val="auto"/>
    </w:rPr>
  </w:style>
  <w:style w:type="paragraph" w:styleId="HTML">
    <w:name w:val="HTML Preformatted"/>
    <w:basedOn w:val="a"/>
    <w:link w:val="HTML0"/>
    <w:rsid w:val="00B72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B725DB"/>
    <w:rPr>
      <w:rFonts w:ascii="Courier New" w:hAnsi="Courier New" w:cs="Courier New"/>
    </w:rPr>
  </w:style>
  <w:style w:type="character" w:customStyle="1" w:styleId="st">
    <w:name w:val="st"/>
    <w:basedOn w:val="a0"/>
    <w:rsid w:val="00B725DB"/>
  </w:style>
  <w:style w:type="character" w:customStyle="1" w:styleId="hl">
    <w:name w:val="hl"/>
    <w:basedOn w:val="a0"/>
    <w:rsid w:val="00B725DB"/>
  </w:style>
  <w:style w:type="character" w:customStyle="1" w:styleId="ts1">
    <w:name w:val="ts1"/>
    <w:basedOn w:val="a0"/>
    <w:rsid w:val="00B725DB"/>
  </w:style>
  <w:style w:type="character" w:customStyle="1" w:styleId="ts4">
    <w:name w:val="ts4"/>
    <w:basedOn w:val="a0"/>
    <w:rsid w:val="00B725DB"/>
  </w:style>
  <w:style w:type="character" w:customStyle="1" w:styleId="ts0">
    <w:name w:val="ts0"/>
    <w:basedOn w:val="a0"/>
    <w:rsid w:val="00B725DB"/>
  </w:style>
  <w:style w:type="paragraph" w:customStyle="1" w:styleId="summary">
    <w:name w:val="summary"/>
    <w:basedOn w:val="a"/>
    <w:rsid w:val="00B725DB"/>
    <w:pPr>
      <w:spacing w:before="100" w:beforeAutospacing="1" w:after="100" w:afterAutospacing="1"/>
    </w:pPr>
  </w:style>
  <w:style w:type="character" w:customStyle="1" w:styleId="bookdescription">
    <w:name w:val="bookdescription"/>
    <w:basedOn w:val="a0"/>
    <w:rsid w:val="00B725DB"/>
  </w:style>
  <w:style w:type="character" w:customStyle="1" w:styleId="texhtml">
    <w:name w:val="texhtml"/>
    <w:basedOn w:val="a0"/>
    <w:rsid w:val="00B725DB"/>
  </w:style>
  <w:style w:type="paragraph" w:customStyle="1" w:styleId="book">
    <w:name w:val="book"/>
    <w:basedOn w:val="a"/>
    <w:rsid w:val="00B725DB"/>
    <w:pPr>
      <w:spacing w:before="100" w:beforeAutospacing="1" w:after="100" w:afterAutospacing="1"/>
    </w:pPr>
  </w:style>
  <w:style w:type="paragraph" w:customStyle="1" w:styleId="z1">
    <w:name w:val="z1"/>
    <w:basedOn w:val="a"/>
    <w:rsid w:val="00B725DB"/>
    <w:pPr>
      <w:spacing w:before="100" w:beforeAutospacing="1" w:after="100" w:afterAutospacing="1"/>
    </w:pPr>
  </w:style>
  <w:style w:type="paragraph" w:customStyle="1" w:styleId="p2">
    <w:name w:val="p2"/>
    <w:basedOn w:val="a"/>
    <w:rsid w:val="00B725DB"/>
    <w:pPr>
      <w:spacing w:before="100" w:beforeAutospacing="1" w:after="100" w:afterAutospacing="1"/>
    </w:pPr>
  </w:style>
  <w:style w:type="paragraph" w:customStyle="1" w:styleId="h1">
    <w:name w:val="h1"/>
    <w:basedOn w:val="a"/>
    <w:rsid w:val="00B725DB"/>
    <w:pPr>
      <w:spacing w:before="100" w:beforeAutospacing="1" w:after="100" w:afterAutospacing="1"/>
    </w:pPr>
  </w:style>
  <w:style w:type="paragraph" w:customStyle="1" w:styleId="16">
    <w:name w:val="Обычный1"/>
    <w:basedOn w:val="a"/>
    <w:rsid w:val="00B725DB"/>
    <w:pPr>
      <w:spacing w:before="100" w:beforeAutospacing="1" w:after="100" w:afterAutospacing="1"/>
    </w:pPr>
  </w:style>
  <w:style w:type="character" w:customStyle="1" w:styleId="src2">
    <w:name w:val="src2"/>
    <w:basedOn w:val="a0"/>
    <w:rsid w:val="00B725DB"/>
  </w:style>
  <w:style w:type="character" w:customStyle="1" w:styleId="mw-headline">
    <w:name w:val="mw-headline"/>
    <w:basedOn w:val="a0"/>
    <w:rsid w:val="00B725DB"/>
  </w:style>
  <w:style w:type="character" w:customStyle="1" w:styleId="mw-editsection1">
    <w:name w:val="mw-editsection1"/>
    <w:basedOn w:val="a0"/>
    <w:rsid w:val="00B725DB"/>
  </w:style>
  <w:style w:type="character" w:customStyle="1" w:styleId="mw-editsection-bracket">
    <w:name w:val="mw-editsection-bracket"/>
    <w:basedOn w:val="a0"/>
    <w:rsid w:val="00B725DB"/>
  </w:style>
  <w:style w:type="character" w:customStyle="1" w:styleId="mw-editsection-divider1">
    <w:name w:val="mw-editsection-divider1"/>
    <w:rsid w:val="00B725DB"/>
    <w:rPr>
      <w:color w:val="54595D"/>
    </w:rPr>
  </w:style>
  <w:style w:type="character" w:customStyle="1" w:styleId="mw-editsection">
    <w:name w:val="mw-editsection"/>
    <w:basedOn w:val="a0"/>
    <w:rsid w:val="00B725DB"/>
  </w:style>
  <w:style w:type="character" w:customStyle="1" w:styleId="mw-editsection-divider">
    <w:name w:val="mw-editsection-divider"/>
    <w:basedOn w:val="a0"/>
    <w:rsid w:val="00B725DB"/>
  </w:style>
  <w:style w:type="character" w:customStyle="1" w:styleId="no-wikidata">
    <w:name w:val="no-wikidata"/>
    <w:basedOn w:val="a0"/>
    <w:rsid w:val="00B725DB"/>
  </w:style>
  <w:style w:type="character" w:customStyle="1" w:styleId="coordinates">
    <w:name w:val="coordinates"/>
    <w:basedOn w:val="a0"/>
    <w:rsid w:val="00B725DB"/>
  </w:style>
  <w:style w:type="character" w:customStyle="1" w:styleId="geo-geohack">
    <w:name w:val="geo-geohack"/>
    <w:basedOn w:val="a0"/>
    <w:rsid w:val="00B725DB"/>
  </w:style>
  <w:style w:type="character" w:customStyle="1" w:styleId="geo-google">
    <w:name w:val="geo-google"/>
    <w:basedOn w:val="a0"/>
    <w:rsid w:val="00B725DB"/>
  </w:style>
  <w:style w:type="character" w:customStyle="1" w:styleId="geo-yandex">
    <w:name w:val="geo-yandex"/>
    <w:basedOn w:val="a0"/>
    <w:rsid w:val="00B725DB"/>
  </w:style>
  <w:style w:type="character" w:customStyle="1" w:styleId="geo-osm">
    <w:name w:val="geo-osm"/>
    <w:basedOn w:val="a0"/>
    <w:rsid w:val="00B725DB"/>
  </w:style>
  <w:style w:type="character" w:customStyle="1" w:styleId="flagicon">
    <w:name w:val="flagicon"/>
    <w:basedOn w:val="a0"/>
    <w:rsid w:val="00B725DB"/>
  </w:style>
  <w:style w:type="character" w:customStyle="1" w:styleId="mw-redirectedfrom">
    <w:name w:val="mw-redirectedfrom"/>
    <w:basedOn w:val="a0"/>
    <w:rsid w:val="00B725DB"/>
  </w:style>
  <w:style w:type="character" w:customStyle="1" w:styleId="nowrap">
    <w:name w:val="nowrap"/>
    <w:basedOn w:val="a0"/>
    <w:rsid w:val="00B725DB"/>
  </w:style>
  <w:style w:type="character" w:customStyle="1" w:styleId="wrap">
    <w:name w:val="wrap"/>
    <w:basedOn w:val="a0"/>
    <w:rsid w:val="00B725DB"/>
  </w:style>
  <w:style w:type="paragraph" w:customStyle="1" w:styleId="book-paragraph">
    <w:name w:val="book-paragraph"/>
    <w:basedOn w:val="a"/>
    <w:rsid w:val="00B725DB"/>
    <w:pPr>
      <w:spacing w:after="150" w:line="384" w:lineRule="atLeast"/>
    </w:pPr>
    <w:rPr>
      <w:rFonts w:ascii="Open Sans" w:hAnsi="Open Sans"/>
    </w:rPr>
  </w:style>
  <w:style w:type="character" w:customStyle="1" w:styleId="book-anchor">
    <w:name w:val="book-anchor"/>
    <w:basedOn w:val="a0"/>
    <w:rsid w:val="00B725DB"/>
  </w:style>
  <w:style w:type="character" w:styleId="aff">
    <w:name w:val="FollowedHyperlink"/>
    <w:rsid w:val="00B725DB"/>
    <w:rPr>
      <w:color w:val="800080"/>
      <w:u w:val="single"/>
    </w:rPr>
  </w:style>
  <w:style w:type="paragraph" w:styleId="35">
    <w:name w:val="toc 3"/>
    <w:basedOn w:val="a"/>
    <w:next w:val="a"/>
    <w:autoRedefine/>
    <w:rsid w:val="00B725DB"/>
    <w:pPr>
      <w:tabs>
        <w:tab w:val="right" w:leader="underscore" w:pos="9345"/>
      </w:tabs>
      <w:spacing w:line="360" w:lineRule="auto"/>
      <w:ind w:firstLine="709"/>
      <w:jc w:val="both"/>
    </w:pPr>
    <w:rPr>
      <w:noProof/>
    </w:rPr>
  </w:style>
  <w:style w:type="paragraph" w:styleId="26">
    <w:name w:val="toc 2"/>
    <w:basedOn w:val="a"/>
    <w:next w:val="a"/>
    <w:autoRedefine/>
    <w:rsid w:val="00B725DB"/>
    <w:pPr>
      <w:spacing w:before="120" w:line="360" w:lineRule="exact"/>
      <w:ind w:left="280" w:firstLine="709"/>
    </w:pPr>
    <w:rPr>
      <w:b/>
      <w:bCs/>
      <w:sz w:val="22"/>
      <w:szCs w:val="22"/>
    </w:rPr>
  </w:style>
  <w:style w:type="character" w:customStyle="1" w:styleId="extended-textshort">
    <w:name w:val="extended-text__short"/>
    <w:rsid w:val="00B725DB"/>
  </w:style>
  <w:style w:type="character" w:customStyle="1" w:styleId="extended-textfull">
    <w:name w:val="extended-text__full"/>
    <w:rsid w:val="00B725DB"/>
  </w:style>
  <w:style w:type="character" w:customStyle="1" w:styleId="noncited4">
    <w:name w:val="noncited4"/>
    <w:rsid w:val="00B725DB"/>
  </w:style>
  <w:style w:type="character" w:customStyle="1" w:styleId="hps">
    <w:name w:val="hps"/>
    <w:rsid w:val="00B725DB"/>
  </w:style>
  <w:style w:type="character" w:customStyle="1" w:styleId="aff0">
    <w:name w:val="Знак Знак"/>
    <w:locked/>
    <w:rsid w:val="00B725DB"/>
    <w:rPr>
      <w:sz w:val="24"/>
      <w:szCs w:val="24"/>
      <w:lang w:val="ru-RU" w:eastAsia="ru-RU" w:bidi="ar-SA"/>
    </w:rPr>
  </w:style>
  <w:style w:type="character" w:customStyle="1" w:styleId="authorabout">
    <w:name w:val="authorabout"/>
    <w:rsid w:val="00B725DB"/>
  </w:style>
  <w:style w:type="character" w:customStyle="1" w:styleId="citation">
    <w:name w:val="citation"/>
    <w:rsid w:val="00B725DB"/>
  </w:style>
  <w:style w:type="character" w:customStyle="1" w:styleId="FontStyle53">
    <w:name w:val="Font Style53"/>
    <w:rsid w:val="00B725DB"/>
    <w:rPr>
      <w:rFonts w:ascii="Times New Roman" w:hAnsi="Times New Roman" w:cs="Times New Roman"/>
      <w:sz w:val="26"/>
      <w:szCs w:val="26"/>
    </w:rPr>
  </w:style>
  <w:style w:type="character" w:customStyle="1" w:styleId="aff1">
    <w:name w:val="Обычный (веб) Знак"/>
    <w:locked/>
    <w:rsid w:val="002831C0"/>
    <w:rPr>
      <w:sz w:val="24"/>
      <w:szCs w:val="24"/>
      <w:lang w:eastAsia="ru-RU"/>
    </w:rPr>
  </w:style>
  <w:style w:type="paragraph" w:customStyle="1" w:styleId="17">
    <w:name w:val="Обычный1"/>
    <w:basedOn w:val="a"/>
    <w:rsid w:val="00B22891"/>
    <w:pPr>
      <w:spacing w:before="100" w:beforeAutospacing="1" w:after="100" w:afterAutospacing="1"/>
    </w:pPr>
  </w:style>
  <w:style w:type="paragraph" w:styleId="aff2">
    <w:name w:val="Balloon Text"/>
    <w:basedOn w:val="a"/>
    <w:link w:val="aff3"/>
    <w:uiPriority w:val="99"/>
    <w:rsid w:val="00B22891"/>
    <w:rPr>
      <w:rFonts w:ascii="Tahoma" w:hAnsi="Tahoma" w:cs="Tahoma"/>
      <w:sz w:val="16"/>
      <w:szCs w:val="16"/>
    </w:rPr>
  </w:style>
  <w:style w:type="character" w:customStyle="1" w:styleId="aff3">
    <w:name w:val="Текст выноски Знак"/>
    <w:basedOn w:val="a0"/>
    <w:link w:val="aff2"/>
    <w:uiPriority w:val="99"/>
    <w:rsid w:val="00B22891"/>
    <w:rPr>
      <w:rFonts w:ascii="Tahoma" w:hAnsi="Tahoma" w:cs="Tahoma"/>
      <w:sz w:val="16"/>
      <w:szCs w:val="16"/>
    </w:rPr>
  </w:style>
  <w:style w:type="table" w:customStyle="1" w:styleId="36">
    <w:name w:val="Календарь 3"/>
    <w:qFormat/>
    <w:rsid w:val="0066631C"/>
    <w:pPr>
      <w:jc w:val="right"/>
    </w:pPr>
    <w:rPr>
      <w:rFonts w:ascii="Cambria" w:hAnsi="Cambria"/>
      <w:color w:val="000000"/>
      <w:sz w:val="22"/>
      <w:szCs w:val="22"/>
    </w:rPr>
    <w:tblPr>
      <w:tblCellMar>
        <w:top w:w="0" w:type="dxa"/>
        <w:left w:w="108" w:type="dxa"/>
        <w:bottom w:w="0" w:type="dxa"/>
        <w:right w:w="108" w:type="dxa"/>
      </w:tblCellMar>
    </w:tblPr>
  </w:style>
  <w:style w:type="paragraph" w:styleId="18">
    <w:name w:val="toc 1"/>
    <w:next w:val="a"/>
    <w:autoRedefine/>
    <w:rsid w:val="00BD5018"/>
    <w:pPr>
      <w:spacing w:before="240" w:after="120"/>
    </w:pPr>
    <w:rPr>
      <w:rFonts w:ascii="Arial" w:hAnsi="Arial" w:cs="Arial"/>
      <w:b/>
      <w:bCs/>
      <w:iCs/>
      <w:sz w:val="24"/>
      <w:szCs w:val="28"/>
    </w:rPr>
  </w:style>
  <w:style w:type="paragraph" w:styleId="aff4">
    <w:name w:val="List Paragraph"/>
    <w:basedOn w:val="a"/>
    <w:link w:val="aff5"/>
    <w:uiPriority w:val="34"/>
    <w:qFormat/>
    <w:rsid w:val="00BD5018"/>
    <w:pPr>
      <w:widowControl w:val="0"/>
      <w:autoSpaceDE w:val="0"/>
      <w:autoSpaceDN w:val="0"/>
      <w:adjustRightInd w:val="0"/>
      <w:ind w:left="720"/>
      <w:contextualSpacing/>
    </w:pPr>
    <w:rPr>
      <w:sz w:val="20"/>
      <w:szCs w:val="20"/>
    </w:rPr>
  </w:style>
  <w:style w:type="character" w:customStyle="1" w:styleId="aff5">
    <w:name w:val="Абзац списка Знак"/>
    <w:link w:val="aff4"/>
    <w:uiPriority w:val="1"/>
    <w:locked/>
    <w:rsid w:val="00BD5018"/>
  </w:style>
  <w:style w:type="paragraph" w:styleId="aff6">
    <w:name w:val="No Spacing"/>
    <w:qFormat/>
    <w:rsid w:val="00BD5018"/>
    <w:pPr>
      <w:ind w:firstLine="709"/>
      <w:jc w:val="both"/>
    </w:pPr>
    <w:rPr>
      <w:rFonts w:ascii="Arial" w:hAnsi="Arial"/>
      <w:sz w:val="24"/>
      <w:szCs w:val="24"/>
    </w:rPr>
  </w:style>
  <w:style w:type="paragraph" w:customStyle="1" w:styleId="aff7">
    <w:name w:val="Буфер"/>
    <w:basedOn w:val="2"/>
    <w:autoRedefine/>
    <w:rsid w:val="00BD5018"/>
    <w:rPr>
      <w:rFonts w:cs="Arial"/>
      <w:iCs/>
      <w:caps w:val="0"/>
      <w:sz w:val="16"/>
      <w:szCs w:val="32"/>
    </w:rPr>
  </w:style>
  <w:style w:type="paragraph" w:styleId="aff8">
    <w:name w:val="Normal (Web)"/>
    <w:basedOn w:val="a"/>
    <w:uiPriority w:val="99"/>
    <w:unhideWhenUsed/>
    <w:rsid w:val="00BD5018"/>
    <w:pPr>
      <w:spacing w:before="100" w:beforeAutospacing="1" w:after="100" w:afterAutospacing="1"/>
    </w:pPr>
    <w:rPr>
      <w:rFonts w:eastAsiaTheme="minorEastAsia"/>
    </w:rPr>
  </w:style>
  <w:style w:type="character" w:styleId="aff9">
    <w:name w:val="Placeholder Text"/>
    <w:basedOn w:val="a0"/>
    <w:uiPriority w:val="99"/>
    <w:unhideWhenUsed/>
    <w:rsid w:val="00D86051"/>
    <w:rPr>
      <w:color w:val="808080"/>
    </w:rPr>
  </w:style>
  <w:style w:type="paragraph" w:customStyle="1" w:styleId="TableParagraph">
    <w:name w:val="Table Paragraph"/>
    <w:basedOn w:val="a"/>
    <w:uiPriority w:val="1"/>
    <w:qFormat/>
    <w:rsid w:val="002F25D3"/>
    <w:pPr>
      <w:autoSpaceDE w:val="0"/>
      <w:autoSpaceDN w:val="0"/>
      <w:adjustRightInd w:val="0"/>
    </w:pPr>
    <w:rPr>
      <w:rFonts w:eastAsiaTheme="minorHAnsi"/>
      <w:lang w:eastAsia="en-US"/>
    </w:rPr>
  </w:style>
  <w:style w:type="character" w:customStyle="1" w:styleId="jlqj4b">
    <w:name w:val="jlqj4b"/>
    <w:basedOn w:val="a0"/>
    <w:rsid w:val="002F25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No List" w:uiPriority="99"/>
    <w:lsdException w:name="Balloon Text" w:uiPriority="99"/>
    <w:lsdException w:name="Placeholder Text" w:semiHidden="1" w:uiPriority="99" w:unhideWhenUsed="1"/>
    <w:lsdException w:name="No Spacing"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a">
    <w:name w:val="Normal"/>
    <w:qFormat/>
    <w:rsid w:val="00884E4C"/>
    <w:rPr>
      <w:sz w:val="24"/>
      <w:szCs w:val="24"/>
    </w:rPr>
  </w:style>
  <w:style w:type="paragraph" w:styleId="1">
    <w:name w:val="heading 1"/>
    <w:basedOn w:val="a"/>
    <w:next w:val="a"/>
    <w:link w:val="10"/>
    <w:qFormat/>
    <w:rsid w:val="00B725DB"/>
    <w:pPr>
      <w:keepNext/>
      <w:jc w:val="center"/>
      <w:outlineLvl w:val="0"/>
    </w:pPr>
    <w:rPr>
      <w:b/>
      <w:caps/>
      <w:sz w:val="36"/>
    </w:rPr>
  </w:style>
  <w:style w:type="paragraph" w:styleId="2">
    <w:name w:val="heading 2"/>
    <w:basedOn w:val="a"/>
    <w:next w:val="a"/>
    <w:link w:val="20"/>
    <w:qFormat/>
    <w:rsid w:val="00B725DB"/>
    <w:pPr>
      <w:keepNext/>
      <w:jc w:val="center"/>
      <w:outlineLvl w:val="1"/>
    </w:pPr>
    <w:rPr>
      <w:bCs/>
      <w:caps/>
      <w:sz w:val="56"/>
    </w:rPr>
  </w:style>
  <w:style w:type="paragraph" w:styleId="3">
    <w:name w:val="heading 3"/>
    <w:basedOn w:val="a"/>
    <w:next w:val="a"/>
    <w:link w:val="30"/>
    <w:qFormat/>
    <w:rsid w:val="00B725DB"/>
    <w:pPr>
      <w:keepNext/>
      <w:spacing w:before="240" w:after="60"/>
      <w:outlineLvl w:val="2"/>
    </w:pPr>
    <w:rPr>
      <w:rFonts w:ascii="Arial" w:hAnsi="Arial" w:cs="Arial"/>
      <w:b/>
      <w:bCs/>
      <w:sz w:val="26"/>
      <w:szCs w:val="26"/>
    </w:rPr>
  </w:style>
  <w:style w:type="paragraph" w:styleId="4">
    <w:name w:val="heading 4"/>
    <w:basedOn w:val="a"/>
    <w:next w:val="a"/>
    <w:link w:val="40"/>
    <w:qFormat/>
    <w:rsid w:val="00B725DB"/>
    <w:pPr>
      <w:keepNext/>
      <w:spacing w:before="240" w:after="60"/>
      <w:outlineLvl w:val="3"/>
    </w:pPr>
    <w:rPr>
      <w:b/>
      <w:bCs/>
      <w:sz w:val="28"/>
      <w:szCs w:val="28"/>
    </w:rPr>
  </w:style>
  <w:style w:type="paragraph" w:styleId="5">
    <w:name w:val="heading 5"/>
    <w:basedOn w:val="a"/>
    <w:next w:val="a"/>
    <w:link w:val="50"/>
    <w:qFormat/>
    <w:rsid w:val="00B725DB"/>
    <w:pPr>
      <w:spacing w:before="240" w:after="60"/>
      <w:outlineLvl w:val="4"/>
    </w:pPr>
    <w:rPr>
      <w:b/>
      <w:bCs/>
      <w:i/>
      <w:iCs/>
      <w:sz w:val="26"/>
      <w:szCs w:val="26"/>
    </w:rPr>
  </w:style>
  <w:style w:type="paragraph" w:styleId="6">
    <w:name w:val="heading 6"/>
    <w:basedOn w:val="a"/>
    <w:next w:val="a"/>
    <w:link w:val="60"/>
    <w:qFormat/>
    <w:rsid w:val="00B725DB"/>
    <w:pPr>
      <w:spacing w:before="240" w:after="60"/>
      <w:outlineLvl w:val="5"/>
    </w:pPr>
    <w:rPr>
      <w:b/>
      <w:bCs/>
      <w:sz w:val="22"/>
      <w:szCs w:val="22"/>
    </w:rPr>
  </w:style>
  <w:style w:type="paragraph" w:styleId="7">
    <w:name w:val="heading 7"/>
    <w:basedOn w:val="a"/>
    <w:next w:val="a"/>
    <w:link w:val="70"/>
    <w:qFormat/>
    <w:rsid w:val="00B725DB"/>
    <w:pPr>
      <w:spacing w:before="240" w:after="60"/>
      <w:outlineLvl w:val="6"/>
    </w:pPr>
  </w:style>
  <w:style w:type="paragraph" w:styleId="8">
    <w:name w:val="heading 8"/>
    <w:basedOn w:val="a"/>
    <w:next w:val="a"/>
    <w:link w:val="80"/>
    <w:qFormat/>
    <w:rsid w:val="00B725DB"/>
    <w:pPr>
      <w:spacing w:before="240" w:after="60"/>
      <w:outlineLvl w:val="7"/>
    </w:pPr>
    <w:rPr>
      <w:i/>
      <w:iCs/>
    </w:rPr>
  </w:style>
  <w:style w:type="paragraph" w:styleId="9">
    <w:name w:val="heading 9"/>
    <w:basedOn w:val="a"/>
    <w:next w:val="a"/>
    <w:link w:val="90"/>
    <w:qFormat/>
    <w:rsid w:val="00B725D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725DB"/>
    <w:rPr>
      <w:b/>
      <w:caps/>
      <w:sz w:val="36"/>
      <w:szCs w:val="24"/>
    </w:rPr>
  </w:style>
  <w:style w:type="character" w:customStyle="1" w:styleId="20">
    <w:name w:val="Заголовок 2 Знак"/>
    <w:link w:val="2"/>
    <w:rsid w:val="00B725DB"/>
    <w:rPr>
      <w:bCs/>
      <w:caps/>
      <w:sz w:val="56"/>
      <w:szCs w:val="24"/>
    </w:rPr>
  </w:style>
  <w:style w:type="character" w:customStyle="1" w:styleId="30">
    <w:name w:val="Заголовок 3 Знак"/>
    <w:link w:val="3"/>
    <w:rsid w:val="00B725DB"/>
    <w:rPr>
      <w:rFonts w:ascii="Arial" w:hAnsi="Arial" w:cs="Arial"/>
      <w:b/>
      <w:bCs/>
      <w:sz w:val="26"/>
      <w:szCs w:val="26"/>
    </w:rPr>
  </w:style>
  <w:style w:type="character" w:customStyle="1" w:styleId="40">
    <w:name w:val="Заголовок 4 Знак"/>
    <w:link w:val="4"/>
    <w:rsid w:val="00B725DB"/>
    <w:rPr>
      <w:b/>
      <w:bCs/>
      <w:sz w:val="28"/>
      <w:szCs w:val="28"/>
    </w:rPr>
  </w:style>
  <w:style w:type="character" w:customStyle="1" w:styleId="50">
    <w:name w:val="Заголовок 5 Знак"/>
    <w:link w:val="5"/>
    <w:rsid w:val="00B725DB"/>
    <w:rPr>
      <w:b/>
      <w:bCs/>
      <w:i/>
      <w:iCs/>
      <w:sz w:val="26"/>
      <w:szCs w:val="26"/>
    </w:rPr>
  </w:style>
  <w:style w:type="character" w:customStyle="1" w:styleId="60">
    <w:name w:val="Заголовок 6 Знак"/>
    <w:link w:val="6"/>
    <w:rsid w:val="00B725DB"/>
    <w:rPr>
      <w:b/>
      <w:bCs/>
      <w:sz w:val="22"/>
      <w:szCs w:val="22"/>
    </w:rPr>
  </w:style>
  <w:style w:type="character" w:customStyle="1" w:styleId="70">
    <w:name w:val="Заголовок 7 Знак"/>
    <w:link w:val="7"/>
    <w:rsid w:val="00B725DB"/>
    <w:rPr>
      <w:sz w:val="24"/>
      <w:szCs w:val="24"/>
    </w:rPr>
  </w:style>
  <w:style w:type="character" w:customStyle="1" w:styleId="80">
    <w:name w:val="Заголовок 8 Знак"/>
    <w:link w:val="8"/>
    <w:rsid w:val="00B725DB"/>
    <w:rPr>
      <w:i/>
      <w:iCs/>
      <w:sz w:val="24"/>
      <w:szCs w:val="24"/>
    </w:rPr>
  </w:style>
  <w:style w:type="character" w:customStyle="1" w:styleId="90">
    <w:name w:val="Заголовок 9 Знак"/>
    <w:link w:val="9"/>
    <w:rsid w:val="00B725DB"/>
    <w:rPr>
      <w:rFonts w:ascii="Arial" w:hAnsi="Arial" w:cs="Arial"/>
      <w:sz w:val="22"/>
      <w:szCs w:val="22"/>
    </w:rPr>
  </w:style>
  <w:style w:type="paragraph" w:customStyle="1" w:styleId="a3">
    <w:name w:val="Обычный (Интернет)"/>
    <w:basedOn w:val="a"/>
    <w:link w:val="a4"/>
    <w:rsid w:val="00884E4C"/>
    <w:pPr>
      <w:spacing w:before="100" w:beforeAutospacing="1" w:after="100" w:afterAutospacing="1"/>
    </w:pPr>
  </w:style>
  <w:style w:type="character" w:customStyle="1" w:styleId="a4">
    <w:name w:val="Обычный (Интернет) Знак"/>
    <w:link w:val="a3"/>
    <w:locked/>
    <w:rsid w:val="00884E4C"/>
    <w:rPr>
      <w:sz w:val="24"/>
      <w:szCs w:val="24"/>
      <w:lang w:val="ru-RU" w:eastAsia="ru-RU" w:bidi="ar-SA"/>
    </w:rPr>
  </w:style>
  <w:style w:type="paragraph" w:customStyle="1" w:styleId="kody">
    <w:name w:val="kody"/>
    <w:basedOn w:val="a"/>
    <w:rsid w:val="00884E4C"/>
    <w:pPr>
      <w:spacing w:before="100" w:beforeAutospacing="1" w:after="100" w:afterAutospacing="1"/>
    </w:pPr>
  </w:style>
  <w:style w:type="character" w:customStyle="1" w:styleId="Char">
    <w:name w:val="текст Char"/>
    <w:link w:val="a5"/>
    <w:locked/>
    <w:rsid w:val="00884E4C"/>
    <w:rPr>
      <w:sz w:val="24"/>
      <w:lang w:bidi="ar-SA"/>
    </w:rPr>
  </w:style>
  <w:style w:type="paragraph" w:customStyle="1" w:styleId="a5">
    <w:name w:val="текст"/>
    <w:basedOn w:val="a"/>
    <w:link w:val="Char"/>
    <w:rsid w:val="00884E4C"/>
    <w:pPr>
      <w:spacing w:line="360" w:lineRule="auto"/>
      <w:ind w:firstLine="567"/>
      <w:jc w:val="both"/>
    </w:pPr>
    <w:rPr>
      <w:szCs w:val="20"/>
    </w:rPr>
  </w:style>
  <w:style w:type="paragraph" w:styleId="a6">
    <w:name w:val="Body Text"/>
    <w:basedOn w:val="a"/>
    <w:link w:val="a7"/>
    <w:qFormat/>
    <w:rsid w:val="00B725DB"/>
    <w:pPr>
      <w:spacing w:line="360" w:lineRule="auto"/>
      <w:jc w:val="both"/>
    </w:pPr>
    <w:rPr>
      <w:sz w:val="18"/>
      <w:szCs w:val="20"/>
    </w:rPr>
  </w:style>
  <w:style w:type="character" w:customStyle="1" w:styleId="a7">
    <w:name w:val="Основной текст Знак"/>
    <w:link w:val="a6"/>
    <w:rsid w:val="00B725DB"/>
    <w:rPr>
      <w:sz w:val="18"/>
    </w:rPr>
  </w:style>
  <w:style w:type="paragraph" w:customStyle="1" w:styleId="a8">
    <w:name w:val="Заголовок"/>
    <w:basedOn w:val="a"/>
    <w:link w:val="a9"/>
    <w:qFormat/>
    <w:rsid w:val="00B725DB"/>
    <w:pPr>
      <w:spacing w:line="360" w:lineRule="auto"/>
      <w:jc w:val="center"/>
    </w:pPr>
    <w:rPr>
      <w:b/>
      <w:caps/>
      <w:sz w:val="18"/>
      <w:szCs w:val="20"/>
    </w:rPr>
  </w:style>
  <w:style w:type="character" w:customStyle="1" w:styleId="a9">
    <w:name w:val="Заголовок Знак"/>
    <w:link w:val="a8"/>
    <w:rsid w:val="00B725DB"/>
    <w:rPr>
      <w:b/>
      <w:caps/>
      <w:sz w:val="18"/>
    </w:rPr>
  </w:style>
  <w:style w:type="paragraph" w:customStyle="1" w:styleId="11">
    <w:name w:val="Стиль1"/>
    <w:basedOn w:val="a"/>
    <w:rsid w:val="00B725DB"/>
    <w:pPr>
      <w:widowControl w:val="0"/>
      <w:ind w:right="1701" w:firstLine="709"/>
    </w:pPr>
    <w:rPr>
      <w:sz w:val="18"/>
      <w:szCs w:val="20"/>
    </w:rPr>
  </w:style>
  <w:style w:type="paragraph" w:styleId="aa">
    <w:name w:val="Body Text Indent"/>
    <w:basedOn w:val="a"/>
    <w:link w:val="ab"/>
    <w:rsid w:val="00B725DB"/>
    <w:pPr>
      <w:spacing w:after="120"/>
      <w:ind w:left="283"/>
    </w:pPr>
  </w:style>
  <w:style w:type="character" w:customStyle="1" w:styleId="ab">
    <w:name w:val="Основной текст с отступом Знак"/>
    <w:link w:val="aa"/>
    <w:rsid w:val="00B725DB"/>
    <w:rPr>
      <w:sz w:val="24"/>
      <w:szCs w:val="24"/>
    </w:rPr>
  </w:style>
  <w:style w:type="paragraph" w:styleId="21">
    <w:name w:val="Body Text Indent 2"/>
    <w:basedOn w:val="a"/>
    <w:link w:val="22"/>
    <w:rsid w:val="00B725DB"/>
    <w:pPr>
      <w:spacing w:after="120" w:line="480" w:lineRule="auto"/>
      <w:ind w:left="283"/>
    </w:pPr>
  </w:style>
  <w:style w:type="character" w:customStyle="1" w:styleId="22">
    <w:name w:val="Основной текст с отступом 2 Знак"/>
    <w:link w:val="21"/>
    <w:rsid w:val="00B725DB"/>
    <w:rPr>
      <w:sz w:val="24"/>
      <w:szCs w:val="24"/>
    </w:rPr>
  </w:style>
  <w:style w:type="paragraph" w:styleId="31">
    <w:name w:val="Body Text Indent 3"/>
    <w:basedOn w:val="a"/>
    <w:link w:val="32"/>
    <w:rsid w:val="00B725DB"/>
    <w:pPr>
      <w:spacing w:after="120"/>
      <w:ind w:left="283"/>
    </w:pPr>
    <w:rPr>
      <w:sz w:val="16"/>
      <w:szCs w:val="16"/>
    </w:rPr>
  </w:style>
  <w:style w:type="character" w:customStyle="1" w:styleId="32">
    <w:name w:val="Основной текст с отступом 3 Знак"/>
    <w:link w:val="31"/>
    <w:rsid w:val="00B725DB"/>
    <w:rPr>
      <w:sz w:val="16"/>
      <w:szCs w:val="16"/>
    </w:rPr>
  </w:style>
  <w:style w:type="paragraph" w:styleId="ac">
    <w:name w:val="Block Text"/>
    <w:basedOn w:val="a"/>
    <w:rsid w:val="00B725DB"/>
    <w:pPr>
      <w:tabs>
        <w:tab w:val="left" w:pos="3828"/>
      </w:tabs>
      <w:spacing w:line="360" w:lineRule="auto"/>
      <w:ind w:left="5387" w:right="-1" w:firstLine="284"/>
      <w:jc w:val="right"/>
    </w:pPr>
    <w:rPr>
      <w:i/>
      <w:szCs w:val="20"/>
    </w:rPr>
  </w:style>
  <w:style w:type="paragraph" w:styleId="23">
    <w:name w:val="Body Text 2"/>
    <w:basedOn w:val="a"/>
    <w:link w:val="24"/>
    <w:rsid w:val="00B725DB"/>
    <w:pPr>
      <w:spacing w:after="120" w:line="480" w:lineRule="auto"/>
    </w:pPr>
  </w:style>
  <w:style w:type="character" w:customStyle="1" w:styleId="24">
    <w:name w:val="Основной текст 2 Знак"/>
    <w:link w:val="23"/>
    <w:rsid w:val="00B725DB"/>
    <w:rPr>
      <w:sz w:val="24"/>
      <w:szCs w:val="24"/>
    </w:rPr>
  </w:style>
  <w:style w:type="paragraph" w:styleId="33">
    <w:name w:val="Body Text 3"/>
    <w:basedOn w:val="a"/>
    <w:link w:val="34"/>
    <w:rsid w:val="00B725DB"/>
    <w:pPr>
      <w:spacing w:after="120"/>
    </w:pPr>
    <w:rPr>
      <w:sz w:val="16"/>
      <w:szCs w:val="16"/>
    </w:rPr>
  </w:style>
  <w:style w:type="character" w:customStyle="1" w:styleId="34">
    <w:name w:val="Основной текст 3 Знак"/>
    <w:link w:val="33"/>
    <w:rsid w:val="00B725DB"/>
    <w:rPr>
      <w:sz w:val="16"/>
      <w:szCs w:val="16"/>
    </w:rPr>
  </w:style>
  <w:style w:type="paragraph" w:customStyle="1" w:styleId="Noeeu1">
    <w:name w:val="Noeeu1"/>
    <w:basedOn w:val="a"/>
    <w:rsid w:val="00B725DB"/>
    <w:pPr>
      <w:widowControl w:val="0"/>
      <w:ind w:right="1701" w:firstLine="709"/>
    </w:pPr>
    <w:rPr>
      <w:sz w:val="18"/>
      <w:szCs w:val="20"/>
    </w:rPr>
  </w:style>
  <w:style w:type="paragraph" w:customStyle="1" w:styleId="Iiia1">
    <w:name w:val="Ii?ia1"/>
    <w:basedOn w:val="a"/>
    <w:rsid w:val="00B725DB"/>
    <w:pPr>
      <w:widowControl w:val="0"/>
      <w:ind w:firstLine="720"/>
      <w:jc w:val="both"/>
    </w:pPr>
    <w:rPr>
      <w:sz w:val="28"/>
      <w:szCs w:val="20"/>
    </w:rPr>
  </w:style>
  <w:style w:type="paragraph" w:styleId="ad">
    <w:name w:val="footnote text"/>
    <w:basedOn w:val="a"/>
    <w:link w:val="ae"/>
    <w:rsid w:val="00B725DB"/>
    <w:pPr>
      <w:widowControl w:val="0"/>
    </w:pPr>
    <w:rPr>
      <w:sz w:val="20"/>
      <w:szCs w:val="20"/>
    </w:rPr>
  </w:style>
  <w:style w:type="character" w:customStyle="1" w:styleId="ae">
    <w:name w:val="Текст сноски Знак"/>
    <w:basedOn w:val="a0"/>
    <w:link w:val="ad"/>
    <w:rsid w:val="00B725DB"/>
  </w:style>
  <w:style w:type="paragraph" w:customStyle="1" w:styleId="Iiia">
    <w:name w:val="Ii?ia"/>
    <w:basedOn w:val="a"/>
    <w:rsid w:val="00B725DB"/>
    <w:pPr>
      <w:widowControl w:val="0"/>
      <w:ind w:firstLine="720"/>
      <w:jc w:val="both"/>
    </w:pPr>
    <w:rPr>
      <w:szCs w:val="20"/>
    </w:rPr>
  </w:style>
  <w:style w:type="paragraph" w:customStyle="1" w:styleId="oaenoniinee">
    <w:name w:val="oaeno niinee"/>
    <w:basedOn w:val="a"/>
    <w:rsid w:val="00B725DB"/>
    <w:rPr>
      <w:sz w:val="20"/>
      <w:szCs w:val="20"/>
    </w:rPr>
  </w:style>
  <w:style w:type="paragraph" w:customStyle="1" w:styleId="BodyTextIndent21">
    <w:name w:val="Body Text Indent 21"/>
    <w:basedOn w:val="a"/>
    <w:rsid w:val="00B725DB"/>
    <w:pPr>
      <w:widowControl w:val="0"/>
      <w:tabs>
        <w:tab w:val="left" w:pos="8910"/>
        <w:tab w:val="left" w:pos="9090"/>
      </w:tabs>
      <w:ind w:firstLine="567"/>
      <w:jc w:val="both"/>
    </w:pPr>
    <w:rPr>
      <w:sz w:val="18"/>
      <w:szCs w:val="20"/>
    </w:rPr>
  </w:style>
  <w:style w:type="paragraph" w:customStyle="1" w:styleId="BodyText21">
    <w:name w:val="Body Text 21"/>
    <w:basedOn w:val="a"/>
    <w:rsid w:val="00B725DB"/>
    <w:pPr>
      <w:widowControl w:val="0"/>
      <w:tabs>
        <w:tab w:val="left" w:pos="4536"/>
      </w:tabs>
      <w:ind w:firstLine="283"/>
      <w:jc w:val="both"/>
    </w:pPr>
    <w:rPr>
      <w:sz w:val="20"/>
      <w:szCs w:val="20"/>
    </w:rPr>
  </w:style>
  <w:style w:type="table" w:styleId="af">
    <w:name w:val="Table Grid"/>
    <w:basedOn w:val="a1"/>
    <w:rsid w:val="00B725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noooee">
    <w:name w:val="?anoooee"/>
    <w:basedOn w:val="a6"/>
    <w:next w:val="a6"/>
    <w:rsid w:val="00B725DB"/>
    <w:pPr>
      <w:spacing w:line="240" w:lineRule="auto"/>
      <w:jc w:val="left"/>
    </w:pPr>
    <w:rPr>
      <w:sz w:val="16"/>
    </w:rPr>
  </w:style>
  <w:style w:type="paragraph" w:styleId="af0">
    <w:name w:val="caption"/>
    <w:basedOn w:val="a"/>
    <w:next w:val="a"/>
    <w:qFormat/>
    <w:rsid w:val="00B725DB"/>
    <w:pPr>
      <w:keepNext/>
      <w:spacing w:line="480" w:lineRule="auto"/>
      <w:ind w:firstLine="709"/>
      <w:jc w:val="both"/>
    </w:pPr>
    <w:rPr>
      <w:i/>
      <w:sz w:val="22"/>
      <w:szCs w:val="20"/>
    </w:rPr>
  </w:style>
  <w:style w:type="paragraph" w:styleId="af1">
    <w:name w:val="header"/>
    <w:basedOn w:val="a"/>
    <w:link w:val="af2"/>
    <w:uiPriority w:val="99"/>
    <w:rsid w:val="00B725DB"/>
    <w:pPr>
      <w:tabs>
        <w:tab w:val="center" w:pos="4677"/>
        <w:tab w:val="right" w:pos="9355"/>
      </w:tabs>
    </w:pPr>
  </w:style>
  <w:style w:type="character" w:customStyle="1" w:styleId="af2">
    <w:name w:val="Верхний колонтитул Знак"/>
    <w:link w:val="af1"/>
    <w:uiPriority w:val="99"/>
    <w:rsid w:val="00B725DB"/>
    <w:rPr>
      <w:sz w:val="24"/>
      <w:szCs w:val="24"/>
    </w:rPr>
  </w:style>
  <w:style w:type="character" w:styleId="af3">
    <w:name w:val="page number"/>
    <w:basedOn w:val="a0"/>
    <w:rsid w:val="00B725DB"/>
  </w:style>
  <w:style w:type="paragraph" w:customStyle="1" w:styleId="af4">
    <w:name w:val="òåêñò ñíîñêè"/>
    <w:basedOn w:val="a"/>
    <w:rsid w:val="00B725DB"/>
    <w:rPr>
      <w:sz w:val="20"/>
      <w:szCs w:val="20"/>
    </w:rPr>
  </w:style>
  <w:style w:type="paragraph" w:customStyle="1" w:styleId="PlainText1">
    <w:name w:val="Plain Text1"/>
    <w:basedOn w:val="a"/>
    <w:rsid w:val="00B725DB"/>
    <w:rPr>
      <w:rFonts w:ascii="Courier New" w:hAnsi="Courier New"/>
      <w:sz w:val="20"/>
      <w:szCs w:val="20"/>
    </w:rPr>
  </w:style>
  <w:style w:type="paragraph" w:customStyle="1" w:styleId="110">
    <w:name w:val="Стиль11"/>
    <w:rsid w:val="00B725DB"/>
    <w:pPr>
      <w:keepNext/>
      <w:spacing w:line="360" w:lineRule="auto"/>
    </w:pPr>
    <w:rPr>
      <w:b/>
      <w:i/>
      <w:smallCaps/>
      <w:noProof/>
      <w:sz w:val="18"/>
    </w:rPr>
  </w:style>
  <w:style w:type="paragraph" w:customStyle="1" w:styleId="FR1">
    <w:name w:val="FR1"/>
    <w:rsid w:val="00B725DB"/>
    <w:pPr>
      <w:widowControl w:val="0"/>
      <w:ind w:firstLine="280"/>
      <w:jc w:val="both"/>
    </w:pPr>
    <w:rPr>
      <w:rFonts w:ascii="Arial" w:hAnsi="Arial"/>
      <w:i/>
      <w:sz w:val="18"/>
    </w:rPr>
  </w:style>
  <w:style w:type="paragraph" w:customStyle="1" w:styleId="Noeoe">
    <w:name w:val="Noeoe"/>
    <w:basedOn w:val="a6"/>
    <w:next w:val="a6"/>
    <w:rsid w:val="00B725DB"/>
    <w:pPr>
      <w:spacing w:line="240" w:lineRule="auto"/>
      <w:ind w:left="850" w:firstLine="480"/>
      <w:jc w:val="left"/>
    </w:pPr>
    <w:rPr>
      <w:sz w:val="20"/>
    </w:rPr>
  </w:style>
  <w:style w:type="paragraph" w:customStyle="1" w:styleId="FR2">
    <w:name w:val="FR2"/>
    <w:rsid w:val="00B725DB"/>
    <w:pPr>
      <w:widowControl w:val="0"/>
      <w:ind w:left="1400" w:right="1600"/>
    </w:pPr>
    <w:rPr>
      <w:rFonts w:ascii="Arial" w:hAnsi="Arial"/>
      <w:sz w:val="16"/>
    </w:rPr>
  </w:style>
  <w:style w:type="character" w:styleId="af5">
    <w:name w:val="footnote reference"/>
    <w:rsid w:val="00B725DB"/>
    <w:rPr>
      <w:vertAlign w:val="superscript"/>
    </w:rPr>
  </w:style>
  <w:style w:type="paragraph" w:customStyle="1" w:styleId="12">
    <w:name w:val="Ñòèëü1"/>
    <w:basedOn w:val="a"/>
    <w:rsid w:val="00B725DB"/>
    <w:pPr>
      <w:ind w:right="1701" w:firstLine="709"/>
    </w:pPr>
    <w:rPr>
      <w:sz w:val="18"/>
      <w:szCs w:val="20"/>
    </w:rPr>
  </w:style>
  <w:style w:type="paragraph" w:styleId="af6">
    <w:name w:val="footer"/>
    <w:basedOn w:val="a"/>
    <w:link w:val="af7"/>
    <w:uiPriority w:val="99"/>
    <w:rsid w:val="00B725DB"/>
    <w:pPr>
      <w:tabs>
        <w:tab w:val="center" w:pos="4677"/>
        <w:tab w:val="right" w:pos="9355"/>
      </w:tabs>
    </w:pPr>
  </w:style>
  <w:style w:type="character" w:customStyle="1" w:styleId="af7">
    <w:name w:val="Нижний колонтитул Знак"/>
    <w:link w:val="af6"/>
    <w:uiPriority w:val="99"/>
    <w:rsid w:val="00B725DB"/>
    <w:rPr>
      <w:sz w:val="24"/>
      <w:szCs w:val="24"/>
    </w:rPr>
  </w:style>
  <w:style w:type="character" w:styleId="af8">
    <w:name w:val="Hyperlink"/>
    <w:rsid w:val="00B725DB"/>
    <w:rPr>
      <w:strike w:val="0"/>
      <w:dstrike w:val="0"/>
      <w:color w:val="000000"/>
      <w:u w:val="none"/>
      <w:effect w:val="none"/>
      <w:bdr w:val="none" w:sz="0" w:space="0" w:color="auto" w:frame="1"/>
    </w:rPr>
  </w:style>
  <w:style w:type="paragraph" w:customStyle="1" w:styleId="af9">
    <w:name w:val="Норма"/>
    <w:basedOn w:val="a"/>
    <w:rsid w:val="00B725DB"/>
    <w:pPr>
      <w:ind w:firstLine="720"/>
      <w:jc w:val="both"/>
    </w:pPr>
    <w:rPr>
      <w:sz w:val="28"/>
      <w:szCs w:val="20"/>
    </w:rPr>
  </w:style>
  <w:style w:type="paragraph" w:customStyle="1" w:styleId="25">
    <w:name w:val="Стиль2"/>
    <w:basedOn w:val="a"/>
    <w:rsid w:val="00B725DB"/>
    <w:pPr>
      <w:widowControl w:val="0"/>
      <w:overflowPunct w:val="0"/>
      <w:autoSpaceDE w:val="0"/>
      <w:autoSpaceDN w:val="0"/>
      <w:adjustRightInd w:val="0"/>
      <w:ind w:firstLine="709"/>
      <w:jc w:val="both"/>
      <w:textAlignment w:val="baseline"/>
    </w:pPr>
    <w:rPr>
      <w:sz w:val="32"/>
      <w:szCs w:val="20"/>
    </w:rPr>
  </w:style>
  <w:style w:type="paragraph" w:customStyle="1" w:styleId="13">
    <w:name w:val="Норма1"/>
    <w:basedOn w:val="a"/>
    <w:rsid w:val="00B725DB"/>
    <w:pPr>
      <w:widowControl w:val="0"/>
      <w:overflowPunct w:val="0"/>
      <w:autoSpaceDE w:val="0"/>
      <w:autoSpaceDN w:val="0"/>
      <w:adjustRightInd w:val="0"/>
      <w:ind w:firstLine="720"/>
      <w:jc w:val="both"/>
      <w:textAlignment w:val="baseline"/>
    </w:pPr>
    <w:rPr>
      <w:sz w:val="28"/>
      <w:szCs w:val="20"/>
    </w:rPr>
  </w:style>
  <w:style w:type="paragraph" w:customStyle="1" w:styleId="Normal">
    <w:name w:val="*Normal"/>
    <w:rsid w:val="00B725DB"/>
    <w:pPr>
      <w:widowControl w:val="0"/>
      <w:autoSpaceDE w:val="0"/>
      <w:autoSpaceDN w:val="0"/>
      <w:adjustRightInd w:val="0"/>
    </w:pPr>
    <w:rPr>
      <w:szCs w:val="24"/>
    </w:rPr>
  </w:style>
  <w:style w:type="character" w:styleId="afa">
    <w:name w:val="Strong"/>
    <w:qFormat/>
    <w:rsid w:val="00B725DB"/>
    <w:rPr>
      <w:b/>
      <w:bCs/>
    </w:rPr>
  </w:style>
  <w:style w:type="paragraph" w:customStyle="1" w:styleId="14">
    <w:name w:val="заголовок 1"/>
    <w:basedOn w:val="a"/>
    <w:next w:val="a"/>
    <w:rsid w:val="00B725DB"/>
    <w:pPr>
      <w:keepNext/>
      <w:widowControl w:val="0"/>
      <w:jc w:val="center"/>
    </w:pPr>
    <w:rPr>
      <w:sz w:val="28"/>
      <w:szCs w:val="20"/>
    </w:rPr>
  </w:style>
  <w:style w:type="paragraph" w:customStyle="1" w:styleId="120">
    <w:name w:val="12"/>
    <w:basedOn w:val="a"/>
    <w:rsid w:val="00B725DB"/>
    <w:rPr>
      <w:sz w:val="36"/>
    </w:rPr>
  </w:style>
  <w:style w:type="paragraph" w:styleId="afb">
    <w:name w:val="Plain Text"/>
    <w:basedOn w:val="a"/>
    <w:link w:val="afc"/>
    <w:rsid w:val="00B725DB"/>
    <w:rPr>
      <w:rFonts w:ascii="Courier New" w:hAnsi="Courier New" w:cs="Courier New"/>
      <w:sz w:val="20"/>
      <w:szCs w:val="20"/>
    </w:rPr>
  </w:style>
  <w:style w:type="character" w:customStyle="1" w:styleId="afc">
    <w:name w:val="Текст Знак"/>
    <w:link w:val="afb"/>
    <w:rsid w:val="00B725DB"/>
    <w:rPr>
      <w:rFonts w:ascii="Courier New" w:hAnsi="Courier New" w:cs="Courier New"/>
    </w:rPr>
  </w:style>
  <w:style w:type="paragraph" w:customStyle="1" w:styleId="name1">
    <w:name w:val="name1"/>
    <w:basedOn w:val="a"/>
    <w:rsid w:val="00B725DB"/>
    <w:pPr>
      <w:spacing w:before="100" w:beforeAutospacing="1" w:after="100" w:afterAutospacing="1"/>
      <w:ind w:left="15" w:right="38"/>
      <w:jc w:val="center"/>
    </w:pPr>
    <w:rPr>
      <w:b/>
      <w:bCs/>
      <w:i/>
      <w:iCs/>
      <w:sz w:val="11"/>
      <w:szCs w:val="11"/>
    </w:rPr>
  </w:style>
  <w:style w:type="paragraph" w:customStyle="1" w:styleId="15">
    <w:name w:val="1"/>
    <w:basedOn w:val="a"/>
    <w:rsid w:val="00B725DB"/>
    <w:pPr>
      <w:spacing w:before="100" w:beforeAutospacing="1" w:after="100" w:afterAutospacing="1"/>
    </w:pPr>
  </w:style>
  <w:style w:type="character" w:customStyle="1" w:styleId="spelle">
    <w:name w:val="spelle"/>
    <w:basedOn w:val="a0"/>
    <w:rsid w:val="00B725DB"/>
  </w:style>
  <w:style w:type="paragraph" w:customStyle="1" w:styleId="plaintext">
    <w:name w:val="plaintext"/>
    <w:basedOn w:val="a"/>
    <w:rsid w:val="00B725DB"/>
    <w:pPr>
      <w:spacing w:before="100" w:beforeAutospacing="1" w:after="100" w:afterAutospacing="1"/>
    </w:pPr>
  </w:style>
  <w:style w:type="paragraph" w:customStyle="1" w:styleId="normalweb">
    <w:name w:val="normalweb"/>
    <w:basedOn w:val="a"/>
    <w:rsid w:val="00B725DB"/>
    <w:pPr>
      <w:spacing w:before="100" w:beforeAutospacing="1" w:after="100" w:afterAutospacing="1"/>
    </w:pPr>
  </w:style>
  <w:style w:type="paragraph" w:customStyle="1" w:styleId="Default">
    <w:name w:val="Default"/>
    <w:rsid w:val="00B725DB"/>
    <w:pPr>
      <w:autoSpaceDE w:val="0"/>
      <w:autoSpaceDN w:val="0"/>
      <w:adjustRightInd w:val="0"/>
    </w:pPr>
    <w:rPr>
      <w:rFonts w:ascii="Arial" w:hAnsi="Arial" w:cs="Arial"/>
      <w:color w:val="000000"/>
      <w:sz w:val="24"/>
      <w:szCs w:val="24"/>
    </w:rPr>
  </w:style>
  <w:style w:type="character" w:customStyle="1" w:styleId="objectname">
    <w:name w:val="objectname"/>
    <w:basedOn w:val="a0"/>
    <w:rsid w:val="00B725DB"/>
  </w:style>
  <w:style w:type="character" w:customStyle="1" w:styleId="small1">
    <w:name w:val="small1"/>
    <w:rsid w:val="00B725DB"/>
    <w:rPr>
      <w:sz w:val="18"/>
      <w:szCs w:val="18"/>
    </w:rPr>
  </w:style>
  <w:style w:type="character" w:customStyle="1" w:styleId="b-author21">
    <w:name w:val="b-author21"/>
    <w:rsid w:val="00B725DB"/>
    <w:rPr>
      <w:color w:val="FFFFFF"/>
      <w:sz w:val="20"/>
      <w:szCs w:val="20"/>
      <w:shd w:val="clear" w:color="auto" w:fill="666699"/>
    </w:rPr>
  </w:style>
  <w:style w:type="character" w:styleId="afd">
    <w:name w:val="Emphasis"/>
    <w:qFormat/>
    <w:rsid w:val="00B725DB"/>
    <w:rPr>
      <w:b/>
      <w:bCs/>
      <w:i w:val="0"/>
      <w:iCs w:val="0"/>
    </w:rPr>
  </w:style>
  <w:style w:type="paragraph" w:customStyle="1" w:styleId="afe">
    <w:name w:val="....... (...)"/>
    <w:basedOn w:val="Default"/>
    <w:next w:val="Default"/>
    <w:rsid w:val="00B725DB"/>
    <w:rPr>
      <w:rFonts w:cs="Times New Roman"/>
      <w:color w:val="auto"/>
    </w:rPr>
  </w:style>
  <w:style w:type="paragraph" w:styleId="HTML">
    <w:name w:val="HTML Preformatted"/>
    <w:basedOn w:val="a"/>
    <w:link w:val="HTML0"/>
    <w:rsid w:val="00B72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B725DB"/>
    <w:rPr>
      <w:rFonts w:ascii="Courier New" w:hAnsi="Courier New" w:cs="Courier New"/>
    </w:rPr>
  </w:style>
  <w:style w:type="character" w:customStyle="1" w:styleId="st">
    <w:name w:val="st"/>
    <w:basedOn w:val="a0"/>
    <w:rsid w:val="00B725DB"/>
  </w:style>
  <w:style w:type="character" w:customStyle="1" w:styleId="hl">
    <w:name w:val="hl"/>
    <w:basedOn w:val="a0"/>
    <w:rsid w:val="00B725DB"/>
  </w:style>
  <w:style w:type="character" w:customStyle="1" w:styleId="ts1">
    <w:name w:val="ts1"/>
    <w:basedOn w:val="a0"/>
    <w:rsid w:val="00B725DB"/>
  </w:style>
  <w:style w:type="character" w:customStyle="1" w:styleId="ts4">
    <w:name w:val="ts4"/>
    <w:basedOn w:val="a0"/>
    <w:rsid w:val="00B725DB"/>
  </w:style>
  <w:style w:type="character" w:customStyle="1" w:styleId="ts0">
    <w:name w:val="ts0"/>
    <w:basedOn w:val="a0"/>
    <w:rsid w:val="00B725DB"/>
  </w:style>
  <w:style w:type="paragraph" w:customStyle="1" w:styleId="summary">
    <w:name w:val="summary"/>
    <w:basedOn w:val="a"/>
    <w:rsid w:val="00B725DB"/>
    <w:pPr>
      <w:spacing w:before="100" w:beforeAutospacing="1" w:after="100" w:afterAutospacing="1"/>
    </w:pPr>
  </w:style>
  <w:style w:type="character" w:customStyle="1" w:styleId="bookdescription">
    <w:name w:val="bookdescription"/>
    <w:basedOn w:val="a0"/>
    <w:rsid w:val="00B725DB"/>
  </w:style>
  <w:style w:type="character" w:customStyle="1" w:styleId="texhtml">
    <w:name w:val="texhtml"/>
    <w:basedOn w:val="a0"/>
    <w:rsid w:val="00B725DB"/>
  </w:style>
  <w:style w:type="paragraph" w:customStyle="1" w:styleId="book">
    <w:name w:val="book"/>
    <w:basedOn w:val="a"/>
    <w:rsid w:val="00B725DB"/>
    <w:pPr>
      <w:spacing w:before="100" w:beforeAutospacing="1" w:after="100" w:afterAutospacing="1"/>
    </w:pPr>
  </w:style>
  <w:style w:type="paragraph" w:customStyle="1" w:styleId="z1">
    <w:name w:val="z1"/>
    <w:basedOn w:val="a"/>
    <w:rsid w:val="00B725DB"/>
    <w:pPr>
      <w:spacing w:before="100" w:beforeAutospacing="1" w:after="100" w:afterAutospacing="1"/>
    </w:pPr>
  </w:style>
  <w:style w:type="paragraph" w:customStyle="1" w:styleId="p2">
    <w:name w:val="p2"/>
    <w:basedOn w:val="a"/>
    <w:rsid w:val="00B725DB"/>
    <w:pPr>
      <w:spacing w:before="100" w:beforeAutospacing="1" w:after="100" w:afterAutospacing="1"/>
    </w:pPr>
  </w:style>
  <w:style w:type="paragraph" w:customStyle="1" w:styleId="h1">
    <w:name w:val="h1"/>
    <w:basedOn w:val="a"/>
    <w:rsid w:val="00B725DB"/>
    <w:pPr>
      <w:spacing w:before="100" w:beforeAutospacing="1" w:after="100" w:afterAutospacing="1"/>
    </w:pPr>
  </w:style>
  <w:style w:type="paragraph" w:customStyle="1" w:styleId="16">
    <w:name w:val="Обычный1"/>
    <w:basedOn w:val="a"/>
    <w:rsid w:val="00B725DB"/>
    <w:pPr>
      <w:spacing w:before="100" w:beforeAutospacing="1" w:after="100" w:afterAutospacing="1"/>
    </w:pPr>
  </w:style>
  <w:style w:type="character" w:customStyle="1" w:styleId="src2">
    <w:name w:val="src2"/>
    <w:basedOn w:val="a0"/>
    <w:rsid w:val="00B725DB"/>
  </w:style>
  <w:style w:type="character" w:customStyle="1" w:styleId="mw-headline">
    <w:name w:val="mw-headline"/>
    <w:basedOn w:val="a0"/>
    <w:rsid w:val="00B725DB"/>
  </w:style>
  <w:style w:type="character" w:customStyle="1" w:styleId="mw-editsection1">
    <w:name w:val="mw-editsection1"/>
    <w:basedOn w:val="a0"/>
    <w:rsid w:val="00B725DB"/>
  </w:style>
  <w:style w:type="character" w:customStyle="1" w:styleId="mw-editsection-bracket">
    <w:name w:val="mw-editsection-bracket"/>
    <w:basedOn w:val="a0"/>
    <w:rsid w:val="00B725DB"/>
  </w:style>
  <w:style w:type="character" w:customStyle="1" w:styleId="mw-editsection-divider1">
    <w:name w:val="mw-editsection-divider1"/>
    <w:rsid w:val="00B725DB"/>
    <w:rPr>
      <w:color w:val="54595D"/>
    </w:rPr>
  </w:style>
  <w:style w:type="character" w:customStyle="1" w:styleId="mw-editsection">
    <w:name w:val="mw-editsection"/>
    <w:basedOn w:val="a0"/>
    <w:rsid w:val="00B725DB"/>
  </w:style>
  <w:style w:type="character" w:customStyle="1" w:styleId="mw-editsection-divider">
    <w:name w:val="mw-editsection-divider"/>
    <w:basedOn w:val="a0"/>
    <w:rsid w:val="00B725DB"/>
  </w:style>
  <w:style w:type="character" w:customStyle="1" w:styleId="no-wikidata">
    <w:name w:val="no-wikidata"/>
    <w:basedOn w:val="a0"/>
    <w:rsid w:val="00B725DB"/>
  </w:style>
  <w:style w:type="character" w:customStyle="1" w:styleId="coordinates">
    <w:name w:val="coordinates"/>
    <w:basedOn w:val="a0"/>
    <w:rsid w:val="00B725DB"/>
  </w:style>
  <w:style w:type="character" w:customStyle="1" w:styleId="geo-geohack">
    <w:name w:val="geo-geohack"/>
    <w:basedOn w:val="a0"/>
    <w:rsid w:val="00B725DB"/>
  </w:style>
  <w:style w:type="character" w:customStyle="1" w:styleId="geo-google">
    <w:name w:val="geo-google"/>
    <w:basedOn w:val="a0"/>
    <w:rsid w:val="00B725DB"/>
  </w:style>
  <w:style w:type="character" w:customStyle="1" w:styleId="geo-yandex">
    <w:name w:val="geo-yandex"/>
    <w:basedOn w:val="a0"/>
    <w:rsid w:val="00B725DB"/>
  </w:style>
  <w:style w:type="character" w:customStyle="1" w:styleId="geo-osm">
    <w:name w:val="geo-osm"/>
    <w:basedOn w:val="a0"/>
    <w:rsid w:val="00B725DB"/>
  </w:style>
  <w:style w:type="character" w:customStyle="1" w:styleId="flagicon">
    <w:name w:val="flagicon"/>
    <w:basedOn w:val="a0"/>
    <w:rsid w:val="00B725DB"/>
  </w:style>
  <w:style w:type="character" w:customStyle="1" w:styleId="mw-redirectedfrom">
    <w:name w:val="mw-redirectedfrom"/>
    <w:basedOn w:val="a0"/>
    <w:rsid w:val="00B725DB"/>
  </w:style>
  <w:style w:type="character" w:customStyle="1" w:styleId="nowrap">
    <w:name w:val="nowrap"/>
    <w:basedOn w:val="a0"/>
    <w:rsid w:val="00B725DB"/>
  </w:style>
  <w:style w:type="character" w:customStyle="1" w:styleId="wrap">
    <w:name w:val="wrap"/>
    <w:basedOn w:val="a0"/>
    <w:rsid w:val="00B725DB"/>
  </w:style>
  <w:style w:type="paragraph" w:customStyle="1" w:styleId="book-paragraph">
    <w:name w:val="book-paragraph"/>
    <w:basedOn w:val="a"/>
    <w:rsid w:val="00B725DB"/>
    <w:pPr>
      <w:spacing w:after="150" w:line="384" w:lineRule="atLeast"/>
    </w:pPr>
    <w:rPr>
      <w:rFonts w:ascii="Open Sans" w:hAnsi="Open Sans"/>
    </w:rPr>
  </w:style>
  <w:style w:type="character" w:customStyle="1" w:styleId="book-anchor">
    <w:name w:val="book-anchor"/>
    <w:basedOn w:val="a0"/>
    <w:rsid w:val="00B725DB"/>
  </w:style>
  <w:style w:type="character" w:styleId="aff">
    <w:name w:val="FollowedHyperlink"/>
    <w:rsid w:val="00B725DB"/>
    <w:rPr>
      <w:color w:val="800080"/>
      <w:u w:val="single"/>
    </w:rPr>
  </w:style>
  <w:style w:type="paragraph" w:styleId="35">
    <w:name w:val="toc 3"/>
    <w:basedOn w:val="a"/>
    <w:next w:val="a"/>
    <w:autoRedefine/>
    <w:rsid w:val="00B725DB"/>
    <w:pPr>
      <w:tabs>
        <w:tab w:val="right" w:leader="underscore" w:pos="9345"/>
      </w:tabs>
      <w:spacing w:line="360" w:lineRule="auto"/>
      <w:ind w:firstLine="709"/>
      <w:jc w:val="both"/>
    </w:pPr>
    <w:rPr>
      <w:noProof/>
    </w:rPr>
  </w:style>
  <w:style w:type="paragraph" w:styleId="26">
    <w:name w:val="toc 2"/>
    <w:basedOn w:val="a"/>
    <w:next w:val="a"/>
    <w:autoRedefine/>
    <w:rsid w:val="00B725DB"/>
    <w:pPr>
      <w:spacing w:before="120" w:line="360" w:lineRule="exact"/>
      <w:ind w:left="280" w:firstLine="709"/>
    </w:pPr>
    <w:rPr>
      <w:b/>
      <w:bCs/>
      <w:sz w:val="22"/>
      <w:szCs w:val="22"/>
    </w:rPr>
  </w:style>
  <w:style w:type="character" w:customStyle="1" w:styleId="extended-textshort">
    <w:name w:val="extended-text__short"/>
    <w:rsid w:val="00B725DB"/>
  </w:style>
  <w:style w:type="character" w:customStyle="1" w:styleId="extended-textfull">
    <w:name w:val="extended-text__full"/>
    <w:rsid w:val="00B725DB"/>
  </w:style>
  <w:style w:type="character" w:customStyle="1" w:styleId="noncited4">
    <w:name w:val="noncited4"/>
    <w:rsid w:val="00B725DB"/>
  </w:style>
  <w:style w:type="character" w:customStyle="1" w:styleId="hps">
    <w:name w:val="hps"/>
    <w:rsid w:val="00B725DB"/>
  </w:style>
  <w:style w:type="character" w:customStyle="1" w:styleId="aff0">
    <w:name w:val="Знак Знак"/>
    <w:locked/>
    <w:rsid w:val="00B725DB"/>
    <w:rPr>
      <w:sz w:val="24"/>
      <w:szCs w:val="24"/>
      <w:lang w:val="ru-RU" w:eastAsia="ru-RU" w:bidi="ar-SA"/>
    </w:rPr>
  </w:style>
  <w:style w:type="character" w:customStyle="1" w:styleId="authorabout">
    <w:name w:val="authorabout"/>
    <w:rsid w:val="00B725DB"/>
  </w:style>
  <w:style w:type="character" w:customStyle="1" w:styleId="citation">
    <w:name w:val="citation"/>
    <w:rsid w:val="00B725DB"/>
  </w:style>
  <w:style w:type="character" w:customStyle="1" w:styleId="FontStyle53">
    <w:name w:val="Font Style53"/>
    <w:rsid w:val="00B725DB"/>
    <w:rPr>
      <w:rFonts w:ascii="Times New Roman" w:hAnsi="Times New Roman" w:cs="Times New Roman"/>
      <w:sz w:val="26"/>
      <w:szCs w:val="26"/>
    </w:rPr>
  </w:style>
  <w:style w:type="character" w:customStyle="1" w:styleId="aff1">
    <w:name w:val="Обычный (веб) Знак"/>
    <w:locked/>
    <w:rsid w:val="002831C0"/>
    <w:rPr>
      <w:sz w:val="24"/>
      <w:szCs w:val="24"/>
      <w:lang w:eastAsia="ru-RU"/>
    </w:rPr>
  </w:style>
  <w:style w:type="paragraph" w:customStyle="1" w:styleId="17">
    <w:name w:val="Обычный1"/>
    <w:basedOn w:val="a"/>
    <w:rsid w:val="00B22891"/>
    <w:pPr>
      <w:spacing w:before="100" w:beforeAutospacing="1" w:after="100" w:afterAutospacing="1"/>
    </w:pPr>
  </w:style>
  <w:style w:type="paragraph" w:styleId="aff2">
    <w:name w:val="Balloon Text"/>
    <w:basedOn w:val="a"/>
    <w:link w:val="aff3"/>
    <w:uiPriority w:val="99"/>
    <w:rsid w:val="00B22891"/>
    <w:rPr>
      <w:rFonts w:ascii="Tahoma" w:hAnsi="Tahoma" w:cs="Tahoma"/>
      <w:sz w:val="16"/>
      <w:szCs w:val="16"/>
    </w:rPr>
  </w:style>
  <w:style w:type="character" w:customStyle="1" w:styleId="aff3">
    <w:name w:val="Текст выноски Знак"/>
    <w:basedOn w:val="a0"/>
    <w:link w:val="aff2"/>
    <w:uiPriority w:val="99"/>
    <w:rsid w:val="00B22891"/>
    <w:rPr>
      <w:rFonts w:ascii="Tahoma" w:hAnsi="Tahoma" w:cs="Tahoma"/>
      <w:sz w:val="16"/>
      <w:szCs w:val="16"/>
    </w:rPr>
  </w:style>
  <w:style w:type="table" w:customStyle="1" w:styleId="36">
    <w:name w:val="Календарь 3"/>
    <w:qFormat/>
    <w:rsid w:val="0066631C"/>
    <w:pPr>
      <w:jc w:val="right"/>
    </w:pPr>
    <w:rPr>
      <w:rFonts w:ascii="Cambria" w:hAnsi="Cambria"/>
      <w:color w:val="000000"/>
      <w:sz w:val="22"/>
      <w:szCs w:val="22"/>
    </w:rPr>
    <w:tblPr>
      <w:tblCellMar>
        <w:top w:w="0" w:type="dxa"/>
        <w:left w:w="108" w:type="dxa"/>
        <w:bottom w:w="0" w:type="dxa"/>
        <w:right w:w="108" w:type="dxa"/>
      </w:tblCellMar>
    </w:tblPr>
  </w:style>
  <w:style w:type="paragraph" w:styleId="18">
    <w:name w:val="toc 1"/>
    <w:next w:val="a"/>
    <w:autoRedefine/>
    <w:rsid w:val="00BD5018"/>
    <w:pPr>
      <w:spacing w:before="240" w:after="120"/>
    </w:pPr>
    <w:rPr>
      <w:rFonts w:ascii="Arial" w:hAnsi="Arial" w:cs="Arial"/>
      <w:b/>
      <w:bCs/>
      <w:iCs/>
      <w:sz w:val="24"/>
      <w:szCs w:val="28"/>
    </w:rPr>
  </w:style>
  <w:style w:type="paragraph" w:styleId="aff4">
    <w:name w:val="List Paragraph"/>
    <w:basedOn w:val="a"/>
    <w:link w:val="aff5"/>
    <w:uiPriority w:val="34"/>
    <w:qFormat/>
    <w:rsid w:val="00BD5018"/>
    <w:pPr>
      <w:widowControl w:val="0"/>
      <w:autoSpaceDE w:val="0"/>
      <w:autoSpaceDN w:val="0"/>
      <w:adjustRightInd w:val="0"/>
      <w:ind w:left="720"/>
      <w:contextualSpacing/>
    </w:pPr>
    <w:rPr>
      <w:sz w:val="20"/>
      <w:szCs w:val="20"/>
    </w:rPr>
  </w:style>
  <w:style w:type="character" w:customStyle="1" w:styleId="aff5">
    <w:name w:val="Абзац списка Знак"/>
    <w:link w:val="aff4"/>
    <w:uiPriority w:val="1"/>
    <w:locked/>
    <w:rsid w:val="00BD5018"/>
  </w:style>
  <w:style w:type="paragraph" w:styleId="aff6">
    <w:name w:val="No Spacing"/>
    <w:qFormat/>
    <w:rsid w:val="00BD5018"/>
    <w:pPr>
      <w:ind w:firstLine="709"/>
      <w:jc w:val="both"/>
    </w:pPr>
    <w:rPr>
      <w:rFonts w:ascii="Arial" w:hAnsi="Arial"/>
      <w:sz w:val="24"/>
      <w:szCs w:val="24"/>
    </w:rPr>
  </w:style>
  <w:style w:type="paragraph" w:customStyle="1" w:styleId="aff7">
    <w:name w:val="Буфер"/>
    <w:basedOn w:val="2"/>
    <w:autoRedefine/>
    <w:rsid w:val="00BD5018"/>
    <w:rPr>
      <w:rFonts w:cs="Arial"/>
      <w:iCs/>
      <w:caps w:val="0"/>
      <w:sz w:val="16"/>
      <w:szCs w:val="32"/>
    </w:rPr>
  </w:style>
  <w:style w:type="paragraph" w:styleId="aff8">
    <w:name w:val="Normal (Web)"/>
    <w:basedOn w:val="a"/>
    <w:uiPriority w:val="99"/>
    <w:unhideWhenUsed/>
    <w:rsid w:val="00BD5018"/>
    <w:pPr>
      <w:spacing w:before="100" w:beforeAutospacing="1" w:after="100" w:afterAutospacing="1"/>
    </w:pPr>
    <w:rPr>
      <w:rFonts w:eastAsiaTheme="minorEastAsia"/>
    </w:rPr>
  </w:style>
  <w:style w:type="character" w:styleId="aff9">
    <w:name w:val="Placeholder Text"/>
    <w:basedOn w:val="a0"/>
    <w:uiPriority w:val="99"/>
    <w:unhideWhenUsed/>
    <w:rsid w:val="00D86051"/>
    <w:rPr>
      <w:color w:val="808080"/>
    </w:rPr>
  </w:style>
  <w:style w:type="paragraph" w:customStyle="1" w:styleId="TableParagraph">
    <w:name w:val="Table Paragraph"/>
    <w:basedOn w:val="a"/>
    <w:uiPriority w:val="1"/>
    <w:qFormat/>
    <w:rsid w:val="002F25D3"/>
    <w:pPr>
      <w:autoSpaceDE w:val="0"/>
      <w:autoSpaceDN w:val="0"/>
      <w:adjustRightInd w:val="0"/>
    </w:pPr>
    <w:rPr>
      <w:rFonts w:eastAsiaTheme="minorHAnsi"/>
      <w:lang w:eastAsia="en-US"/>
    </w:rPr>
  </w:style>
  <w:style w:type="character" w:customStyle="1" w:styleId="jlqj4b">
    <w:name w:val="jlqj4b"/>
    <w:basedOn w:val="a0"/>
    <w:rsid w:val="002F2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microsoft.com/office/2007/relationships/hdphoto" Target="media/hdphoto23.wdp"/><Relationship Id="rId21" Type="http://schemas.openxmlformats.org/officeDocument/2006/relationships/image" Target="media/image12.png"/><Relationship Id="rId42" Type="http://schemas.openxmlformats.org/officeDocument/2006/relationships/image" Target="media/image31.png"/><Relationship Id="rId63" Type="http://schemas.openxmlformats.org/officeDocument/2006/relationships/image" Target="media/image51.png"/><Relationship Id="rId84" Type="http://schemas.microsoft.com/office/2007/relationships/hdphoto" Target="media/hdphoto11.wdp"/><Relationship Id="rId138" Type="http://schemas.openxmlformats.org/officeDocument/2006/relationships/image" Target="media/image98.png"/><Relationship Id="rId159" Type="http://schemas.microsoft.com/office/2007/relationships/hdphoto" Target="media/hdphoto40.wdp"/><Relationship Id="rId170" Type="http://schemas.openxmlformats.org/officeDocument/2006/relationships/image" Target="media/image118.png"/><Relationship Id="rId191" Type="http://schemas.microsoft.com/office/2007/relationships/hdphoto" Target="media/hdphoto51.wdp"/><Relationship Id="rId205" Type="http://schemas.openxmlformats.org/officeDocument/2006/relationships/image" Target="media/image142.png"/><Relationship Id="rId226" Type="http://schemas.openxmlformats.org/officeDocument/2006/relationships/image" Target="media/image158.png"/><Relationship Id="rId247" Type="http://schemas.openxmlformats.org/officeDocument/2006/relationships/image" Target="media/image174.png"/><Relationship Id="rId107" Type="http://schemas.openxmlformats.org/officeDocument/2006/relationships/image" Target="media/image79.png"/><Relationship Id="rId11" Type="http://schemas.openxmlformats.org/officeDocument/2006/relationships/image" Target="media/image3.png"/><Relationship Id="rId32" Type="http://schemas.openxmlformats.org/officeDocument/2006/relationships/image" Target="media/image21.png"/><Relationship Id="rId53" Type="http://schemas.openxmlformats.org/officeDocument/2006/relationships/image" Target="media/image41.png"/><Relationship Id="rId74" Type="http://schemas.microsoft.com/office/2007/relationships/hdphoto" Target="media/hdphoto8.wdp"/><Relationship Id="rId128" Type="http://schemas.openxmlformats.org/officeDocument/2006/relationships/image" Target="media/image93.png"/><Relationship Id="rId149" Type="http://schemas.openxmlformats.org/officeDocument/2006/relationships/image" Target="media/image105.png"/><Relationship Id="rId5" Type="http://schemas.openxmlformats.org/officeDocument/2006/relationships/settings" Target="settings.xml"/><Relationship Id="rId95" Type="http://schemas.openxmlformats.org/officeDocument/2006/relationships/image" Target="media/image72.png"/><Relationship Id="rId160" Type="http://schemas.openxmlformats.org/officeDocument/2006/relationships/image" Target="media/image112.png"/><Relationship Id="rId181" Type="http://schemas.openxmlformats.org/officeDocument/2006/relationships/image" Target="media/image125.png"/><Relationship Id="rId216" Type="http://schemas.openxmlformats.org/officeDocument/2006/relationships/image" Target="media/image150.png"/><Relationship Id="rId237" Type="http://schemas.openxmlformats.org/officeDocument/2006/relationships/image" Target="media/image165.png"/><Relationship Id="rId258" Type="http://schemas.openxmlformats.org/officeDocument/2006/relationships/theme" Target="theme/theme1.xml"/><Relationship Id="rId22" Type="http://schemas.openxmlformats.org/officeDocument/2006/relationships/image" Target="media/image13.png"/><Relationship Id="rId43" Type="http://schemas.openxmlformats.org/officeDocument/2006/relationships/image" Target="media/image32.png"/><Relationship Id="rId64" Type="http://schemas.openxmlformats.org/officeDocument/2006/relationships/image" Target="media/image52.png"/><Relationship Id="rId118" Type="http://schemas.openxmlformats.org/officeDocument/2006/relationships/image" Target="media/image87.png"/><Relationship Id="rId139" Type="http://schemas.microsoft.com/office/2007/relationships/hdphoto" Target="media/hdphoto33.wdp"/><Relationship Id="rId85" Type="http://schemas.openxmlformats.org/officeDocument/2006/relationships/image" Target="media/image66.png"/><Relationship Id="rId150" Type="http://schemas.openxmlformats.org/officeDocument/2006/relationships/image" Target="media/image106.png"/><Relationship Id="rId171" Type="http://schemas.openxmlformats.org/officeDocument/2006/relationships/image" Target="media/image119.png"/><Relationship Id="rId192" Type="http://schemas.openxmlformats.org/officeDocument/2006/relationships/image" Target="media/image133.png"/><Relationship Id="rId206" Type="http://schemas.openxmlformats.org/officeDocument/2006/relationships/image" Target="media/image143.png"/><Relationship Id="rId227" Type="http://schemas.openxmlformats.org/officeDocument/2006/relationships/image" Target="media/image159.png"/><Relationship Id="rId248" Type="http://schemas.openxmlformats.org/officeDocument/2006/relationships/hyperlink" Target="http://www.acd11021947" TargetMode="External"/><Relationship Id="rId12" Type="http://schemas.openxmlformats.org/officeDocument/2006/relationships/image" Target="media/image4.png"/><Relationship Id="rId33" Type="http://schemas.openxmlformats.org/officeDocument/2006/relationships/image" Target="media/image22.png"/><Relationship Id="rId108" Type="http://schemas.openxmlformats.org/officeDocument/2006/relationships/image" Target="media/image80.png"/><Relationship Id="rId129" Type="http://schemas.microsoft.com/office/2007/relationships/hdphoto" Target="media/hdphoto28.wdp"/><Relationship Id="rId54" Type="http://schemas.openxmlformats.org/officeDocument/2006/relationships/image" Target="media/image42.png"/><Relationship Id="rId70" Type="http://schemas.microsoft.com/office/2007/relationships/hdphoto" Target="media/hdphoto6.wdp"/><Relationship Id="rId75" Type="http://schemas.openxmlformats.org/officeDocument/2006/relationships/image" Target="media/image59.png"/><Relationship Id="rId91" Type="http://schemas.microsoft.com/office/2007/relationships/hdphoto" Target="media/hdphoto14.wdp"/><Relationship Id="rId96" Type="http://schemas.openxmlformats.org/officeDocument/2006/relationships/image" Target="media/image73.png"/><Relationship Id="rId140" Type="http://schemas.openxmlformats.org/officeDocument/2006/relationships/image" Target="media/image99.png"/><Relationship Id="rId145" Type="http://schemas.openxmlformats.org/officeDocument/2006/relationships/image" Target="media/image102.png"/><Relationship Id="rId161" Type="http://schemas.openxmlformats.org/officeDocument/2006/relationships/image" Target="media/image113.png"/><Relationship Id="rId166" Type="http://schemas.openxmlformats.org/officeDocument/2006/relationships/image" Target="media/image116.png"/><Relationship Id="rId182" Type="http://schemas.openxmlformats.org/officeDocument/2006/relationships/image" Target="media/image126.png"/><Relationship Id="rId187" Type="http://schemas.openxmlformats.org/officeDocument/2006/relationships/image" Target="media/image130.png"/><Relationship Id="rId217" Type="http://schemas.openxmlformats.org/officeDocument/2006/relationships/image" Target="media/image151.png"/><Relationship Id="rId1" Type="http://schemas.openxmlformats.org/officeDocument/2006/relationships/customXml" Target="../customXml/item1.xml"/><Relationship Id="rId6" Type="http://schemas.openxmlformats.org/officeDocument/2006/relationships/webSettings" Target="webSettings.xml"/><Relationship Id="rId212" Type="http://schemas.microsoft.com/office/2007/relationships/hdphoto" Target="media/hdphoto58.wdp"/><Relationship Id="rId233" Type="http://schemas.openxmlformats.org/officeDocument/2006/relationships/image" Target="media/image163.png"/><Relationship Id="rId238" Type="http://schemas.openxmlformats.org/officeDocument/2006/relationships/image" Target="media/image166.png"/><Relationship Id="rId254" Type="http://schemas.openxmlformats.org/officeDocument/2006/relationships/hyperlink" Target="https://vk.com/asterion_izdatelstvo" TargetMode="External"/><Relationship Id="rId23" Type="http://schemas.microsoft.com/office/2007/relationships/hdphoto" Target="media/hdphoto2.wdp"/><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85.png"/><Relationship Id="rId119" Type="http://schemas.microsoft.com/office/2007/relationships/hdphoto" Target="media/hdphoto24.wdp"/><Relationship Id="rId44" Type="http://schemas.openxmlformats.org/officeDocument/2006/relationships/image" Target="media/image33.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4.png"/><Relationship Id="rId86" Type="http://schemas.openxmlformats.org/officeDocument/2006/relationships/image" Target="media/image67.png"/><Relationship Id="rId130" Type="http://schemas.openxmlformats.org/officeDocument/2006/relationships/image" Target="media/image94.png"/><Relationship Id="rId135" Type="http://schemas.microsoft.com/office/2007/relationships/hdphoto" Target="media/hdphoto31.wdp"/><Relationship Id="rId151" Type="http://schemas.openxmlformats.org/officeDocument/2006/relationships/image" Target="media/image107.png"/><Relationship Id="rId156" Type="http://schemas.openxmlformats.org/officeDocument/2006/relationships/image" Target="media/image110.png"/><Relationship Id="rId177" Type="http://schemas.openxmlformats.org/officeDocument/2006/relationships/image" Target="media/image122.png"/><Relationship Id="rId198" Type="http://schemas.openxmlformats.org/officeDocument/2006/relationships/image" Target="media/image137.png"/><Relationship Id="rId172" Type="http://schemas.microsoft.com/office/2007/relationships/hdphoto" Target="media/hdphoto45.wdp"/><Relationship Id="rId193" Type="http://schemas.openxmlformats.org/officeDocument/2006/relationships/image" Target="media/image134.png"/><Relationship Id="rId202" Type="http://schemas.microsoft.com/office/2007/relationships/hdphoto" Target="media/hdphoto54.wdp"/><Relationship Id="rId207" Type="http://schemas.openxmlformats.org/officeDocument/2006/relationships/image" Target="media/image144.png"/><Relationship Id="rId223" Type="http://schemas.openxmlformats.org/officeDocument/2006/relationships/image" Target="media/image155.png"/><Relationship Id="rId228" Type="http://schemas.openxmlformats.org/officeDocument/2006/relationships/image" Target="media/image160.png"/><Relationship Id="rId244" Type="http://schemas.openxmlformats.org/officeDocument/2006/relationships/image" Target="media/image171.png"/><Relationship Id="rId249" Type="http://schemas.openxmlformats.org/officeDocument/2006/relationships/image" Target="media/image175.jpe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8.png"/><Relationship Id="rId109" Type="http://schemas.openxmlformats.org/officeDocument/2006/relationships/image" Target="media/image81.png"/><Relationship Id="rId34" Type="http://schemas.openxmlformats.org/officeDocument/2006/relationships/image" Target="media/image23.png"/><Relationship Id="rId50" Type="http://schemas.microsoft.com/office/2007/relationships/hdphoto" Target="media/hdphoto4.wdp"/><Relationship Id="rId55" Type="http://schemas.openxmlformats.org/officeDocument/2006/relationships/image" Target="media/image43.png"/><Relationship Id="rId76" Type="http://schemas.microsoft.com/office/2007/relationships/hdphoto" Target="media/hdphoto9.wdp"/><Relationship Id="rId97" Type="http://schemas.microsoft.com/office/2007/relationships/hdphoto" Target="media/hdphoto16.wdp"/><Relationship Id="rId104" Type="http://schemas.openxmlformats.org/officeDocument/2006/relationships/image" Target="media/image77.png"/><Relationship Id="rId120" Type="http://schemas.openxmlformats.org/officeDocument/2006/relationships/image" Target="media/image88.png"/><Relationship Id="rId125" Type="http://schemas.openxmlformats.org/officeDocument/2006/relationships/image" Target="media/image91.png"/><Relationship Id="rId141" Type="http://schemas.microsoft.com/office/2007/relationships/hdphoto" Target="media/hdphoto34.wdp"/><Relationship Id="rId146" Type="http://schemas.microsoft.com/office/2007/relationships/hdphoto" Target="media/hdphoto36.wdp"/><Relationship Id="rId167" Type="http://schemas.microsoft.com/office/2007/relationships/hdphoto" Target="media/hdphoto43.wdp"/><Relationship Id="rId188" Type="http://schemas.openxmlformats.org/officeDocument/2006/relationships/image" Target="media/image131.png"/><Relationship Id="rId7" Type="http://schemas.openxmlformats.org/officeDocument/2006/relationships/footnotes" Target="footnotes.xml"/><Relationship Id="rId71" Type="http://schemas.openxmlformats.org/officeDocument/2006/relationships/image" Target="media/image57.png"/><Relationship Id="rId92" Type="http://schemas.openxmlformats.org/officeDocument/2006/relationships/image" Target="media/image70.png"/><Relationship Id="rId162" Type="http://schemas.openxmlformats.org/officeDocument/2006/relationships/image" Target="media/image114.png"/><Relationship Id="rId183" Type="http://schemas.openxmlformats.org/officeDocument/2006/relationships/image" Target="media/image127.png"/><Relationship Id="rId213" Type="http://schemas.openxmlformats.org/officeDocument/2006/relationships/image" Target="media/image147.png"/><Relationship Id="rId218" Type="http://schemas.microsoft.com/office/2007/relationships/hdphoto" Target="media/hdphoto59.wdp"/><Relationship Id="rId234" Type="http://schemas.microsoft.com/office/2007/relationships/hdphoto" Target="media/hdphoto63.wdp"/><Relationship Id="rId239" Type="http://schemas.openxmlformats.org/officeDocument/2006/relationships/image" Target="media/image167.png"/><Relationship Id="rId2" Type="http://schemas.openxmlformats.org/officeDocument/2006/relationships/numbering" Target="numbering.xml"/><Relationship Id="rId29" Type="http://schemas.openxmlformats.org/officeDocument/2006/relationships/image" Target="media/image18.png"/><Relationship Id="rId250" Type="http://schemas.openxmlformats.org/officeDocument/2006/relationships/hyperlink" Target="mailto:asterion@asterion.ru" TargetMode="External"/><Relationship Id="rId255" Type="http://schemas.openxmlformats.org/officeDocument/2006/relationships/header" Target="header1.xml"/><Relationship Id="rId24"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image" Target="media/image34.png"/><Relationship Id="rId66" Type="http://schemas.microsoft.com/office/2007/relationships/hdphoto" Target="media/hdphoto5.wdp"/><Relationship Id="rId87" Type="http://schemas.microsoft.com/office/2007/relationships/hdphoto" Target="media/hdphoto12.wdp"/><Relationship Id="rId110" Type="http://schemas.microsoft.com/office/2007/relationships/hdphoto" Target="media/hdphoto21.wdp"/><Relationship Id="rId115" Type="http://schemas.microsoft.com/office/2007/relationships/hdphoto" Target="media/hdphoto22.wdp"/><Relationship Id="rId131" Type="http://schemas.microsoft.com/office/2007/relationships/hdphoto" Target="media/hdphoto29.wdp"/><Relationship Id="rId136" Type="http://schemas.openxmlformats.org/officeDocument/2006/relationships/image" Target="media/image97.png"/><Relationship Id="rId157" Type="http://schemas.microsoft.com/office/2007/relationships/hdphoto" Target="media/hdphoto39.wdp"/><Relationship Id="rId178" Type="http://schemas.openxmlformats.org/officeDocument/2006/relationships/image" Target="media/image123.png"/><Relationship Id="rId61" Type="http://schemas.openxmlformats.org/officeDocument/2006/relationships/image" Target="media/image49.png"/><Relationship Id="rId82" Type="http://schemas.microsoft.com/office/2007/relationships/hdphoto" Target="media/hdphoto10.wdp"/><Relationship Id="rId152" Type="http://schemas.openxmlformats.org/officeDocument/2006/relationships/image" Target="media/image108.png"/><Relationship Id="rId173" Type="http://schemas.openxmlformats.org/officeDocument/2006/relationships/image" Target="media/image120.png"/><Relationship Id="rId194" Type="http://schemas.microsoft.com/office/2007/relationships/hdphoto" Target="media/hdphoto52.wdp"/><Relationship Id="rId199" Type="http://schemas.openxmlformats.org/officeDocument/2006/relationships/image" Target="media/image138.png"/><Relationship Id="rId203" Type="http://schemas.openxmlformats.org/officeDocument/2006/relationships/image" Target="media/image141.png"/><Relationship Id="rId208" Type="http://schemas.microsoft.com/office/2007/relationships/hdphoto" Target="media/hdphoto56.wdp"/><Relationship Id="rId229" Type="http://schemas.microsoft.com/office/2007/relationships/hdphoto" Target="media/hdphoto61.wdp"/><Relationship Id="rId19" Type="http://schemas.openxmlformats.org/officeDocument/2006/relationships/image" Target="media/image11.png"/><Relationship Id="rId224" Type="http://schemas.openxmlformats.org/officeDocument/2006/relationships/image" Target="media/image156.png"/><Relationship Id="rId240" Type="http://schemas.openxmlformats.org/officeDocument/2006/relationships/image" Target="media/image168.png"/><Relationship Id="rId245" Type="http://schemas.openxmlformats.org/officeDocument/2006/relationships/image" Target="media/image172.png"/><Relationship Id="rId14" Type="http://schemas.openxmlformats.org/officeDocument/2006/relationships/image" Target="media/image6.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4.png"/><Relationship Id="rId77" Type="http://schemas.openxmlformats.org/officeDocument/2006/relationships/image" Target="media/image60.png"/><Relationship Id="rId100" Type="http://schemas.openxmlformats.org/officeDocument/2006/relationships/image" Target="media/image75.png"/><Relationship Id="rId105" Type="http://schemas.microsoft.com/office/2007/relationships/hdphoto" Target="media/hdphoto20.wdp"/><Relationship Id="rId126" Type="http://schemas.openxmlformats.org/officeDocument/2006/relationships/image" Target="media/image92.png"/><Relationship Id="rId147" Type="http://schemas.openxmlformats.org/officeDocument/2006/relationships/image" Target="media/image103.png"/><Relationship Id="rId168" Type="http://schemas.openxmlformats.org/officeDocument/2006/relationships/image" Target="media/image117.png"/><Relationship Id="rId8" Type="http://schemas.openxmlformats.org/officeDocument/2006/relationships/endnotes" Target="endnotes.xml"/><Relationship Id="rId51" Type="http://schemas.openxmlformats.org/officeDocument/2006/relationships/image" Target="media/image39.png"/><Relationship Id="rId72" Type="http://schemas.microsoft.com/office/2007/relationships/hdphoto" Target="media/hdphoto7.wdp"/><Relationship Id="rId93" Type="http://schemas.microsoft.com/office/2007/relationships/hdphoto" Target="media/hdphoto15.wdp"/><Relationship Id="rId98" Type="http://schemas.openxmlformats.org/officeDocument/2006/relationships/image" Target="media/image74.png"/><Relationship Id="rId121" Type="http://schemas.microsoft.com/office/2007/relationships/hdphoto" Target="media/hdphoto25.wdp"/><Relationship Id="rId142" Type="http://schemas.openxmlformats.org/officeDocument/2006/relationships/image" Target="media/image100.png"/><Relationship Id="rId163" Type="http://schemas.microsoft.com/office/2007/relationships/hdphoto" Target="media/hdphoto41.wdp"/><Relationship Id="rId184" Type="http://schemas.openxmlformats.org/officeDocument/2006/relationships/image" Target="media/image128.png"/><Relationship Id="rId189" Type="http://schemas.microsoft.com/office/2007/relationships/hdphoto" Target="media/hdphoto50.wdp"/><Relationship Id="rId219" Type="http://schemas.openxmlformats.org/officeDocument/2006/relationships/image" Target="media/image152.png"/><Relationship Id="rId3" Type="http://schemas.openxmlformats.org/officeDocument/2006/relationships/styles" Target="styles.xml"/><Relationship Id="rId214" Type="http://schemas.openxmlformats.org/officeDocument/2006/relationships/image" Target="media/image148.png"/><Relationship Id="rId230" Type="http://schemas.openxmlformats.org/officeDocument/2006/relationships/image" Target="media/image161.png"/><Relationship Id="rId235" Type="http://schemas.openxmlformats.org/officeDocument/2006/relationships/image" Target="media/image164.png"/><Relationship Id="rId251" Type="http://schemas.openxmlformats.org/officeDocument/2006/relationships/image" Target="media/image176.jpeg"/><Relationship Id="rId256" Type="http://schemas.openxmlformats.org/officeDocument/2006/relationships/footer" Target="footer1.xml"/><Relationship Id="rId25" Type="http://schemas.microsoft.com/office/2007/relationships/hdphoto" Target="media/hdphoto3.wdp"/><Relationship Id="rId46" Type="http://schemas.openxmlformats.org/officeDocument/2006/relationships/image" Target="media/image35.png"/><Relationship Id="rId67" Type="http://schemas.openxmlformats.org/officeDocument/2006/relationships/image" Target="media/image54.png"/><Relationship Id="rId116" Type="http://schemas.openxmlformats.org/officeDocument/2006/relationships/image" Target="media/image86.png"/><Relationship Id="rId137" Type="http://schemas.microsoft.com/office/2007/relationships/hdphoto" Target="media/hdphoto32.wdp"/><Relationship Id="rId158" Type="http://schemas.openxmlformats.org/officeDocument/2006/relationships/image" Target="media/image111.png"/><Relationship Id="rId20" Type="http://schemas.microsoft.com/office/2007/relationships/hdphoto" Target="media/hdphoto1.wdp"/><Relationship Id="rId41" Type="http://schemas.openxmlformats.org/officeDocument/2006/relationships/image" Target="media/image30.png"/><Relationship Id="rId62" Type="http://schemas.openxmlformats.org/officeDocument/2006/relationships/image" Target="media/image50.png"/><Relationship Id="rId83" Type="http://schemas.openxmlformats.org/officeDocument/2006/relationships/image" Target="media/image65.png"/><Relationship Id="rId88" Type="http://schemas.openxmlformats.org/officeDocument/2006/relationships/image" Target="media/image68.png"/><Relationship Id="rId111" Type="http://schemas.openxmlformats.org/officeDocument/2006/relationships/image" Target="media/image82.png"/><Relationship Id="rId132" Type="http://schemas.openxmlformats.org/officeDocument/2006/relationships/image" Target="media/image95.png"/><Relationship Id="rId153" Type="http://schemas.microsoft.com/office/2007/relationships/hdphoto" Target="media/hdphoto37.wdp"/><Relationship Id="rId174" Type="http://schemas.microsoft.com/office/2007/relationships/hdphoto" Target="media/hdphoto46.wdp"/><Relationship Id="rId179" Type="http://schemas.openxmlformats.org/officeDocument/2006/relationships/image" Target="media/image124.png"/><Relationship Id="rId195" Type="http://schemas.openxmlformats.org/officeDocument/2006/relationships/image" Target="media/image135.png"/><Relationship Id="rId209" Type="http://schemas.openxmlformats.org/officeDocument/2006/relationships/image" Target="media/image145.png"/><Relationship Id="rId190" Type="http://schemas.openxmlformats.org/officeDocument/2006/relationships/image" Target="media/image132.png"/><Relationship Id="rId204" Type="http://schemas.microsoft.com/office/2007/relationships/hdphoto" Target="media/hdphoto55.wdp"/><Relationship Id="rId220" Type="http://schemas.microsoft.com/office/2007/relationships/hdphoto" Target="media/hdphoto60.wdp"/><Relationship Id="rId225" Type="http://schemas.openxmlformats.org/officeDocument/2006/relationships/image" Target="media/image157.png"/><Relationship Id="rId241" Type="http://schemas.openxmlformats.org/officeDocument/2006/relationships/image" Target="media/image169.png"/><Relationship Id="rId246" Type="http://schemas.openxmlformats.org/officeDocument/2006/relationships/image" Target="media/image173.png"/><Relationship Id="rId15" Type="http://schemas.openxmlformats.org/officeDocument/2006/relationships/image" Target="media/image7.png"/><Relationship Id="rId36" Type="http://schemas.openxmlformats.org/officeDocument/2006/relationships/image" Target="media/image25.png"/><Relationship Id="rId57" Type="http://schemas.openxmlformats.org/officeDocument/2006/relationships/image" Target="media/image45.png"/><Relationship Id="rId106" Type="http://schemas.openxmlformats.org/officeDocument/2006/relationships/image" Target="media/image78.png"/><Relationship Id="rId127" Type="http://schemas.microsoft.com/office/2007/relationships/hdphoto" Target="media/hdphoto27.wdp"/><Relationship Id="rId10" Type="http://schemas.openxmlformats.org/officeDocument/2006/relationships/image" Target="media/image2.png"/><Relationship Id="rId31" Type="http://schemas.openxmlformats.org/officeDocument/2006/relationships/image" Target="media/image20.png"/><Relationship Id="rId52" Type="http://schemas.openxmlformats.org/officeDocument/2006/relationships/image" Target="media/image40.png"/><Relationship Id="rId73" Type="http://schemas.openxmlformats.org/officeDocument/2006/relationships/image" Target="media/image58.png"/><Relationship Id="rId78" Type="http://schemas.openxmlformats.org/officeDocument/2006/relationships/image" Target="media/image61.png"/><Relationship Id="rId94" Type="http://schemas.openxmlformats.org/officeDocument/2006/relationships/image" Target="media/image71.png"/><Relationship Id="rId99" Type="http://schemas.microsoft.com/office/2007/relationships/hdphoto" Target="media/hdphoto17.wdp"/><Relationship Id="rId101" Type="http://schemas.microsoft.com/office/2007/relationships/hdphoto" Target="media/hdphoto18.wdp"/><Relationship Id="rId122" Type="http://schemas.openxmlformats.org/officeDocument/2006/relationships/image" Target="media/image89.png"/><Relationship Id="rId143" Type="http://schemas.microsoft.com/office/2007/relationships/hdphoto" Target="media/hdphoto35.wdp"/><Relationship Id="rId148" Type="http://schemas.openxmlformats.org/officeDocument/2006/relationships/image" Target="media/image104.png"/><Relationship Id="rId164" Type="http://schemas.openxmlformats.org/officeDocument/2006/relationships/image" Target="media/image115.png"/><Relationship Id="rId169" Type="http://schemas.microsoft.com/office/2007/relationships/hdphoto" Target="media/hdphoto44.wdp"/><Relationship Id="rId185" Type="http://schemas.microsoft.com/office/2007/relationships/hdphoto" Target="media/hdphoto49.wdp"/><Relationship Id="rId4" Type="http://schemas.microsoft.com/office/2007/relationships/stylesWithEffects" Target="stylesWithEffects.xml"/><Relationship Id="rId9" Type="http://schemas.openxmlformats.org/officeDocument/2006/relationships/image" Target="media/image1.png"/><Relationship Id="rId180" Type="http://schemas.microsoft.com/office/2007/relationships/hdphoto" Target="media/hdphoto48.wdp"/><Relationship Id="rId210" Type="http://schemas.microsoft.com/office/2007/relationships/hdphoto" Target="media/hdphoto57.wdp"/><Relationship Id="rId215" Type="http://schemas.openxmlformats.org/officeDocument/2006/relationships/image" Target="media/image149.png"/><Relationship Id="rId236" Type="http://schemas.microsoft.com/office/2007/relationships/hdphoto" Target="media/hdphoto64.wdp"/><Relationship Id="rId257" Type="http://schemas.openxmlformats.org/officeDocument/2006/relationships/fontTable" Target="fontTable.xml"/><Relationship Id="rId26" Type="http://schemas.openxmlformats.org/officeDocument/2006/relationships/image" Target="media/image15.png"/><Relationship Id="rId231" Type="http://schemas.microsoft.com/office/2007/relationships/hdphoto" Target="media/hdphoto62.wdp"/><Relationship Id="rId252" Type="http://schemas.openxmlformats.org/officeDocument/2006/relationships/hyperlink" Target="http://www.asterion.ru" TargetMode="External"/><Relationship Id="rId47" Type="http://schemas.openxmlformats.org/officeDocument/2006/relationships/image" Target="media/image36.png"/><Relationship Id="rId68" Type="http://schemas.openxmlformats.org/officeDocument/2006/relationships/image" Target="media/image55.png"/><Relationship Id="rId89" Type="http://schemas.microsoft.com/office/2007/relationships/hdphoto" Target="media/hdphoto13.wdp"/><Relationship Id="rId112" Type="http://schemas.openxmlformats.org/officeDocument/2006/relationships/image" Target="media/image83.png"/><Relationship Id="rId133" Type="http://schemas.microsoft.com/office/2007/relationships/hdphoto" Target="media/hdphoto30.wdp"/><Relationship Id="rId154" Type="http://schemas.openxmlformats.org/officeDocument/2006/relationships/image" Target="media/image109.png"/><Relationship Id="rId175" Type="http://schemas.openxmlformats.org/officeDocument/2006/relationships/image" Target="media/image121.png"/><Relationship Id="rId196" Type="http://schemas.openxmlformats.org/officeDocument/2006/relationships/image" Target="media/image136.png"/><Relationship Id="rId200" Type="http://schemas.openxmlformats.org/officeDocument/2006/relationships/image" Target="media/image139.png"/><Relationship Id="rId16" Type="http://schemas.openxmlformats.org/officeDocument/2006/relationships/image" Target="media/image8.png"/><Relationship Id="rId221" Type="http://schemas.openxmlformats.org/officeDocument/2006/relationships/image" Target="media/image153.png"/><Relationship Id="rId242" Type="http://schemas.microsoft.com/office/2007/relationships/hdphoto" Target="media/hdphoto65.wdp"/><Relationship Id="rId37" Type="http://schemas.openxmlformats.org/officeDocument/2006/relationships/image" Target="media/image26.png"/><Relationship Id="rId58" Type="http://schemas.openxmlformats.org/officeDocument/2006/relationships/image" Target="media/image46.png"/><Relationship Id="rId79" Type="http://schemas.openxmlformats.org/officeDocument/2006/relationships/image" Target="media/image62.png"/><Relationship Id="rId102" Type="http://schemas.openxmlformats.org/officeDocument/2006/relationships/image" Target="media/image76.png"/><Relationship Id="rId123" Type="http://schemas.openxmlformats.org/officeDocument/2006/relationships/image" Target="media/image90.png"/><Relationship Id="rId144" Type="http://schemas.openxmlformats.org/officeDocument/2006/relationships/image" Target="media/image101.png"/><Relationship Id="rId90" Type="http://schemas.openxmlformats.org/officeDocument/2006/relationships/image" Target="media/image69.png"/><Relationship Id="rId165" Type="http://schemas.microsoft.com/office/2007/relationships/hdphoto" Target="media/hdphoto42.wdp"/><Relationship Id="rId186" Type="http://schemas.openxmlformats.org/officeDocument/2006/relationships/image" Target="media/image129.png"/><Relationship Id="rId211" Type="http://schemas.openxmlformats.org/officeDocument/2006/relationships/image" Target="media/image146.png"/><Relationship Id="rId232" Type="http://schemas.openxmlformats.org/officeDocument/2006/relationships/image" Target="media/image162.png"/><Relationship Id="rId253" Type="http://schemas.openxmlformats.org/officeDocument/2006/relationships/image" Target="media/image177.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6.png"/><Relationship Id="rId113" Type="http://schemas.openxmlformats.org/officeDocument/2006/relationships/image" Target="media/image84.png"/><Relationship Id="rId134" Type="http://schemas.openxmlformats.org/officeDocument/2006/relationships/image" Target="media/image96.png"/><Relationship Id="rId80" Type="http://schemas.openxmlformats.org/officeDocument/2006/relationships/image" Target="media/image63.png"/><Relationship Id="rId155" Type="http://schemas.microsoft.com/office/2007/relationships/hdphoto" Target="media/hdphoto38.wdp"/><Relationship Id="rId176" Type="http://schemas.microsoft.com/office/2007/relationships/hdphoto" Target="media/hdphoto47.wdp"/><Relationship Id="rId197" Type="http://schemas.microsoft.com/office/2007/relationships/hdphoto" Target="media/hdphoto53.wdp"/><Relationship Id="rId201" Type="http://schemas.openxmlformats.org/officeDocument/2006/relationships/image" Target="media/image140.png"/><Relationship Id="rId222" Type="http://schemas.openxmlformats.org/officeDocument/2006/relationships/image" Target="media/image154.png"/><Relationship Id="rId243" Type="http://schemas.openxmlformats.org/officeDocument/2006/relationships/image" Target="media/image170.png"/><Relationship Id="rId17" Type="http://schemas.openxmlformats.org/officeDocument/2006/relationships/image" Target="media/image9.png"/><Relationship Id="rId38" Type="http://schemas.openxmlformats.org/officeDocument/2006/relationships/image" Target="media/image27.png"/><Relationship Id="rId59" Type="http://schemas.openxmlformats.org/officeDocument/2006/relationships/image" Target="media/image47.png"/><Relationship Id="rId103" Type="http://schemas.microsoft.com/office/2007/relationships/hdphoto" Target="media/hdphoto19.wdp"/><Relationship Id="rId124" Type="http://schemas.microsoft.com/office/2007/relationships/hdphoto" Target="media/hdphoto26.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871A8-3635-449D-9157-A019664DA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8808</TotalTime>
  <Pages>312</Pages>
  <Words>75390</Words>
  <Characters>429723</Characters>
  <Application>Microsoft Office Word</Application>
  <DocSecurity>0</DocSecurity>
  <Lines>3581</Lines>
  <Paragraphs>1008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А</vt:lpstr>
      <vt:lpstr>А</vt:lpstr>
    </vt:vector>
  </TitlesOfParts>
  <Company/>
  <LinksUpToDate>false</LinksUpToDate>
  <CharactersWithSpaces>504105</CharactersWithSpaces>
  <SharedDoc>false</SharedDoc>
  <HLinks>
    <vt:vector size="42" baseType="variant">
      <vt:variant>
        <vt:i4>5767208</vt:i4>
      </vt:variant>
      <vt:variant>
        <vt:i4>18</vt:i4>
      </vt:variant>
      <vt:variant>
        <vt:i4>0</vt:i4>
      </vt:variant>
      <vt:variant>
        <vt:i4>5</vt:i4>
      </vt:variant>
      <vt:variant>
        <vt:lpwstr>https://vk.com/asterion_izdatelstvo</vt:lpwstr>
      </vt:variant>
      <vt:variant>
        <vt:lpwstr/>
      </vt:variant>
      <vt:variant>
        <vt:i4>7864371</vt:i4>
      </vt:variant>
      <vt:variant>
        <vt:i4>15</vt:i4>
      </vt:variant>
      <vt:variant>
        <vt:i4>0</vt:i4>
      </vt:variant>
      <vt:variant>
        <vt:i4>5</vt:i4>
      </vt:variant>
      <vt:variant>
        <vt:lpwstr>http://www.asterion.ru/</vt:lpwstr>
      </vt:variant>
      <vt:variant>
        <vt:lpwstr/>
      </vt:variant>
      <vt:variant>
        <vt:i4>4784253</vt:i4>
      </vt:variant>
      <vt:variant>
        <vt:i4>12</vt:i4>
      </vt:variant>
      <vt:variant>
        <vt:i4>0</vt:i4>
      </vt:variant>
      <vt:variant>
        <vt:i4>5</vt:i4>
      </vt:variant>
      <vt:variant>
        <vt:lpwstr>mailto:asterion@asterion.ru</vt:lpwstr>
      </vt:variant>
      <vt:variant>
        <vt:lpwstr/>
      </vt:variant>
      <vt:variant>
        <vt:i4>4259931</vt:i4>
      </vt:variant>
      <vt:variant>
        <vt:i4>9</vt:i4>
      </vt:variant>
      <vt:variant>
        <vt:i4>0</vt:i4>
      </vt:variant>
      <vt:variant>
        <vt:i4>5</vt:i4>
      </vt:variant>
      <vt:variant>
        <vt:lpwstr>http://www.cogprints.../psys</vt:lpwstr>
      </vt:variant>
      <vt:variant>
        <vt:lpwstr/>
      </vt:variant>
      <vt:variant>
        <vt:i4>8192085</vt:i4>
      </vt:variant>
      <vt:variant>
        <vt:i4>6</vt:i4>
      </vt:variant>
      <vt:variant>
        <vt:i4>0</vt:i4>
      </vt:variant>
      <vt:variant>
        <vt:i4>5</vt:i4>
      </vt:variant>
      <vt:variant>
        <vt:lpwstr>http://www.emory.edu/INTELNET/mt_logopoeia.html</vt:lpwstr>
      </vt:variant>
      <vt:variant>
        <vt:lpwstr/>
      </vt:variant>
      <vt:variant>
        <vt:i4>7929917</vt:i4>
      </vt:variant>
      <vt:variant>
        <vt:i4>3</vt:i4>
      </vt:variant>
      <vt:variant>
        <vt:i4>0</vt:i4>
      </vt:variant>
      <vt:variant>
        <vt:i4>5</vt:i4>
      </vt:variant>
      <vt:variant>
        <vt:lpwstr>http://www.anybook.ru/index.php?OfferID=3297534</vt:lpwstr>
      </vt:variant>
      <vt:variant>
        <vt:lpwstr/>
      </vt:variant>
      <vt:variant>
        <vt:i4>3145841</vt:i4>
      </vt:variant>
      <vt:variant>
        <vt:i4>0</vt:i4>
      </vt:variant>
      <vt:variant>
        <vt:i4>0</vt:i4>
      </vt:variant>
      <vt:variant>
        <vt:i4>5</vt:i4>
      </vt:variant>
      <vt:variant>
        <vt:lpwstr>http://www.dialog-21.ru/dialog2006/materials/html/Apresyan.htm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dc:title>
  <dc:subject/>
  <dc:creator>user</dc:creator>
  <cp:keywords/>
  <dc:description/>
  <cp:lastModifiedBy>O</cp:lastModifiedBy>
  <cp:revision>663</cp:revision>
  <cp:lastPrinted>2024-11-12T10:21:00Z</cp:lastPrinted>
  <dcterms:created xsi:type="dcterms:W3CDTF">2024-12-12T06:31:00Z</dcterms:created>
  <dcterms:modified xsi:type="dcterms:W3CDTF">2026-04-26T12:32:00Z</dcterms:modified>
</cp:coreProperties>
</file>